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459" w:rsidRPr="007368B8" w:rsidP="00CA5459">
      <w:pPr>
        <w:pStyle w:val="TOC1"/>
        <w:rPr>
          <w:rFonts w:hint="eastAsia"/>
          <w:sz w:val="18"/>
          <w:szCs w:val="18"/>
        </w:rPr>
      </w:pPr>
      <w:r w:rsidRPr="007368B8">
        <w:rPr>
          <w:rFonts w:hint="eastAsia"/>
          <w:sz w:val="18"/>
          <w:szCs w:val="18"/>
        </w:rPr>
        <w:t>工程工程管理</w:t>
      </w:r>
    </w:p>
    <w:p w:rsidR="00040CF8" w:rsidRPr="007368B8" w:rsidP="00040CF8">
      <w:pPr>
        <w:widowControl/>
        <w:jc w:val="center"/>
        <w:outlineLvl w:val="0"/>
        <w:rPr>
          <w:rFonts w:ascii="Tahoma" w:hAnsi="Tahoma" w:cs="Tahoma"/>
          <w:kern w:val="0"/>
          <w:sz w:val="18"/>
          <w:szCs w:val="18"/>
        </w:rPr>
      </w:pPr>
      <w:bookmarkStart w:id="0" w:name="_Toc223278407"/>
      <w:r w:rsidRPr="007368B8">
        <w:rPr>
          <w:rFonts w:ascii="宋体" w:hAnsi="宋体" w:cs="Tahoma"/>
          <w:b/>
          <w:bCs/>
          <w:kern w:val="0"/>
          <w:sz w:val="18"/>
          <w:szCs w:val="18"/>
        </w:rPr>
        <w:t>第1章 工程工程管理概论</w:t>
      </w:r>
      <w:bookmarkEnd w:id="0"/>
    </w:p>
    <w:p w:rsidR="00040CF8" w:rsidRPr="007368B8" w:rsidP="00040CF8">
      <w:pPr>
        <w:widowControl/>
        <w:jc w:val="left"/>
        <w:rPr>
          <w:rFonts w:ascii="Tahoma" w:hAnsi="Tahoma" w:cs="Tahoma"/>
          <w:kern w:val="0"/>
          <w:sz w:val="18"/>
          <w:szCs w:val="18"/>
        </w:rPr>
      </w:pPr>
      <w:r w:rsidRPr="007368B8">
        <w:rPr>
          <w:rFonts w:ascii="宋体" w:hAnsi="宋体" w:cs="Tahoma"/>
          <w:b/>
          <w:bCs/>
          <w:kern w:val="0"/>
          <w:sz w:val="18"/>
          <w:szCs w:val="18"/>
        </w:rPr>
        <w:t xml:space="preserve">学习目标： </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1．熟悉工程与工程工程的定义及特点。</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2．了解工程工程管理的内容、类型，熟悉工程工程管理的任务</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3．了解建设监理的根本概念。</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4．掌握工程管理咨询工程师的知识结构、能力和责任，工程管理咨询合同。</w:t>
      </w:r>
    </w:p>
    <w:p w:rsidR="00040CF8" w:rsidRPr="007368B8" w:rsidP="00040CF8">
      <w:pPr>
        <w:widowControl/>
        <w:jc w:val="left"/>
        <w:rPr>
          <w:rFonts w:ascii="Tahoma" w:hAnsi="Tahoma" w:cs="Tahoma" w:hint="eastAsia"/>
          <w:kern w:val="0"/>
          <w:sz w:val="18"/>
          <w:szCs w:val="18"/>
        </w:rPr>
      </w:pPr>
      <w:r w:rsidRPr="007368B8">
        <w:rPr>
          <w:rFonts w:ascii="宋体" w:hAnsi="宋体" w:cs="Tahoma"/>
          <w:kern w:val="0"/>
          <w:sz w:val="18"/>
          <w:szCs w:val="18"/>
        </w:rPr>
        <w:t>5．了解工程工程管理理论的产生与开展、工程工程管理学及其相关学科之间的相互关系。</w:t>
      </w:r>
    </w:p>
    <w:p w:rsidR="00040CF8" w:rsidRPr="007368B8" w:rsidP="00040CF8">
      <w:pPr>
        <w:widowControl/>
        <w:jc w:val="left"/>
        <w:rPr>
          <w:rFonts w:ascii="Tahoma" w:hAnsi="Tahoma" w:cs="Tahoma"/>
          <w:kern w:val="0"/>
          <w:sz w:val="18"/>
          <w:szCs w:val="18"/>
        </w:rPr>
      </w:pPr>
      <w:r w:rsidRPr="007368B8">
        <w:rPr>
          <w:rFonts w:ascii="宋体" w:hAnsi="宋体" w:cs="Tahoma"/>
          <w:b/>
          <w:bCs/>
          <w:kern w:val="0"/>
          <w:sz w:val="18"/>
          <w:szCs w:val="18"/>
        </w:rPr>
        <w:t>重点难点：</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1、工程工程建设程序</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2、工程工程管理类型</w:t>
      </w:r>
    </w:p>
    <w:p w:rsidR="00040CF8" w:rsidRPr="007368B8" w:rsidP="00040CF8">
      <w:pPr>
        <w:widowControl/>
        <w:jc w:val="left"/>
        <w:rPr>
          <w:rFonts w:ascii="Tahoma" w:hAnsi="Tahoma" w:cs="Tahoma" w:hint="eastAsia"/>
          <w:kern w:val="0"/>
          <w:sz w:val="18"/>
          <w:szCs w:val="18"/>
        </w:rPr>
      </w:pPr>
      <w:r w:rsidRPr="007368B8">
        <w:rPr>
          <w:rFonts w:ascii="宋体" w:hAnsi="宋体" w:cs="Tahoma"/>
          <w:kern w:val="0"/>
          <w:sz w:val="18"/>
          <w:szCs w:val="18"/>
        </w:rPr>
        <w:t>3、工程管理合同</w:t>
      </w:r>
    </w:p>
    <w:p w:rsidR="00040CF8" w:rsidRPr="007368B8" w:rsidP="00040CF8">
      <w:pPr>
        <w:widowControl/>
        <w:jc w:val="left"/>
        <w:rPr>
          <w:rFonts w:ascii="Tahoma" w:hAnsi="Tahoma" w:cs="Tahoma" w:hint="eastAsia"/>
          <w:kern w:val="0"/>
          <w:sz w:val="18"/>
          <w:szCs w:val="18"/>
        </w:rPr>
      </w:pPr>
      <w:r w:rsidRPr="007368B8">
        <w:rPr>
          <w:rFonts w:ascii="宋体" w:hAnsi="宋体" w:cs="Tahoma"/>
          <w:b/>
          <w:bCs/>
          <w:kern w:val="0"/>
          <w:sz w:val="18"/>
          <w:szCs w:val="18"/>
        </w:rPr>
        <w:t>课程内容：</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本书用的术语“工程工程〞即建设工程，或称建设工程工程，或称投资建设工程；“工程工程管理〞即建设工程工程管理，或称投资建设工程管理。本章主要阐述工程工程管理的内涵、类型、背景和开展趋势，以及与工程工程管理相关的建设工程监理的概念。由于工程管理的核心任务是工程的目标控制，因此，按工程管理学〔Project Management〕的根本理论，没有目标的建设工程不是工程管理的对象。</w:t>
      </w:r>
    </w:p>
    <w:p w:rsidR="00040CF8" w:rsidRPr="007368B8" w:rsidP="00040CF8">
      <w:pPr>
        <w:widowControl/>
        <w:jc w:val="left"/>
        <w:outlineLvl w:val="1"/>
        <w:rPr>
          <w:rFonts w:ascii="Tahoma" w:hAnsi="Tahoma" w:cs="Tahoma"/>
          <w:b/>
          <w:bCs/>
          <w:kern w:val="0"/>
          <w:sz w:val="18"/>
          <w:szCs w:val="18"/>
        </w:rPr>
      </w:pPr>
      <w:bookmarkStart w:id="1" w:name="_Toc223278408"/>
      <w:r w:rsidRPr="007368B8">
        <w:rPr>
          <w:rFonts w:ascii="宋体" w:hAnsi="宋体" w:cs="Tahoma"/>
          <w:b/>
          <w:bCs/>
          <w:kern w:val="0"/>
          <w:sz w:val="18"/>
          <w:szCs w:val="18"/>
        </w:rPr>
        <w:t>1.1 工程工程的含义和特点</w:t>
      </w:r>
      <w:bookmarkEnd w:id="1"/>
    </w:p>
    <w:p w:rsidR="00040CF8" w:rsidRPr="007368B8" w:rsidP="00040CF8">
      <w:pPr>
        <w:widowControl/>
        <w:jc w:val="left"/>
        <w:outlineLvl w:val="2"/>
        <w:rPr>
          <w:rFonts w:ascii="Tahoma" w:hAnsi="Tahoma" w:cs="Tahoma"/>
          <w:b/>
          <w:bCs/>
          <w:kern w:val="0"/>
          <w:sz w:val="18"/>
          <w:szCs w:val="18"/>
        </w:rPr>
      </w:pPr>
      <w:bookmarkStart w:id="2" w:name="_Toc223278409"/>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Tahoma"/>
          <w:b/>
          <w:bCs/>
          <w:kern w:val="0"/>
          <w:sz w:val="18"/>
          <w:szCs w:val="18"/>
        </w:rPr>
        <w:t>工程的含义和特点</w:t>
      </w:r>
      <w:bookmarkEnd w:id="2"/>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〔1〕工程〔Project〕的定义：目前没有统一的定一的定义。</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①国际工程管理协会ICB的定义是一个特殊的将被完成的有限任务，它是在一定时间内满足一系列特定目标的多项相关工作的总称。</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②是指在一定的约束条件下〔主要是限定时间、限定资源〕，具有明确目标的一次性任务。</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〔2〕工程特征</w:t>
      </w:r>
    </w:p>
    <w:p w:rsidR="00040CF8" w:rsidRPr="007368B8" w:rsidP="00040CF8">
      <w:pPr>
        <w:widowControl/>
        <w:jc w:val="left"/>
        <w:rPr>
          <w:rFonts w:ascii="Tahoma" w:hAnsi="Tahoma" w:cs="Tahoma" w:hint="eastAsia"/>
          <w:kern w:val="0"/>
          <w:sz w:val="18"/>
          <w:szCs w:val="18"/>
        </w:rPr>
      </w:pPr>
      <w:r w:rsidRPr="007368B8">
        <w:rPr>
          <w:rFonts w:ascii="宋体" w:hAnsi="宋体" w:cs="Tahoma"/>
          <w:kern w:val="0"/>
          <w:sz w:val="18"/>
          <w:szCs w:val="18"/>
        </w:rPr>
        <w:t>①</w:t>
      </w:r>
      <w:r w:rsidRPr="007368B8">
        <w:rPr>
          <w:rFonts w:ascii="宋体" w:hAnsi="宋体" w:cs="Tahoma"/>
          <w:b/>
          <w:bCs/>
          <w:kern w:val="0"/>
          <w:sz w:val="18"/>
          <w:szCs w:val="18"/>
        </w:rPr>
        <w:t>一次性：</w:t>
      </w:r>
      <w:r w:rsidRPr="007368B8">
        <w:rPr>
          <w:rFonts w:ascii="宋体" w:hAnsi="宋体" w:cs="Tahoma"/>
          <w:kern w:val="0"/>
          <w:sz w:val="18"/>
          <w:szCs w:val="18"/>
        </w:rPr>
        <w:t>工程是一次性的任务，有明确的开端和结束。当工程的目标到达时，工程就结束了。②</w:t>
      </w:r>
      <w:r w:rsidRPr="007368B8">
        <w:rPr>
          <w:rFonts w:ascii="宋体" w:hAnsi="宋体" w:cs="Tahoma"/>
          <w:b/>
          <w:bCs/>
          <w:kern w:val="0"/>
          <w:sz w:val="18"/>
          <w:szCs w:val="18"/>
        </w:rPr>
        <w:t>.单件性</w:t>
      </w:r>
      <w:r w:rsidRPr="007368B8">
        <w:rPr>
          <w:rFonts w:ascii="宋体" w:hAnsi="宋体" w:cs="Tahoma"/>
          <w:kern w:val="0"/>
          <w:sz w:val="18"/>
          <w:szCs w:val="18"/>
        </w:rPr>
        <w:t>：任何工程都有自身的特点，不可能有两个完全相同的工程存在。③.</w:t>
      </w:r>
      <w:r w:rsidRPr="007368B8">
        <w:rPr>
          <w:rFonts w:ascii="宋体" w:hAnsi="宋体" w:cs="Tahoma"/>
          <w:b/>
          <w:bCs/>
          <w:kern w:val="0"/>
          <w:sz w:val="18"/>
          <w:szCs w:val="18"/>
        </w:rPr>
        <w:t>明确性</w:t>
      </w:r>
      <w:r w:rsidRPr="007368B8">
        <w:rPr>
          <w:rFonts w:ascii="宋体" w:hAnsi="宋体" w:cs="Tahoma"/>
          <w:kern w:val="0"/>
          <w:sz w:val="18"/>
          <w:szCs w:val="18"/>
        </w:rPr>
        <w:t>：工程具有明确的目标；具有一定的约束条件如资源条件的约束〔人力、物力、财力〕和人为的约束，其中时间、本钱、质量是普遍存在的约束条件。④</w:t>
      </w:r>
      <w:r w:rsidRPr="007368B8">
        <w:rPr>
          <w:rFonts w:ascii="宋体" w:hAnsi="宋体" w:cs="Tahoma"/>
          <w:b/>
          <w:bCs/>
          <w:kern w:val="0"/>
          <w:sz w:val="18"/>
          <w:szCs w:val="18"/>
        </w:rPr>
        <w:t>生命周期属性</w:t>
      </w:r>
      <w:r w:rsidRPr="007368B8">
        <w:rPr>
          <w:rFonts w:ascii="宋体" w:hAnsi="宋体" w:cs="Tahoma"/>
          <w:kern w:val="0"/>
          <w:sz w:val="18"/>
          <w:szCs w:val="18"/>
        </w:rPr>
        <w:t>：工程的一次性决定了生命周期属性，有诞生阶段、开展阶段、结束阶段。</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特征值</w:t>
      </w:r>
      <w:r w:rsidRPr="007368B8" w:rsidR="00115923">
        <w:rPr>
          <w:rFonts w:ascii="Tahoma" w:hAnsi="Tahoma" w:cs="Tahoma" w:hint="eastAsia"/>
          <w:kern w:val="0"/>
          <w:sz w:val="18"/>
          <w:szCs w:val="18"/>
        </w:rPr>
        <w:t>：</w:t>
      </w:r>
      <w:r w:rsidRPr="007368B8">
        <w:rPr>
          <w:rFonts w:ascii="宋体" w:hAnsi="宋体" w:cs="Tahoma"/>
          <w:kern w:val="0"/>
          <w:sz w:val="18"/>
          <w:szCs w:val="18"/>
        </w:rPr>
        <w:t>时间</w:t>
      </w:r>
      <w:r w:rsidRPr="007368B8" w:rsidR="00115923">
        <w:rPr>
          <w:rFonts w:ascii="宋体" w:hAnsi="宋体" w:cs="Tahoma" w:hint="eastAsia"/>
          <w:kern w:val="0"/>
          <w:sz w:val="18"/>
          <w:szCs w:val="18"/>
        </w:rPr>
        <w:t>：</w:t>
      </w:r>
      <w:r w:rsidRPr="007368B8">
        <w:rPr>
          <w:rFonts w:ascii="宋体" w:hAnsi="宋体" w:cs="Tahoma"/>
          <w:kern w:val="0"/>
          <w:sz w:val="18"/>
          <w:szCs w:val="18"/>
        </w:rPr>
        <w:t>工程生命周期可分为局部生命周期和全生命周期</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⑤</w:t>
      </w:r>
      <w:r w:rsidRPr="007368B8">
        <w:rPr>
          <w:rFonts w:ascii="宋体" w:hAnsi="宋体" w:cs="Tahoma"/>
          <w:b/>
          <w:bCs/>
          <w:kern w:val="0"/>
          <w:sz w:val="18"/>
          <w:szCs w:val="18"/>
        </w:rPr>
        <w:t>动态性</w:t>
      </w:r>
      <w:r w:rsidRPr="007368B8">
        <w:rPr>
          <w:rFonts w:ascii="宋体" w:hAnsi="宋体" w:cs="Tahoma"/>
          <w:kern w:val="0"/>
          <w:sz w:val="18"/>
          <w:szCs w:val="18"/>
        </w:rPr>
        <w:t>：在工程的生命周期内各阶段都受到各种内外因素的干扰和影响，工程呈动态变化。⑥</w:t>
      </w:r>
      <w:r w:rsidRPr="007368B8">
        <w:rPr>
          <w:rFonts w:ascii="宋体" w:hAnsi="宋体" w:cs="Tahoma"/>
          <w:b/>
          <w:bCs/>
          <w:kern w:val="0"/>
          <w:sz w:val="18"/>
          <w:szCs w:val="18"/>
        </w:rPr>
        <w:t>系统性〔整体性〕：</w:t>
      </w:r>
      <w:r w:rsidRPr="007368B8">
        <w:rPr>
          <w:rFonts w:ascii="宋体" w:hAnsi="宋体" w:cs="Tahoma"/>
          <w:kern w:val="0"/>
          <w:sz w:val="18"/>
          <w:szCs w:val="18"/>
        </w:rPr>
        <w:t>工程是个系统，由各种相互联系的要素组成。⑦</w:t>
      </w:r>
      <w:r w:rsidRPr="007368B8">
        <w:rPr>
          <w:rFonts w:ascii="宋体" w:hAnsi="宋体" w:cs="Tahoma"/>
          <w:b/>
          <w:bCs/>
          <w:kern w:val="0"/>
          <w:sz w:val="18"/>
          <w:szCs w:val="18"/>
        </w:rPr>
        <w:t>不可逆性</w:t>
      </w:r>
      <w:r w:rsidRPr="007368B8">
        <w:rPr>
          <w:rFonts w:ascii="宋体" w:hAnsi="宋体" w:cs="Tahoma"/>
          <w:kern w:val="0"/>
          <w:sz w:val="18"/>
          <w:szCs w:val="18"/>
        </w:rPr>
        <w:t>：</w:t>
      </w:r>
    </w:p>
    <w:p w:rsidR="00115923" w:rsidRPr="007368B8" w:rsidP="00115923">
      <w:pPr>
        <w:widowControl/>
        <w:jc w:val="left"/>
        <w:outlineLvl w:val="2"/>
        <w:rPr>
          <w:rFonts w:ascii="Tahoma" w:hAnsi="Tahoma" w:cs="Tahoma" w:hint="eastAsia"/>
          <w:b/>
          <w:bCs/>
          <w:kern w:val="0"/>
          <w:sz w:val="18"/>
          <w:szCs w:val="18"/>
        </w:rPr>
      </w:pPr>
      <w:bookmarkStart w:id="3" w:name="_Toc223278410"/>
      <w:smartTag w:uri="urn:schemas-microsoft-com:office:smarttags" w:element="chsdate">
        <w:smartTagPr>
          <w:attr w:name="Day" w:val="30"/>
          <w:attr w:name="IsLunarDate" w:val="False"/>
          <w:attr w:name="IsROCDate" w:val="False"/>
          <w:attr w:name="Month" w:val="12"/>
          <w:attr w:name="Year" w:val="1899"/>
        </w:smartTagPr>
      </w:smartTag>
      <w:r w:rsidRPr="007368B8" w:rsidR="00040CF8">
        <w:rPr>
          <w:rFonts w:ascii="宋体" w:hAnsi="宋体" w:cs="Tahoma"/>
          <w:b/>
          <w:bCs/>
          <w:kern w:val="0"/>
          <w:sz w:val="18"/>
          <w:szCs w:val="18"/>
        </w:rPr>
        <w:t>工程工程的含义和特点</w:t>
      </w:r>
      <w:bookmarkEnd w:id="3"/>
    </w:p>
    <w:p w:rsidR="00040CF8" w:rsidRPr="007368B8" w:rsidP="00115923">
      <w:pPr>
        <w:widowControl/>
        <w:jc w:val="left"/>
        <w:outlineLvl w:val="2"/>
        <w:rPr>
          <w:rFonts w:ascii="Tahoma" w:hAnsi="Tahoma" w:cs="Tahoma"/>
          <w:b/>
          <w:bCs/>
          <w:kern w:val="0"/>
          <w:sz w:val="18"/>
          <w:szCs w:val="18"/>
        </w:rPr>
      </w:pPr>
      <w:r w:rsidRPr="007368B8">
        <w:rPr>
          <w:rFonts w:ascii="宋体" w:hAnsi="宋体" w:cs="Tahoma"/>
          <w:kern w:val="0"/>
          <w:sz w:val="18"/>
          <w:szCs w:val="18"/>
        </w:rPr>
        <w:t>〔1〕工程工程定义  常见的定义如下：</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①工程工程是以建筑物或构筑物为交付成果，有明确目标要求并由相互关联的活动所组成的特定过程。②工程管理标准中工程工程定义：为完成依法立项的新建、扩建、改建等各类工程而进行的、有起止日期的、到达规定要求的一组相互关联的受控活动组成的特定过程。〔建设工程工程管理标准GB/T50326-2006〕③教材上的定义：建设工程是指为了特定目标而进行的投资建设活动。建设工程也称为投资建设工程，以下一律简称为工程工程，其内涵如下。</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工程工程是一种既有投资行为又有建设行为的工程，其目标是形成固定资产。工程工程是将投资转化为固定资产的经济活动过程。</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“一次性事业〞即一次性任务，表示工程的一次性特征。</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经济上实行统一核算，行政上实行统一管理〞，表示工程是在一定的组织机构内进行，工程一般由一个组织或几个组织联合完成。</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对一个工程工程范围的认定标准，是具有一个总体设计或初步设计。凡属于一个总体设计或初步设计的工程，不管是主体工程还是相应的附属配套工程，不管是由一个还是由几个施工单位施工，不管是同期建设还是分期建设，都视为一个工程工程。</w:t>
      </w:r>
    </w:p>
    <w:p w:rsidR="00040CF8" w:rsidRPr="007368B8" w:rsidP="00040CF8">
      <w:pPr>
        <w:widowControl/>
        <w:jc w:val="left"/>
        <w:rPr>
          <w:rFonts w:ascii="Tahoma" w:hAnsi="Tahoma" w:cs="Tahoma"/>
          <w:kern w:val="0"/>
          <w:sz w:val="18"/>
          <w:szCs w:val="18"/>
        </w:rPr>
        <w:sectPr w:rsidSect="00115923">
          <w:pgSz w:w="11906" w:h="16838"/>
          <w:pgMar w:top="1162" w:right="1270" w:bottom="1162" w:left="1230" w:header="851" w:footer="992" w:gutter="0"/>
          <w:cols w:space="425"/>
          <w:docGrid w:type="lines" w:linePitch="312"/>
        </w:sectPr>
      </w:pPr>
      <w:r w:rsidRPr="007368B8">
        <w:rPr>
          <w:rFonts w:ascii="宋体" w:hAnsi="宋体" w:cs="Tahoma"/>
          <w:kern w:val="0"/>
          <w:sz w:val="18"/>
          <w:szCs w:val="18"/>
        </w:rPr>
        <w:t>〔2〕工程工程的特点</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工程工程除了具有一般工程的根本特点外，还有自身的特点。工程工程的特点表现在以下几个方面。</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①具有明确的建设任务，如建设一个住宅小区或建设一座发电厂等。②具有明确的质量、进度和费用目标。③建设成果和建设过程固定在某一地点。④建设产品具有唯一性的特点。⑤建设产品具有整体性的特点。⑥工程工程管理的复杂性主要表现在：工程工程涉及的单位多，各单位之间关系协调的难度和工作量大；工程技术的复杂性不断提高，出现了许多新技术、新材料和新工艺；大中型工程的建设规模大；社会、政治和经济环境对工程工程的影响，特别是对一些跨地区、跨行业的大型工程工程的影响，越来越复杂。</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〔3〕工程工程分类</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①按投资的再生产性质划分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根本建设工程：新建、扩建、改建、迁建、重建工程等。</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更新改造工程：技术改造、技术引进、设备更新工程等。</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②按建设规模划分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根本建设工程：大型工程、中型工程、小型工程。</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技术改造工程：限额以上工程、限额以下工程。</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③按建设阶段划分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预备、新开工、施工、续建、投产、收尾、停建工程等。</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④按投资建设的用途划分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生产性建设工程：工业工程、运输工程、农田水利工程、能源工程。</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非生产性建设工程：经营性工程、非经营性工程。</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⑤按资金的来源划分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国家预算拨款、国家拨改贷、银行贷款、企业联合投资、企业自筹、利用外资、外资工程。</w:t>
      </w:r>
    </w:p>
    <w:p w:rsidR="00040CF8" w:rsidRPr="007368B8" w:rsidP="00040CF8">
      <w:pPr>
        <w:widowControl/>
        <w:jc w:val="left"/>
        <w:outlineLvl w:val="1"/>
        <w:rPr>
          <w:rFonts w:ascii="Tahoma" w:hAnsi="Tahoma" w:cs="Tahoma"/>
          <w:b/>
          <w:bCs/>
          <w:kern w:val="0"/>
          <w:sz w:val="18"/>
          <w:szCs w:val="18"/>
        </w:rPr>
      </w:pPr>
      <w:bookmarkStart w:id="4" w:name="_Toc223278411"/>
      <w:r w:rsidRPr="007368B8">
        <w:rPr>
          <w:rFonts w:ascii="宋体" w:hAnsi="宋体" w:cs="Tahoma"/>
          <w:b/>
          <w:bCs/>
          <w:kern w:val="0"/>
          <w:sz w:val="18"/>
          <w:szCs w:val="18"/>
        </w:rPr>
        <w:t>1.2 工程工程管理的含义</w:t>
      </w:r>
      <w:bookmarkEnd w:id="4"/>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〔1〕工程工程管理的定义</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①《建设工程工程管理标准》GB/T50326-2006定义：运用系统的理论和方法，对工程工程进行方案、组织、指挥、协调和控制等专业化活动。</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②“工程管理〞作为一个专业术语，其内涵涉及工程工程全过程的管理，即包括DM、PM和FM，并涉及参与工程工程的各个单位的管理，即包括投资方、开发方、设计方、施工方、供货方和工程使用期的管理方的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工程管理的核心任务是为工程建设增值，工程管理工作是一种增值效劳工作。其增值主要表现在两个方面。</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l        为工程建设增值；</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l        为工程使用〔运行〕增值。</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国际设施管理协会所确定的设施管理的含义，它包括物业资产管理和物业运行管理，这与我国物业管理的概念尚有差异。</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工程工程管理的含义有多种表述，英国皇家特许建造学会〔CIOB〕对其作了如下的表述：自工程开始至工程完成，通过工程筹划和工程控制，以使工程的费用目标、进度目标和质量目标得以实现。此解释得到许多国家建造师组织的认可，在工程管理业界有相当的权威性。在上述表述中：</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l        “自工程开始至工程完成〞指的是工程的实施期；</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l        “工程筹划〞指的是目标控制前的一系列筹划和准备工作；</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l        “费用目标〞对业主而言是投资目标，对施工方而言是本钱目标。工程决策期管理工作的主要任务是确定工程的定义，而工程实施期工程管理的主要任务是通过管理使工程的目标得以实现。</w:t>
      </w:r>
    </w:p>
    <w:p w:rsidR="00040CF8" w:rsidRPr="007368B8" w:rsidP="00040CF8">
      <w:pPr>
        <w:widowControl/>
        <w:jc w:val="left"/>
        <w:outlineLvl w:val="1"/>
        <w:rPr>
          <w:rFonts w:ascii="Tahoma" w:hAnsi="Tahoma" w:cs="Tahoma"/>
          <w:b/>
          <w:bCs/>
          <w:kern w:val="0"/>
          <w:sz w:val="18"/>
          <w:szCs w:val="18"/>
        </w:rPr>
      </w:pPr>
      <w:bookmarkStart w:id="5" w:name="_Toc223278412"/>
      <w:r w:rsidRPr="007368B8">
        <w:rPr>
          <w:rFonts w:ascii="宋体" w:hAnsi="宋体" w:cs="Tahoma"/>
          <w:b/>
          <w:bCs/>
          <w:kern w:val="0"/>
          <w:sz w:val="18"/>
          <w:szCs w:val="18"/>
        </w:rPr>
        <w:t>1.3 工程工程管理的类型和任务</w:t>
      </w:r>
      <w:bookmarkEnd w:id="5"/>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一个工程工程往往由许多参与单位承当不同的建设任务，而各参与单位的工作性质、工作任务和利益不同，因此就形成了不同类型的工程管理。</w:t>
      </w:r>
    </w:p>
    <w:p w:rsidR="00040CF8" w:rsidRPr="007368B8" w:rsidP="00040CF8">
      <w:pPr>
        <w:widowControl/>
        <w:jc w:val="left"/>
        <w:outlineLvl w:val="2"/>
        <w:rPr>
          <w:rFonts w:ascii="Tahoma" w:hAnsi="Tahoma" w:cs="Tahoma"/>
          <w:b/>
          <w:bCs/>
          <w:kern w:val="0"/>
          <w:sz w:val="18"/>
          <w:szCs w:val="18"/>
        </w:rPr>
      </w:pPr>
      <w:bookmarkStart w:id="6" w:name="_Toc223278413"/>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Tahoma"/>
          <w:b/>
          <w:bCs/>
          <w:kern w:val="0"/>
          <w:sz w:val="18"/>
          <w:szCs w:val="18"/>
        </w:rPr>
        <w:t>工程工程管理的类型</w:t>
      </w:r>
      <w:bookmarkEnd w:id="6"/>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按工程工程不同参与方的工作性质和组织特征划分，工程工程管理有如下类型：</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业主方的工程管理；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设计方的工程管理；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施工方的工程管理；</w:t>
      </w:r>
    </w:p>
    <w:p w:rsidR="00040CF8" w:rsidRPr="007368B8" w:rsidP="00040CF8">
      <w:pPr>
        <w:widowControl/>
        <w:jc w:val="left"/>
        <w:rPr>
          <w:rFonts w:ascii="Tahoma" w:hAnsi="Tahoma" w:cs="Tahoma"/>
          <w:kern w:val="0"/>
          <w:sz w:val="18"/>
          <w:szCs w:val="18"/>
        </w:rPr>
        <w:sectPr w:rsidSect="00115923">
          <w:type w:val="nextPage"/>
          <w:pgSz w:w="11906" w:h="16838"/>
          <w:pgMar w:top="1162" w:right="1270" w:bottom="1162" w:left="1230" w:header="851" w:footer="992" w:gutter="0"/>
          <w:pgNumType w:start="2"/>
          <w:cols w:space="425"/>
          <w:titlePg w:val="0"/>
          <w:docGrid w:type="lines" w:linePitch="312"/>
        </w:sectPr>
      </w:pPr>
      <w:r w:rsidRPr="007368B8">
        <w:rPr>
          <w:rFonts w:ascii="宋体" w:hAnsi="宋体" w:cs="Tahoma"/>
          <w:kern w:val="0"/>
          <w:sz w:val="18"/>
          <w:szCs w:val="18"/>
        </w:rPr>
        <w:t>  供货方的工程管理；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建设工程总承包方的工程管理。</w:t>
      </w:r>
    </w:p>
    <w:p w:rsidR="00040CF8" w:rsidRPr="007368B8" w:rsidP="00040CF8">
      <w:pPr>
        <w:widowControl/>
        <w:jc w:val="left"/>
        <w:outlineLvl w:val="2"/>
        <w:rPr>
          <w:rFonts w:ascii="Tahoma" w:hAnsi="Tahoma" w:cs="Tahoma"/>
          <w:b/>
          <w:bCs/>
          <w:kern w:val="0"/>
          <w:sz w:val="18"/>
          <w:szCs w:val="18"/>
        </w:rPr>
      </w:pPr>
      <w:bookmarkStart w:id="7" w:name="_Toc223278414"/>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Tahoma"/>
          <w:b/>
          <w:bCs/>
          <w:kern w:val="0"/>
          <w:sz w:val="18"/>
          <w:szCs w:val="18"/>
        </w:rPr>
        <w:t>业主方工程管理的目标和任务</w:t>
      </w:r>
      <w:bookmarkEnd w:id="7"/>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业主方工程管理效劳于业主的利益，其工程管理的目标包括工程的投资目标、进度目标和质量目标。</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工程的投资目标、进度目标和质量目标之间既有矛盾的一面，也有统一的一面，它们之间的关系是对立的统一的关系。</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业主方的工程管理工作涉及工程实施阶段的全过程，即在设计前的准备阶段、设计阶段、施工阶段、动用前准备阶段和保修期分别进行平安管理、投资控制、进度控制、质量控制、合同管理、信息管理和组织和协调。</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1〕前期阶段：筹集资金、工程建议书、可行性研究、工程决策、厂址选择、落实外部配套条件。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2〕设计阶段：设计竞赛或设计招标、资质审查评标定标、签设计合同提供资料、设计三控、组织设计审查上报设计文件和概算文件、审查资金筹措方案和用款方案等。</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3〕施工招标阶段：施工和设备招标、资质审查评标定标、签订施工和设备合同、落实开工前准备工作。</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4〕施工阶段：编制并组织实施各种方案、组织工程实施、建立报告制度定期向主管部门报告建设情况、做好各项运营生产准备、及时与验收并提出工程竣工验收申请报告、编制竣工决算报告。</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以上各阶段，假设委托监理，其职责还应包括监理招标、签订合同、合同管理等，同时监理承当的职责由合同明确。</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5〕生产运营阶段：组织管理机构、生产运营管理、按时报送生产信息和统计资料、制定债务归还方案按时归还、资产保值按法人章程分配利润、组织后评价提出工程后评价报告。</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业主的工程管理是在投资立场上对工程工程建设的全过程进行的科学、有效和必要的管理。一般委托给监理公司，偏重于重大问题的决策。</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其中平安管理是, 工程管理中的最重要的任务，因为平安管理关系到人身的健康与平安，而投资控制、进度控制、质量控制和合同管理等那么主要涉及物质的利益。</w:t>
      </w:r>
    </w:p>
    <w:p w:rsidR="00040CF8" w:rsidRPr="007368B8" w:rsidP="00040CF8">
      <w:pPr>
        <w:widowControl/>
        <w:jc w:val="left"/>
        <w:outlineLvl w:val="2"/>
        <w:rPr>
          <w:rFonts w:ascii="Tahoma" w:hAnsi="Tahoma" w:cs="Tahoma"/>
          <w:b/>
          <w:bCs/>
          <w:kern w:val="0"/>
          <w:sz w:val="18"/>
          <w:szCs w:val="18"/>
        </w:rPr>
      </w:pPr>
      <w:bookmarkStart w:id="8" w:name="_Toc223278415"/>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Tahoma"/>
          <w:b/>
          <w:bCs/>
          <w:kern w:val="0"/>
          <w:sz w:val="18"/>
          <w:szCs w:val="18"/>
        </w:rPr>
        <w:t>设计方工程管理的目标和任务</w:t>
      </w:r>
      <w:bookmarkEnd w:id="8"/>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设计单位是将业主或建设法人的建设意图、住房建设法律法规要求、建设条件作为输入，经过智力的投入进行建设工程技术经济方案的综合创作，编制出用以指导建设工程施工安装活动的设计文件。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其工程管理的目标包括设计的本钱目标、设计的进度目标和设计的质量目标，以及工程的投资目标。</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设计方工程管理的任务包括：</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l        与设计工作有关的平安管理；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l        设计本钱控制和与设计工作有关的工程造价控制；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l        设计进度控制；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l        设计质量控制；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l        设计合同管理；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l        设计信息管理；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l        与设计工作有关的组织和协调。</w:t>
      </w:r>
    </w:p>
    <w:p w:rsidR="00040CF8" w:rsidRPr="007368B8" w:rsidP="00040CF8">
      <w:pPr>
        <w:widowControl/>
        <w:jc w:val="left"/>
        <w:outlineLvl w:val="2"/>
        <w:rPr>
          <w:rFonts w:ascii="Tahoma" w:hAnsi="Tahoma" w:cs="Tahoma"/>
          <w:b/>
          <w:bCs/>
          <w:kern w:val="0"/>
          <w:sz w:val="18"/>
          <w:szCs w:val="18"/>
        </w:rPr>
      </w:pPr>
      <w:bookmarkStart w:id="9" w:name="_Toc223278416"/>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Tahoma"/>
          <w:b/>
          <w:bCs/>
          <w:kern w:val="0"/>
          <w:sz w:val="18"/>
          <w:szCs w:val="18"/>
        </w:rPr>
        <w:t>施工方工程管理的目标和任务</w:t>
      </w:r>
      <w:bookmarkEnd w:id="9"/>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施工企业的工程管理简称施工工程管理，即施工企业〔承包商〕站在自身的角度，从其利益出发，按与业主签订工程承包合同界定的工程范围，所进行的管理。内容是对施工全过程进行方案、组织、指挥、协调和控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其工程管理的目标包括施工的本钱目标、施工的进度目标和施工的质量目标。</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施工方工程管理的任务包括：</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施工平安管理；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施工本钱控制；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施工进度控制；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施工质量控制；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施工合同管理；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施工信息管理；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与施工有关的组织与协调</w:t>
      </w:r>
    </w:p>
    <w:p w:rsidR="00040CF8" w:rsidRPr="007368B8" w:rsidP="00040CF8">
      <w:pPr>
        <w:widowControl/>
        <w:jc w:val="left"/>
        <w:outlineLvl w:val="2"/>
        <w:rPr>
          <w:rFonts w:ascii="Tahoma" w:hAnsi="Tahoma" w:cs="Tahoma"/>
          <w:b/>
          <w:bCs/>
          <w:kern w:val="0"/>
          <w:sz w:val="18"/>
          <w:szCs w:val="18"/>
        </w:rPr>
      </w:pPr>
      <w:bookmarkStart w:id="10" w:name="_Toc223278417"/>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Tahoma"/>
          <w:b/>
          <w:bCs/>
          <w:kern w:val="0"/>
          <w:sz w:val="18"/>
          <w:szCs w:val="18"/>
        </w:rPr>
        <w:t>供货方工程管理的目标和任务</w:t>
      </w:r>
      <w:bookmarkEnd w:id="10"/>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其工程管理的目标包括供货方的本钱目标、供货的进度目标和供货的质量目标。</w:t>
      </w:r>
    </w:p>
    <w:p w:rsidR="00040CF8" w:rsidRPr="007368B8" w:rsidP="00040CF8">
      <w:pPr>
        <w:widowControl/>
        <w:jc w:val="left"/>
        <w:rPr>
          <w:rFonts w:ascii="Tahoma" w:hAnsi="Tahoma" w:cs="Tahoma"/>
          <w:kern w:val="0"/>
          <w:sz w:val="18"/>
          <w:szCs w:val="18"/>
        </w:rPr>
        <w:sectPr w:rsidSect="00115923">
          <w:type w:val="nextPage"/>
          <w:pgSz w:w="11906" w:h="16838"/>
          <w:pgMar w:top="1162" w:right="1270" w:bottom="1162" w:left="1230" w:header="851" w:footer="992" w:gutter="0"/>
          <w:pgNumType w:start="3"/>
          <w:cols w:space="425"/>
          <w:titlePg w:val="0"/>
          <w:docGrid w:type="lines" w:linePitch="312"/>
        </w:sectPr>
      </w:pPr>
      <w:r w:rsidRPr="007368B8">
        <w:rPr>
          <w:rFonts w:ascii="宋体" w:hAnsi="宋体" w:cs="Tahoma"/>
          <w:kern w:val="0"/>
          <w:sz w:val="18"/>
          <w:szCs w:val="18"/>
        </w:rPr>
        <w:t>  供货方工程管理的任务包括：</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供货的平安管理；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供货方的本钱控制；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供货的进度控制；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供货的质量控制；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供货合同管理；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供货信息管理；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与供货有关的组织与协调。</w:t>
      </w:r>
    </w:p>
    <w:p w:rsidR="00040CF8" w:rsidRPr="007368B8" w:rsidP="00040CF8">
      <w:pPr>
        <w:widowControl/>
        <w:jc w:val="left"/>
        <w:outlineLvl w:val="2"/>
        <w:rPr>
          <w:rFonts w:ascii="Tahoma" w:hAnsi="Tahoma" w:cs="Tahoma"/>
          <w:b/>
          <w:bCs/>
          <w:kern w:val="0"/>
          <w:sz w:val="18"/>
          <w:szCs w:val="18"/>
        </w:rPr>
      </w:pPr>
      <w:bookmarkStart w:id="11" w:name="_Toc223278418"/>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Tahoma"/>
          <w:b/>
          <w:bCs/>
          <w:kern w:val="0"/>
          <w:sz w:val="18"/>
          <w:szCs w:val="18"/>
        </w:rPr>
        <w:t>建设工程总承包方工程管理的目标和任务</w:t>
      </w:r>
      <w:bookmarkEnd w:id="11"/>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其工程管理的目标包括工程的总投资目标和总承包方的本钱目标、工程的进度目标和工程的质量目标。</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建设工程总承包方工程管理的任务包括：</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平安管理；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投资控制和总承包方的本钱控制；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进度控制；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质量控制；</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合同管理；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信息管理；</w:t>
      </w:r>
    </w:p>
    <w:p w:rsidR="00040CF8" w:rsidRPr="007368B8" w:rsidP="00040CF8">
      <w:pPr>
        <w:widowControl/>
        <w:jc w:val="left"/>
        <w:rPr>
          <w:rFonts w:ascii="Tahoma" w:hAnsi="Tahoma" w:cs="Tahoma"/>
          <w:kern w:val="0"/>
          <w:sz w:val="18"/>
          <w:szCs w:val="18"/>
        </w:rPr>
      </w:pPr>
      <w:r w:rsidRPr="007368B8">
        <w:rPr>
          <w:rFonts w:ascii="宋体" w:hAnsi="宋体" w:cs="Tahoma"/>
          <w:kern w:val="0"/>
          <w:sz w:val="18"/>
          <w:szCs w:val="18"/>
        </w:rPr>
        <w:t>  与建设工程总承包方有关的组织和协调。</w:t>
      </w:r>
    </w:p>
    <w:p w:rsidR="00040CF8" w:rsidRPr="007368B8" w:rsidP="00980773">
      <w:pPr>
        <w:widowControl/>
        <w:tabs>
          <w:tab w:val="left" w:pos="5580"/>
        </w:tabs>
        <w:outlineLvl w:val="1"/>
        <w:rPr>
          <w:rFonts w:ascii="宋体" w:hAnsi="宋体" w:cs="宋体"/>
          <w:b/>
          <w:kern w:val="0"/>
          <w:sz w:val="18"/>
          <w:szCs w:val="18"/>
        </w:rPr>
      </w:pPr>
      <w:bookmarkStart w:id="12" w:name="_Toc223278419"/>
      <w:r w:rsidRPr="007368B8">
        <w:rPr>
          <w:rFonts w:ascii="宋体" w:hAnsi="宋体" w:cs="宋体" w:hint="eastAsia"/>
          <w:b/>
          <w:kern w:val="0"/>
          <w:sz w:val="18"/>
          <w:szCs w:val="18"/>
        </w:rPr>
        <w:t>1.4工程工程管理的国内外背景及其开展趋势</w:t>
      </w:r>
      <w:bookmarkEnd w:id="12"/>
    </w:p>
    <w:p w:rsidR="00040CF8" w:rsidRPr="007368B8" w:rsidP="00040CF8">
      <w:pPr>
        <w:widowControl/>
        <w:tabs>
          <w:tab w:val="left" w:pos="5580"/>
        </w:tabs>
        <w:outlineLvl w:val="2"/>
        <w:rPr>
          <w:rFonts w:ascii="宋体" w:hAnsi="宋体" w:cs="宋体" w:hint="eastAsia"/>
          <w:b/>
          <w:kern w:val="0"/>
          <w:sz w:val="18"/>
          <w:szCs w:val="18"/>
        </w:rPr>
      </w:pPr>
      <w:bookmarkStart w:id="13" w:name="_Toc223278420"/>
      <w:r w:rsidRPr="007368B8">
        <w:rPr>
          <w:rFonts w:ascii="宋体" w:hAnsi="宋体" w:cs="宋体" w:hint="eastAsia"/>
          <w:b/>
          <w:kern w:val="0"/>
          <w:sz w:val="18"/>
          <w:szCs w:val="18"/>
        </w:rPr>
        <w:t>1.4.1工程工程管理的国外背景</w:t>
      </w:r>
      <w:bookmarkEnd w:id="13"/>
    </w:p>
    <w:p w:rsidR="00040CF8" w:rsidRPr="007368B8" w:rsidP="007368B8">
      <w:pPr>
        <w:widowControl/>
        <w:tabs>
          <w:tab w:val="left" w:pos="5580"/>
        </w:tabs>
        <w:ind w:left="1" w:firstLine="538" w:firstLineChars="299"/>
        <w:rPr>
          <w:rFonts w:ascii="宋体" w:hAnsi="宋体" w:cs="宋体" w:hint="eastAsia"/>
          <w:kern w:val="0"/>
          <w:sz w:val="18"/>
          <w:szCs w:val="18"/>
        </w:rPr>
      </w:pPr>
      <w:r w:rsidRPr="007368B8">
        <w:rPr>
          <w:rFonts w:ascii="宋体" w:hAnsi="宋体" w:cs="宋体"/>
          <w:kern w:val="0"/>
          <w:sz w:val="18"/>
          <w:szCs w:val="18"/>
        </w:rPr>
        <w:t>20</w:t>
      </w:r>
      <w:r w:rsidRPr="007368B8">
        <w:rPr>
          <w:rFonts w:cs="宋体" w:hint="eastAsia"/>
          <w:kern w:val="0"/>
          <w:sz w:val="18"/>
          <w:szCs w:val="18"/>
        </w:rPr>
        <w:t>世纪</w:t>
      </w:r>
      <w:r w:rsidRPr="007368B8">
        <w:rPr>
          <w:rFonts w:ascii="宋体" w:hAnsi="宋体" w:cs="宋体"/>
          <w:kern w:val="0"/>
          <w:sz w:val="18"/>
          <w:szCs w:val="18"/>
        </w:rPr>
        <w:t>60</w:t>
      </w:r>
      <w:r w:rsidRPr="007368B8">
        <w:rPr>
          <w:rFonts w:cs="宋体" w:hint="eastAsia"/>
          <w:kern w:val="0"/>
          <w:sz w:val="18"/>
          <w:szCs w:val="18"/>
        </w:rPr>
        <w:t>年代末期至</w:t>
      </w:r>
      <w:r w:rsidRPr="007368B8">
        <w:rPr>
          <w:rFonts w:ascii="宋体" w:hAnsi="宋体" w:cs="宋体"/>
          <w:kern w:val="0"/>
          <w:sz w:val="18"/>
          <w:szCs w:val="18"/>
        </w:rPr>
        <w:t>70</w:t>
      </w:r>
      <w:r w:rsidRPr="007368B8">
        <w:rPr>
          <w:rFonts w:cs="宋体" w:hint="eastAsia"/>
          <w:kern w:val="0"/>
          <w:sz w:val="18"/>
          <w:szCs w:val="18"/>
        </w:rPr>
        <w:t>年代初期，西方工业兴旺国家开始将管理学的理论和方法运用于工程领域，工程管理首先运用于业主方工程管理中，然后逐步在承包方、设计方和供货方中得以推行。</w:t>
      </w:r>
      <w:r w:rsidRPr="007368B8">
        <w:rPr>
          <w:rFonts w:ascii="宋体" w:hAnsi="宋体" w:cs="宋体"/>
          <w:kern w:val="0"/>
          <w:sz w:val="18"/>
          <w:szCs w:val="18"/>
        </w:rPr>
        <w:t>20</w:t>
      </w:r>
      <w:r w:rsidRPr="007368B8">
        <w:rPr>
          <w:rFonts w:cs="宋体" w:hint="eastAsia"/>
          <w:kern w:val="0"/>
          <w:sz w:val="18"/>
          <w:szCs w:val="18"/>
        </w:rPr>
        <w:t>世纪</w:t>
      </w:r>
      <w:r w:rsidRPr="007368B8">
        <w:rPr>
          <w:rFonts w:ascii="宋体" w:hAnsi="宋体" w:cs="宋体"/>
          <w:kern w:val="0"/>
          <w:sz w:val="18"/>
          <w:szCs w:val="18"/>
        </w:rPr>
        <w:t>70</w:t>
      </w:r>
      <w:r w:rsidRPr="007368B8">
        <w:rPr>
          <w:rFonts w:cs="宋体" w:hint="eastAsia"/>
          <w:kern w:val="0"/>
          <w:sz w:val="18"/>
          <w:szCs w:val="18"/>
        </w:rPr>
        <w:t>年代中期兴起了工程管理咨询效劳。</w:t>
      </w:r>
    </w:p>
    <w:p w:rsidR="00040CF8" w:rsidRPr="007368B8" w:rsidP="00040CF8">
      <w:pPr>
        <w:widowControl/>
        <w:tabs>
          <w:tab w:val="left" w:pos="5580"/>
        </w:tabs>
        <w:outlineLvl w:val="2"/>
        <w:rPr>
          <w:rFonts w:ascii="宋体" w:hAnsi="宋体" w:cs="宋体"/>
          <w:b/>
          <w:kern w:val="0"/>
          <w:sz w:val="18"/>
          <w:szCs w:val="18"/>
        </w:rPr>
      </w:pPr>
      <w:bookmarkStart w:id="14" w:name="_Toc223278421"/>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宋体" w:hint="eastAsia"/>
          <w:b/>
          <w:kern w:val="0"/>
          <w:sz w:val="18"/>
          <w:szCs w:val="18"/>
        </w:rPr>
        <w:t>工程工程管理的国内背景</w:t>
      </w:r>
      <w:bookmarkEnd w:id="14"/>
    </w:p>
    <w:p w:rsidR="00040CF8" w:rsidRPr="007368B8" w:rsidP="007368B8">
      <w:pPr>
        <w:widowControl/>
        <w:ind w:firstLine="360" w:firstLineChars="200"/>
        <w:rPr>
          <w:rFonts w:ascii="仿宋_GB2312" w:eastAsia="仿宋_GB2312" w:hAnsi="宋体" w:cs="宋体" w:hint="eastAsia"/>
          <w:kern w:val="0"/>
          <w:sz w:val="18"/>
          <w:szCs w:val="18"/>
        </w:rPr>
      </w:pPr>
      <w:r w:rsidRPr="007368B8">
        <w:rPr>
          <w:rFonts w:ascii="仿宋_GB2312" w:eastAsia="仿宋_GB2312" w:hAnsi="宋体" w:cs="宋体" w:hint="eastAsia"/>
          <w:kern w:val="0"/>
          <w:sz w:val="18"/>
          <w:szCs w:val="18"/>
        </w:rPr>
        <w:t>1980年5月我国恢复了在世界银行的合法席位，开始享受会员国的合法权利，并履行会员国应尽的义务。从此，我国开始有方案、有步骤地利用世界银行贷款。初期，第一批贷款工程主要用于大学教育和山东、河南等省农业盐碱地、沙疆的治理，而且多用于仪器、设备采购及人才培训。鲁布革电站是1982年国务院批准的向世界银行贷款的第二批备选工程，同时被列为第二批的还有福建水口水电站等。</w:t>
      </w:r>
    </w:p>
    <w:p w:rsidR="00040CF8" w:rsidRPr="007368B8" w:rsidP="007368B8">
      <w:pPr>
        <w:widowControl/>
        <w:ind w:firstLine="360" w:firstLineChars="200"/>
        <w:rPr>
          <w:rFonts w:ascii="仿宋_GB2312" w:eastAsia="仿宋_GB2312" w:hAnsi="宋体" w:cs="宋体" w:hint="eastAsia"/>
          <w:kern w:val="0"/>
          <w:sz w:val="18"/>
          <w:szCs w:val="18"/>
        </w:rPr>
      </w:pPr>
      <w:r w:rsidRPr="007368B8">
        <w:rPr>
          <w:rFonts w:ascii="仿宋_GB2312" w:eastAsia="仿宋_GB2312" w:hAnsi="宋体" w:cs="宋体" w:hint="eastAsia"/>
          <w:kern w:val="0"/>
          <w:sz w:val="18"/>
          <w:szCs w:val="18"/>
        </w:rPr>
        <w:t>鲁布革工程位于云南省罗平县与贵州省兴义市交界的黄泥河下游河段。工程以单一发电为开发目标，装机60万kw，安装4台15万kw发电机组。鲁布革工程由首部枢纽、发电引水系统和厂房枢纽三大局部组成。</w:t>
      </w:r>
    </w:p>
    <w:p w:rsidR="00040CF8" w:rsidRPr="007368B8" w:rsidP="007368B8">
      <w:pPr>
        <w:widowControl/>
        <w:tabs>
          <w:tab w:val="left" w:pos="5580"/>
        </w:tabs>
        <w:ind w:left="1" w:firstLine="360" w:firstLineChars="200"/>
        <w:rPr>
          <w:rFonts w:ascii="仿宋_GB2312" w:eastAsia="仿宋_GB2312" w:hAnsi="宋体" w:cs="宋体" w:hint="eastAsia"/>
          <w:kern w:val="0"/>
          <w:sz w:val="18"/>
          <w:szCs w:val="18"/>
        </w:rPr>
      </w:pPr>
      <w:r w:rsidRPr="007368B8">
        <w:rPr>
          <w:rFonts w:ascii="仿宋_GB2312" w:eastAsia="仿宋_GB2312" w:hAnsi="宋体" w:cs="宋体" w:hint="eastAsia"/>
          <w:kern w:val="0"/>
          <w:sz w:val="18"/>
          <w:szCs w:val="18"/>
        </w:rPr>
        <w:t>鲁布革水电站引水系统工程是我国第一个利用世界银行贷款，并按世界银行规定进行国际竞争性招标和工程管理的工程。1982年国际招标，1984年11月正式开工，1988年7月竣工。在4年多的时间里，创造了著名的</w:t>
      </w:r>
      <w:r w:rsidRPr="007368B8">
        <w:rPr>
          <w:rFonts w:ascii="仿宋_GB2312" w:eastAsia="仿宋_GB2312" w:hAnsi="宋体" w:cs="宋体" w:hint="eastAsia"/>
          <w:kern w:val="0"/>
          <w:sz w:val="18"/>
          <w:szCs w:val="18"/>
        </w:rPr>
        <w:t>“</w:t>
      </w:r>
      <w:r w:rsidRPr="007368B8">
        <w:rPr>
          <w:rFonts w:ascii="仿宋_GB2312" w:eastAsia="仿宋_GB2312" w:hAnsi="宋体" w:cs="宋体" w:hint="eastAsia"/>
          <w:kern w:val="0"/>
          <w:sz w:val="18"/>
          <w:szCs w:val="18"/>
        </w:rPr>
        <w:t>鲁布革工程工程管理经验〞。</w:t>
      </w:r>
    </w:p>
    <w:p w:rsidR="00040CF8" w:rsidRPr="007368B8" w:rsidP="007368B8">
      <w:pPr>
        <w:widowControl/>
        <w:ind w:firstLine="270" w:firstLineChars="150"/>
        <w:rPr>
          <w:rFonts w:ascii="宋体" w:cs="宋体" w:hint="eastAsia"/>
          <w:bCs/>
          <w:kern w:val="0"/>
          <w:sz w:val="18"/>
          <w:szCs w:val="18"/>
        </w:rPr>
      </w:pPr>
      <w:r w:rsidRPr="007368B8">
        <w:rPr>
          <w:rFonts w:ascii="宋体" w:cs="宋体" w:hint="eastAsia"/>
          <w:kern w:val="0"/>
          <w:sz w:val="18"/>
          <w:szCs w:val="18"/>
        </w:rPr>
        <w:t>a.</w:t>
      </w:r>
      <w:r w:rsidRPr="007368B8">
        <w:rPr>
          <w:rFonts w:ascii="宋体" w:cs="宋体" w:hint="eastAsia"/>
          <w:bCs/>
          <w:kern w:val="0"/>
          <w:sz w:val="18"/>
          <w:szCs w:val="18"/>
        </w:rPr>
        <w:t>随同世界银行贷款而来的对工程管理体制的冲击</w:t>
      </w:r>
    </w:p>
    <w:p w:rsidR="00040CF8" w:rsidRPr="007368B8" w:rsidP="00040CF8">
      <w:pPr>
        <w:widowControl/>
        <w:rPr>
          <w:rFonts w:ascii="仿宋_GB2312" w:eastAsia="仿宋_GB2312" w:hAnsi="Tahoma" w:cs="Tahoma" w:hint="eastAsia"/>
          <w:bCs/>
          <w:kern w:val="0"/>
          <w:sz w:val="18"/>
          <w:szCs w:val="18"/>
          <w:lang w:val="de-DE"/>
        </w:rPr>
      </w:pPr>
      <w:r w:rsidRPr="007368B8">
        <w:rPr>
          <w:rFonts w:ascii="仿宋_GB2312" w:eastAsia="仿宋_GB2312" w:hAnsi="Tahoma" w:cs="Tahoma" w:hint="eastAsia"/>
          <w:bCs/>
          <w:kern w:val="0"/>
          <w:sz w:val="18"/>
          <w:szCs w:val="18"/>
        </w:rPr>
        <w:t>冲击之一：成立现代工程管理机构。</w:t>
      </w:r>
    </w:p>
    <w:p w:rsidR="00040CF8" w:rsidRPr="007368B8" w:rsidP="007368B8">
      <w:pPr>
        <w:widowControl/>
        <w:ind w:firstLine="360" w:firstLineChars="200"/>
        <w:rPr>
          <w:rFonts w:ascii="仿宋_GB2312" w:eastAsia="仿宋_GB2312" w:hAnsi="Tahoma" w:cs="Tahoma" w:hint="eastAsia"/>
          <w:kern w:val="0"/>
          <w:sz w:val="18"/>
          <w:szCs w:val="18"/>
          <w:lang w:val="de-DE"/>
        </w:rPr>
      </w:pPr>
      <w:r w:rsidRPr="007368B8">
        <w:rPr>
          <w:rFonts w:ascii="仿宋_GB2312" w:eastAsia="仿宋_GB2312" w:hAnsi="Tahoma" w:cs="Tahoma" w:hint="eastAsia"/>
          <w:kern w:val="0"/>
          <w:sz w:val="18"/>
          <w:szCs w:val="18"/>
        </w:rPr>
        <w:t>作为发放贷款的先决条件，世界银行要求必须成立一个总管鲁布革工程建设的现场管理机构。不仅国际承包合同的施工合同，而且国内施工企业的施工合同，都必须纳入该机构的管理之下。这样，在世界银行贷款的带动下，我国第一个现代管理机构</w:t>
      </w:r>
      <w:r w:rsidRPr="007368B8">
        <w:rPr>
          <w:rFonts w:ascii="仿宋_GB2312" w:eastAsia="仿宋_GB2312" w:hAnsi="Tahoma" w:cs="Tahoma" w:hint="eastAsia"/>
          <w:kern w:val="0"/>
          <w:sz w:val="18"/>
          <w:szCs w:val="18"/>
        </w:rPr>
        <w:t>—</w:t>
      </w:r>
      <w:r w:rsidRPr="007368B8">
        <w:rPr>
          <w:rFonts w:ascii="仿宋_GB2312" w:eastAsia="仿宋_GB2312" w:hAnsi="Tahoma" w:cs="Tahoma" w:hint="eastAsia"/>
          <w:kern w:val="0"/>
          <w:sz w:val="18"/>
          <w:szCs w:val="18"/>
        </w:rPr>
        <w:t>水利电力部鲁布革工程管理局诞生了。</w:t>
      </w:r>
    </w:p>
    <w:p w:rsidR="00040CF8" w:rsidRPr="007368B8" w:rsidP="00040CF8">
      <w:pPr>
        <w:widowControl/>
        <w:rPr>
          <w:rFonts w:ascii="仿宋_GB2312" w:eastAsia="仿宋_GB2312" w:hAnsi="Tahoma" w:cs="Tahoma" w:hint="eastAsia"/>
          <w:bCs/>
          <w:kern w:val="0"/>
          <w:sz w:val="18"/>
          <w:szCs w:val="18"/>
          <w:lang w:val="de-DE"/>
        </w:rPr>
      </w:pPr>
      <w:r w:rsidRPr="007368B8">
        <w:rPr>
          <w:rFonts w:ascii="仿宋_GB2312" w:eastAsia="仿宋_GB2312" w:hAnsi="Tahoma" w:cs="Tahoma" w:hint="eastAsia"/>
          <w:bCs/>
          <w:kern w:val="0"/>
          <w:sz w:val="18"/>
          <w:szCs w:val="18"/>
        </w:rPr>
        <w:t>冲击之二：局部工程实行国际竞争性招标</w:t>
      </w:r>
    </w:p>
    <w:p w:rsidR="00040CF8" w:rsidRPr="007368B8" w:rsidP="007368B8">
      <w:pPr>
        <w:widowControl/>
        <w:ind w:firstLine="360" w:firstLineChars="200"/>
        <w:rPr>
          <w:rFonts w:ascii="仿宋_GB2312" w:eastAsia="仿宋_GB2312" w:hAnsi="Tahoma" w:cs="Tahoma" w:hint="eastAsia"/>
          <w:kern w:val="0"/>
          <w:sz w:val="18"/>
          <w:szCs w:val="18"/>
          <w:lang w:val="de-DE"/>
        </w:rPr>
      </w:pPr>
      <w:r w:rsidRPr="007368B8">
        <w:rPr>
          <w:rFonts w:ascii="仿宋_GB2312" w:eastAsia="仿宋_GB2312" w:hAnsi="Tahoma" w:cs="Tahoma" w:hint="eastAsia"/>
          <w:kern w:val="0"/>
          <w:sz w:val="18"/>
          <w:szCs w:val="18"/>
        </w:rPr>
        <w:t>按世界银行贷款的要求，鲁布革的引水隧洞土建工程要拿到国际市场上去进行国际竞争性招标。而且，考虑到当时中国厂商缺乏国际通行的合同管理经验，世界银行还坚持中国的厂商不具备独立投标的资格。中国的厂商要投标，必须与国外的厂商组成联合体。</w:t>
      </w:r>
    </w:p>
    <w:p w:rsidR="00040CF8" w:rsidRPr="007368B8" w:rsidP="00040CF8">
      <w:pPr>
        <w:widowControl/>
        <w:rPr>
          <w:rFonts w:ascii="仿宋_GB2312" w:eastAsia="仿宋_GB2312" w:hAnsi="Tahoma" w:cs="Tahoma" w:hint="eastAsia"/>
          <w:bCs/>
          <w:kern w:val="0"/>
          <w:sz w:val="18"/>
          <w:szCs w:val="18"/>
          <w:lang w:val="de-DE"/>
        </w:rPr>
      </w:pPr>
      <w:r w:rsidRPr="007368B8">
        <w:rPr>
          <w:rFonts w:ascii="仿宋_GB2312" w:eastAsia="仿宋_GB2312" w:hAnsi="Tahoma" w:cs="Tahoma" w:hint="eastAsia"/>
          <w:bCs/>
          <w:kern w:val="0"/>
          <w:sz w:val="18"/>
          <w:szCs w:val="18"/>
        </w:rPr>
        <w:t>冲击之三：采用国际咨询效劳和大力进行人员培训</w:t>
      </w:r>
    </w:p>
    <w:p w:rsidR="00040CF8" w:rsidRPr="007368B8" w:rsidP="007368B8">
      <w:pPr>
        <w:widowControl/>
        <w:ind w:firstLine="360" w:firstLineChars="200"/>
        <w:rPr>
          <w:rFonts w:ascii="仿宋_GB2312" w:eastAsia="仿宋_GB2312" w:hAnsi="Tahoma" w:cs="Tahoma" w:hint="eastAsia"/>
          <w:kern w:val="0"/>
          <w:sz w:val="18"/>
          <w:szCs w:val="18"/>
          <w:lang w:val="de-DE"/>
        </w:rPr>
        <w:sectPr w:rsidSect="00115923">
          <w:type w:val="nextPage"/>
          <w:pgSz w:w="11906" w:h="16838"/>
          <w:pgMar w:top="1162" w:right="1270" w:bottom="1162" w:left="1230" w:header="851" w:footer="992" w:gutter="0"/>
          <w:pgNumType w:start="4"/>
          <w:cols w:space="425"/>
          <w:titlePg w:val="0"/>
          <w:docGrid w:type="lines" w:linePitch="312"/>
        </w:sectPr>
      </w:pPr>
      <w:r w:rsidRPr="007368B8">
        <w:rPr>
          <w:rFonts w:ascii="仿宋_GB2312" w:eastAsia="仿宋_GB2312" w:hAnsi="Tahoma" w:cs="Tahoma" w:hint="eastAsia"/>
          <w:kern w:val="0"/>
          <w:sz w:val="18"/>
          <w:szCs w:val="18"/>
        </w:rPr>
        <w:t>鲁布革工程使用世界银行贷款、挪威赠款、澳大利亚赠款、加拿大政府赠款等外资，针对工程需要，从多国，多层次地聘请了多专业的咨询专家。他们的咨询效劳对鲁布革工程的建设和鲁布革经验的形成起到了重要作用。鲁布革工程还利用外资和国内资金，在国内外进行了大量的人员培训工作。人员培训不仅包括鲁布革工程管理局的员工，也包括许多来自设计院、国内施工单位、电力局和上级主管部门的员工。</w:t>
      </w:r>
    </w:p>
    <w:p w:rsidR="00040CF8" w:rsidRPr="007368B8" w:rsidP="00040CF8">
      <w:pPr>
        <w:widowControl/>
        <w:rPr>
          <w:rFonts w:ascii="仿宋_GB2312" w:eastAsia="仿宋_GB2312" w:hAnsi="Tahoma" w:cs="Tahoma" w:hint="eastAsia"/>
          <w:bCs/>
          <w:kern w:val="0"/>
          <w:sz w:val="18"/>
          <w:szCs w:val="18"/>
          <w:lang w:val="de-DE"/>
        </w:rPr>
      </w:pPr>
      <w:r w:rsidRPr="007368B8">
        <w:rPr>
          <w:rFonts w:ascii="仿宋_GB2312" w:eastAsia="仿宋_GB2312" w:hAnsi="Tahoma" w:cs="Tahoma" w:hint="eastAsia"/>
          <w:bCs/>
          <w:kern w:val="0"/>
          <w:sz w:val="18"/>
          <w:szCs w:val="18"/>
        </w:rPr>
        <w:t>冲击之四：接受世界银行的监督检查</w:t>
      </w:r>
    </w:p>
    <w:p w:rsidR="00040CF8" w:rsidRPr="007368B8" w:rsidP="007368B8">
      <w:pPr>
        <w:widowControl/>
        <w:ind w:firstLine="360" w:firstLineChars="200"/>
        <w:rPr>
          <w:rFonts w:ascii="仿宋_GB2312" w:eastAsia="仿宋_GB2312" w:hAnsi="Tahoma" w:cs="Tahoma" w:hint="eastAsia"/>
          <w:kern w:val="0"/>
          <w:sz w:val="18"/>
          <w:szCs w:val="18"/>
          <w:lang w:val="de-DE"/>
        </w:rPr>
      </w:pPr>
      <w:r w:rsidRPr="007368B8">
        <w:rPr>
          <w:rFonts w:ascii="仿宋_GB2312" w:eastAsia="仿宋_GB2312" w:hAnsi="Tahoma" w:cs="Tahoma" w:hint="eastAsia"/>
          <w:kern w:val="0"/>
          <w:sz w:val="18"/>
          <w:szCs w:val="18"/>
        </w:rPr>
        <w:t>世界银行对贷款工程的实施要进行全过程、全方位的监督、检查。不仅鲁布革工程本身的有关资料有提交给世界银行，而且工程业主〔省电力局〕的有关资料也要提交给世界银行。工程的整个实施过程都在世界银行的监控之下。如果仅从被监督的角度来看，这似乎不是什么好事。但如果从另一个角度来看，世界银行在监督检查的过程中，也是在把工程管理的有关做法示范给我们看。</w:t>
      </w:r>
    </w:p>
    <w:p w:rsidR="00040CF8" w:rsidRPr="007368B8" w:rsidP="007368B8">
      <w:pPr>
        <w:widowControl/>
        <w:ind w:firstLine="265" w:firstLineChars="147"/>
        <w:rPr>
          <w:rFonts w:ascii="宋体" w:cs="宋体" w:hint="eastAsia"/>
          <w:bCs/>
          <w:kern w:val="0"/>
          <w:sz w:val="18"/>
          <w:szCs w:val="18"/>
        </w:rPr>
      </w:pPr>
      <w:r w:rsidRPr="007368B8">
        <w:rPr>
          <w:rFonts w:ascii="宋体" w:cs="宋体" w:hint="eastAsia"/>
          <w:bCs/>
          <w:kern w:val="0"/>
          <w:sz w:val="18"/>
          <w:szCs w:val="18"/>
        </w:rPr>
        <w:t>b.随同国际竞争性招标和国际承包合同而来的冲击</w:t>
      </w:r>
    </w:p>
    <w:p w:rsidR="00040CF8" w:rsidRPr="007368B8" w:rsidP="00040CF8">
      <w:pPr>
        <w:widowControl/>
        <w:rPr>
          <w:rFonts w:ascii="仿宋_GB2312" w:eastAsia="仿宋_GB2312" w:hAnsi="Tahoma" w:cs="Tahoma" w:hint="eastAsia"/>
          <w:bCs/>
          <w:kern w:val="0"/>
          <w:sz w:val="18"/>
          <w:szCs w:val="18"/>
          <w:lang w:val="de-DE"/>
        </w:rPr>
      </w:pPr>
      <w:r w:rsidRPr="007368B8">
        <w:rPr>
          <w:rFonts w:ascii="仿宋_GB2312" w:eastAsia="仿宋_GB2312" w:hAnsi="Tahoma" w:cs="Tahoma" w:hint="eastAsia"/>
          <w:bCs/>
          <w:kern w:val="0"/>
          <w:sz w:val="18"/>
          <w:szCs w:val="18"/>
        </w:rPr>
        <w:t>冲击之一：国内施工企业参加的联营体未能中标</w:t>
      </w:r>
    </w:p>
    <w:p w:rsidR="00040CF8" w:rsidRPr="007368B8" w:rsidP="00040CF8">
      <w:pPr>
        <w:widowControl/>
        <w:ind w:firstLine="540"/>
        <w:rPr>
          <w:rFonts w:ascii="仿宋_GB2312" w:eastAsia="仿宋_GB2312" w:hAnsi="Tahoma" w:cs="Tahoma" w:hint="eastAsia"/>
          <w:kern w:val="0"/>
          <w:sz w:val="18"/>
          <w:szCs w:val="18"/>
        </w:rPr>
      </w:pPr>
      <w:r w:rsidRPr="007368B8">
        <w:rPr>
          <w:rFonts w:ascii="仿宋_GB2312" w:eastAsia="仿宋_GB2312" w:hAnsi="Tahoma" w:cs="Tahoma" w:hint="eastAsia"/>
          <w:kern w:val="0"/>
          <w:sz w:val="18"/>
          <w:szCs w:val="18"/>
        </w:rPr>
        <w:t>有8家公司提交了投标，其中包括两家有中国公司参加的联营体。这两家联营体的报价分别是最低报价的142%和143%，未能进入前三名，在初评阶段就被淘汰。</w:t>
      </w:r>
    </w:p>
    <w:p w:rsidR="00040CF8" w:rsidRPr="007368B8" w:rsidP="00040CF8">
      <w:pPr>
        <w:widowControl/>
        <w:rPr>
          <w:rFonts w:ascii="仿宋_GB2312" w:eastAsia="仿宋_GB2312" w:hAnsi="Tahoma" w:cs="Tahoma" w:hint="eastAsia"/>
          <w:bCs/>
          <w:kern w:val="0"/>
          <w:sz w:val="18"/>
          <w:szCs w:val="18"/>
          <w:lang w:val="de-DE"/>
        </w:rPr>
      </w:pPr>
      <w:r w:rsidRPr="007368B8">
        <w:rPr>
          <w:rFonts w:ascii="仿宋_GB2312" w:eastAsia="仿宋_GB2312" w:hAnsi="Tahoma" w:cs="Tahoma" w:hint="eastAsia"/>
          <w:bCs/>
          <w:kern w:val="0"/>
          <w:sz w:val="18"/>
          <w:szCs w:val="18"/>
        </w:rPr>
        <w:t>冲击之二：日本承包商的施工高效率</w:t>
      </w:r>
    </w:p>
    <w:p w:rsidR="00040CF8" w:rsidRPr="007368B8" w:rsidP="00040CF8">
      <w:pPr>
        <w:widowControl/>
        <w:ind w:firstLine="540"/>
        <w:rPr>
          <w:rFonts w:ascii="仿宋_GB2312" w:eastAsia="仿宋_GB2312" w:hAnsi="Tahoma" w:cs="Tahoma" w:hint="eastAsia"/>
          <w:kern w:val="0"/>
          <w:sz w:val="18"/>
          <w:szCs w:val="18"/>
        </w:rPr>
      </w:pPr>
      <w:r w:rsidRPr="007368B8">
        <w:rPr>
          <w:rFonts w:ascii="仿宋_GB2312" w:eastAsia="仿宋_GB2312" w:hAnsi="Tahoma" w:cs="Tahoma" w:hint="eastAsia"/>
          <w:kern w:val="0"/>
          <w:sz w:val="18"/>
          <w:szCs w:val="18"/>
        </w:rPr>
        <w:t>日本承包商只从日本带来了20多名管理人员，工人和工长都是国内施工企业提供的；他们的施工设备也并不比国内的先进，却创造出来比当时国内施工企业高得多的效率。同样的工人和设备，只是在不同的管理之下，就有如此不同的生产效率。</w:t>
      </w:r>
    </w:p>
    <w:p w:rsidR="00040CF8" w:rsidRPr="007368B8" w:rsidP="00040CF8">
      <w:pPr>
        <w:widowControl/>
        <w:rPr>
          <w:rFonts w:ascii="仿宋_GB2312" w:eastAsia="仿宋_GB2312" w:hAnsi="Tahoma" w:cs="Tahoma" w:hint="eastAsia"/>
          <w:bCs/>
          <w:kern w:val="0"/>
          <w:sz w:val="18"/>
          <w:szCs w:val="18"/>
          <w:lang w:val="de-DE"/>
        </w:rPr>
      </w:pPr>
      <w:r w:rsidRPr="007368B8">
        <w:rPr>
          <w:rFonts w:ascii="仿宋_GB2312" w:eastAsia="仿宋_GB2312" w:hAnsi="Tahoma" w:cs="Tahoma" w:hint="eastAsia"/>
          <w:bCs/>
          <w:kern w:val="0"/>
          <w:sz w:val="18"/>
          <w:szCs w:val="18"/>
        </w:rPr>
        <w:t>冲击之三：国际合同的索赔管理</w:t>
      </w:r>
    </w:p>
    <w:p w:rsidR="00040CF8" w:rsidRPr="007368B8" w:rsidP="00040CF8">
      <w:pPr>
        <w:widowControl/>
        <w:ind w:firstLine="540"/>
        <w:rPr>
          <w:rFonts w:ascii="仿宋_GB2312" w:eastAsia="仿宋_GB2312" w:hAnsi="Tahoma" w:cs="Tahoma" w:hint="eastAsia"/>
          <w:kern w:val="0"/>
          <w:sz w:val="18"/>
          <w:szCs w:val="18"/>
        </w:rPr>
      </w:pPr>
      <w:r w:rsidRPr="007368B8">
        <w:rPr>
          <w:rFonts w:ascii="仿宋_GB2312" w:eastAsia="仿宋_GB2312" w:hAnsi="Tahoma" w:cs="Tahoma" w:hint="eastAsia"/>
          <w:kern w:val="0"/>
          <w:sz w:val="18"/>
          <w:szCs w:val="18"/>
        </w:rPr>
        <w:t>国际合同实施后不久，日本承包商就向我们提出了一项</w:t>
      </w:r>
      <w:r w:rsidRPr="007368B8">
        <w:rPr>
          <w:rFonts w:ascii="仿宋_GB2312" w:eastAsia="仿宋_GB2312" w:hAnsi="Tahoma" w:cs="Tahoma" w:hint="eastAsia"/>
          <w:kern w:val="0"/>
          <w:sz w:val="18"/>
          <w:szCs w:val="18"/>
        </w:rPr>
        <w:t>“</w:t>
      </w:r>
      <w:r w:rsidRPr="007368B8">
        <w:rPr>
          <w:rFonts w:ascii="仿宋_GB2312" w:eastAsia="仿宋_GB2312" w:hAnsi="Tahoma" w:cs="Tahoma" w:hint="eastAsia"/>
          <w:kern w:val="0"/>
          <w:sz w:val="18"/>
          <w:szCs w:val="18"/>
        </w:rPr>
        <w:t>业主违约索赔〞：由于业主未按合同规定提供合格的、三级标准的现场公路，承包商车辆只能在块石垫层上行使，引起轮胎严重的非正常损耗，要求赔偿多耗的轮胎。合同的索赔管理，本来是合同管理中的一项正常业务，但在当时却在国内引起了不小的反响。</w:t>
      </w:r>
    </w:p>
    <w:p w:rsidR="00040CF8" w:rsidRPr="007368B8" w:rsidP="00040CF8">
      <w:pPr>
        <w:widowControl/>
        <w:tabs>
          <w:tab w:val="left" w:pos="5580"/>
        </w:tabs>
        <w:ind w:left="479" w:leftChars="228"/>
        <w:rPr>
          <w:rFonts w:ascii="宋体" w:hAnsi="宋体" w:cs="宋体" w:hint="eastAsia"/>
          <w:b/>
          <w:kern w:val="0"/>
          <w:sz w:val="18"/>
          <w:szCs w:val="18"/>
        </w:rPr>
      </w:pPr>
      <w:r w:rsidRPr="007368B8">
        <w:rPr>
          <w:rFonts w:ascii="仿宋_GB2312" w:eastAsia="仿宋_GB2312" w:hAnsi="宋体" w:cs="宋体" w:hint="eastAsia"/>
          <w:kern w:val="0"/>
          <w:sz w:val="18"/>
          <w:szCs w:val="18"/>
        </w:rPr>
        <w:t>鲁布革工程的工程管理经验主要有以下几点：</w:t>
        <w:br/>
        <w:t>〔1〕 最核心的是把竞争机制引入工程建设领域，实行铁面无私的招标投标。</w:t>
        <w:br/>
        <w:t>〔2〕 工程建设实行全过程总承包方式和工程管理。</w:t>
        <w:br/>
        <w:t>〔3〕 施工现场的管理机构和作业队伍精干灵活，真正能战斗。</w:t>
        <w:br/>
        <w:t>〔4〕 科学组织施工，讲求综合经济效益。</w:t>
      </w:r>
    </w:p>
    <w:p w:rsidR="00040CF8" w:rsidRPr="007368B8" w:rsidP="00040CF8">
      <w:pPr>
        <w:widowControl/>
        <w:tabs>
          <w:tab w:val="left" w:pos="5580"/>
        </w:tabs>
        <w:outlineLvl w:val="2"/>
        <w:rPr>
          <w:rFonts w:ascii="宋体" w:hAnsi="宋体" w:cs="宋体"/>
          <w:b/>
          <w:kern w:val="0"/>
          <w:sz w:val="18"/>
          <w:szCs w:val="18"/>
        </w:rPr>
      </w:pPr>
      <w:bookmarkStart w:id="15" w:name="_Toc223278422"/>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宋体" w:hint="eastAsia"/>
          <w:b/>
          <w:kern w:val="0"/>
          <w:sz w:val="18"/>
          <w:szCs w:val="18"/>
        </w:rPr>
        <w:t>工程工程管理的开展趋势</w:t>
      </w:r>
      <w:bookmarkEnd w:id="15"/>
    </w:p>
    <w:p w:rsidR="00040CF8" w:rsidRPr="007368B8" w:rsidP="00040CF8">
      <w:pPr>
        <w:widowControl/>
        <w:tabs>
          <w:tab w:val="num" w:pos="1320"/>
          <w:tab w:val="left" w:pos="5580"/>
        </w:tabs>
        <w:ind w:firstLine="600"/>
        <w:rPr>
          <w:rFonts w:ascii="宋体" w:hAnsi="宋体" w:cs="宋体" w:hint="eastAsia"/>
          <w:kern w:val="0"/>
          <w:sz w:val="18"/>
          <w:szCs w:val="18"/>
        </w:rPr>
      </w:pPr>
      <w:r w:rsidRPr="007368B8">
        <w:rPr>
          <w:rFonts w:ascii="宋体" w:hAnsi="宋体" w:cs="宋体"/>
          <w:kern w:val="0"/>
          <w:sz w:val="18"/>
          <w:szCs w:val="18"/>
        </w:rPr>
        <w:t>〔1〕</w:t>
      </w:r>
      <w:r w:rsidRPr="007368B8">
        <w:rPr>
          <w:rFonts w:cs="宋体" w:hint="eastAsia"/>
          <w:kern w:val="0"/>
          <w:sz w:val="18"/>
          <w:szCs w:val="18"/>
        </w:rPr>
        <w:t>工程工程管理全程化：随着工程工程管理理论的开展，人们提出了工程工程全寿命管理的理论。工程工程管理不再仅仅是实施阶段的管理，而是延伸为从工程前期至工程使用阶段全过程的管理。</w:t>
      </w:r>
    </w:p>
    <w:p w:rsidR="00040CF8" w:rsidRPr="007368B8" w:rsidP="00040CF8">
      <w:pPr>
        <w:widowControl/>
        <w:tabs>
          <w:tab w:val="num" w:pos="1320"/>
          <w:tab w:val="left" w:pos="5580"/>
        </w:tabs>
        <w:ind w:left="1320" w:hanging="720"/>
        <w:rPr>
          <w:rFonts w:ascii="仿宋_GB2312" w:eastAsia="仿宋_GB2312" w:hAnsi="宋体" w:cs="宋体"/>
          <w:b/>
          <w:kern w:val="0"/>
          <w:sz w:val="18"/>
          <w:szCs w:val="18"/>
        </w:rPr>
      </w:pPr>
      <w:r w:rsidRPr="007368B8">
        <w:rPr>
          <w:rFonts w:ascii="仿宋_GB2312" w:eastAsia="仿宋_GB2312" w:hAnsi="宋体" w:cs="仿宋_GB2312" w:hint="eastAsia"/>
          <w:b/>
          <w:kern w:val="0"/>
          <w:sz w:val="18"/>
          <w:szCs w:val="18"/>
        </w:rPr>
        <w:t>〔2〕</w:t>
      </w:r>
      <w:r w:rsidRPr="007368B8">
        <w:rPr>
          <w:rFonts w:cs="宋体" w:hint="eastAsia"/>
          <w:kern w:val="0"/>
          <w:sz w:val="18"/>
          <w:szCs w:val="18"/>
        </w:rPr>
        <w:t>工程工程管理集成化：利用工程管理的系统方法、模型、工具对项</w:t>
      </w:r>
    </w:p>
    <w:p w:rsidR="00040CF8" w:rsidRPr="007368B8" w:rsidP="00040CF8">
      <w:pPr>
        <w:widowControl/>
        <w:tabs>
          <w:tab w:val="left" w:pos="5580"/>
        </w:tabs>
        <w:rPr>
          <w:rFonts w:ascii="仿宋_GB2312" w:eastAsia="仿宋_GB2312" w:hAnsi="宋体" w:cs="宋体" w:hint="eastAsia"/>
          <w:b/>
          <w:kern w:val="0"/>
          <w:sz w:val="18"/>
          <w:szCs w:val="18"/>
        </w:rPr>
      </w:pPr>
      <w:r w:rsidRPr="007368B8">
        <w:rPr>
          <w:rFonts w:cs="宋体" w:hint="eastAsia"/>
          <w:kern w:val="0"/>
          <w:sz w:val="18"/>
          <w:szCs w:val="18"/>
        </w:rPr>
        <w:t>目相关资源进行系统的整合并到达设定的具体目标和投资效益最大化的过程。</w:t>
      </w:r>
    </w:p>
    <w:p w:rsidR="00040CF8" w:rsidRPr="007368B8" w:rsidP="00040CF8">
      <w:pPr>
        <w:widowControl/>
        <w:tabs>
          <w:tab w:val="num" w:pos="1320"/>
          <w:tab w:val="left" w:pos="5580"/>
        </w:tabs>
        <w:ind w:left="1320" w:hanging="720"/>
        <w:rPr>
          <w:rFonts w:ascii="仿宋_GB2312" w:eastAsia="仿宋_GB2312" w:hAnsi="宋体" w:cs="宋体" w:hint="eastAsia"/>
          <w:b/>
          <w:kern w:val="0"/>
          <w:sz w:val="18"/>
          <w:szCs w:val="18"/>
        </w:rPr>
      </w:pPr>
      <w:r w:rsidRPr="007368B8">
        <w:rPr>
          <w:rFonts w:ascii="仿宋_GB2312" w:eastAsia="仿宋_GB2312" w:hAnsi="宋体" w:cs="仿宋_GB2312" w:hint="eastAsia"/>
          <w:b/>
          <w:kern w:val="0"/>
          <w:sz w:val="18"/>
          <w:szCs w:val="18"/>
        </w:rPr>
        <w:t>〔3〕</w:t>
      </w:r>
      <w:r w:rsidRPr="007368B8">
        <w:rPr>
          <w:rFonts w:cs="宋体" w:hint="eastAsia"/>
          <w:kern w:val="0"/>
          <w:sz w:val="18"/>
          <w:szCs w:val="18"/>
        </w:rPr>
        <w:t>工程工程管理信息化：信息技术和网络技术的开展，出现以下四种</w:t>
      </w:r>
    </w:p>
    <w:p w:rsidR="00040CF8" w:rsidRPr="007368B8" w:rsidP="00040CF8">
      <w:pPr>
        <w:widowControl/>
        <w:tabs>
          <w:tab w:val="left" w:pos="5580"/>
        </w:tabs>
        <w:rPr>
          <w:rFonts w:ascii="仿宋_GB2312" w:eastAsia="仿宋_GB2312" w:hAnsi="宋体" w:cs="宋体" w:hint="eastAsia"/>
          <w:b/>
          <w:kern w:val="0"/>
          <w:sz w:val="18"/>
          <w:szCs w:val="18"/>
        </w:rPr>
      </w:pPr>
      <w:r w:rsidRPr="007368B8">
        <w:rPr>
          <w:rFonts w:cs="宋体" w:hint="eastAsia"/>
          <w:kern w:val="0"/>
          <w:sz w:val="18"/>
          <w:szCs w:val="18"/>
        </w:rPr>
        <w:t>趋势：</w:t>
      </w:r>
    </w:p>
    <w:p w:rsidR="00040CF8" w:rsidRPr="007368B8" w:rsidP="007368B8">
      <w:pPr>
        <w:widowControl/>
        <w:tabs>
          <w:tab w:val="left" w:pos="5580"/>
        </w:tabs>
        <w:ind w:left="601" w:firstLine="88" w:leftChars="286" w:firstLineChars="49"/>
        <w:rPr>
          <w:rFonts w:ascii="宋体" w:hAnsi="宋体" w:cs="宋体" w:hint="eastAsia"/>
          <w:kern w:val="0"/>
          <w:sz w:val="18"/>
          <w:szCs w:val="18"/>
        </w:rPr>
      </w:pPr>
      <w:r w:rsidRPr="007368B8">
        <w:rPr>
          <w:rFonts w:ascii="宋体" w:hAnsi="宋体" w:cs="宋体" w:hint="eastAsia"/>
          <w:kern w:val="0"/>
          <w:sz w:val="18"/>
          <w:szCs w:val="18"/>
        </w:rPr>
        <w:t>①</w:t>
      </w:r>
      <w:r w:rsidRPr="007368B8">
        <w:rPr>
          <w:rFonts w:ascii="宋体" w:hAnsi="宋体" w:cs="宋体" w:hint="eastAsia"/>
          <w:kern w:val="0"/>
          <w:sz w:val="18"/>
          <w:szCs w:val="18"/>
        </w:rPr>
        <w:t>管理软件的开发：</w:t>
      </w:r>
      <w:r w:rsidRPr="007368B8">
        <w:rPr>
          <w:rFonts w:cs="宋体" w:hint="eastAsia"/>
          <w:kern w:val="0"/>
          <w:sz w:val="18"/>
          <w:szCs w:val="18"/>
        </w:rPr>
        <w:t>工程工程管理信息系统软件〔</w:t>
      </w:r>
      <w:r w:rsidRPr="007368B8">
        <w:rPr>
          <w:rFonts w:ascii="宋体" w:hAnsi="宋体" w:cs="宋体"/>
          <w:kern w:val="0"/>
          <w:sz w:val="18"/>
          <w:szCs w:val="18"/>
        </w:rPr>
        <w:t>PMIS</w:t>
      </w:r>
      <w:r w:rsidRPr="007368B8">
        <w:rPr>
          <w:rFonts w:cs="宋体" w:hint="eastAsia"/>
          <w:kern w:val="0"/>
          <w:sz w:val="18"/>
          <w:szCs w:val="18"/>
        </w:rPr>
        <w:t>〕开发。</w:t>
      </w:r>
    </w:p>
    <w:p w:rsidR="00040CF8" w:rsidRPr="007368B8" w:rsidP="007368B8">
      <w:pPr>
        <w:widowControl/>
        <w:tabs>
          <w:tab w:val="left" w:pos="5580"/>
        </w:tabs>
        <w:ind w:left="601" w:firstLine="88" w:leftChars="286" w:firstLineChars="49"/>
        <w:rPr>
          <w:rFonts w:ascii="宋体" w:hAnsi="宋体" w:cs="宋体"/>
          <w:kern w:val="0"/>
          <w:sz w:val="18"/>
          <w:szCs w:val="18"/>
        </w:rPr>
      </w:pPr>
      <w:r w:rsidRPr="007368B8">
        <w:rPr>
          <w:rFonts w:ascii="宋体" w:hAnsi="宋体" w:cs="宋体" w:hint="eastAsia"/>
          <w:kern w:val="0"/>
          <w:sz w:val="18"/>
          <w:szCs w:val="18"/>
        </w:rPr>
        <w:t>②</w:t>
      </w:r>
      <w:r w:rsidRPr="007368B8">
        <w:rPr>
          <w:rFonts w:ascii="宋体" w:hAnsi="宋体" w:cs="宋体" w:hint="eastAsia"/>
          <w:kern w:val="0"/>
          <w:sz w:val="18"/>
          <w:szCs w:val="18"/>
        </w:rPr>
        <w:t>基于局域网的</w:t>
      </w:r>
      <w:r w:rsidRPr="007368B8">
        <w:rPr>
          <w:rFonts w:cs="宋体" w:hint="eastAsia"/>
          <w:kern w:val="0"/>
          <w:sz w:val="18"/>
          <w:szCs w:val="18"/>
        </w:rPr>
        <w:t>工程工程管理</w:t>
      </w:r>
      <w:r w:rsidRPr="007368B8">
        <w:rPr>
          <w:rFonts w:ascii="宋体" w:hAnsi="宋体" w:cs="宋体" w:hint="eastAsia"/>
          <w:kern w:val="0"/>
          <w:sz w:val="18"/>
          <w:szCs w:val="18"/>
        </w:rPr>
        <w:t>：</w:t>
      </w:r>
    </w:p>
    <w:p w:rsidR="00040CF8" w:rsidRPr="007368B8" w:rsidP="007368B8">
      <w:pPr>
        <w:widowControl/>
        <w:tabs>
          <w:tab w:val="left" w:pos="5580"/>
        </w:tabs>
        <w:ind w:left="601" w:firstLine="88" w:leftChars="286" w:firstLineChars="49"/>
        <w:rPr>
          <w:rFonts w:ascii="宋体" w:hAnsi="宋体" w:cs="宋体" w:hint="eastAsia"/>
          <w:kern w:val="0"/>
          <w:sz w:val="18"/>
          <w:szCs w:val="18"/>
        </w:rPr>
      </w:pPr>
      <w:r w:rsidRPr="007368B8">
        <w:rPr>
          <w:rFonts w:ascii="宋体" w:hAnsi="宋体" w:cs="宋体" w:hint="eastAsia"/>
          <w:kern w:val="0"/>
          <w:sz w:val="18"/>
          <w:szCs w:val="18"/>
        </w:rPr>
        <w:t>③</w:t>
      </w:r>
      <w:r w:rsidRPr="007368B8">
        <w:rPr>
          <w:rFonts w:ascii="宋体" w:hAnsi="宋体" w:cs="宋体" w:hint="eastAsia"/>
          <w:kern w:val="0"/>
          <w:sz w:val="18"/>
          <w:szCs w:val="18"/>
        </w:rPr>
        <w:t>基于Internet网的</w:t>
      </w:r>
      <w:r w:rsidRPr="007368B8">
        <w:rPr>
          <w:rFonts w:cs="宋体" w:hint="eastAsia"/>
          <w:kern w:val="0"/>
          <w:sz w:val="18"/>
          <w:szCs w:val="18"/>
        </w:rPr>
        <w:t>工程工程管理：</w:t>
      </w:r>
    </w:p>
    <w:p w:rsidR="00040CF8" w:rsidRPr="007368B8" w:rsidP="007368B8">
      <w:pPr>
        <w:widowControl/>
        <w:tabs>
          <w:tab w:val="left" w:pos="5580"/>
        </w:tabs>
        <w:ind w:left="601" w:firstLine="88" w:leftChars="286" w:firstLineChars="49"/>
        <w:rPr>
          <w:rFonts w:ascii="仿宋_GB2312" w:eastAsia="仿宋_GB2312" w:hAnsi="宋体" w:cs="宋体" w:hint="eastAsia"/>
          <w:b/>
          <w:kern w:val="0"/>
          <w:sz w:val="18"/>
          <w:szCs w:val="18"/>
        </w:rPr>
      </w:pPr>
      <w:r w:rsidRPr="007368B8">
        <w:rPr>
          <w:rFonts w:ascii="宋体" w:hAnsi="宋体" w:cs="宋体" w:hint="eastAsia"/>
          <w:kern w:val="0"/>
          <w:sz w:val="18"/>
          <w:szCs w:val="18"/>
        </w:rPr>
        <w:t>④</w:t>
      </w:r>
      <w:r w:rsidRPr="007368B8">
        <w:rPr>
          <w:rFonts w:ascii="宋体" w:hAnsi="宋体" w:cs="宋体" w:hint="eastAsia"/>
          <w:kern w:val="0"/>
          <w:sz w:val="18"/>
          <w:szCs w:val="18"/>
        </w:rPr>
        <w:t>虚拟建设</w:t>
      </w:r>
    </w:p>
    <w:p w:rsidR="00040CF8" w:rsidRPr="007368B8" w:rsidP="00040CF8">
      <w:pPr>
        <w:widowControl/>
        <w:tabs>
          <w:tab w:val="num" w:pos="180"/>
          <w:tab w:val="left" w:pos="5580"/>
        </w:tabs>
        <w:rPr>
          <w:rFonts w:ascii="仿宋_GB2312" w:eastAsia="仿宋_GB2312" w:hAnsi="宋体" w:cs="宋体" w:hint="eastAsia"/>
          <w:b/>
          <w:kern w:val="0"/>
          <w:sz w:val="18"/>
          <w:szCs w:val="18"/>
        </w:rPr>
      </w:pPr>
      <w:r w:rsidRPr="007368B8">
        <w:rPr>
          <w:rFonts w:ascii="仿宋_GB2312" w:eastAsia="仿宋_GB2312" w:hAnsi="宋体" w:cs="仿宋_GB2312" w:hint="eastAsia"/>
          <w:b/>
          <w:kern w:val="0"/>
          <w:sz w:val="18"/>
          <w:szCs w:val="18"/>
        </w:rPr>
        <w:t>〔4〕</w:t>
      </w:r>
      <w:r w:rsidRPr="007368B8">
        <w:rPr>
          <w:rFonts w:cs="宋体" w:hint="eastAsia"/>
          <w:kern w:val="0"/>
          <w:sz w:val="18"/>
          <w:szCs w:val="18"/>
        </w:rPr>
        <w:t>工程工程管理协作化〔</w:t>
      </w:r>
      <w:r w:rsidRPr="007368B8">
        <w:rPr>
          <w:rFonts w:ascii="宋体" w:hAnsi="宋体" w:cs="宋体"/>
          <w:kern w:val="0"/>
          <w:sz w:val="18"/>
          <w:szCs w:val="18"/>
        </w:rPr>
        <w:t>Partnering</w:t>
      </w:r>
      <w:r w:rsidRPr="007368B8">
        <w:rPr>
          <w:rFonts w:cs="宋体" w:hint="eastAsia"/>
          <w:kern w:val="0"/>
          <w:sz w:val="18"/>
          <w:szCs w:val="18"/>
        </w:rPr>
        <w:t>〕：在传统的合同关系中，业主与承包商之间往往视彼此为对手，这导致了效率的降低和本钱的增加。因此现在已经出现有的业主们试图寻找一种新的模式来处理与承包商的关系。协作〔</w:t>
      </w:r>
      <w:r w:rsidRPr="007368B8">
        <w:rPr>
          <w:rFonts w:ascii="宋体" w:hAnsi="宋体" w:cs="宋体"/>
          <w:kern w:val="0"/>
          <w:sz w:val="18"/>
          <w:szCs w:val="18"/>
        </w:rPr>
        <w:t>Partnering</w:t>
      </w:r>
      <w:r w:rsidRPr="007368B8">
        <w:rPr>
          <w:rFonts w:cs="宋体" w:hint="eastAsia"/>
          <w:kern w:val="0"/>
          <w:sz w:val="18"/>
          <w:szCs w:val="18"/>
        </w:rPr>
        <w:t>〕这一概念出现在</w:t>
      </w:r>
      <w:r w:rsidRPr="007368B8">
        <w:rPr>
          <w:rFonts w:ascii="宋体" w:hAnsi="宋体" w:cs="宋体"/>
          <w:kern w:val="0"/>
          <w:sz w:val="18"/>
          <w:szCs w:val="18"/>
        </w:rPr>
        <w:t>20</w:t>
      </w:r>
      <w:r w:rsidRPr="007368B8">
        <w:rPr>
          <w:rFonts w:cs="宋体" w:hint="eastAsia"/>
          <w:kern w:val="0"/>
          <w:sz w:val="18"/>
          <w:szCs w:val="18"/>
        </w:rPr>
        <w:t>世纪</w:t>
      </w:r>
      <w:r w:rsidRPr="007368B8">
        <w:rPr>
          <w:rFonts w:ascii="宋体" w:hAnsi="宋体" w:cs="宋体"/>
          <w:kern w:val="0"/>
          <w:sz w:val="18"/>
          <w:szCs w:val="18"/>
        </w:rPr>
        <w:t>80</w:t>
      </w:r>
      <w:r w:rsidRPr="007368B8">
        <w:rPr>
          <w:rFonts w:cs="宋体" w:hint="eastAsia"/>
          <w:kern w:val="0"/>
          <w:sz w:val="18"/>
          <w:szCs w:val="18"/>
        </w:rPr>
        <w:t>年代的美国，后传至澳大利亚、英国、新西兰等国选择了协作的工程工程管理，抛弃传统的对立关系，追求到达一种双赢〔</w:t>
      </w:r>
      <w:r w:rsidRPr="007368B8">
        <w:rPr>
          <w:rFonts w:ascii="宋体" w:hAnsi="宋体" w:cs="宋体"/>
          <w:kern w:val="0"/>
          <w:sz w:val="18"/>
          <w:szCs w:val="18"/>
        </w:rPr>
        <w:t>win-win</w:t>
      </w:r>
      <w:r w:rsidRPr="007368B8">
        <w:rPr>
          <w:rFonts w:cs="宋体" w:hint="eastAsia"/>
          <w:kern w:val="0"/>
          <w:sz w:val="18"/>
          <w:szCs w:val="18"/>
        </w:rPr>
        <w:t>〕的局面。</w:t>
      </w:r>
    </w:p>
    <w:p w:rsidR="00040CF8" w:rsidRPr="007368B8" w:rsidP="00040CF8">
      <w:pPr>
        <w:widowControl/>
        <w:tabs>
          <w:tab w:val="num" w:pos="180"/>
          <w:tab w:val="left" w:pos="5580"/>
        </w:tabs>
        <w:rPr>
          <w:rFonts w:ascii="仿宋_GB2312" w:eastAsia="仿宋_GB2312" w:hAnsi="宋体" w:cs="宋体" w:hint="eastAsia"/>
          <w:b/>
          <w:kern w:val="0"/>
          <w:sz w:val="18"/>
          <w:szCs w:val="18"/>
        </w:rPr>
      </w:pPr>
      <w:r w:rsidRPr="007368B8">
        <w:rPr>
          <w:rFonts w:ascii="仿宋_GB2312" w:eastAsia="仿宋_GB2312" w:hAnsi="宋体" w:cs="仿宋_GB2312" w:hint="eastAsia"/>
          <w:b/>
          <w:kern w:val="0"/>
          <w:sz w:val="18"/>
          <w:szCs w:val="18"/>
        </w:rPr>
        <w:t>〔5〕工程工程管理总控〔</w:t>
      </w:r>
      <w:r w:rsidRPr="007368B8">
        <w:rPr>
          <w:rFonts w:ascii="仿宋_GB2312" w:eastAsia="仿宋_GB2312" w:hAnsi="宋体" w:cs="仿宋_GB2312"/>
          <w:b/>
          <w:kern w:val="0"/>
          <w:sz w:val="18"/>
          <w:szCs w:val="18"/>
        </w:rPr>
        <w:t>Project  Controlling</w:t>
      </w:r>
      <w:r w:rsidRPr="007368B8">
        <w:rPr>
          <w:rFonts w:ascii="仿宋_GB2312" w:eastAsia="仿宋_GB2312" w:hAnsi="宋体" w:cs="仿宋_GB2312" w:hint="eastAsia"/>
          <w:b/>
          <w:kern w:val="0"/>
          <w:sz w:val="18"/>
          <w:szCs w:val="18"/>
        </w:rPr>
        <w:t>〕化：我国</w:t>
      </w:r>
      <w:r w:rsidRPr="007368B8">
        <w:rPr>
          <w:rFonts w:ascii="仿宋_GB2312" w:eastAsia="仿宋_GB2312" w:hAnsi="宋体" w:cs="仿宋_GB2312"/>
          <w:b/>
          <w:kern w:val="0"/>
          <w:sz w:val="18"/>
          <w:szCs w:val="18"/>
        </w:rPr>
        <w:t>1998</w:t>
      </w:r>
      <w:r w:rsidRPr="007368B8">
        <w:rPr>
          <w:rFonts w:ascii="仿宋_GB2312" w:eastAsia="仿宋_GB2312" w:hAnsi="宋体" w:cs="仿宋_GB2312" w:hint="eastAsia"/>
          <w:b/>
          <w:kern w:val="0"/>
          <w:sz w:val="18"/>
          <w:szCs w:val="18"/>
        </w:rPr>
        <w:t>年首次引进工程工程总控模式。工程工程总控是指以独立和公正的方式，对工程工程实施</w:t>
      </w:r>
      <w:r w:rsidRPr="007368B8">
        <w:rPr>
          <w:rFonts w:cs="宋体" w:hint="eastAsia"/>
          <w:kern w:val="0"/>
          <w:sz w:val="18"/>
          <w:szCs w:val="18"/>
        </w:rPr>
        <w:t>活动进行综合协调，围绕工程工程的费用、进度和质量等目标进行综合系统的规划，以使工程工程的实施形成一种可靠平安的目标控制机制。</w:t>
      </w:r>
    </w:p>
    <w:p w:rsidR="00040CF8" w:rsidRPr="007368B8" w:rsidP="00040CF8">
      <w:pPr>
        <w:widowControl/>
        <w:tabs>
          <w:tab w:val="left" w:pos="5580"/>
        </w:tabs>
        <w:ind w:left="718" w:leftChars="342"/>
        <w:rPr>
          <w:rFonts w:ascii="宋体" w:hAnsi="宋体" w:cs="宋体" w:hint="eastAsia"/>
          <w:kern w:val="0"/>
          <w:sz w:val="18"/>
          <w:szCs w:val="18"/>
        </w:rPr>
      </w:pPr>
      <w:r w:rsidRPr="007368B8">
        <w:rPr>
          <w:rFonts w:cs="宋体" w:hint="eastAsia"/>
          <w:kern w:val="0"/>
          <w:sz w:val="18"/>
          <w:szCs w:val="18"/>
        </w:rPr>
        <w:t>包括：费用控制〔</w:t>
      </w:r>
      <w:r w:rsidRPr="007368B8">
        <w:rPr>
          <w:rFonts w:ascii="宋体" w:hAnsi="宋体" w:cs="宋体"/>
          <w:kern w:val="0"/>
          <w:sz w:val="18"/>
          <w:szCs w:val="18"/>
        </w:rPr>
        <w:t>Cost  Controlling</w:t>
      </w:r>
      <w:r w:rsidRPr="007368B8">
        <w:rPr>
          <w:rFonts w:cs="宋体" w:hint="eastAsia"/>
          <w:kern w:val="0"/>
          <w:sz w:val="18"/>
          <w:szCs w:val="18"/>
        </w:rPr>
        <w:t>〕、进度控制〔</w:t>
      </w:r>
      <w:r w:rsidRPr="007368B8">
        <w:rPr>
          <w:rFonts w:ascii="宋体" w:hAnsi="宋体" w:cs="宋体"/>
          <w:kern w:val="0"/>
          <w:sz w:val="18"/>
          <w:szCs w:val="18"/>
        </w:rPr>
        <w:t>Time  Controlling</w:t>
      </w:r>
      <w:r w:rsidRPr="007368B8">
        <w:rPr>
          <w:rFonts w:cs="宋体" w:hint="eastAsia"/>
          <w:kern w:val="0"/>
          <w:sz w:val="18"/>
          <w:szCs w:val="18"/>
        </w:rPr>
        <w:t>〕、</w:t>
      </w:r>
    </w:p>
    <w:p w:rsidR="00040CF8" w:rsidRPr="007368B8" w:rsidP="00040CF8">
      <w:pPr>
        <w:widowControl/>
        <w:tabs>
          <w:tab w:val="left" w:pos="5580"/>
        </w:tabs>
        <w:rPr>
          <w:rFonts w:ascii="宋体" w:hAnsi="宋体" w:cs="宋体"/>
          <w:kern w:val="0"/>
          <w:sz w:val="18"/>
          <w:szCs w:val="18"/>
        </w:rPr>
      </w:pPr>
      <w:r w:rsidRPr="007368B8">
        <w:rPr>
          <w:rFonts w:cs="宋体" w:hint="eastAsia"/>
          <w:kern w:val="0"/>
          <w:sz w:val="18"/>
          <w:szCs w:val="18"/>
        </w:rPr>
        <w:t>质量控制〔</w:t>
      </w:r>
      <w:r w:rsidRPr="007368B8">
        <w:rPr>
          <w:rFonts w:ascii="宋体" w:hAnsi="宋体" w:cs="宋体"/>
          <w:kern w:val="0"/>
          <w:sz w:val="18"/>
          <w:szCs w:val="18"/>
        </w:rPr>
        <w:t>Quality  Controlling</w:t>
      </w:r>
      <w:r w:rsidRPr="007368B8">
        <w:rPr>
          <w:rFonts w:cs="宋体" w:hint="eastAsia"/>
          <w:kern w:val="0"/>
          <w:sz w:val="18"/>
          <w:szCs w:val="18"/>
        </w:rPr>
        <w:t>〕、合同控制〔</w:t>
      </w:r>
      <w:r w:rsidRPr="007368B8">
        <w:rPr>
          <w:rFonts w:ascii="宋体" w:hAnsi="宋体" w:cs="宋体"/>
          <w:kern w:val="0"/>
          <w:sz w:val="18"/>
          <w:szCs w:val="18"/>
        </w:rPr>
        <w:t>Contract  Controlling</w:t>
      </w:r>
      <w:r w:rsidRPr="007368B8">
        <w:rPr>
          <w:rFonts w:cs="宋体" w:hint="eastAsia"/>
          <w:kern w:val="0"/>
          <w:sz w:val="18"/>
          <w:szCs w:val="18"/>
        </w:rPr>
        <w:t>〕和资源控制〔</w:t>
      </w:r>
      <w:r w:rsidRPr="007368B8">
        <w:rPr>
          <w:rFonts w:ascii="宋体" w:hAnsi="宋体" w:cs="宋体"/>
          <w:kern w:val="0"/>
          <w:sz w:val="18"/>
          <w:szCs w:val="18"/>
        </w:rPr>
        <w:t>Resource Controlling</w:t>
      </w:r>
      <w:r w:rsidRPr="007368B8">
        <w:rPr>
          <w:rFonts w:cs="宋体" w:hint="eastAsia"/>
          <w:kern w:val="0"/>
          <w:sz w:val="18"/>
          <w:szCs w:val="18"/>
        </w:rPr>
        <w:t>〕。</w:t>
      </w:r>
    </w:p>
    <w:p w:rsidR="00040CF8" w:rsidRPr="007368B8" w:rsidP="007368B8">
      <w:pPr>
        <w:widowControl/>
        <w:tabs>
          <w:tab w:val="left" w:pos="5580"/>
        </w:tabs>
        <w:ind w:firstLine="540" w:firstLineChars="300"/>
        <w:rPr>
          <w:rFonts w:ascii="宋体" w:hAnsi="宋体" w:cs="宋体"/>
          <w:kern w:val="0"/>
          <w:sz w:val="18"/>
          <w:szCs w:val="18"/>
        </w:rPr>
      </w:pPr>
      <w:r w:rsidRPr="007368B8">
        <w:rPr>
          <w:rFonts w:ascii="宋体" w:hAnsi="宋体" w:cs="宋体" w:hint="eastAsia"/>
          <w:kern w:val="0"/>
          <w:sz w:val="18"/>
          <w:szCs w:val="18"/>
        </w:rPr>
        <w:t>①</w:t>
      </w:r>
      <w:r w:rsidRPr="007368B8">
        <w:rPr>
          <w:rFonts w:cs="宋体" w:hint="eastAsia"/>
          <w:kern w:val="0"/>
          <w:sz w:val="18"/>
          <w:szCs w:val="18"/>
        </w:rPr>
        <w:t>工程工程总控是独立于工程实施班子之外的的一个组织，是业主代表旁边的一个机构，相当于业主代表的智囊团。其核心任务是发现问题、分析原因、</w:t>
      </w:r>
      <w:r w:rsidRPr="007368B8">
        <w:rPr>
          <w:rFonts w:ascii="宋体" w:hAnsi="宋体" w:cs="宋体" w:hint="eastAsia"/>
          <w:kern w:val="0"/>
          <w:sz w:val="18"/>
          <w:szCs w:val="18"/>
        </w:rPr>
        <w:t>提出诊断报告、制定解决方案</w:t>
      </w:r>
      <w:r w:rsidRPr="007368B8">
        <w:rPr>
          <w:rFonts w:ascii="仿宋_GB2312" w:eastAsia="仿宋_GB2312" w:hAnsi="宋体" w:cs="宋体" w:hint="eastAsia"/>
          <w:kern w:val="0"/>
          <w:sz w:val="18"/>
          <w:szCs w:val="18"/>
        </w:rPr>
        <w:t>。</w:t>
      </w:r>
    </w:p>
    <w:p w:rsidR="00040CF8" w:rsidRPr="007368B8" w:rsidP="007368B8">
      <w:pPr>
        <w:widowControl/>
        <w:tabs>
          <w:tab w:val="left" w:pos="5580"/>
        </w:tabs>
        <w:ind w:firstLine="540" w:firstLineChars="300"/>
        <w:rPr>
          <w:rFonts w:ascii="宋体" w:hAnsi="宋体" w:cs="宋体"/>
          <w:kern w:val="0"/>
          <w:sz w:val="18"/>
          <w:szCs w:val="18"/>
        </w:rPr>
      </w:pPr>
      <w:r w:rsidRPr="007368B8">
        <w:rPr>
          <w:rFonts w:ascii="仿宋_GB2312" w:eastAsia="仿宋_GB2312" w:hAnsi="宋体" w:cs="宋体" w:hint="eastAsia"/>
          <w:kern w:val="0"/>
          <w:sz w:val="18"/>
          <w:szCs w:val="18"/>
        </w:rPr>
        <w:t>②</w:t>
      </w:r>
      <w:r w:rsidRPr="007368B8">
        <w:rPr>
          <w:rFonts w:cs="宋体" w:hint="eastAsia"/>
          <w:kern w:val="0"/>
          <w:sz w:val="18"/>
          <w:szCs w:val="18"/>
        </w:rPr>
        <w:t>工程工程总控</w:t>
      </w:r>
      <w:r w:rsidRPr="007368B8">
        <w:rPr>
          <w:rFonts w:ascii="宋体" w:hAnsi="宋体" w:cs="宋体" w:hint="eastAsia"/>
          <w:kern w:val="0"/>
          <w:sz w:val="18"/>
          <w:szCs w:val="18"/>
        </w:rPr>
        <w:t>是一种工程管理咨询活动。</w:t>
      </w:r>
    </w:p>
    <w:p w:rsidR="00040CF8" w:rsidRPr="007368B8" w:rsidP="00A434D2">
      <w:pPr>
        <w:widowControl/>
        <w:outlineLvl w:val="1"/>
        <w:rPr>
          <w:rFonts w:ascii="Tahoma" w:hAnsi="Tahoma" w:cs="Tahoma" w:hint="eastAsia"/>
          <w:b/>
          <w:bCs/>
          <w:kern w:val="0"/>
          <w:sz w:val="18"/>
          <w:szCs w:val="18"/>
        </w:rPr>
        <w:sectPr w:rsidSect="00115923">
          <w:type w:val="nextPage"/>
          <w:pgSz w:w="11906" w:h="16838"/>
          <w:pgMar w:top="1162" w:right="1270" w:bottom="1162" w:left="1230" w:header="851" w:footer="992" w:gutter="0"/>
          <w:pgNumType w:start="5"/>
          <w:cols w:space="425"/>
          <w:titlePg w:val="0"/>
          <w:docGrid w:type="lines" w:linePitch="312"/>
        </w:sectPr>
      </w:pPr>
      <w:bookmarkStart w:id="16" w:name="_Toc223278423"/>
      <w:r w:rsidRPr="007368B8">
        <w:rPr>
          <w:rFonts w:ascii="Tahoma" w:hAnsi="Tahoma" w:cs="Tahoma" w:hint="eastAsia"/>
          <w:b/>
          <w:bCs/>
          <w:kern w:val="0"/>
          <w:sz w:val="18"/>
          <w:szCs w:val="18"/>
        </w:rPr>
        <w:t>1.5</w:t>
        <w:tab/>
        <w:t>建设工程监理</w:t>
      </w:r>
      <w:bookmarkEnd w:id="16"/>
    </w:p>
    <w:p w:rsidR="00040CF8" w:rsidRPr="007368B8" w:rsidP="00040CF8">
      <w:pPr>
        <w:widowControl/>
        <w:outlineLvl w:val="2"/>
        <w:rPr>
          <w:rFonts w:ascii="Tahoma" w:hAnsi="Tahoma" w:cs="Tahoma" w:hint="eastAsia"/>
          <w:b/>
          <w:bCs/>
          <w:kern w:val="0"/>
          <w:sz w:val="18"/>
          <w:szCs w:val="18"/>
        </w:rPr>
      </w:pPr>
      <w:bookmarkStart w:id="17" w:name="_Toc223278424"/>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建设工程监理的概念</w:t>
      </w:r>
      <w:bookmarkEnd w:id="17"/>
    </w:p>
    <w:p w:rsidR="00040CF8" w:rsidRPr="007368B8" w:rsidP="007368B8">
      <w:pPr>
        <w:widowControl/>
        <w:ind w:firstLine="360" w:firstLineChars="200"/>
        <w:rPr>
          <w:rFonts w:ascii="宋体" w:hAnsi="宋体" w:cs="宋体"/>
          <w:kern w:val="0"/>
          <w:sz w:val="18"/>
          <w:szCs w:val="18"/>
        </w:rPr>
      </w:pPr>
      <w:r w:rsidRPr="007368B8">
        <w:rPr>
          <w:rFonts w:cs="宋体" w:hint="eastAsia"/>
          <w:kern w:val="0"/>
          <w:sz w:val="18"/>
          <w:szCs w:val="18"/>
        </w:rPr>
        <w:t>建设工程监理活动是指具有相应资质的工程监理企业，受建设单位的委托，承当其工程管理工作，并对承包单位履行建设合同的行为进行监督和管理。其工程管理工作包括投资控制、进度控制、质量控制、合同管理、信息管理和组织与协调工作。</w:t>
      </w:r>
    </w:p>
    <w:p w:rsidR="00040CF8" w:rsidRPr="007368B8" w:rsidP="007368B8">
      <w:pPr>
        <w:widowControl/>
        <w:ind w:firstLine="360" w:firstLineChars="200"/>
        <w:rPr>
          <w:rFonts w:ascii="ˎ̥" w:hAnsi="ˎ̥" w:cs="宋体"/>
          <w:kern w:val="0"/>
          <w:sz w:val="18"/>
          <w:szCs w:val="18"/>
        </w:rPr>
      </w:pPr>
      <w:r w:rsidRPr="007368B8">
        <w:rPr>
          <w:rFonts w:ascii="ˎ̥" w:hAnsi="ˎ̥" w:cs="宋体" w:hint="eastAsia"/>
          <w:kern w:val="0"/>
          <w:sz w:val="18"/>
          <w:szCs w:val="18"/>
        </w:rPr>
        <w:t>工程监理是对工程建设有关活动的</w:t>
      </w:r>
      <w:r w:rsidRPr="007368B8">
        <w:rPr>
          <w:rFonts w:ascii="ˎ̥" w:hAnsi="ˎ̥" w:cs="宋体" w:hint="eastAsia"/>
          <w:kern w:val="0"/>
          <w:sz w:val="18"/>
          <w:szCs w:val="18"/>
        </w:rPr>
        <w:t>“</w:t>
      </w:r>
      <w:r w:rsidRPr="007368B8">
        <w:rPr>
          <w:rFonts w:ascii="ˎ̥" w:hAnsi="ˎ̥" w:cs="宋体" w:hint="eastAsia"/>
          <w:kern w:val="0"/>
          <w:sz w:val="18"/>
          <w:szCs w:val="18"/>
        </w:rPr>
        <w:t>监理〞，这是一工程标性很明确的具体行为，它包括视察、检查、评价、控制等从旁纠偏，催促目标实现等一系列活动。</w:t>
      </w:r>
    </w:p>
    <w:p w:rsidR="00040CF8" w:rsidRPr="007368B8" w:rsidP="007368B8">
      <w:pPr>
        <w:widowControl/>
        <w:ind w:firstLine="360" w:firstLineChars="200"/>
        <w:rPr>
          <w:rFonts w:ascii="ˎ̥" w:hAnsi="ˎ̥" w:cs="宋体"/>
          <w:kern w:val="0"/>
          <w:sz w:val="18"/>
          <w:szCs w:val="18"/>
        </w:rPr>
      </w:pPr>
      <w:r w:rsidRPr="007368B8">
        <w:rPr>
          <w:rFonts w:ascii="ˎ̥" w:hAnsi="ˎ̥" w:cs="宋体" w:hint="eastAsia"/>
          <w:kern w:val="0"/>
          <w:sz w:val="18"/>
          <w:szCs w:val="18"/>
        </w:rPr>
        <w:t>建设监理单位是在业主授予的责权范围内，具有方案、组织、指挥、协调、控制等方面职能的单位，公正地监督施工单位承包合同实施，解决合同实施过程中出现的各种情况，保证按合同正常进展。</w:t>
      </w:r>
    </w:p>
    <w:p w:rsidR="00040CF8" w:rsidRPr="007368B8" w:rsidP="007368B8">
      <w:pPr>
        <w:widowControl/>
        <w:ind w:firstLine="360" w:firstLineChars="200"/>
        <w:rPr>
          <w:rFonts w:ascii="ˎ̥" w:hAnsi="ˎ̥" w:cs="宋体"/>
          <w:kern w:val="0"/>
          <w:sz w:val="18"/>
          <w:szCs w:val="18"/>
        </w:rPr>
      </w:pPr>
      <w:r w:rsidRPr="007368B8">
        <w:rPr>
          <w:rFonts w:ascii="ˎ̥" w:hAnsi="ˎ̥" w:cs="宋体" w:hint="eastAsia"/>
          <w:kern w:val="0"/>
          <w:sz w:val="18"/>
          <w:szCs w:val="18"/>
        </w:rPr>
        <w:t>建设监理是业主唯一的现场施工管理者，业主的决策和意见应通过监理单位来贯彻执行，以防止现场指挥系统的混乱。为保证监理单位责权统一，充分发挥监理单位的作用，使之能够在施工现场及时、有效、公正地监理，监理单位还应有质量否决权，签发付款凭证权和开工、停工、返工、复工权。</w:t>
      </w:r>
    </w:p>
    <w:p w:rsidR="00040CF8" w:rsidRPr="007368B8" w:rsidP="00040CF8">
      <w:pPr>
        <w:widowControl/>
        <w:outlineLvl w:val="2"/>
        <w:rPr>
          <w:rFonts w:ascii="Tahoma" w:hAnsi="Tahoma" w:cs="Tahoma"/>
          <w:b/>
          <w:bCs/>
          <w:kern w:val="0"/>
          <w:sz w:val="18"/>
          <w:szCs w:val="18"/>
        </w:rPr>
      </w:pPr>
      <w:bookmarkStart w:id="18" w:name="_Toc223278425"/>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建设工程监理的工作任务</w:t>
      </w:r>
      <w:bookmarkEnd w:id="18"/>
    </w:p>
    <w:p w:rsidR="00040CF8" w:rsidRPr="007368B8" w:rsidP="007368B8">
      <w:pPr>
        <w:widowControl/>
        <w:ind w:firstLine="360" w:firstLineChars="200"/>
        <w:rPr>
          <w:rFonts w:ascii="ˎ̥" w:hAnsi="ˎ̥" w:cs="宋体"/>
          <w:kern w:val="0"/>
          <w:sz w:val="18"/>
          <w:szCs w:val="18"/>
        </w:rPr>
      </w:pPr>
      <w:r w:rsidRPr="007368B8">
        <w:rPr>
          <w:rFonts w:ascii="ˎ̥" w:hAnsi="ˎ̥" w:cs="宋体" w:hint="eastAsia"/>
          <w:kern w:val="0"/>
          <w:sz w:val="18"/>
          <w:szCs w:val="18"/>
        </w:rPr>
        <w:t>建设监理受聘于业主，代表业主对工程施工全过程进行监督管理，具体工作内容如下：</w:t>
      </w:r>
    </w:p>
    <w:p w:rsidR="00040CF8" w:rsidRPr="007368B8" w:rsidP="007368B8">
      <w:pPr>
        <w:widowControl/>
        <w:ind w:firstLine="360" w:firstLineChars="200"/>
        <w:rPr>
          <w:rFonts w:ascii="ˎ̥" w:hAnsi="ˎ̥" w:cs="宋体"/>
          <w:kern w:val="0"/>
          <w:sz w:val="18"/>
          <w:szCs w:val="18"/>
        </w:rPr>
      </w:pPr>
      <w:r w:rsidRPr="007368B8">
        <w:rPr>
          <w:rFonts w:ascii="ˎ̥" w:hAnsi="ˎ̥" w:cs="宋体"/>
          <w:kern w:val="0"/>
          <w:sz w:val="18"/>
          <w:szCs w:val="18"/>
        </w:rPr>
        <w:t>1</w:t>
      </w:r>
      <w:r w:rsidRPr="007368B8">
        <w:rPr>
          <w:rFonts w:ascii="ˎ̥" w:hAnsi="ˎ̥" w:cs="宋体" w:hint="eastAsia"/>
          <w:kern w:val="0"/>
          <w:sz w:val="18"/>
          <w:szCs w:val="18"/>
        </w:rPr>
        <w:t>〕审查施工单位的施工组织设计、施工方案、施工总进度方案。</w:t>
      </w:r>
    </w:p>
    <w:p w:rsidR="00040CF8" w:rsidRPr="007368B8" w:rsidP="007368B8">
      <w:pPr>
        <w:widowControl/>
        <w:ind w:firstLine="360" w:firstLineChars="200"/>
        <w:rPr>
          <w:rFonts w:ascii="ˎ̥" w:hAnsi="ˎ̥" w:cs="宋体"/>
          <w:kern w:val="0"/>
          <w:sz w:val="18"/>
          <w:szCs w:val="18"/>
        </w:rPr>
      </w:pPr>
      <w:r w:rsidRPr="007368B8">
        <w:rPr>
          <w:rFonts w:ascii="ˎ̥" w:hAnsi="ˎ̥" w:cs="宋体"/>
          <w:kern w:val="0"/>
          <w:sz w:val="18"/>
          <w:szCs w:val="18"/>
        </w:rPr>
        <w:t>2</w:t>
      </w:r>
      <w:r w:rsidRPr="007368B8">
        <w:rPr>
          <w:rFonts w:ascii="ˎ̥" w:hAnsi="ˎ̥" w:cs="宋体" w:hint="eastAsia"/>
          <w:kern w:val="0"/>
          <w:sz w:val="18"/>
          <w:szCs w:val="18"/>
        </w:rPr>
        <w:t>〕全面贯彻设计意图，严格监督施工单位按设计文件及施工图纸施工。对施工单位提出的设计图纸问题和建议及时反响业主，并通过业主向施工单位反映，由设计者做出相应的修改。</w:t>
      </w:r>
    </w:p>
    <w:p w:rsidR="00040CF8" w:rsidRPr="007368B8" w:rsidP="007368B8">
      <w:pPr>
        <w:widowControl/>
        <w:ind w:firstLine="360" w:firstLineChars="200"/>
        <w:rPr>
          <w:rFonts w:ascii="ˎ̥" w:hAnsi="ˎ̥" w:cs="宋体"/>
          <w:kern w:val="0"/>
          <w:sz w:val="18"/>
          <w:szCs w:val="18"/>
        </w:rPr>
      </w:pPr>
      <w:r w:rsidRPr="007368B8">
        <w:rPr>
          <w:rFonts w:ascii="ˎ̥" w:hAnsi="ˎ̥" w:cs="宋体"/>
          <w:kern w:val="0"/>
          <w:sz w:val="18"/>
          <w:szCs w:val="18"/>
        </w:rPr>
        <w:t>3</w:t>
      </w:r>
      <w:r w:rsidRPr="007368B8">
        <w:rPr>
          <w:rFonts w:ascii="ˎ̥" w:hAnsi="ˎ̥" w:cs="宋体" w:hint="eastAsia"/>
          <w:kern w:val="0"/>
          <w:sz w:val="18"/>
          <w:szCs w:val="18"/>
        </w:rPr>
        <w:t>〕按工程进度核实工程量，做好进度款签证工作，严格控制投资额度。</w:t>
      </w:r>
    </w:p>
    <w:p w:rsidR="00040CF8" w:rsidRPr="007368B8" w:rsidP="007368B8">
      <w:pPr>
        <w:widowControl/>
        <w:ind w:firstLine="360" w:firstLineChars="200"/>
        <w:rPr>
          <w:rFonts w:ascii="ˎ̥" w:hAnsi="ˎ̥" w:cs="宋体"/>
          <w:kern w:val="0"/>
          <w:sz w:val="18"/>
          <w:szCs w:val="18"/>
        </w:rPr>
      </w:pPr>
      <w:r w:rsidRPr="007368B8">
        <w:rPr>
          <w:rFonts w:ascii="ˎ̥" w:hAnsi="ˎ̥" w:cs="宋体"/>
          <w:kern w:val="0"/>
          <w:sz w:val="18"/>
          <w:szCs w:val="18"/>
        </w:rPr>
        <w:t>4</w:t>
      </w:r>
      <w:r w:rsidRPr="007368B8">
        <w:rPr>
          <w:rFonts w:ascii="ˎ̥" w:hAnsi="ˎ̥" w:cs="宋体" w:hint="eastAsia"/>
          <w:kern w:val="0"/>
          <w:sz w:val="18"/>
          <w:szCs w:val="18"/>
        </w:rPr>
        <w:t>〕检查各阶段的进度及方案的执行情况，发现问题及时分析原因，催促施工单位及时调整或采取补救措施。</w:t>
      </w:r>
    </w:p>
    <w:p w:rsidR="00040CF8" w:rsidRPr="007368B8" w:rsidP="007368B8">
      <w:pPr>
        <w:widowControl/>
        <w:ind w:firstLine="360" w:firstLineChars="200"/>
        <w:rPr>
          <w:rFonts w:ascii="ˎ̥" w:hAnsi="ˎ̥" w:cs="宋体"/>
          <w:kern w:val="0"/>
          <w:sz w:val="18"/>
          <w:szCs w:val="18"/>
        </w:rPr>
      </w:pPr>
      <w:r w:rsidRPr="007368B8">
        <w:rPr>
          <w:rFonts w:ascii="ˎ̥" w:hAnsi="ˎ̥" w:cs="宋体"/>
          <w:kern w:val="0"/>
          <w:sz w:val="18"/>
          <w:szCs w:val="18"/>
        </w:rPr>
        <w:t>5</w:t>
      </w:r>
      <w:r w:rsidRPr="007368B8">
        <w:rPr>
          <w:rFonts w:ascii="ˎ̥" w:hAnsi="ˎ̥" w:cs="宋体" w:hint="eastAsia"/>
          <w:kern w:val="0"/>
          <w:sz w:val="18"/>
          <w:szCs w:val="18"/>
        </w:rPr>
        <w:t>〕严格控制工程质量，严格控制工程质量，把好原材料和中间产品质量检验关，严格执行见证取样及送检制度，做好旁站监理工作，及时验收单元过程及隐蔽工程。</w:t>
      </w:r>
    </w:p>
    <w:p w:rsidR="00040CF8" w:rsidRPr="007368B8" w:rsidP="007368B8">
      <w:pPr>
        <w:widowControl/>
        <w:ind w:firstLine="360" w:firstLineChars="200"/>
        <w:rPr>
          <w:rFonts w:ascii="宋体" w:hAnsi="宋体" w:cs="宋体"/>
          <w:kern w:val="0"/>
          <w:sz w:val="18"/>
          <w:szCs w:val="18"/>
        </w:rPr>
      </w:pPr>
      <w:r w:rsidRPr="007368B8">
        <w:rPr>
          <w:rFonts w:cs="宋体" w:hint="eastAsia"/>
          <w:kern w:val="0"/>
          <w:sz w:val="18"/>
          <w:szCs w:val="18"/>
        </w:rPr>
        <w:t>“</w:t>
      </w:r>
      <w:r w:rsidRPr="007368B8">
        <w:rPr>
          <w:rFonts w:cs="宋体" w:hint="eastAsia"/>
          <w:kern w:val="0"/>
          <w:sz w:val="18"/>
          <w:szCs w:val="18"/>
        </w:rPr>
        <w:t>建筑工程监理应当依照法律、行政法规及有关的技术标准、设计文件和建筑工程承包合同，对承包单位在施工质量、建设工期和建设资金使用等方面，代表建设单位实施监督〞〔引自中华人民共和国建筑法〕。</w:t>
      </w:r>
    </w:p>
    <w:p w:rsidR="00040CF8" w:rsidRPr="007368B8" w:rsidP="00040CF8">
      <w:pPr>
        <w:widowControl/>
        <w:outlineLvl w:val="2"/>
        <w:rPr>
          <w:rFonts w:ascii="Tahoma" w:hAnsi="Tahoma" w:cs="Tahoma"/>
          <w:b/>
          <w:bCs/>
          <w:kern w:val="0"/>
          <w:sz w:val="18"/>
          <w:szCs w:val="18"/>
        </w:rPr>
      </w:pPr>
      <w:bookmarkStart w:id="19" w:name="_Toc223278426"/>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建设工程监理的工作方法</w:t>
      </w:r>
      <w:bookmarkEnd w:id="19"/>
    </w:p>
    <w:p w:rsidR="00040CF8" w:rsidRPr="007368B8" w:rsidP="007368B8">
      <w:pPr>
        <w:widowControl/>
        <w:ind w:firstLine="405" w:firstLineChars="225"/>
        <w:rPr>
          <w:rFonts w:ascii="宋体" w:hAnsi="宋体" w:cs="宋体"/>
          <w:b/>
          <w:kern w:val="0"/>
          <w:sz w:val="18"/>
          <w:szCs w:val="18"/>
        </w:rPr>
      </w:pPr>
      <w:r w:rsidRPr="007368B8">
        <w:rPr>
          <w:rFonts w:cs="宋体" w:hint="eastAsia"/>
          <w:kern w:val="0"/>
          <w:sz w:val="18"/>
          <w:szCs w:val="18"/>
        </w:rPr>
        <w:t>“</w:t>
      </w:r>
      <w:r w:rsidRPr="007368B8">
        <w:rPr>
          <w:rFonts w:cs="宋体" w:hint="eastAsia"/>
          <w:kern w:val="0"/>
          <w:sz w:val="18"/>
          <w:szCs w:val="18"/>
        </w:rPr>
        <w:t>实施建筑工程监理前，建设单位应当将委托的工程监理单位、监理的内容及监理权限，书面通知被监理的建筑施工企业〞〔引自中华人民共和国建筑法〕。</w:t>
      </w:r>
    </w:p>
    <w:p w:rsidR="00040CF8" w:rsidRPr="007368B8" w:rsidP="00040CF8">
      <w:pPr>
        <w:widowControl/>
        <w:outlineLvl w:val="2"/>
        <w:rPr>
          <w:rFonts w:ascii="ˎ̥" w:hAnsi="ˎ̥" w:cs="宋体"/>
          <w:b/>
          <w:kern w:val="0"/>
          <w:sz w:val="18"/>
          <w:szCs w:val="18"/>
        </w:rPr>
      </w:pPr>
      <w:bookmarkStart w:id="20" w:name="_Toc223278427"/>
      <w:smartTag w:uri="urn:schemas-microsoft-com:office:smarttags" w:element="chsdate">
        <w:smartTagPr>
          <w:attr w:name="Day" w:val="30"/>
          <w:attr w:name="IsLunarDate" w:val="False"/>
          <w:attr w:name="IsROCDate" w:val="False"/>
          <w:attr w:name="Month" w:val="12"/>
          <w:attr w:name="Year" w:val="1899"/>
        </w:smartTagPr>
      </w:smartTag>
      <w:r w:rsidRPr="007368B8">
        <w:rPr>
          <w:rFonts w:ascii="ˎ̥" w:hAnsi="ˎ̥" w:cs="宋体" w:hint="eastAsia"/>
          <w:b/>
          <w:kern w:val="0"/>
          <w:sz w:val="18"/>
          <w:szCs w:val="18"/>
        </w:rPr>
        <w:t>建设监理的性质</w:t>
      </w:r>
      <w:bookmarkEnd w:id="20"/>
    </w:p>
    <w:p w:rsidR="00040CF8" w:rsidRPr="007368B8" w:rsidP="00040CF8">
      <w:pPr>
        <w:widowControl/>
        <w:ind w:left="480"/>
        <w:rPr>
          <w:rFonts w:ascii="ˎ̥" w:hAnsi="ˎ̥" w:cs="宋体"/>
          <w:kern w:val="0"/>
          <w:sz w:val="18"/>
          <w:szCs w:val="18"/>
        </w:rPr>
      </w:pPr>
      <w:r w:rsidRPr="007368B8">
        <w:rPr>
          <w:rFonts w:ascii="ˎ̥" w:hAnsi="ˎ̥" w:cs="宋体" w:hint="eastAsia"/>
          <w:kern w:val="0"/>
          <w:sz w:val="18"/>
          <w:szCs w:val="18"/>
        </w:rPr>
        <w:t>〔</w:t>
      </w:r>
      <w:r w:rsidRPr="007368B8">
        <w:rPr>
          <w:rFonts w:ascii="ˎ̥" w:hAnsi="ˎ̥" w:cs="宋体"/>
          <w:kern w:val="0"/>
          <w:sz w:val="18"/>
          <w:szCs w:val="18"/>
        </w:rPr>
        <w:t>1</w:t>
      </w:r>
      <w:r w:rsidRPr="007368B8">
        <w:rPr>
          <w:rFonts w:ascii="ˎ̥" w:hAnsi="ˎ̥" w:cs="宋体" w:hint="eastAsia"/>
          <w:kern w:val="0"/>
          <w:sz w:val="18"/>
          <w:szCs w:val="18"/>
        </w:rPr>
        <w:t>〕效劳性</w:t>
      </w:r>
    </w:p>
    <w:p w:rsidR="00040CF8" w:rsidRPr="007368B8" w:rsidP="007368B8">
      <w:pPr>
        <w:widowControl/>
        <w:ind w:firstLine="360" w:firstLineChars="200"/>
        <w:rPr>
          <w:rFonts w:ascii="ˎ̥" w:hAnsi="ˎ̥" w:cs="宋体"/>
          <w:kern w:val="0"/>
          <w:sz w:val="18"/>
          <w:szCs w:val="18"/>
        </w:rPr>
      </w:pPr>
      <w:r w:rsidRPr="007368B8">
        <w:rPr>
          <w:rFonts w:ascii="ˎ̥" w:hAnsi="ˎ̥" w:cs="宋体" w:hint="eastAsia"/>
          <w:kern w:val="0"/>
          <w:sz w:val="18"/>
          <w:szCs w:val="18"/>
        </w:rPr>
        <w:t>监理单位是知识密集型的高智能效劳性组织，以自己的科学知识和专业经验为业主提供工程建设效劳。</w:t>
      </w:r>
    </w:p>
    <w:p w:rsidR="00040CF8" w:rsidRPr="007368B8" w:rsidP="00040CF8">
      <w:pPr>
        <w:widowControl/>
        <w:ind w:left="480"/>
        <w:rPr>
          <w:rFonts w:ascii="ˎ̥" w:hAnsi="ˎ̥" w:cs="宋体"/>
          <w:kern w:val="0"/>
          <w:sz w:val="18"/>
          <w:szCs w:val="18"/>
        </w:rPr>
      </w:pPr>
      <w:r w:rsidRPr="007368B8">
        <w:rPr>
          <w:rFonts w:ascii="ˎ̥" w:hAnsi="ˎ̥" w:cs="宋体" w:hint="eastAsia"/>
          <w:kern w:val="0"/>
          <w:sz w:val="18"/>
          <w:szCs w:val="18"/>
        </w:rPr>
        <w:t>〔</w:t>
      </w:r>
      <w:r w:rsidRPr="007368B8">
        <w:rPr>
          <w:rFonts w:ascii="ˎ̥" w:hAnsi="ˎ̥" w:cs="宋体"/>
          <w:kern w:val="0"/>
          <w:sz w:val="18"/>
          <w:szCs w:val="18"/>
        </w:rPr>
        <w:t>2</w:t>
      </w:r>
      <w:r w:rsidRPr="007368B8">
        <w:rPr>
          <w:rFonts w:ascii="ˎ̥" w:hAnsi="ˎ̥" w:cs="宋体" w:hint="eastAsia"/>
          <w:kern w:val="0"/>
          <w:sz w:val="18"/>
          <w:szCs w:val="18"/>
        </w:rPr>
        <w:t>〕公正性和独立性</w:t>
      </w:r>
    </w:p>
    <w:p w:rsidR="00040CF8" w:rsidRPr="007368B8" w:rsidP="007368B8">
      <w:pPr>
        <w:widowControl/>
        <w:ind w:firstLine="360" w:firstLineChars="200"/>
        <w:rPr>
          <w:rFonts w:ascii="ˎ̥" w:hAnsi="ˎ̥" w:cs="宋体"/>
          <w:kern w:val="0"/>
          <w:sz w:val="18"/>
          <w:szCs w:val="18"/>
        </w:rPr>
      </w:pPr>
      <w:r w:rsidRPr="007368B8">
        <w:rPr>
          <w:rFonts w:ascii="ˎ̥" w:hAnsi="ˎ̥" w:cs="宋体" w:hint="eastAsia"/>
          <w:kern w:val="0"/>
          <w:sz w:val="18"/>
          <w:szCs w:val="18"/>
        </w:rPr>
        <w:t>监理单位在工程建设中具有组织有关各方协作、配合的职能，同时是合同管理的主要承当者，具有调节有关各方之间权益矛盾，维护合同双方合法权益的职能。为了使这些职能得以实施，它必须坚持其公正性，而为了保护其公正性，又必须在人事上和经济上保持独立，以独立性为公正性的前提。</w:t>
      </w:r>
    </w:p>
    <w:p w:rsidR="00040CF8" w:rsidRPr="007368B8" w:rsidP="007368B8">
      <w:pPr>
        <w:widowControl/>
        <w:ind w:firstLine="360" w:firstLineChars="200"/>
        <w:rPr>
          <w:rFonts w:ascii="ˎ̥" w:hAnsi="ˎ̥" w:cs="宋体"/>
          <w:kern w:val="0"/>
          <w:sz w:val="18"/>
          <w:szCs w:val="18"/>
        </w:rPr>
      </w:pPr>
      <w:r w:rsidRPr="007368B8">
        <w:rPr>
          <w:rFonts w:ascii="ˎ̥" w:hAnsi="ˎ̥" w:cs="宋体" w:hint="eastAsia"/>
          <w:kern w:val="0"/>
          <w:sz w:val="18"/>
          <w:szCs w:val="18"/>
        </w:rPr>
        <w:t>〔</w:t>
      </w:r>
      <w:r w:rsidRPr="007368B8">
        <w:rPr>
          <w:rFonts w:ascii="ˎ̥" w:hAnsi="ˎ̥" w:cs="宋体"/>
          <w:kern w:val="0"/>
          <w:sz w:val="18"/>
          <w:szCs w:val="18"/>
        </w:rPr>
        <w:t>3</w:t>
      </w:r>
      <w:r w:rsidRPr="007368B8">
        <w:rPr>
          <w:rFonts w:ascii="ˎ̥" w:hAnsi="ˎ̥" w:cs="宋体" w:hint="eastAsia"/>
          <w:kern w:val="0"/>
          <w:sz w:val="18"/>
          <w:szCs w:val="18"/>
        </w:rPr>
        <w:t>〕科学性</w:t>
      </w:r>
    </w:p>
    <w:p w:rsidR="00040CF8" w:rsidRPr="007368B8" w:rsidP="007368B8">
      <w:pPr>
        <w:widowControl/>
        <w:ind w:firstLine="360" w:firstLineChars="200"/>
        <w:rPr>
          <w:rFonts w:ascii="ˎ̥" w:hAnsi="ˎ̥" w:cs="宋体"/>
          <w:kern w:val="0"/>
          <w:sz w:val="18"/>
          <w:szCs w:val="18"/>
        </w:rPr>
      </w:pPr>
      <w:r w:rsidRPr="007368B8">
        <w:rPr>
          <w:rFonts w:ascii="ˎ̥" w:hAnsi="ˎ̥" w:cs="宋体" w:hint="eastAsia"/>
          <w:kern w:val="0"/>
          <w:sz w:val="18"/>
          <w:szCs w:val="18"/>
        </w:rPr>
        <w:t>科学性是监理单位区别于其他一般效劳机构的重要特征，也是其赖以生存的重要条件。它的科学性来源于它所拥有的监理人员的高素质。</w:t>
      </w:r>
    </w:p>
    <w:p w:rsidR="00040CF8" w:rsidRPr="007368B8" w:rsidP="007368B8">
      <w:pPr>
        <w:widowControl/>
        <w:ind w:firstLine="360" w:firstLineChars="200"/>
        <w:rPr>
          <w:rFonts w:ascii="ˎ̥" w:hAnsi="ˎ̥" w:cs="宋体"/>
          <w:kern w:val="0"/>
          <w:sz w:val="18"/>
          <w:szCs w:val="18"/>
        </w:rPr>
      </w:pPr>
      <w:r w:rsidRPr="007368B8">
        <w:rPr>
          <w:rFonts w:ascii="ˎ̥" w:hAnsi="ˎ̥" w:cs="宋体" w:hint="eastAsia"/>
          <w:kern w:val="0"/>
          <w:sz w:val="18"/>
          <w:szCs w:val="18"/>
        </w:rPr>
        <w:t>在工程建设领域，建设监理制度的推行，使工程建设管理成为在政府有关部门的监督管理之下，由工程业主、承包商、监理单位直接参加的</w:t>
      </w:r>
      <w:r w:rsidRPr="007368B8">
        <w:rPr>
          <w:rFonts w:ascii="ˎ̥" w:hAnsi="ˎ̥" w:cs="宋体" w:hint="eastAsia"/>
          <w:kern w:val="0"/>
          <w:sz w:val="18"/>
          <w:szCs w:val="18"/>
        </w:rPr>
        <w:t>“</w:t>
      </w:r>
      <w:r w:rsidRPr="007368B8">
        <w:rPr>
          <w:rFonts w:ascii="ˎ̥" w:hAnsi="ˎ̥" w:cs="宋体" w:hint="eastAsia"/>
          <w:kern w:val="0"/>
          <w:sz w:val="18"/>
          <w:szCs w:val="18"/>
        </w:rPr>
        <w:t>三方〞管理体制。</w:t>
      </w:r>
    </w:p>
    <w:p w:rsidR="003E1196" w:rsidRPr="007368B8" w:rsidP="003E1196">
      <w:pPr>
        <w:widowControl/>
        <w:jc w:val="center"/>
        <w:outlineLvl w:val="0"/>
        <w:rPr>
          <w:rFonts w:ascii="Tahoma" w:hAnsi="Tahoma" w:cs="Tahoma" w:hint="eastAsia"/>
          <w:b/>
          <w:bCs/>
          <w:kern w:val="0"/>
          <w:sz w:val="18"/>
          <w:szCs w:val="18"/>
        </w:rPr>
      </w:pPr>
      <w:bookmarkStart w:id="21" w:name="_Toc223278428"/>
      <w:r w:rsidRPr="007368B8">
        <w:rPr>
          <w:rStyle w:val="style11"/>
          <w:sz w:val="18"/>
          <w:szCs w:val="18"/>
        </w:rPr>
        <w:t>第2章 工程管理的组织理论</w:t>
      </w:r>
      <w:bookmarkEnd w:id="21"/>
    </w:p>
    <w:p w:rsidR="003E1196" w:rsidRPr="007368B8" w:rsidP="003E1196">
      <w:pPr>
        <w:widowControl/>
        <w:rPr>
          <w:rFonts w:ascii="Tahoma" w:hAnsi="Tahoma" w:cs="Tahoma"/>
          <w:kern w:val="0"/>
          <w:sz w:val="18"/>
          <w:szCs w:val="18"/>
        </w:rPr>
      </w:pPr>
      <w:r w:rsidRPr="007368B8">
        <w:rPr>
          <w:rFonts w:ascii="Tahoma" w:hAnsi="Tahoma" w:cs="Tahoma"/>
          <w:b/>
          <w:bCs/>
          <w:kern w:val="0"/>
          <w:sz w:val="18"/>
          <w:szCs w:val="18"/>
        </w:rPr>
        <w:t xml:space="preserve">学习目标： </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1．掌握组织结构模式、管理任务分工、管理职能分工、工作流程组织、工程工程结构。</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2．掌握工程工程承发包的组织模式、工程工程管理的组织结构、工程工程管理组织模式。</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3．了解工程工程管理规划。</w:t>
      </w:r>
    </w:p>
    <w:p w:rsidR="003E1196" w:rsidRPr="007368B8" w:rsidP="003E1196">
      <w:pPr>
        <w:widowControl/>
        <w:rPr>
          <w:rFonts w:ascii="Tahoma" w:hAnsi="Tahoma" w:cs="Tahoma"/>
          <w:kern w:val="0"/>
          <w:sz w:val="18"/>
          <w:szCs w:val="18"/>
        </w:rPr>
      </w:pPr>
      <w:r w:rsidRPr="007368B8">
        <w:rPr>
          <w:rFonts w:ascii="Tahoma" w:hAnsi="Tahoma" w:cs="Tahoma"/>
          <w:b/>
          <w:bCs/>
          <w:kern w:val="0"/>
          <w:sz w:val="18"/>
          <w:szCs w:val="18"/>
        </w:rPr>
        <w:t>重点难点：</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1、工程工程管理组织结构</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2、工程工程承发包模式</w:t>
      </w:r>
    </w:p>
    <w:p w:rsidR="003E1196" w:rsidRPr="007368B8" w:rsidP="003E1196">
      <w:pPr>
        <w:widowControl/>
        <w:rPr>
          <w:rFonts w:ascii="Tahoma" w:hAnsi="Tahoma" w:cs="Tahoma"/>
          <w:kern w:val="0"/>
          <w:sz w:val="18"/>
          <w:szCs w:val="18"/>
        </w:rPr>
        <w:sectPr w:rsidSect="00115923">
          <w:type w:val="nextPage"/>
          <w:pgSz w:w="11906" w:h="16838"/>
          <w:pgMar w:top="1162" w:right="1270" w:bottom="1162" w:left="1230" w:header="851" w:footer="992" w:gutter="0"/>
          <w:pgNumType w:start="6"/>
          <w:cols w:space="425"/>
          <w:titlePg w:val="0"/>
          <w:docGrid w:type="lines" w:linePitch="312"/>
        </w:sectPr>
      </w:pPr>
      <w:r w:rsidRPr="007368B8">
        <w:rPr>
          <w:rFonts w:ascii="Tahoma" w:hAnsi="Tahoma" w:cs="Tahoma"/>
          <w:kern w:val="0"/>
          <w:sz w:val="18"/>
          <w:szCs w:val="18"/>
        </w:rPr>
        <w:t>3、工程工程实施的组织</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4、工程工程管理方案</w:t>
      </w:r>
    </w:p>
    <w:p w:rsidR="003E1196" w:rsidRPr="007368B8" w:rsidP="003E1196">
      <w:pPr>
        <w:widowControl/>
        <w:rPr>
          <w:rFonts w:ascii="Tahoma" w:hAnsi="Tahoma" w:cs="Tahoma"/>
          <w:kern w:val="0"/>
          <w:sz w:val="18"/>
          <w:szCs w:val="18"/>
        </w:rPr>
      </w:pPr>
      <w:r w:rsidRPr="007368B8">
        <w:rPr>
          <w:rFonts w:ascii="Tahoma" w:hAnsi="Tahoma" w:cs="Tahoma"/>
          <w:b/>
          <w:bCs/>
          <w:kern w:val="0"/>
          <w:sz w:val="18"/>
          <w:szCs w:val="18"/>
        </w:rPr>
        <w:t>课程内容：</w:t>
      </w:r>
    </w:p>
    <w:p w:rsidR="003E1196" w:rsidRPr="007368B8" w:rsidP="003E1196">
      <w:pPr>
        <w:widowControl/>
        <w:outlineLvl w:val="1"/>
        <w:rPr>
          <w:rFonts w:ascii="Tahoma" w:hAnsi="Tahoma" w:cs="Tahoma"/>
          <w:b/>
          <w:bCs/>
          <w:kern w:val="0"/>
          <w:sz w:val="18"/>
          <w:szCs w:val="18"/>
        </w:rPr>
      </w:pPr>
      <w:bookmarkStart w:id="22" w:name="_Toc223278429"/>
      <w:r w:rsidRPr="007368B8">
        <w:rPr>
          <w:rFonts w:ascii="Tahoma" w:hAnsi="Tahoma" w:cs="Tahoma"/>
          <w:b/>
          <w:bCs/>
          <w:kern w:val="0"/>
          <w:sz w:val="18"/>
          <w:szCs w:val="18"/>
        </w:rPr>
        <w:t>2.1组织论概述</w:t>
      </w:r>
      <w:bookmarkEnd w:id="22"/>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组织的含义：“组织〞一词有两个含义，其一是作为名词，指组织机构。其二是作为动词，指组织工作〔或行为、活动〕。</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工程工程管理组织是指为实施工程工程管理而建立的组织机构，以及该机构为实现工程工程目标所进行的各项组织工作。</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一个建设工程在决策阶段、实施阶段和运营阶段的组织系统〔相对于软件和硬件而言，组织系统也可称为组织件〕不仅包括建设单位本身的组织系统，还包括各参与单位〔设计单位、工程管理咨询单位、施工单位、供货单位等〕共同或分别建立的针对该工程工程的组织系统，如：</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l        工程结构、</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l        工程管理的组织结构、</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l        工作任务分工、</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l        管理职能分工、</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l        工作流程组织等。</w:t>
      </w:r>
    </w:p>
    <w:p w:rsidR="003E1196" w:rsidRPr="007368B8" w:rsidP="003E1196">
      <w:pPr>
        <w:widowControl/>
        <w:outlineLvl w:val="2"/>
        <w:rPr>
          <w:rFonts w:ascii="Tahoma" w:hAnsi="Tahoma" w:cs="Tahoma"/>
          <w:b/>
          <w:bCs/>
          <w:kern w:val="0"/>
          <w:sz w:val="18"/>
          <w:szCs w:val="18"/>
        </w:rPr>
      </w:pPr>
      <w:bookmarkStart w:id="23" w:name="_Toc223278430"/>
      <w:smartTag w:uri="urn:schemas-microsoft-com:office:smarttags" w:element="chsdate">
        <w:smartTagPr>
          <w:attr w:name="Day" w:val="30"/>
          <w:attr w:name="IsLunarDate" w:val="False"/>
          <w:attr w:name="IsROCDate" w:val="False"/>
          <w:attr w:name="Month" w:val="12"/>
          <w:attr w:name="Year" w:val="1899"/>
        </w:smartTagPr>
      </w:smartTag>
      <w:r w:rsidRPr="007368B8">
        <w:rPr>
          <w:rFonts w:ascii="Tahoma" w:hAnsi="Tahoma" w:cs="Tahoma"/>
          <w:b/>
          <w:bCs/>
          <w:kern w:val="0"/>
          <w:sz w:val="18"/>
          <w:szCs w:val="18"/>
        </w:rPr>
        <w:t>不同系统的组织</w:t>
      </w:r>
      <w:bookmarkEnd w:id="23"/>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系统理论学派盛行于上世纪60年代，美国经济学家博尔丁和系统管理学家卡斯特等人将系统论与管理学作了有效的结合。他们认为，系统地方法是形成、表达和理解管理思想的最有效方法。从系统论的角度来看：</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 xml:space="preserve">l        工程工程是一个系统 </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 xml:space="preserve">l        工程工程建设活动是一个系统 </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 xml:space="preserve">l        工程工程目标是一个系统 </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 xml:space="preserve">l        工程工程的承包商是一个系统 </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工程工程作为一个系统，它与一般的系统相比，有其明显的特征，如：</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l        工程工程都是一次性，没有两个完全相同的工程；</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l        工程工程全寿命周期的延续时间长，一般由决策阶段、实施阶段和运营阶段组成，各阶段的工作任务和工作目标不同，其参与或涉及的单位也不相同；</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l        一个建设工程的任务往往由多个，甚至许多许多个单位共同完成，它们的合作多数不是固定的合作关系，并且一些参与单位的利益不尽相同，甚至相对立；在进行建设工程组织设计时，应充分考虑上述特征。</w:t>
      </w:r>
    </w:p>
    <w:p w:rsidR="003E1196" w:rsidRPr="007368B8" w:rsidP="003E1196">
      <w:pPr>
        <w:widowControl/>
        <w:outlineLvl w:val="2"/>
        <w:rPr>
          <w:rFonts w:ascii="Tahoma" w:hAnsi="Tahoma" w:cs="Tahoma"/>
          <w:b/>
          <w:bCs/>
          <w:kern w:val="0"/>
          <w:sz w:val="18"/>
          <w:szCs w:val="18"/>
        </w:rPr>
      </w:pPr>
      <w:bookmarkStart w:id="24" w:name="_Toc223278431"/>
      <w:smartTag w:uri="urn:schemas-microsoft-com:office:smarttags" w:element="chsdate">
        <w:smartTagPr>
          <w:attr w:name="Day" w:val="30"/>
          <w:attr w:name="IsLunarDate" w:val="False"/>
          <w:attr w:name="IsROCDate" w:val="False"/>
          <w:attr w:name="Month" w:val="12"/>
          <w:attr w:name="Year" w:val="1899"/>
        </w:smartTagPr>
      </w:smartTag>
      <w:r w:rsidRPr="007368B8">
        <w:rPr>
          <w:rFonts w:ascii="Tahoma" w:hAnsi="Tahoma" w:cs="Tahoma"/>
          <w:b/>
          <w:bCs/>
          <w:kern w:val="0"/>
          <w:sz w:val="18"/>
          <w:szCs w:val="18"/>
        </w:rPr>
        <w:t>系统的组织与系统目标的关系</w:t>
      </w:r>
      <w:bookmarkEnd w:id="24"/>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影响一个系统目标实现的主要因素除了组织以外，还有：</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l        人的因素，</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它包括管理人员和生产人员的数量和质量；</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l        方法与工具，</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它包括管理的方法与工具以及生产的方法与工具。</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对于建设工程而言，其中人的因素包括：</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l        建设单位和该工程所有参与单位〔设计、工程监理、施工、供货单位等〕的管理人员的数量和质量；</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l        该工程所有参与单位的生产人员〔设计、工程监理、施工、供货单位等〕的数量和质量。</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对于建设工程而言，其中方法与工具包括：</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l        建设单位和所有参与单位的管理的方法与工具；</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l        所有参与单位的生产的方法与工具〔设计和施工的方法与工具等〕。</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系统的目标决定了系统的组织，而组织是目标能否实现的决定性因素，这是组织论的一个重要结论。如果把一个建设工程的工程管理视作为一个系统，其目标决定了工程管理的组织，而工程管理的组织是工程管理的目标能否实现的决定性因</w:t>
      </w:r>
      <w:r w:rsidRPr="007368B8">
        <w:rPr>
          <w:rFonts w:ascii="Tahoma" w:hAnsi="Tahoma" w:cs="Tahoma"/>
          <w:b/>
          <w:bCs/>
          <w:kern w:val="0"/>
          <w:sz w:val="18"/>
          <w:szCs w:val="18"/>
        </w:rPr>
        <w:t>素</w:t>
      </w:r>
      <w:r w:rsidRPr="007368B8">
        <w:rPr>
          <w:rFonts w:ascii="Tahoma" w:hAnsi="Tahoma" w:cs="Tahoma"/>
          <w:kern w:val="0"/>
          <w:sz w:val="18"/>
          <w:szCs w:val="18"/>
        </w:rPr>
        <w:t>，由此可见工程管理的组织的重要性。</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控制工程目标的主要措施包括组织措施、管理措施、经济措施和技术措施，其中组织措施是最重要的措施。如果对一个建设工程的工程管理进行诊断，首先应分析其组织方面存在的问题。这都说明组织的重要性。</w:t>
      </w:r>
    </w:p>
    <w:p w:rsidR="003E1196" w:rsidRPr="007368B8" w:rsidP="003E1196">
      <w:pPr>
        <w:widowControl/>
        <w:outlineLvl w:val="2"/>
        <w:rPr>
          <w:rFonts w:ascii="Tahoma" w:hAnsi="Tahoma" w:cs="Tahoma"/>
          <w:b/>
          <w:bCs/>
          <w:kern w:val="0"/>
          <w:sz w:val="18"/>
          <w:szCs w:val="18"/>
        </w:rPr>
        <w:sectPr w:rsidSect="00115923">
          <w:type w:val="nextPage"/>
          <w:pgSz w:w="11906" w:h="16838"/>
          <w:pgMar w:top="1162" w:right="1270" w:bottom="1162" w:left="1230" w:header="851" w:footer="992" w:gutter="0"/>
          <w:pgNumType w:start="7"/>
          <w:cols w:space="425"/>
          <w:titlePg w:val="0"/>
          <w:docGrid w:type="lines" w:linePitch="312"/>
        </w:sectPr>
      </w:pPr>
      <w:bookmarkStart w:id="25" w:name="_Toc223278432"/>
      <w:smartTag w:uri="urn:schemas-microsoft-com:office:smarttags" w:element="chsdate">
        <w:smartTagPr>
          <w:attr w:name="Day" w:val="30"/>
          <w:attr w:name="IsLunarDate" w:val="False"/>
          <w:attr w:name="IsROCDate" w:val="False"/>
          <w:attr w:name="Month" w:val="12"/>
          <w:attr w:name="Year" w:val="1899"/>
        </w:smartTagPr>
      </w:smartTag>
      <w:r w:rsidRPr="007368B8">
        <w:rPr>
          <w:rFonts w:ascii="Tahoma" w:hAnsi="Tahoma" w:cs="Tahoma"/>
          <w:b/>
          <w:bCs/>
          <w:kern w:val="0"/>
          <w:sz w:val="18"/>
          <w:szCs w:val="18"/>
        </w:rPr>
        <w:t>组织论的研究内容</w:t>
      </w:r>
      <w:bookmarkEnd w:id="25"/>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组织论是一门非常重要的根底理论学科，是工程管理学的母学科，它主要研究系统的组织结构模式、组织分工，以及工作流程组织。</w:t>
      </w:r>
    </w:p>
    <w:p w:rsidR="003E1196" w:rsidRPr="007368B8" w:rsidP="003E1196">
      <w:pPr>
        <w:widowControl/>
        <w:outlineLvl w:val="1"/>
        <w:rPr>
          <w:rFonts w:ascii="Tahoma" w:hAnsi="Tahoma" w:cs="Tahoma"/>
          <w:b/>
          <w:bCs/>
          <w:kern w:val="0"/>
          <w:sz w:val="18"/>
          <w:szCs w:val="18"/>
        </w:rPr>
      </w:pPr>
      <w:bookmarkStart w:id="26" w:name="_Toc223278433"/>
      <w:r w:rsidRPr="007368B8">
        <w:rPr>
          <w:rFonts w:ascii="Tahoma" w:hAnsi="Tahoma" w:cs="Tahoma"/>
          <w:b/>
          <w:bCs/>
          <w:kern w:val="0"/>
          <w:sz w:val="18"/>
          <w:szCs w:val="18"/>
        </w:rPr>
        <w:t>2.2组织结构模式</w:t>
      </w:r>
      <w:bookmarkEnd w:id="26"/>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组织结构模式可用组织结构图来描述，组织结构图也是一个重要的组织工具，反映一个组织系统中各组成部门〔组成元素〕之间的组织关系〔指令关系〕。</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常用的组织结构模式包括职能组织结构、线性组织结构和矩阵组织结构等。这几种常用的组织结构模式既可以在企业管理中运用，也可在建设工程管理中运用。</w:t>
      </w:r>
    </w:p>
    <w:p w:rsidR="003E1196" w:rsidRPr="007368B8" w:rsidP="003E1196">
      <w:pPr>
        <w:widowControl/>
        <w:outlineLvl w:val="2"/>
        <w:rPr>
          <w:rFonts w:ascii="Tahoma" w:hAnsi="Tahoma" w:cs="Tahoma"/>
          <w:b/>
          <w:bCs/>
          <w:kern w:val="0"/>
          <w:sz w:val="18"/>
          <w:szCs w:val="18"/>
        </w:rPr>
      </w:pPr>
      <w:bookmarkStart w:id="27" w:name="_Toc223278434"/>
      <w:smartTag w:uri="urn:schemas-microsoft-com:office:smarttags" w:element="chsdate">
        <w:smartTagPr>
          <w:attr w:name="Day" w:val="30"/>
          <w:attr w:name="IsLunarDate" w:val="False"/>
          <w:attr w:name="IsROCDate" w:val="False"/>
          <w:attr w:name="Month" w:val="12"/>
          <w:attr w:name="Year" w:val="1899"/>
        </w:smartTagPr>
      </w:smartTag>
      <w:r w:rsidRPr="007368B8">
        <w:rPr>
          <w:rFonts w:ascii="Tahoma" w:hAnsi="Tahoma" w:cs="Tahoma"/>
          <w:b/>
          <w:bCs/>
          <w:kern w:val="0"/>
          <w:sz w:val="18"/>
          <w:szCs w:val="18"/>
        </w:rPr>
        <w:t>职能组织结构的特点及其应用〔职能制〕</w:t>
      </w:r>
      <w:bookmarkEnd w:id="27"/>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在职能组织结构中，每一个职能部门可根据它的管理职能对其直接和非直接的下属工作部门下达工作指令。因此，每一个工作部门可能得到其直接和非直接的上级工作部门下达的工作指令，这样就会形成多个矛盾的指令源。一个工作部门的多个矛盾的指令源会影响企业管理机制的运行。如某工程部职能组织结构图</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                                           图2-1</w:t>
      </w:r>
    </w:p>
    <w:p w:rsidR="003E1196" w:rsidRPr="007368B8" w:rsidP="003E1196">
      <w:pPr>
        <w:widowControl/>
        <w:outlineLvl w:val="2"/>
        <w:rPr>
          <w:rFonts w:ascii="Tahoma" w:hAnsi="Tahoma" w:cs="Tahoma"/>
          <w:b/>
          <w:bCs/>
          <w:kern w:val="0"/>
          <w:sz w:val="18"/>
          <w:szCs w:val="18"/>
        </w:rPr>
      </w:pPr>
      <w:bookmarkStart w:id="28" w:name="_Toc223278435"/>
      <w:smartTag w:uri="urn:schemas-microsoft-com:office:smarttags" w:element="chsdate">
        <w:smartTagPr>
          <w:attr w:name="Day" w:val="30"/>
          <w:attr w:name="IsLunarDate" w:val="False"/>
          <w:attr w:name="IsROCDate" w:val="False"/>
          <w:attr w:name="Month" w:val="12"/>
          <w:attr w:name="Year" w:val="1899"/>
        </w:smartTagPr>
      </w:smartTag>
      <w:r w:rsidRPr="007368B8">
        <w:rPr>
          <w:rFonts w:ascii="Tahoma" w:hAnsi="Tahoma" w:cs="Tahoma"/>
          <w:b/>
          <w:bCs/>
          <w:kern w:val="0"/>
          <w:sz w:val="18"/>
          <w:szCs w:val="18"/>
        </w:rPr>
        <w:t>线性组织结构的特点及其应用〔直线制〕</w:t>
      </w:r>
      <w:bookmarkEnd w:id="28"/>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在线性组织结构中，每一个工作部门只能对其直接的下属部门下达工作指令，每一个工作部门也只有一个直接的上级部门，因此，每一个工作部门只有唯一个指令源，防止了由于矛盾的指令而影响组织系统的运行。</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在国际上，线性组织结构模式是建设工程管理组织系统的一种常用模式，因为一个建设工程的参与单位很多，少那么数十，多那么数百，大型工程的参与单位将数以千计，在工程实施过程中矛盾的指令会给工程工程目标的实现造成很大的影响，而线性组织结构模式可确保工作指令的唯一性。</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但在一个较大的组织系统中，由于线性组织结构模式的指令路径过长，有可能会造成组织系统在一定程度上运行的困难。</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在该组织结构中，每一个工作部门的指令源是唯一的。</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                                 图2-2</w:t>
      </w:r>
    </w:p>
    <w:p w:rsidR="003E1196" w:rsidRPr="007368B8" w:rsidP="003E1196">
      <w:pPr>
        <w:widowControl/>
        <w:outlineLvl w:val="2"/>
        <w:rPr>
          <w:rFonts w:ascii="Tahoma" w:hAnsi="Tahoma" w:cs="Tahoma"/>
          <w:b/>
          <w:bCs/>
          <w:kern w:val="0"/>
          <w:sz w:val="18"/>
          <w:szCs w:val="18"/>
        </w:rPr>
      </w:pPr>
      <w:bookmarkStart w:id="29" w:name="_Toc223278436"/>
      <w:smartTag w:uri="urn:schemas-microsoft-com:office:smarttags" w:element="chsdate">
        <w:smartTagPr>
          <w:attr w:name="Day" w:val="30"/>
          <w:attr w:name="IsLunarDate" w:val="False"/>
          <w:attr w:name="IsROCDate" w:val="False"/>
          <w:attr w:name="Month" w:val="12"/>
          <w:attr w:name="Year" w:val="1899"/>
        </w:smartTagPr>
      </w:smartTag>
      <w:r w:rsidRPr="007368B8">
        <w:rPr>
          <w:rFonts w:ascii="Tahoma" w:hAnsi="Tahoma" w:cs="Tahoma"/>
          <w:b/>
          <w:bCs/>
          <w:kern w:val="0"/>
          <w:sz w:val="18"/>
          <w:szCs w:val="18"/>
        </w:rPr>
        <w:t>矩阵组织结构的特点及其应用</w:t>
      </w:r>
      <w:bookmarkEnd w:id="29"/>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矩阵组织结构是一种较新型的组织结构模式，如图2.7。在矩阵组织结构最高指挥者〔部门〕下设纵向和横向两种不同类型的工作部门。纵向工作部门如人、财、物、产、供、销的职能管理部门，横向工作部门如生产车间等。一个施工企业，如采用矩阵组织结构模式，那么纵向工作部门可以是方案管理、技术管理、合同管理、财务管理和人事管理部门等，而横向工作部门可以是工程部。</w:t>
      </w:r>
    </w:p>
    <w:p w:rsidR="003E1196" w:rsidRPr="007368B8" w:rsidP="003E1196">
      <w:pPr>
        <w:widowControl/>
        <w:rPr>
          <w:rFonts w:ascii="Tahoma" w:hAnsi="Tahoma" w:cs="Tahoma"/>
          <w:kern w:val="0"/>
          <w:sz w:val="18"/>
          <w:szCs w:val="18"/>
        </w:rPr>
      </w:pPr>
      <w:r w:rsidRPr="007368B8">
        <w:rPr>
          <w:rFonts w:ascii="Tahoma" w:hAnsi="Tahoma" w:cs="Tahoma"/>
          <w:kern w:val="0"/>
          <w:sz w:val="18"/>
          <w:szCs w:val="18"/>
        </w:rPr>
        <w:t>案例：一个新建的大学校园工程，包括教学楼、图书馆、学生宿舍、食堂、办公楼等，在开工前，建设单位需要建立工程管理机构……采用矩阵式如以下图</w:t>
      </w:r>
    </w:p>
    <w:p w:rsidR="003E1196" w:rsidRPr="007368B8" w:rsidP="003E1196">
      <w:pPr>
        <w:widowControl/>
        <w:outlineLvl w:val="2"/>
        <w:rPr>
          <w:rFonts w:ascii="Tahoma" w:hAnsi="Tahoma" w:cs="Tahoma"/>
          <w:b/>
          <w:bCs/>
          <w:kern w:val="0"/>
          <w:sz w:val="18"/>
          <w:szCs w:val="18"/>
        </w:rPr>
      </w:pPr>
      <w:bookmarkStart w:id="30" w:name="_Toc223278437"/>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工作流程组织例如</w:t>
      </w:r>
      <w:bookmarkEnd w:id="30"/>
    </w:p>
    <w:p w:rsidR="003E1196" w:rsidRPr="007368B8" w:rsidP="007368B8">
      <w:pPr>
        <w:widowControl/>
        <w:ind w:firstLine="360" w:firstLineChars="200"/>
        <w:rPr>
          <w:rFonts w:ascii="宋体" w:hAnsi="宋体" w:cs="宋体"/>
          <w:kern w:val="0"/>
          <w:sz w:val="18"/>
          <w:szCs w:val="18"/>
          <w:lang w:val="de-DE"/>
        </w:rPr>
      </w:pPr>
      <w:r w:rsidRPr="007368B8">
        <w:rPr>
          <w:rFonts w:ascii="宋体" w:hAnsi="宋体" w:cs="宋体" w:hint="eastAsia"/>
          <w:kern w:val="0"/>
          <w:sz w:val="18"/>
          <w:szCs w:val="18"/>
          <w:lang w:val="de-DE"/>
        </w:rPr>
        <w:t>工程款支付在工程实施过程中常见的业务，其支付程序见以下图</w:t>
      </w:r>
    </w:p>
    <w:p w:rsidR="003E1196" w:rsidRPr="007368B8" w:rsidP="003E1196">
      <w:pPr>
        <w:widowControl/>
        <w:rPr>
          <w:rFonts w:ascii="宋体" w:hAnsi="宋体" w:cs="宋体" w:hint="eastAsia"/>
          <w:b/>
          <w:bCs/>
          <w:kern w:val="0"/>
          <w:sz w:val="18"/>
          <w:szCs w:val="18"/>
        </w:rPr>
      </w:pPr>
      <w:r w:rsidRPr="007368B8">
        <w:rPr>
          <w:rFonts w:ascii="宋体" w:hAnsi="宋体" w:cs="宋体" w:hint="eastAsia"/>
          <w:b/>
          <w:kern w:val="0"/>
          <w:sz w:val="18"/>
          <w:szCs w:val="18"/>
          <w:lang w:val="de-DE"/>
        </w:rPr>
        <w:t>工程</w:t>
      </w:r>
      <w:r>
        <w:rPr>
          <w:rFonts w:ascii="宋体" w:hAnsi="宋体" w:cs="宋体" w:hint="eastAsia"/>
          <w:kern w:val="0"/>
          <w:sz w:val="18"/>
          <w:szCs w:val="18"/>
        </w:rPr>
        <w:pict>
          <v:line id="_x0000_s1025" style="position:absolute;z-index:251677696" from="2in,327.6pt" to="2in,351pt">
            <v:stroke endarrow="block"/>
          </v:line>
        </w:pict>
      </w:r>
      <w:r>
        <w:rPr>
          <w:rFonts w:ascii="宋体" w:hAnsi="宋体" w:cs="宋体" w:hint="eastAsia"/>
          <w:kern w:val="0"/>
          <w:sz w:val="18"/>
          <w:szCs w:val="18"/>
        </w:rPr>
        <w:pict>
          <v:line id="_x0000_s1026" style="position:absolute;z-index:251676672" from="2in,234pt" to="2in,288.6pt">
            <v:stroke endarrow="block"/>
          </v:line>
        </w:pict>
      </w:r>
      <w:r>
        <w:rPr>
          <w:rFonts w:ascii="宋体" w:hAnsi="宋体" w:cs="宋体" w:hint="eastAsia"/>
          <w:kern w:val="0"/>
          <w:sz w:val="18"/>
          <w:szCs w:val="18"/>
        </w:rPr>
        <w:pict>
          <v:line id="_x0000_s1027" style="position:absolute;z-index:251675648" from="2in,171.6pt" to="2in,195pt">
            <v:stroke endarrow="block"/>
          </v:line>
        </w:pict>
      </w:r>
      <w:r>
        <w:rPr>
          <w:rFonts w:ascii="宋体" w:hAnsi="宋体" w:cs="宋体" w:hint="eastAsia"/>
          <w:kern w:val="0"/>
          <w:sz w:val="18"/>
          <w:szCs w:val="18"/>
        </w:rPr>
        <w:pict>
          <v:line id="_x0000_s1028" style="position:absolute;z-index:251673600" from="36pt,210.6pt" to="99pt,210.6pt">
            <v:stroke endarrow="block"/>
          </v:line>
        </w:pict>
      </w:r>
      <w:r>
        <w:rPr>
          <w:rFonts w:ascii="宋体" w:hAnsi="宋体" w:cs="宋体" w:hint="eastAsia"/>
          <w:kern w:val="0"/>
          <w:sz w:val="18"/>
          <w:szCs w:val="18"/>
        </w:rPr>
        <w:pict>
          <v:line id="_x0000_s1029" style="position:absolute;z-index:251672576" from="36pt,62.4pt" to="99pt,62.4pt">
            <v:stroke endarrow="block"/>
          </v:line>
        </w:pict>
      </w:r>
      <w:r>
        <w:rPr>
          <w:rFonts w:ascii="宋体" w:hAnsi="宋体" w:cs="宋体" w:hint="eastAsia"/>
          <w:kern w:val="0"/>
          <w:sz w:val="18"/>
          <w:szCs w:val="18"/>
        </w:rPr>
        <w:pict>
          <v:shapetype id="_x0000_t202" coordsize="21600,21600" o:spt="202" path="m,l,21600r21600,l21600,xe">
            <v:stroke joinstyle="miter"/>
            <v:path gradientshapeok="t" o:connecttype="rect"/>
          </v:shapetype>
          <v:shape id="_x0000_s1030" type="#_x0000_t202" style="width:108pt;height:39pt;margin-top:288.6pt;margin-left:99pt;position:absolute;z-index:251661312">
            <v:shadow on="t" opacity="0.5" offset="6pt,6pt"/>
            <v:textbox>
              <w:txbxContent>
                <w:tbl>
                  <w:tblPr>
                    <w:tblStyle w:val="TableNormal"/>
                    <w:tblW w:w="5000" w:type="pct"/>
                    <w:tblCellSpacing w:w="0" w:type="dxa"/>
                    <w:tblCellMar>
                      <w:left w:w="0" w:type="dxa"/>
                      <w:right w:w="0" w:type="dxa"/>
                    </w:tblCellMar>
                    <w:tblLook w:val="0000"/>
                  </w:tblPr>
                  <w:tblGrid>
                    <w:gridCol w:w="187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line="300" w:lineRule="exact"/>
                          <w:rPr>
                            <w:rFonts w:ascii="宋体" w:hAnsi="宋体" w:cs="宋体"/>
                            <w:color w:val="7A7F8B"/>
                            <w:sz w:val="24"/>
                          </w:rPr>
                        </w:pPr>
                        <w:r>
                          <w:rPr>
                            <w:rFonts w:ascii="Tahoma" w:hAnsi="Tahoma" w:cs="Tahoma"/>
                            <w:color w:val="7A7F8B"/>
                            <w:sz w:val="18"/>
                            <w:szCs w:val="18"/>
                          </w:rPr>
                          <w:t xml:space="preserve"> </w:t>
                        </w:r>
                        <w:r>
                          <w:rPr>
                            <w:rFonts w:hint="eastAsia"/>
                            <w:color w:val="7A7F8B"/>
                          </w:rPr>
                          <w:t>监理工程师汇总上报总监理和监理处</w:t>
                        </w:r>
                      </w:p>
                      <w:p w:rsidR="00F659F9">
                        <w:pPr>
                          <w:spacing w:before="100" w:beforeAutospacing="1" w:after="100" w:afterAutospacing="1" w:line="300" w:lineRule="exact"/>
                          <w:rPr>
                            <w:rFonts w:ascii="宋体" w:hAnsi="宋体" w:cs="宋体"/>
                            <w:color w:val="7A7F8B"/>
                            <w:sz w:val="24"/>
                          </w:rPr>
                        </w:pPr>
                      </w:p>
                    </w:tc>
                  </w:tr>
                </w:tbl>
                <w:p w:rsidR="00F659F9" w:rsidP="003E1196"/>
              </w:txbxContent>
            </v:textbox>
          </v:shape>
        </w:pict>
      </w:r>
      <w:r>
        <w:rPr>
          <w:rFonts w:ascii="宋体" w:hAnsi="宋体" w:cs="宋体" w:hint="eastAsia"/>
          <w:kern w:val="0"/>
          <w:sz w:val="18"/>
          <w:szCs w:val="18"/>
        </w:rPr>
        <w:pict>
          <v:shape id="_x0000_s1031" type="#_x0000_t202" style="width:108pt;height:39pt;margin-top:351pt;margin-left:99pt;position:absolute;z-index:251662336">
            <v:shadow on="t" opacity="0.5" offset="6pt,6pt"/>
            <v:textbox>
              <w:txbxContent>
                <w:tbl>
                  <w:tblPr>
                    <w:tblStyle w:val="TableNormal"/>
                    <w:tblW w:w="5000" w:type="pct"/>
                    <w:tblCellSpacing w:w="0" w:type="dxa"/>
                    <w:tblCellMar>
                      <w:left w:w="0" w:type="dxa"/>
                      <w:right w:w="0" w:type="dxa"/>
                    </w:tblCellMar>
                    <w:tblLook w:val="0000"/>
                  </w:tblPr>
                  <w:tblGrid>
                    <w:gridCol w:w="187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总监和支付工程师审核</w:t>
                        </w:r>
                      </w:p>
                    </w:tc>
                  </w:tr>
                </w:tbl>
                <w:p w:rsidR="00F659F9" w:rsidP="003E1196"/>
              </w:txbxContent>
            </v:textbox>
          </v:shape>
        </w:pict>
      </w:r>
      <w:r>
        <w:rPr>
          <w:rFonts w:ascii="宋体" w:hAnsi="宋体" w:cs="宋体" w:hint="eastAsia"/>
          <w:kern w:val="0"/>
          <w:sz w:val="18"/>
          <w:szCs w:val="18"/>
        </w:rPr>
        <w:pict>
          <v:shape id="_x0000_s1032" type="#_x0000_t202" style="width:99pt;height:54.6pt;margin-top:117pt;margin-left:99pt;position:absolute;z-index:251659264">
            <v:shadow on="t" opacity="0.5" offset="6pt,6pt"/>
            <v:textbox>
              <w:txbxContent>
                <w:tbl>
                  <w:tblPr>
                    <w:tblStyle w:val="TableNormal"/>
                    <w:tblW w:w="5000" w:type="pct"/>
                    <w:tblCellSpacing w:w="0" w:type="dxa"/>
                    <w:tblCellMar>
                      <w:left w:w="0" w:type="dxa"/>
                      <w:right w:w="0" w:type="dxa"/>
                    </w:tblCellMar>
                    <w:tblLook w:val="0000"/>
                  </w:tblPr>
                  <w:tblGrid>
                    <w:gridCol w:w="169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向监理工程师递交支付申请及有关资料</w:t>
                        </w:r>
                      </w:p>
                    </w:tc>
                  </w:tr>
                </w:tbl>
                <w:p w:rsidR="00F659F9" w:rsidP="003E1196"/>
              </w:txbxContent>
            </v:textbox>
          </v:shape>
        </w:pict>
      </w:r>
      <w:r>
        <w:rPr>
          <w:rFonts w:ascii="宋体" w:hAnsi="宋体" w:cs="宋体" w:hint="eastAsia"/>
          <w:kern w:val="0"/>
          <w:sz w:val="18"/>
          <w:szCs w:val="18"/>
        </w:rPr>
        <w:pict>
          <v:shape id="_x0000_s1033" type="#_x0000_t202" style="width:99pt;height:39pt;margin-top:195pt;margin-left:99pt;position:absolute;z-index:251660288">
            <v:shadow on="t" opacity="0.5" offset="6pt,6pt"/>
            <v:textbox>
              <w:txbxContent>
                <w:tbl>
                  <w:tblPr>
                    <w:tblStyle w:val="TableNormal"/>
                    <w:tblW w:w="5000" w:type="pct"/>
                    <w:tblCellSpacing w:w="0" w:type="dxa"/>
                    <w:tblCellMar>
                      <w:left w:w="0" w:type="dxa"/>
                      <w:right w:w="0" w:type="dxa"/>
                    </w:tblCellMar>
                    <w:tblLook w:val="0000"/>
                  </w:tblPr>
                  <w:tblGrid>
                    <w:gridCol w:w="169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line="300" w:lineRule="exact"/>
                          <w:rPr>
                            <w:rFonts w:ascii="宋体" w:hAnsi="宋体" w:cs="宋体"/>
                            <w:color w:val="7A7F8B"/>
                            <w:sz w:val="24"/>
                          </w:rPr>
                        </w:pPr>
                        <w:r>
                          <w:rPr>
                            <w:rFonts w:hint="eastAsia"/>
                            <w:color w:val="7A7F8B"/>
                          </w:rPr>
                          <w:t>监理工程师</w:t>
                        </w:r>
                      </w:p>
                      <w:p w:rsidR="00F659F9">
                        <w:pPr>
                          <w:spacing w:before="100" w:beforeAutospacing="1" w:after="100" w:afterAutospacing="1" w:line="300" w:lineRule="exact"/>
                          <w:rPr>
                            <w:rFonts w:ascii="宋体" w:hAnsi="宋体" w:cs="宋体"/>
                            <w:color w:val="7A7F8B"/>
                            <w:sz w:val="24"/>
                          </w:rPr>
                        </w:pPr>
                        <w:r>
                          <w:rPr>
                            <w:rFonts w:hint="eastAsia"/>
                            <w:color w:val="7A7F8B"/>
                          </w:rPr>
                          <w:t>审核</w:t>
                        </w:r>
                      </w:p>
                    </w:tc>
                  </w:tr>
                </w:tbl>
                <w:p w:rsidR="00F659F9" w:rsidP="003E1196"/>
              </w:txbxContent>
            </v:textbox>
          </v:shape>
        </w:pict>
      </w:r>
      <w:r w:rsidRPr="007368B8" w:rsidR="003E1196">
        <w:rPr>
          <w:rFonts w:cs="宋体" w:hint="eastAsia"/>
          <w:b/>
          <w:bCs/>
          <w:kern w:val="0"/>
          <w:sz w:val="18"/>
          <w:szCs w:val="18"/>
        </w:rPr>
        <w:t>支付监理程序</w:t>
      </w:r>
    </w:p>
    <w:p w:rsidR="003E1196" w:rsidRPr="007368B8" w:rsidP="003E1196">
      <w:pPr>
        <w:widowControl/>
        <w:tabs>
          <w:tab w:val="left" w:pos="2220"/>
        </w:tabs>
        <w:rPr>
          <w:rFonts w:ascii="宋体" w:hAnsi="宋体" w:cs="宋体"/>
          <w:kern w:val="0"/>
          <w:sz w:val="18"/>
          <w:szCs w:val="18"/>
        </w:rPr>
      </w:pPr>
      <w:r>
        <w:rPr>
          <w:rFonts w:ascii="宋体" w:hAnsi="宋体" w:cs="宋体"/>
          <w:kern w:val="0"/>
          <w:sz w:val="18"/>
          <w:szCs w:val="18"/>
        </w:rPr>
        <w:pict>
          <v:shape id="_x0000_s1034" type="#_x0000_t202" style="width:198pt;height:171.6pt;margin-top:7.8pt;margin-left:243pt;position:absolute;z-index:251666432">
            <v:shadow on="t" opacity="0.5" offset="6pt,6pt"/>
            <v:textbox>
              <w:txbxContent>
                <w:tbl>
                  <w:tblPr>
                    <w:tblStyle w:val="TableNormal"/>
                    <w:tblW w:w="5000" w:type="pct"/>
                    <w:tblCellSpacing w:w="0" w:type="dxa"/>
                    <w:tblCellMar>
                      <w:left w:w="0" w:type="dxa"/>
                      <w:right w:w="0" w:type="dxa"/>
                    </w:tblCellMar>
                    <w:tblLook w:val="0000"/>
                  </w:tblPr>
                  <w:tblGrid>
                    <w:gridCol w:w="367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tabs>
                            <w:tab w:val="num" w:pos="360"/>
                          </w:tabs>
                          <w:spacing w:line="300" w:lineRule="exact"/>
                          <w:ind w:left="360" w:hanging="360"/>
                          <w:rPr>
                            <w:rFonts w:ascii="宋体" w:hAnsi="宋体" w:cs="宋体"/>
                            <w:color w:val="7A7F8B"/>
                            <w:sz w:val="24"/>
                          </w:rPr>
                        </w:pPr>
                        <w:r>
                          <w:rPr>
                            <w:rFonts w:eastAsia="Times New Roman"/>
                            <w:color w:val="7A7F8B"/>
                          </w:rPr>
                          <w:t>1、</w:t>
                        </w:r>
                        <w:r>
                          <w:rPr>
                            <w:rFonts w:eastAsia="Times New Roman"/>
                            <w:color w:val="7A7F8B"/>
                            <w:sz w:val="14"/>
                            <w:szCs w:val="14"/>
                          </w:rPr>
                          <w:t xml:space="preserve">  </w:t>
                        </w:r>
                        <w:r>
                          <w:rPr>
                            <w:rFonts w:hint="eastAsia"/>
                            <w:color w:val="7A7F8B"/>
                          </w:rPr>
                          <w:t>工程总状况报表</w:t>
                        </w:r>
                      </w:p>
                      <w:p w:rsidR="00F659F9">
                        <w:pPr>
                          <w:tabs>
                            <w:tab w:val="num" w:pos="360"/>
                          </w:tabs>
                          <w:spacing w:line="300" w:lineRule="exact"/>
                          <w:ind w:left="360" w:hanging="360"/>
                          <w:rPr>
                            <w:color w:val="7A7F8B"/>
                          </w:rPr>
                        </w:pPr>
                        <w:r>
                          <w:rPr>
                            <w:rFonts w:eastAsia="Times New Roman"/>
                            <w:color w:val="7A7F8B"/>
                          </w:rPr>
                          <w:t>2、</w:t>
                        </w:r>
                        <w:r>
                          <w:rPr>
                            <w:rFonts w:eastAsia="Times New Roman"/>
                            <w:color w:val="7A7F8B"/>
                            <w:sz w:val="14"/>
                            <w:szCs w:val="14"/>
                          </w:rPr>
                          <w:t xml:space="preserve">  </w:t>
                        </w:r>
                        <w:r>
                          <w:rPr>
                            <w:rFonts w:hint="eastAsia"/>
                            <w:color w:val="7A7F8B"/>
                          </w:rPr>
                          <w:t>付款申请表</w:t>
                        </w:r>
                      </w:p>
                      <w:p w:rsidR="00F659F9">
                        <w:pPr>
                          <w:tabs>
                            <w:tab w:val="num" w:pos="360"/>
                          </w:tabs>
                          <w:spacing w:line="300" w:lineRule="exact"/>
                          <w:ind w:left="360" w:hanging="360"/>
                          <w:rPr>
                            <w:color w:val="7A7F8B"/>
                          </w:rPr>
                        </w:pPr>
                        <w:r>
                          <w:rPr>
                            <w:rFonts w:eastAsia="Times New Roman"/>
                            <w:color w:val="7A7F8B"/>
                          </w:rPr>
                          <w:t>3、</w:t>
                        </w:r>
                        <w:r>
                          <w:rPr>
                            <w:rFonts w:eastAsia="Times New Roman"/>
                            <w:color w:val="7A7F8B"/>
                            <w:sz w:val="14"/>
                            <w:szCs w:val="14"/>
                          </w:rPr>
                          <w:t xml:space="preserve">  </w:t>
                        </w:r>
                        <w:r>
                          <w:rPr>
                            <w:rFonts w:hint="eastAsia"/>
                            <w:color w:val="7A7F8B"/>
                          </w:rPr>
                          <w:t>清单支付报表</w:t>
                        </w:r>
                      </w:p>
                      <w:p w:rsidR="00F659F9">
                        <w:pPr>
                          <w:tabs>
                            <w:tab w:val="num" w:pos="360"/>
                          </w:tabs>
                          <w:spacing w:line="300" w:lineRule="exact"/>
                          <w:ind w:left="360" w:hanging="360"/>
                          <w:rPr>
                            <w:color w:val="7A7F8B"/>
                          </w:rPr>
                        </w:pPr>
                        <w:r>
                          <w:rPr>
                            <w:rFonts w:eastAsia="Times New Roman"/>
                            <w:color w:val="7A7F8B"/>
                          </w:rPr>
                          <w:t>4、</w:t>
                        </w:r>
                        <w:r>
                          <w:rPr>
                            <w:rFonts w:eastAsia="Times New Roman"/>
                            <w:color w:val="7A7F8B"/>
                            <w:sz w:val="14"/>
                            <w:szCs w:val="14"/>
                          </w:rPr>
                          <w:t xml:space="preserve">  </w:t>
                        </w:r>
                        <w:r>
                          <w:rPr>
                            <w:rFonts w:hint="eastAsia"/>
                            <w:color w:val="7A7F8B"/>
                          </w:rPr>
                          <w:t>计日工支付报表</w:t>
                        </w:r>
                      </w:p>
                      <w:p w:rsidR="00F659F9">
                        <w:pPr>
                          <w:tabs>
                            <w:tab w:val="num" w:pos="360"/>
                          </w:tabs>
                          <w:spacing w:line="300" w:lineRule="exact"/>
                          <w:ind w:left="360" w:hanging="360"/>
                          <w:rPr>
                            <w:color w:val="7A7F8B"/>
                          </w:rPr>
                        </w:pPr>
                        <w:r>
                          <w:rPr>
                            <w:rFonts w:eastAsia="Times New Roman"/>
                            <w:color w:val="7A7F8B"/>
                          </w:rPr>
                          <w:t>5、</w:t>
                        </w:r>
                        <w:r>
                          <w:rPr>
                            <w:rFonts w:eastAsia="Times New Roman"/>
                            <w:color w:val="7A7F8B"/>
                            <w:sz w:val="14"/>
                            <w:szCs w:val="14"/>
                          </w:rPr>
                          <w:t xml:space="preserve">  </w:t>
                        </w:r>
                        <w:r>
                          <w:rPr>
                            <w:rFonts w:hint="eastAsia"/>
                            <w:color w:val="7A7F8B"/>
                          </w:rPr>
                          <w:t>暂定金额支付报表</w:t>
                        </w:r>
                      </w:p>
                      <w:p w:rsidR="00F659F9">
                        <w:pPr>
                          <w:tabs>
                            <w:tab w:val="num" w:pos="360"/>
                          </w:tabs>
                          <w:spacing w:line="300" w:lineRule="exact"/>
                          <w:ind w:left="360" w:hanging="360"/>
                          <w:rPr>
                            <w:color w:val="7A7F8B"/>
                          </w:rPr>
                        </w:pPr>
                        <w:r>
                          <w:rPr>
                            <w:rFonts w:eastAsia="Times New Roman"/>
                            <w:color w:val="7A7F8B"/>
                          </w:rPr>
                          <w:t>6、</w:t>
                        </w:r>
                        <w:r>
                          <w:rPr>
                            <w:rFonts w:eastAsia="Times New Roman"/>
                            <w:color w:val="7A7F8B"/>
                            <w:sz w:val="14"/>
                            <w:szCs w:val="14"/>
                          </w:rPr>
                          <w:t xml:space="preserve">  </w:t>
                        </w:r>
                        <w:r>
                          <w:rPr>
                            <w:rFonts w:hint="eastAsia"/>
                            <w:color w:val="7A7F8B"/>
                          </w:rPr>
                          <w:t>工程预付款支付申请表</w:t>
                        </w:r>
                      </w:p>
                      <w:p w:rsidR="00F659F9">
                        <w:pPr>
                          <w:tabs>
                            <w:tab w:val="num" w:pos="360"/>
                          </w:tabs>
                          <w:spacing w:line="300" w:lineRule="exact"/>
                          <w:ind w:left="360" w:hanging="360"/>
                          <w:rPr>
                            <w:color w:val="7A7F8B"/>
                          </w:rPr>
                        </w:pPr>
                        <w:r>
                          <w:rPr>
                            <w:rFonts w:eastAsia="Times New Roman"/>
                            <w:color w:val="7A7F8B"/>
                          </w:rPr>
                          <w:t>7、</w:t>
                        </w:r>
                        <w:r>
                          <w:rPr>
                            <w:rFonts w:eastAsia="Times New Roman"/>
                            <w:color w:val="7A7F8B"/>
                            <w:sz w:val="14"/>
                            <w:szCs w:val="14"/>
                          </w:rPr>
                          <w:t xml:space="preserve">  </w:t>
                        </w:r>
                        <w:r>
                          <w:rPr>
                            <w:rFonts w:hint="eastAsia"/>
                            <w:color w:val="7A7F8B"/>
                          </w:rPr>
                          <w:t>中间就扣款报表</w:t>
                        </w:r>
                      </w:p>
                      <w:p w:rsidR="00F659F9">
                        <w:pPr>
                          <w:tabs>
                            <w:tab w:val="num" w:pos="360"/>
                          </w:tabs>
                          <w:spacing w:line="300" w:lineRule="exact"/>
                          <w:ind w:left="360" w:hanging="360"/>
                          <w:rPr>
                            <w:color w:val="7A7F8B"/>
                          </w:rPr>
                        </w:pPr>
                        <w:r>
                          <w:rPr>
                            <w:rFonts w:eastAsia="Times New Roman"/>
                            <w:color w:val="7A7F8B"/>
                          </w:rPr>
                          <w:t>8、</w:t>
                        </w:r>
                        <w:r>
                          <w:rPr>
                            <w:rFonts w:eastAsia="Times New Roman"/>
                            <w:color w:val="7A7F8B"/>
                            <w:sz w:val="14"/>
                            <w:szCs w:val="14"/>
                          </w:rPr>
                          <w:t xml:space="preserve">  </w:t>
                        </w:r>
                        <w:r>
                          <w:rPr>
                            <w:rFonts w:hint="eastAsia"/>
                            <w:color w:val="7A7F8B"/>
                          </w:rPr>
                          <w:t>中期支付证书</w:t>
                        </w:r>
                      </w:p>
                      <w:p w:rsidR="00F659F9">
                        <w:pPr>
                          <w:tabs>
                            <w:tab w:val="num" w:pos="360"/>
                          </w:tabs>
                          <w:spacing w:line="300" w:lineRule="exact"/>
                          <w:ind w:left="360" w:hanging="360"/>
                          <w:rPr>
                            <w:color w:val="7A7F8B"/>
                          </w:rPr>
                        </w:pPr>
                        <w:r>
                          <w:rPr>
                            <w:rFonts w:eastAsia="Times New Roman"/>
                            <w:color w:val="7A7F8B"/>
                          </w:rPr>
                          <w:t>9、</w:t>
                        </w:r>
                        <w:r>
                          <w:rPr>
                            <w:rFonts w:eastAsia="Times New Roman"/>
                            <w:color w:val="7A7F8B"/>
                            <w:sz w:val="14"/>
                            <w:szCs w:val="14"/>
                          </w:rPr>
                          <w:t xml:space="preserve">  </w:t>
                        </w:r>
                        <w:r>
                          <w:rPr>
                            <w:rFonts w:hint="eastAsia"/>
                            <w:color w:val="7A7F8B"/>
                          </w:rPr>
                          <w:t>中间计量支付汇总表</w:t>
                        </w:r>
                      </w:p>
                      <w:p w:rsidR="00F659F9">
                        <w:pPr>
                          <w:spacing w:line="300" w:lineRule="exact"/>
                          <w:rPr>
                            <w:color w:val="7A7F8B"/>
                          </w:rPr>
                        </w:pPr>
                        <w:r>
                          <w:rPr>
                            <w:color w:val="7A7F8B"/>
                          </w:rPr>
                          <w:t>10</w:t>
                        </w:r>
                        <w:r>
                          <w:rPr>
                            <w:rFonts w:hint="eastAsia"/>
                            <w:color w:val="7A7F8B"/>
                          </w:rPr>
                          <w:t>、月工程价款结算账单</w:t>
                        </w:r>
                      </w:p>
                      <w:p w:rsidR="00F659F9">
                        <w:pPr>
                          <w:spacing w:line="300" w:lineRule="exact"/>
                          <w:rPr>
                            <w:color w:val="7A7F8B"/>
                          </w:rPr>
                        </w:pPr>
                      </w:p>
                      <w:p w:rsidR="00F659F9">
                        <w:pPr>
                          <w:spacing w:line="300" w:lineRule="exact"/>
                          <w:rPr>
                            <w:color w:val="7A7F8B"/>
                          </w:rPr>
                        </w:pPr>
                      </w:p>
                      <w:p w:rsidR="00F659F9">
                        <w:pPr>
                          <w:spacing w:before="100" w:beforeAutospacing="1" w:after="100" w:afterAutospacing="1" w:line="300" w:lineRule="exact"/>
                          <w:rPr>
                            <w:rFonts w:ascii="宋体" w:hAnsi="宋体" w:cs="宋体"/>
                            <w:color w:val="7A7F8B"/>
                            <w:sz w:val="24"/>
                          </w:rPr>
                        </w:pPr>
                      </w:p>
                    </w:tc>
                  </w:tr>
                </w:tbl>
                <w:p w:rsidR="00F659F9" w:rsidP="003E1196"/>
              </w:txbxContent>
            </v:textbox>
          </v:shape>
        </w:pict>
      </w:r>
      <w:r>
        <w:rPr>
          <w:rFonts w:ascii="宋体" w:hAnsi="宋体" w:cs="宋体"/>
          <w:kern w:val="0"/>
          <w:sz w:val="18"/>
          <w:szCs w:val="18"/>
        </w:rPr>
        <w:pict>
          <v:shape id="_x0000_s1035" type="#_x0000_t202" style="width:99pt;height:39pt;margin-top:23.4pt;margin-left:99pt;position:absolute;z-index:251658240">
            <v:shadow on="t" opacity="0.5" offset="6pt,6pt"/>
            <v:textbox>
              <w:txbxContent>
                <w:tbl>
                  <w:tblPr>
                    <w:tblStyle w:val="TableNormal"/>
                    <w:tblW w:w="5000" w:type="pct"/>
                    <w:tblCellSpacing w:w="0" w:type="dxa"/>
                    <w:tblCellMar>
                      <w:left w:w="0" w:type="dxa"/>
                      <w:right w:w="0" w:type="dxa"/>
                    </w:tblCellMar>
                    <w:tblLook w:val="0000"/>
                  </w:tblPr>
                  <w:tblGrid>
                    <w:gridCol w:w="169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施工单位申请支付的准备</w:t>
                        </w:r>
                      </w:p>
                    </w:tc>
                  </w:tr>
                </w:tbl>
                <w:p w:rsidR="00F659F9" w:rsidP="003E1196"/>
              </w:txbxContent>
            </v:textbox>
          </v:shape>
        </w:pict>
      </w:r>
      <w:r w:rsidRPr="007368B8" w:rsidR="003E1196">
        <w:rPr>
          <w:rFonts w:ascii="宋体" w:hAnsi="宋体" w:cs="宋体"/>
          <w:kern w:val="0"/>
          <w:sz w:val="18"/>
          <w:szCs w:val="18"/>
        </w:rPr>
        <w:tab/>
        <w:t>1</w:t>
      </w:r>
    </w:p>
    <w:p w:rsidR="003E1196" w:rsidRPr="007368B8" w:rsidP="003E1196">
      <w:pPr>
        <w:widowControl/>
        <w:tabs>
          <w:tab w:val="left" w:pos="2220"/>
        </w:tabs>
        <w:rPr>
          <w:rFonts w:ascii="宋体" w:hAnsi="宋体" w:cs="宋体"/>
          <w:kern w:val="0"/>
          <w:sz w:val="18"/>
          <w:szCs w:val="18"/>
        </w:rPr>
      </w:pPr>
      <w:r>
        <w:rPr>
          <w:rFonts w:ascii="宋体" w:hAnsi="宋体" w:cs="宋体"/>
          <w:kern w:val="0"/>
          <w:sz w:val="18"/>
          <w:szCs w:val="18"/>
        </w:rPr>
        <w:pict>
          <v:line id="_x0000_s1036" style="position:absolute;z-index:251674624" from="2in,14.6pt" to="2in,38pt">
            <v:stroke endarrow="block"/>
          </v:line>
        </w:pict>
      </w:r>
      <w:r w:rsidRPr="007368B8">
        <w:rPr>
          <w:rFonts w:ascii="宋体" w:hAnsi="宋体" w:cs="宋体"/>
          <w:kern w:val="0"/>
          <w:sz w:val="18"/>
          <w:szCs w:val="18"/>
        </w:rPr>
        <w:tab/>
        <w:t>2</w:t>
      </w:r>
    </w:p>
    <w:p w:rsidR="003E1196" w:rsidRPr="007368B8" w:rsidP="003E1196">
      <w:pPr>
        <w:widowControl/>
        <w:rPr>
          <w:rFonts w:ascii="宋体" w:hAnsi="宋体" w:cs="宋体"/>
          <w:kern w:val="0"/>
          <w:sz w:val="18"/>
          <w:szCs w:val="18"/>
        </w:rPr>
      </w:pPr>
      <w:r>
        <w:rPr>
          <w:rFonts w:ascii="宋体" w:hAnsi="宋体" w:cs="宋体"/>
          <w:kern w:val="0"/>
          <w:sz w:val="18"/>
          <w:szCs w:val="18"/>
        </w:rPr>
        <w:pict>
          <v:shape id="_x0000_s1037" type="#_x0000_t202" style="width:1in;height:54.6pt;margin-top:7.8pt;margin-left:0;position:absolute;z-index:251670528">
            <v:shadow on="t" opacity="0.5" offset="6pt,6pt"/>
            <v:textbox>
              <w:txbxContent>
                <w:tbl>
                  <w:tblPr>
                    <w:tblStyle w:val="TableNormal"/>
                    <w:tblW w:w="5000" w:type="pct"/>
                    <w:tblCellSpacing w:w="0" w:type="dxa"/>
                    <w:tblCellMar>
                      <w:left w:w="0" w:type="dxa"/>
                      <w:right w:w="0" w:type="dxa"/>
                    </w:tblCellMar>
                    <w:tblLook w:val="0000"/>
                  </w:tblPr>
                  <w:tblGrid>
                    <w:gridCol w:w="11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退还施工单位补齐资料再报</w:t>
                        </w:r>
                      </w:p>
                    </w:tc>
                  </w:tr>
                </w:tbl>
                <w:p w:rsidR="00F659F9" w:rsidP="003E1196"/>
              </w:txbxContent>
            </v:textbox>
          </v:shape>
        </w:pict>
      </w:r>
      <w:r>
        <w:rPr>
          <w:rFonts w:ascii="宋体" w:hAnsi="宋体" w:cs="宋体"/>
          <w:kern w:val="0"/>
          <w:sz w:val="18"/>
          <w:szCs w:val="18"/>
        </w:rPr>
        <w:pict>
          <v:line id="_x0000_s1038" style="position:absolute;z-index:251683840" from="198pt,15.6pt" to="243pt,15.6pt"/>
        </w:pict>
      </w:r>
    </w:p>
    <w:p w:rsidR="003E1196" w:rsidRPr="007368B8" w:rsidP="003E1196">
      <w:pPr>
        <w:widowControl/>
        <w:tabs>
          <w:tab w:val="left" w:pos="2220"/>
          <w:tab w:val="left" w:pos="2475"/>
        </w:tabs>
        <w:rPr>
          <w:rFonts w:ascii="宋体" w:hAnsi="宋体" w:cs="宋体"/>
          <w:kern w:val="0"/>
          <w:sz w:val="18"/>
          <w:szCs w:val="18"/>
        </w:rPr>
      </w:pPr>
      <w:r w:rsidRPr="007368B8">
        <w:rPr>
          <w:rFonts w:ascii="宋体" w:hAnsi="宋体" w:cs="宋体"/>
          <w:kern w:val="0"/>
          <w:sz w:val="18"/>
          <w:szCs w:val="18"/>
        </w:rPr>
        <w:tab/>
        <w:t>3</w:t>
        <w:tab/>
      </w:r>
    </w:p>
    <w:p w:rsidR="003E1196" w:rsidRPr="007368B8" w:rsidP="003E1196">
      <w:pPr>
        <w:widowControl/>
        <w:tabs>
          <w:tab w:val="left" w:pos="2865"/>
        </w:tabs>
        <w:rPr>
          <w:rFonts w:ascii="宋体" w:hAnsi="宋体" w:cs="宋体"/>
          <w:kern w:val="0"/>
          <w:sz w:val="18"/>
          <w:szCs w:val="18"/>
        </w:rPr>
      </w:pPr>
      <w:r>
        <w:rPr>
          <w:rFonts w:ascii="宋体" w:hAnsi="宋体" w:cs="宋体"/>
          <w:kern w:val="0"/>
          <w:sz w:val="18"/>
          <w:szCs w:val="18"/>
        </w:rPr>
        <w:pict>
          <v:shape id="_x0000_s1039" type="#_x0000_t202" style="width:198pt;height:163.8pt;margin-top:0;margin-left:243pt;position:absolute;z-index:251668480">
            <v:shadow on="t" opacity="0.5" offset="6pt,6pt"/>
            <v:textbox>
              <w:txbxContent>
                <w:tbl>
                  <w:tblPr>
                    <w:tblStyle w:val="TableNormal"/>
                    <w:tblW w:w="5000" w:type="pct"/>
                    <w:tblCellSpacing w:w="0" w:type="dxa"/>
                    <w:tblCellMar>
                      <w:left w:w="0" w:type="dxa"/>
                      <w:right w:w="0" w:type="dxa"/>
                    </w:tblCellMar>
                    <w:tblLook w:val="0000"/>
                  </w:tblPr>
                  <w:tblGrid>
                    <w:gridCol w:w="367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tabs>
                            <w:tab w:val="num" w:pos="360"/>
                          </w:tabs>
                          <w:spacing w:line="300" w:lineRule="exact"/>
                          <w:ind w:left="360" w:hanging="360"/>
                          <w:rPr>
                            <w:rFonts w:ascii="宋体" w:hAnsi="宋体" w:cs="宋体"/>
                            <w:color w:val="7A7F8B"/>
                            <w:sz w:val="24"/>
                          </w:rPr>
                        </w:pPr>
                        <w:r>
                          <w:rPr>
                            <w:rFonts w:eastAsia="Times New Roman"/>
                            <w:color w:val="7A7F8B"/>
                          </w:rPr>
                          <w:t>1、</w:t>
                        </w:r>
                        <w:r>
                          <w:rPr>
                            <w:rFonts w:eastAsia="Times New Roman"/>
                            <w:color w:val="7A7F8B"/>
                            <w:sz w:val="14"/>
                            <w:szCs w:val="14"/>
                          </w:rPr>
                          <w:t xml:space="preserve">  </w:t>
                        </w:r>
                        <w:r>
                          <w:rPr>
                            <w:rFonts w:hint="eastAsia"/>
                            <w:color w:val="7A7F8B"/>
                          </w:rPr>
                          <w:t>审核每项支付的工程是否经计量审核</w:t>
                        </w:r>
                      </w:p>
                      <w:p w:rsidR="00F659F9">
                        <w:pPr>
                          <w:tabs>
                            <w:tab w:val="num" w:pos="360"/>
                          </w:tabs>
                          <w:spacing w:line="300" w:lineRule="exact"/>
                          <w:ind w:left="360" w:hanging="360"/>
                          <w:rPr>
                            <w:color w:val="7A7F8B"/>
                          </w:rPr>
                        </w:pPr>
                        <w:r>
                          <w:rPr>
                            <w:rFonts w:eastAsia="Times New Roman"/>
                            <w:color w:val="7A7F8B"/>
                          </w:rPr>
                          <w:t>2、</w:t>
                        </w:r>
                        <w:r>
                          <w:rPr>
                            <w:rFonts w:eastAsia="Times New Roman"/>
                            <w:color w:val="7A7F8B"/>
                            <w:sz w:val="14"/>
                            <w:szCs w:val="14"/>
                          </w:rPr>
                          <w:t xml:space="preserve">  </w:t>
                        </w:r>
                        <w:r>
                          <w:rPr>
                            <w:rFonts w:hint="eastAsia"/>
                            <w:color w:val="7A7F8B"/>
                          </w:rPr>
                          <w:t>审核每项支付的单价是否为《工程量清单》中标明的单价，或变动后经过审批的单价</w:t>
                        </w:r>
                      </w:p>
                      <w:p w:rsidR="00F659F9">
                        <w:pPr>
                          <w:tabs>
                            <w:tab w:val="num" w:pos="360"/>
                          </w:tabs>
                          <w:spacing w:line="300" w:lineRule="exact"/>
                          <w:ind w:left="360" w:hanging="360"/>
                          <w:rPr>
                            <w:color w:val="7A7F8B"/>
                          </w:rPr>
                        </w:pPr>
                        <w:r>
                          <w:rPr>
                            <w:rFonts w:eastAsia="Times New Roman"/>
                            <w:color w:val="7A7F8B"/>
                          </w:rPr>
                          <w:t>3、</w:t>
                        </w:r>
                        <w:r>
                          <w:rPr>
                            <w:rFonts w:eastAsia="Times New Roman"/>
                            <w:color w:val="7A7F8B"/>
                            <w:sz w:val="14"/>
                            <w:szCs w:val="14"/>
                          </w:rPr>
                          <w:t xml:space="preserve">  </w:t>
                        </w:r>
                        <w:r>
                          <w:rPr>
                            <w:rFonts w:hint="eastAsia"/>
                            <w:color w:val="7A7F8B"/>
                          </w:rPr>
                          <w:t>中期支付款与总额的比例是否合理</w:t>
                        </w:r>
                      </w:p>
                      <w:p w:rsidR="00F659F9">
                        <w:pPr>
                          <w:tabs>
                            <w:tab w:val="num" w:pos="360"/>
                          </w:tabs>
                          <w:spacing w:line="300" w:lineRule="exact"/>
                          <w:ind w:left="360" w:hanging="360"/>
                          <w:rPr>
                            <w:color w:val="7A7F8B"/>
                          </w:rPr>
                        </w:pPr>
                        <w:r>
                          <w:rPr>
                            <w:rFonts w:eastAsia="Times New Roman"/>
                            <w:color w:val="7A7F8B"/>
                          </w:rPr>
                          <w:t>4、</w:t>
                        </w:r>
                        <w:r>
                          <w:rPr>
                            <w:rFonts w:eastAsia="Times New Roman"/>
                            <w:color w:val="7A7F8B"/>
                            <w:sz w:val="14"/>
                            <w:szCs w:val="14"/>
                          </w:rPr>
                          <w:t xml:space="preserve">  </w:t>
                        </w:r>
                        <w:r>
                          <w:rPr>
                            <w:rFonts w:hint="eastAsia"/>
                            <w:color w:val="7A7F8B"/>
                          </w:rPr>
                          <w:t>动用暂定金额时，审核有关审批文件是否齐全</w:t>
                        </w:r>
                      </w:p>
                      <w:p w:rsidR="00F659F9">
                        <w:pPr>
                          <w:tabs>
                            <w:tab w:val="num" w:pos="360"/>
                          </w:tabs>
                          <w:spacing w:before="100" w:beforeAutospacing="1" w:after="100" w:afterAutospacing="1" w:line="300" w:lineRule="exact"/>
                          <w:ind w:left="360" w:hanging="360"/>
                          <w:rPr>
                            <w:rFonts w:ascii="宋体" w:hAnsi="宋体" w:cs="宋体"/>
                            <w:color w:val="7A7F8B"/>
                            <w:sz w:val="24"/>
                          </w:rPr>
                        </w:pPr>
                        <w:r>
                          <w:rPr>
                            <w:rFonts w:eastAsia="Times New Roman"/>
                            <w:color w:val="7A7F8B"/>
                          </w:rPr>
                          <w:t>5、</w:t>
                        </w:r>
                        <w:r>
                          <w:rPr>
                            <w:rFonts w:eastAsia="Times New Roman"/>
                            <w:color w:val="7A7F8B"/>
                            <w:sz w:val="14"/>
                            <w:szCs w:val="14"/>
                          </w:rPr>
                          <w:t xml:space="preserve">  </w:t>
                        </w:r>
                        <w:r>
                          <w:rPr>
                            <w:rFonts w:hint="eastAsia"/>
                            <w:color w:val="7A7F8B"/>
                          </w:rPr>
                          <w:t>审核支付总额是否有计算和汇总的错误</w:t>
                        </w:r>
                      </w:p>
                    </w:tc>
                  </w:tr>
                </w:tbl>
                <w:p w:rsidR="00F659F9" w:rsidP="003E1196"/>
              </w:txbxContent>
            </v:textbox>
          </v:shape>
        </w:pict>
      </w:r>
      <w:r w:rsidRPr="007368B8" w:rsidR="003E1196">
        <w:rPr>
          <w:rFonts w:cs="宋体" w:hint="eastAsia"/>
          <w:kern w:val="0"/>
          <w:sz w:val="18"/>
          <w:szCs w:val="18"/>
        </w:rPr>
        <w:t>符合条件，</w:t>
      </w:r>
    </w:p>
    <w:p w:rsidR="003E1196" w:rsidRPr="007368B8" w:rsidP="003E1196">
      <w:pPr>
        <w:widowControl/>
        <w:tabs>
          <w:tab w:val="left" w:pos="2865"/>
        </w:tabs>
        <w:rPr>
          <w:rFonts w:ascii="宋体" w:hAnsi="宋体" w:cs="宋体"/>
          <w:kern w:val="0"/>
          <w:sz w:val="18"/>
          <w:szCs w:val="18"/>
        </w:rPr>
      </w:pPr>
      <w:r w:rsidRPr="007368B8">
        <w:rPr>
          <w:rFonts w:cs="宋体" w:hint="eastAsia"/>
          <w:kern w:val="0"/>
          <w:sz w:val="18"/>
          <w:szCs w:val="18"/>
        </w:rPr>
        <w:t>审定或修改</w:t>
      </w:r>
    </w:p>
    <w:p w:rsidR="003E1196" w:rsidRPr="007368B8" w:rsidP="003E1196">
      <w:pPr>
        <w:widowControl/>
        <w:tabs>
          <w:tab w:val="left" w:pos="2180"/>
          <w:tab w:val="left" w:pos="2865"/>
        </w:tabs>
        <w:rPr>
          <w:rFonts w:ascii="宋体" w:hAnsi="宋体" w:cs="宋体"/>
          <w:kern w:val="0"/>
          <w:sz w:val="18"/>
          <w:szCs w:val="18"/>
        </w:rPr>
      </w:pPr>
      <w:r w:rsidRPr="007368B8">
        <w:rPr>
          <w:rFonts w:ascii="宋体" w:hAnsi="宋体" w:cs="宋体"/>
          <w:kern w:val="0"/>
          <w:sz w:val="18"/>
          <w:szCs w:val="18"/>
        </w:rPr>
        <w:tab/>
        <w:t>4</w:t>
        <w:tab/>
      </w:r>
      <w:r w:rsidRPr="007368B8">
        <w:rPr>
          <w:rFonts w:cs="宋体" w:hint="eastAsia"/>
          <w:kern w:val="0"/>
          <w:sz w:val="18"/>
          <w:szCs w:val="18"/>
        </w:rPr>
        <w:t>数额，签字</w:t>
      </w:r>
    </w:p>
    <w:p w:rsidR="003E1196" w:rsidRPr="007368B8" w:rsidP="003E1196">
      <w:pPr>
        <w:widowControl/>
        <w:tabs>
          <w:tab w:val="left" w:pos="2200"/>
          <w:tab w:val="left" w:pos="2520"/>
          <w:tab w:val="left" w:pos="3320"/>
        </w:tabs>
        <w:rPr>
          <w:rFonts w:ascii="宋体" w:hAnsi="宋体" w:cs="宋体"/>
          <w:kern w:val="0"/>
          <w:sz w:val="18"/>
          <w:szCs w:val="18"/>
        </w:rPr>
      </w:pPr>
      <w:r>
        <w:rPr>
          <w:rFonts w:ascii="宋体" w:hAnsi="宋体" w:cs="宋体"/>
          <w:kern w:val="0"/>
          <w:sz w:val="18"/>
          <w:szCs w:val="18"/>
        </w:rPr>
        <w:pict>
          <v:shape id="_x0000_s1040" type="#_x0000_t202" style="width:1in;height:85.8pt;margin-top:7.8pt;margin-left:0;position:absolute;z-index:251671552">
            <v:shadow on="t" opacity="0.5" offset="6pt,6pt"/>
            <v:textbox>
              <w:txbxContent>
                <w:tbl>
                  <w:tblPr>
                    <w:tblStyle w:val="TableNormal"/>
                    <w:tblW w:w="5000" w:type="pct"/>
                    <w:tblCellSpacing w:w="0" w:type="dxa"/>
                    <w:tblCellMar>
                      <w:left w:w="0" w:type="dxa"/>
                      <w:right w:w="0" w:type="dxa"/>
                    </w:tblCellMar>
                    <w:tblLook w:val="0000"/>
                  </w:tblPr>
                  <w:tblGrid>
                    <w:gridCol w:w="11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会同监理工程师、施工单位查明原因修改支付数额签字</w:t>
                        </w:r>
                      </w:p>
                    </w:tc>
                  </w:tr>
                </w:tbl>
                <w:p w:rsidR="00F659F9" w:rsidP="003E1196"/>
              </w:txbxContent>
            </v:textbox>
          </v:shape>
        </w:pict>
      </w:r>
      <w:r w:rsidRPr="007368B8" w:rsidR="003E1196">
        <w:rPr>
          <w:rFonts w:ascii="宋体" w:hAnsi="宋体" w:cs="宋体"/>
          <w:kern w:val="0"/>
          <w:sz w:val="18"/>
          <w:szCs w:val="18"/>
        </w:rPr>
        <w:tab/>
        <w:t>5</w:t>
        <w:tab/>
        <w:tab/>
      </w:r>
    </w:p>
    <w:p w:rsidR="003E1196" w:rsidRPr="007368B8" w:rsidP="003E1196">
      <w:pPr>
        <w:widowControl/>
        <w:tabs>
          <w:tab w:val="left" w:pos="2260"/>
          <w:tab w:val="left" w:pos="2520"/>
          <w:tab w:val="left" w:pos="2865"/>
        </w:tabs>
        <w:rPr>
          <w:rFonts w:ascii="宋体" w:hAnsi="宋体" w:cs="宋体"/>
          <w:kern w:val="0"/>
          <w:sz w:val="18"/>
          <w:szCs w:val="18"/>
        </w:rPr>
      </w:pPr>
      <w:r>
        <w:rPr>
          <w:rFonts w:ascii="宋体" w:hAnsi="宋体" w:cs="宋体"/>
          <w:kern w:val="0"/>
          <w:sz w:val="18"/>
          <w:szCs w:val="18"/>
        </w:rPr>
        <w:pict>
          <v:line id="_x0000_s1041" style="position:absolute;z-index:251678720" from="2in,0" to="2in,54.6pt">
            <v:stroke endarrow="block"/>
          </v:line>
        </w:pict>
      </w:r>
      <w:r w:rsidRPr="007368B8">
        <w:rPr>
          <w:rFonts w:cs="宋体" w:hint="eastAsia"/>
          <w:kern w:val="0"/>
          <w:sz w:val="18"/>
          <w:szCs w:val="18"/>
        </w:rPr>
        <w:t>条件符合时</w:t>
      </w:r>
    </w:p>
    <w:p w:rsidR="003E1196" w:rsidRPr="007368B8" w:rsidP="003E1196">
      <w:pPr>
        <w:widowControl/>
        <w:tabs>
          <w:tab w:val="left" w:pos="1640"/>
          <w:tab w:val="left" w:pos="1680"/>
          <w:tab w:val="left" w:pos="2865"/>
        </w:tabs>
        <w:rPr>
          <w:rFonts w:ascii="宋体" w:hAnsi="宋体" w:cs="宋体"/>
          <w:kern w:val="0"/>
          <w:sz w:val="18"/>
          <w:szCs w:val="18"/>
        </w:rPr>
      </w:pPr>
      <w:r>
        <w:rPr>
          <w:rFonts w:ascii="宋体" w:hAnsi="宋体" w:cs="宋体"/>
          <w:kern w:val="0"/>
          <w:sz w:val="18"/>
          <w:szCs w:val="18"/>
        </w:rPr>
        <w:pict>
          <v:line id="_x0000_s1042" style="position:absolute;z-index:251682816" from="36pt,14.6pt" to="36pt,61.4pt"/>
        </w:pict>
      </w:r>
      <w:r>
        <w:rPr>
          <w:rFonts w:ascii="宋体" w:hAnsi="宋体" w:cs="宋体"/>
          <w:kern w:val="0"/>
          <w:sz w:val="18"/>
          <w:szCs w:val="18"/>
        </w:rPr>
        <w:pict>
          <v:shape id="_x0000_s1043" type="#_x0000_t202" style="width:198pt;height:163.8pt;margin-top:0;margin-left:243pt;position:absolute;z-index:251667456">
            <v:shadow on="t" opacity="0.5" offset="6pt,6pt"/>
            <v:textbox>
              <w:txbxContent>
                <w:tbl>
                  <w:tblPr>
                    <w:tblStyle w:val="TableNormal"/>
                    <w:tblW w:w="5000" w:type="pct"/>
                    <w:tblCellSpacing w:w="0" w:type="dxa"/>
                    <w:tblCellMar>
                      <w:left w:w="0" w:type="dxa"/>
                      <w:right w:w="0" w:type="dxa"/>
                    </w:tblCellMar>
                    <w:tblLook w:val="0000"/>
                  </w:tblPr>
                  <w:tblGrid>
                    <w:gridCol w:w="367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tabs>
                            <w:tab w:val="num" w:pos="360"/>
                          </w:tabs>
                          <w:spacing w:line="300" w:lineRule="exact"/>
                          <w:ind w:left="360" w:hanging="360"/>
                          <w:rPr>
                            <w:rFonts w:ascii="宋体" w:hAnsi="宋体" w:cs="宋体"/>
                            <w:color w:val="7A7F8B"/>
                            <w:sz w:val="24"/>
                          </w:rPr>
                        </w:pPr>
                        <w:r>
                          <w:rPr>
                            <w:rFonts w:eastAsia="Times New Roman"/>
                            <w:color w:val="7A7F8B"/>
                          </w:rPr>
                          <w:t>1、</w:t>
                        </w:r>
                        <w:r>
                          <w:rPr>
                            <w:rFonts w:eastAsia="Times New Roman"/>
                            <w:color w:val="7A7F8B"/>
                            <w:sz w:val="14"/>
                            <w:szCs w:val="14"/>
                          </w:rPr>
                          <w:t xml:space="preserve">  </w:t>
                        </w:r>
                        <w:r>
                          <w:rPr>
                            <w:rFonts w:hint="eastAsia"/>
                            <w:color w:val="7A7F8B"/>
                          </w:rPr>
                          <w:t>重复审核监理工程师所审核的有关内容</w:t>
                        </w:r>
                      </w:p>
                      <w:p w:rsidR="00F659F9">
                        <w:pPr>
                          <w:tabs>
                            <w:tab w:val="num" w:pos="360"/>
                          </w:tabs>
                          <w:spacing w:line="300" w:lineRule="exact"/>
                          <w:ind w:left="360" w:hanging="360"/>
                          <w:rPr>
                            <w:color w:val="7A7F8B"/>
                          </w:rPr>
                        </w:pPr>
                        <w:r>
                          <w:rPr>
                            <w:rFonts w:eastAsia="Times New Roman"/>
                            <w:color w:val="7A7F8B"/>
                          </w:rPr>
                          <w:t>2、</w:t>
                        </w:r>
                        <w:r>
                          <w:rPr>
                            <w:rFonts w:eastAsia="Times New Roman"/>
                            <w:color w:val="7A7F8B"/>
                            <w:sz w:val="14"/>
                            <w:szCs w:val="14"/>
                          </w:rPr>
                          <w:t xml:space="preserve">  </w:t>
                        </w:r>
                        <w:r>
                          <w:rPr>
                            <w:rFonts w:hint="eastAsia"/>
                            <w:color w:val="7A7F8B"/>
                          </w:rPr>
                          <w:t>审核是否有超过清单限额的支付工程，如果有那么要查清原因和有关审批手续</w:t>
                        </w:r>
                      </w:p>
                      <w:p w:rsidR="00F659F9">
                        <w:pPr>
                          <w:tabs>
                            <w:tab w:val="num" w:pos="360"/>
                          </w:tabs>
                          <w:spacing w:line="300" w:lineRule="exact"/>
                          <w:ind w:left="360" w:hanging="360"/>
                          <w:rPr>
                            <w:color w:val="7A7F8B"/>
                          </w:rPr>
                        </w:pPr>
                        <w:r>
                          <w:rPr>
                            <w:rFonts w:eastAsia="Times New Roman"/>
                            <w:color w:val="7A7F8B"/>
                          </w:rPr>
                          <w:t>3、</w:t>
                        </w:r>
                        <w:r>
                          <w:rPr>
                            <w:rFonts w:eastAsia="Times New Roman"/>
                            <w:color w:val="7A7F8B"/>
                            <w:sz w:val="14"/>
                            <w:szCs w:val="14"/>
                          </w:rPr>
                          <w:t xml:space="preserve">  </w:t>
                        </w:r>
                        <w:r>
                          <w:rPr>
                            <w:rFonts w:hint="eastAsia"/>
                            <w:color w:val="7A7F8B"/>
                          </w:rPr>
                          <w:t>审核材料预付款和发动预付款是否按合同条款的规定期间和比例扣回</w:t>
                        </w:r>
                      </w:p>
                      <w:p w:rsidR="00F659F9">
                        <w:pPr>
                          <w:tabs>
                            <w:tab w:val="num" w:pos="360"/>
                          </w:tabs>
                          <w:spacing w:line="300" w:lineRule="exact"/>
                          <w:ind w:left="360" w:hanging="360"/>
                          <w:rPr>
                            <w:color w:val="7A7F8B"/>
                          </w:rPr>
                        </w:pPr>
                        <w:r>
                          <w:rPr>
                            <w:rFonts w:eastAsia="Times New Roman"/>
                            <w:color w:val="7A7F8B"/>
                          </w:rPr>
                          <w:t>4、</w:t>
                        </w:r>
                        <w:r>
                          <w:rPr>
                            <w:rFonts w:eastAsia="Times New Roman"/>
                            <w:color w:val="7A7F8B"/>
                            <w:sz w:val="14"/>
                            <w:szCs w:val="14"/>
                          </w:rPr>
                          <w:t xml:space="preserve">  </w:t>
                        </w:r>
                        <w:r>
                          <w:rPr>
                            <w:rFonts w:hint="eastAsia"/>
                            <w:color w:val="7A7F8B"/>
                          </w:rPr>
                          <w:t>审核支付金额和工程进度是否配合</w:t>
                        </w:r>
                      </w:p>
                      <w:p w:rsidR="00F659F9">
                        <w:pPr>
                          <w:tabs>
                            <w:tab w:val="num" w:pos="360"/>
                          </w:tabs>
                          <w:spacing w:before="100" w:beforeAutospacing="1" w:after="100" w:afterAutospacing="1" w:line="300" w:lineRule="exact"/>
                          <w:ind w:left="360" w:hanging="360"/>
                          <w:rPr>
                            <w:rFonts w:ascii="宋体" w:hAnsi="宋体" w:cs="宋体"/>
                            <w:color w:val="7A7F8B"/>
                            <w:sz w:val="24"/>
                          </w:rPr>
                        </w:pPr>
                        <w:r>
                          <w:rPr>
                            <w:rFonts w:eastAsia="Times New Roman"/>
                            <w:color w:val="7A7F8B"/>
                          </w:rPr>
                          <w:t>5、</w:t>
                        </w:r>
                        <w:r>
                          <w:rPr>
                            <w:rFonts w:eastAsia="Times New Roman"/>
                            <w:color w:val="7A7F8B"/>
                            <w:sz w:val="14"/>
                            <w:szCs w:val="14"/>
                          </w:rPr>
                          <w:t xml:space="preserve">  </w:t>
                        </w:r>
                        <w:r>
                          <w:rPr>
                            <w:rFonts w:hint="eastAsia"/>
                            <w:color w:val="7A7F8B"/>
                          </w:rPr>
                          <w:t>严格掌握支付总额，使其控制在合同总价之内</w:t>
                        </w:r>
                      </w:p>
                    </w:tc>
                  </w:tr>
                </w:tbl>
                <w:p w:rsidR="00F659F9" w:rsidP="003E1196"/>
              </w:txbxContent>
            </v:textbox>
          </v:shape>
        </w:pict>
      </w:r>
      <w:r w:rsidRPr="007368B8" w:rsidR="003E1196">
        <w:rPr>
          <w:rFonts w:cs="宋体" w:hint="eastAsia"/>
          <w:kern w:val="0"/>
          <w:sz w:val="18"/>
          <w:szCs w:val="18"/>
        </w:rPr>
        <w:t>审定或修改支付</w:t>
      </w:r>
    </w:p>
    <w:p w:rsidR="003E1196" w:rsidRPr="007368B8" w:rsidP="003E1196">
      <w:pPr>
        <w:widowControl/>
        <w:tabs>
          <w:tab w:val="left" w:pos="2240"/>
          <w:tab w:val="left" w:pos="2865"/>
        </w:tabs>
        <w:rPr>
          <w:rFonts w:ascii="宋体" w:hAnsi="宋体" w:cs="宋体"/>
          <w:kern w:val="0"/>
          <w:sz w:val="18"/>
          <w:szCs w:val="18"/>
        </w:rPr>
      </w:pPr>
      <w:r>
        <w:rPr>
          <w:rFonts w:ascii="宋体" w:hAnsi="宋体" w:cs="宋体"/>
          <w:kern w:val="0"/>
          <w:sz w:val="18"/>
          <w:szCs w:val="18"/>
        </w:rPr>
        <w:pict>
          <v:line id="_x0000_s1044" style="position:absolute;z-index:251684864" from="225pt,23.4pt" to="243pt,23.4pt"/>
        </w:pict>
      </w:r>
      <w:r>
        <w:rPr>
          <w:rFonts w:ascii="宋体" w:hAnsi="宋体" w:cs="宋体"/>
          <w:kern w:val="0"/>
          <w:sz w:val="18"/>
          <w:szCs w:val="18"/>
        </w:rPr>
        <w:pict>
          <v:shape id="_x0000_s1045" type="#_x0000_t202" style="width:108pt;height:39pt;margin-top:23.4pt;margin-left:99pt;position:absolute;z-index:251663360">
            <v:shadow on="t" opacity="0.5" offset="6pt,6pt"/>
            <v:textbox>
              <w:txbxContent>
                <w:tbl>
                  <w:tblPr>
                    <w:tblStyle w:val="TableNormal"/>
                    <w:tblW w:w="5000" w:type="pct"/>
                    <w:tblCellSpacing w:w="0" w:type="dxa"/>
                    <w:tblCellMar>
                      <w:left w:w="0" w:type="dxa"/>
                      <w:right w:w="0" w:type="dxa"/>
                    </w:tblCellMar>
                    <w:tblLook w:val="0000"/>
                  </w:tblPr>
                  <w:tblGrid>
                    <w:gridCol w:w="187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交支付工程办理支付手续数据入库</w:t>
                        </w:r>
                      </w:p>
                    </w:tc>
                  </w:tr>
                </w:tbl>
                <w:p w:rsidR="00F659F9" w:rsidP="003E1196"/>
              </w:txbxContent>
            </v:textbox>
          </v:shape>
        </w:pict>
      </w:r>
      <w:r w:rsidRPr="007368B8" w:rsidR="003E1196">
        <w:rPr>
          <w:rFonts w:ascii="宋体" w:hAnsi="宋体" w:cs="宋体"/>
          <w:kern w:val="0"/>
          <w:sz w:val="18"/>
          <w:szCs w:val="18"/>
        </w:rPr>
        <w:tab/>
        <w:t>6</w:t>
        <w:tab/>
      </w:r>
      <w:r w:rsidRPr="007368B8" w:rsidR="003E1196">
        <w:rPr>
          <w:rFonts w:cs="宋体" w:hint="eastAsia"/>
          <w:kern w:val="0"/>
          <w:sz w:val="18"/>
          <w:szCs w:val="18"/>
        </w:rPr>
        <w:t>数额，签字</w:t>
      </w:r>
    </w:p>
    <w:p w:rsidR="003E1196" w:rsidRPr="007368B8" w:rsidP="007368B8">
      <w:pPr>
        <w:widowControl/>
        <w:ind w:firstLine="540" w:firstLineChars="300"/>
        <w:rPr>
          <w:rFonts w:ascii="宋体" w:hAnsi="宋体" w:cs="宋体"/>
          <w:kern w:val="0"/>
          <w:sz w:val="18"/>
          <w:szCs w:val="18"/>
        </w:rPr>
      </w:pPr>
      <w:r>
        <w:rPr>
          <w:rFonts w:ascii="宋体" w:hAnsi="宋体" w:cs="宋体"/>
          <w:kern w:val="0"/>
          <w:sz w:val="18"/>
          <w:szCs w:val="18"/>
        </w:rPr>
        <w:pict>
          <v:line id="_x0000_s1046" style="position:absolute;z-index:251679744" from="2in,0" to="2in,39pt">
            <v:stroke endarrow="block"/>
          </v:line>
        </w:pict>
      </w:r>
      <w:r w:rsidRPr="007368B8">
        <w:rPr>
          <w:rFonts w:ascii="宋体" w:hAnsi="宋体" w:cs="宋体"/>
          <w:kern w:val="0"/>
          <w:sz w:val="18"/>
          <w:szCs w:val="18"/>
        </w:rPr>
        <w:t>7</w:t>
      </w:r>
    </w:p>
    <w:p w:rsidR="003E1196" w:rsidRPr="007368B8" w:rsidP="003E1196">
      <w:pPr>
        <w:widowControl/>
        <w:tabs>
          <w:tab w:val="left" w:pos="2280"/>
        </w:tabs>
        <w:rPr>
          <w:rFonts w:ascii="宋体" w:hAnsi="宋体" w:cs="宋体"/>
          <w:kern w:val="0"/>
          <w:sz w:val="18"/>
          <w:szCs w:val="18"/>
        </w:rPr>
      </w:pPr>
      <w:r>
        <w:rPr>
          <w:rFonts w:ascii="宋体" w:hAnsi="宋体" w:cs="宋体"/>
          <w:kern w:val="0"/>
          <w:sz w:val="18"/>
          <w:szCs w:val="18"/>
        </w:rPr>
        <w:pict>
          <v:shape id="_x0000_s1047" type="#_x0000_t202" style="width:171pt;height:46.8pt;margin-top:54.6pt;margin-left:27pt;position:absolute;z-index:251665408">
            <v:shadow on="t" opacity="0.5" offset="6pt,6pt"/>
            <v:textbox>
              <w:txbxContent>
                <w:tbl>
                  <w:tblPr>
                    <w:tblStyle w:val="TableNormal"/>
                    <w:tblW w:w="5000" w:type="pct"/>
                    <w:tblCellSpacing w:w="0" w:type="dxa"/>
                    <w:tblCellMar>
                      <w:left w:w="0" w:type="dxa"/>
                      <w:right w:w="0" w:type="dxa"/>
                    </w:tblCellMar>
                    <w:tblLook w:val="0000"/>
                  </w:tblPr>
                  <w:tblGrid>
                    <w:gridCol w:w="313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施工单位凭签发的支付证书到业主处办理工程的各项支付</w:t>
                        </w:r>
                      </w:p>
                    </w:tc>
                  </w:tr>
                </w:tbl>
                <w:p w:rsidR="00F659F9" w:rsidP="003E1196"/>
              </w:txbxContent>
            </v:textbox>
          </v:shape>
        </w:pict>
      </w:r>
      <w:r>
        <w:rPr>
          <w:rFonts w:ascii="宋体" w:hAnsi="宋体" w:cs="宋体"/>
          <w:kern w:val="0"/>
          <w:sz w:val="18"/>
          <w:szCs w:val="18"/>
        </w:rPr>
        <w:pict>
          <v:shape id="_x0000_s1048" type="#_x0000_t202" style="width:180pt;height:23.4pt;margin-top:7.8pt;margin-left:18pt;position:absolute;z-index:251664384">
            <v:shadow on="t" opacity="0.5" offset="6pt,6pt"/>
            <v:textbox>
              <w:txbxContent>
                <w:tbl>
                  <w:tblPr>
                    <w:tblStyle w:val="TableNormal"/>
                    <w:tblW w:w="5000" w:type="pct"/>
                    <w:tblCellSpacing w:w="0" w:type="dxa"/>
                    <w:tblCellMar>
                      <w:left w:w="0" w:type="dxa"/>
                      <w:right w:w="0" w:type="dxa"/>
                    </w:tblCellMar>
                    <w:tblLook w:val="0000"/>
                  </w:tblPr>
                  <w:tblGrid>
                    <w:gridCol w:w="331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施工单位付款申请书和有关的填报</w:t>
                        </w:r>
                      </w:p>
                    </w:tc>
                  </w:tr>
                </w:tbl>
                <w:p w:rsidR="00F659F9" w:rsidP="003E1196"/>
              </w:txbxContent>
            </v:textbox>
          </v:shape>
        </w:pict>
      </w:r>
      <w:r w:rsidRPr="007368B8" w:rsidR="003E1196">
        <w:rPr>
          <w:rFonts w:ascii="宋体" w:hAnsi="宋体" w:cs="宋体"/>
          <w:kern w:val="0"/>
          <w:sz w:val="18"/>
          <w:szCs w:val="18"/>
        </w:rPr>
        <w:tab/>
        <w:t>8</w:t>
      </w:r>
    </w:p>
    <w:p w:rsidR="003E1196" w:rsidRPr="007368B8" w:rsidP="007368B8">
      <w:pPr>
        <w:widowControl/>
        <w:ind w:firstLine="540" w:firstLineChars="300"/>
        <w:rPr>
          <w:rFonts w:ascii="宋体" w:hAnsi="宋体" w:cs="宋体"/>
          <w:kern w:val="0"/>
          <w:sz w:val="18"/>
          <w:szCs w:val="18"/>
        </w:rPr>
      </w:pPr>
      <w:r>
        <w:rPr>
          <w:rFonts w:ascii="宋体" w:hAnsi="宋体" w:cs="宋体"/>
          <w:kern w:val="0"/>
          <w:sz w:val="18"/>
          <w:szCs w:val="18"/>
        </w:rPr>
        <w:pict>
          <v:line id="_x0000_s1049" style="position:absolute;z-index:251680768" from="2in,4.2pt" to="2in,27.6pt">
            <v:stroke endarrow="block"/>
          </v:line>
        </w:pict>
      </w:r>
      <w:r>
        <w:rPr>
          <w:rFonts w:ascii="宋体" w:hAnsi="宋体" w:cs="宋体"/>
          <w:kern w:val="0"/>
          <w:sz w:val="18"/>
          <w:szCs w:val="18"/>
        </w:rPr>
        <w:pict>
          <v:line id="_x0000_s1050" style="position:absolute;z-index:251681792" from="225pt,62.4pt" to="261pt,62.4pt"/>
        </w:pict>
      </w:r>
      <w:r w:rsidRPr="007368B8">
        <w:rPr>
          <w:rFonts w:ascii="宋体" w:hAnsi="宋体" w:cs="宋体"/>
          <w:kern w:val="0"/>
          <w:sz w:val="18"/>
          <w:szCs w:val="18"/>
        </w:rPr>
        <w:t>8</w:t>
      </w:r>
    </w:p>
    <w:p w:rsidR="003E1196" w:rsidRPr="007368B8" w:rsidP="003E1196">
      <w:pPr>
        <w:widowControl/>
        <w:rPr>
          <w:rFonts w:ascii="宋体" w:hAnsi="宋体" w:cs="宋体"/>
          <w:kern w:val="0"/>
          <w:sz w:val="18"/>
          <w:szCs w:val="18"/>
          <w:lang w:val="de-DE"/>
        </w:rPr>
        <w:sectPr w:rsidSect="00115923">
          <w:type w:val="nextPage"/>
          <w:pgSz w:w="11906" w:h="16838"/>
          <w:pgMar w:top="1162" w:right="1270" w:bottom="1162" w:left="1230" w:header="851" w:footer="992" w:gutter="0"/>
          <w:pgNumType w:start="8"/>
          <w:cols w:space="425"/>
          <w:titlePg w:val="0"/>
          <w:docGrid w:type="lines" w:linePitch="312"/>
        </w:sectPr>
      </w:pPr>
      <w:r>
        <w:rPr>
          <w:rFonts w:ascii="宋体" w:hAnsi="宋体" w:cs="宋体"/>
          <w:kern w:val="0"/>
          <w:sz w:val="18"/>
          <w:szCs w:val="18"/>
        </w:rPr>
        <w:pict>
          <v:shape id="_x0000_s1051" type="#_x0000_t202" style="width:153pt;height:39pt;margin-top:9.4pt;margin-left:261pt;position:absolute;z-index:251669504">
            <v:shadow on="t" opacity="0.5" offset="6pt,6pt"/>
            <v:textbox>
              <w:txbxContent>
                <w:tbl>
                  <w:tblPr>
                    <w:tblStyle w:val="TableNormal"/>
                    <w:tblW w:w="5000" w:type="pct"/>
                    <w:tblCellSpacing w:w="0" w:type="dxa"/>
                    <w:tblCellMar>
                      <w:left w:w="0" w:type="dxa"/>
                      <w:right w:w="0" w:type="dxa"/>
                    </w:tblCellMar>
                    <w:tblLook w:val="0000"/>
                  </w:tblPr>
                  <w:tblGrid>
                    <w:gridCol w:w="277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输入计算机，进行核对、统计等数据，输出有关统计数据</w:t>
                        </w:r>
                      </w:p>
                    </w:tc>
                  </w:tr>
                </w:tbl>
                <w:p w:rsidR="00F659F9" w:rsidP="003E1196"/>
              </w:txbxContent>
            </v:textbox>
          </v:shape>
        </w:pict>
      </w:r>
    </w:p>
    <w:p w:rsidR="003E1196" w:rsidRPr="007368B8" w:rsidP="007368B8">
      <w:pPr>
        <w:widowControl/>
        <w:ind w:left="284" w:firstLine="2277" w:leftChars="135" w:firstLineChars="1265"/>
        <w:rPr>
          <w:rFonts w:ascii="宋体" w:hAnsi="宋体" w:cs="宋体"/>
          <w:kern w:val="0"/>
          <w:sz w:val="18"/>
          <w:szCs w:val="18"/>
          <w:lang w:val="de-DE"/>
        </w:rPr>
      </w:pPr>
      <w:r w:rsidRPr="007368B8">
        <w:rPr>
          <w:rFonts w:ascii="宋体" w:hAnsi="宋体" w:cs="宋体" w:hint="eastAsia"/>
          <w:kern w:val="0"/>
          <w:sz w:val="18"/>
          <w:szCs w:val="18"/>
          <w:lang w:val="de-DE"/>
        </w:rPr>
        <w:t>图2-4 工程支付工作流程图例如</w:t>
      </w:r>
    </w:p>
    <w:p w:rsidR="003E1196" w:rsidRPr="007368B8" w:rsidP="003E1196">
      <w:pPr>
        <w:widowControl/>
        <w:outlineLvl w:val="1"/>
        <w:rPr>
          <w:rFonts w:ascii="宋体" w:hAnsi="宋体" w:cs="Tahoma" w:hint="eastAsia"/>
          <w:b/>
          <w:bCs/>
          <w:kern w:val="0"/>
          <w:sz w:val="18"/>
          <w:szCs w:val="18"/>
        </w:rPr>
      </w:pPr>
      <w:bookmarkStart w:id="31" w:name="_Toc223278438"/>
      <w:r w:rsidRPr="007368B8">
        <w:rPr>
          <w:rFonts w:ascii="宋体" w:hAnsi="宋体" w:cs="Tahoma" w:hint="eastAsia"/>
          <w:b/>
          <w:bCs/>
          <w:kern w:val="0"/>
          <w:sz w:val="18"/>
          <w:szCs w:val="18"/>
        </w:rPr>
        <w:t>2.6工程工程结构</w:t>
      </w:r>
      <w:bookmarkEnd w:id="31"/>
    </w:p>
    <w:p w:rsidR="003E1196" w:rsidRPr="007368B8" w:rsidP="003E1196">
      <w:pPr>
        <w:widowControl/>
        <w:outlineLvl w:val="2"/>
        <w:rPr>
          <w:rFonts w:ascii="宋体" w:hAnsi="宋体" w:cs="Tahoma" w:hint="eastAsia"/>
          <w:b/>
          <w:bCs/>
          <w:kern w:val="0"/>
          <w:sz w:val="18"/>
          <w:szCs w:val="18"/>
        </w:rPr>
      </w:pPr>
      <w:bookmarkStart w:id="32" w:name="_Toc223278439"/>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Tahoma" w:hint="eastAsia"/>
          <w:b/>
          <w:bCs/>
          <w:kern w:val="0"/>
          <w:sz w:val="18"/>
          <w:szCs w:val="18"/>
        </w:rPr>
        <w:t>建设工程的工程结构分解</w:t>
      </w:r>
      <w:bookmarkEnd w:id="32"/>
    </w:p>
    <w:p w:rsidR="003E1196" w:rsidRPr="007368B8" w:rsidP="002211FA">
      <w:pPr>
        <w:widowControl/>
        <w:rPr>
          <w:rFonts w:ascii="宋体" w:hAnsi="宋体" w:cs="宋体"/>
          <w:kern w:val="0"/>
          <w:sz w:val="18"/>
          <w:szCs w:val="18"/>
          <w:lang w:val="de-DE"/>
        </w:rPr>
      </w:pPr>
      <w:r w:rsidRPr="007368B8">
        <w:rPr>
          <w:rFonts w:ascii="宋体" w:hAnsi="宋体" w:cs="宋体" w:hint="eastAsia"/>
          <w:kern w:val="0"/>
          <w:sz w:val="18"/>
          <w:szCs w:val="18"/>
          <w:lang w:val="de-DE"/>
        </w:rPr>
        <w:t>〔1〕工作结构分解〔WBS〕的含义</w:t>
      </w:r>
    </w:p>
    <w:p w:rsidR="003E1196" w:rsidRPr="007368B8" w:rsidP="002211FA">
      <w:pPr>
        <w:widowControl/>
        <w:rPr>
          <w:rFonts w:ascii="宋体" w:hAnsi="宋体" w:cs="宋体" w:hint="eastAsia"/>
          <w:kern w:val="0"/>
          <w:sz w:val="18"/>
          <w:szCs w:val="18"/>
          <w:lang w:val="de-DE"/>
        </w:rPr>
      </w:pPr>
      <w:r w:rsidRPr="007368B8">
        <w:rPr>
          <w:rFonts w:ascii="宋体" w:hAnsi="宋体" w:cs="宋体" w:hint="eastAsia"/>
          <w:kern w:val="0"/>
          <w:sz w:val="18"/>
          <w:szCs w:val="18"/>
          <w:lang w:val="de-DE"/>
        </w:rPr>
        <w:t>①</w:t>
      </w:r>
      <w:r w:rsidRPr="007368B8">
        <w:rPr>
          <w:rFonts w:ascii="宋体" w:hAnsi="宋体" w:cs="宋体" w:hint="eastAsia"/>
          <w:kern w:val="0"/>
          <w:sz w:val="18"/>
          <w:szCs w:val="18"/>
          <w:lang w:val="de-DE"/>
        </w:rPr>
        <w:t>是在 工程全范围内 分解和定义各层次工作，</w:t>
      </w:r>
    </w:p>
    <w:p w:rsidR="003E1196" w:rsidRPr="007368B8" w:rsidP="002211FA">
      <w:pPr>
        <w:widowControl/>
        <w:rPr>
          <w:rFonts w:ascii="宋体" w:hAnsi="宋体" w:cs="宋体" w:hint="eastAsia"/>
          <w:kern w:val="0"/>
          <w:sz w:val="18"/>
          <w:szCs w:val="18"/>
          <w:lang w:val="de-DE"/>
        </w:rPr>
      </w:pPr>
      <w:r w:rsidRPr="007368B8">
        <w:rPr>
          <w:rFonts w:ascii="宋体" w:hAnsi="宋体" w:cs="宋体" w:hint="eastAsia"/>
          <w:kern w:val="0"/>
          <w:sz w:val="18"/>
          <w:szCs w:val="18"/>
          <w:lang w:val="de-DE"/>
        </w:rPr>
        <w:t>②</w:t>
      </w:r>
      <w:r w:rsidRPr="007368B8">
        <w:rPr>
          <w:rFonts w:ascii="宋体" w:hAnsi="宋体" w:cs="宋体" w:hint="eastAsia"/>
          <w:kern w:val="0"/>
          <w:sz w:val="18"/>
          <w:szCs w:val="18"/>
          <w:lang w:val="de-DE"/>
        </w:rPr>
        <w:t>是按照工程工程的内在结构或实施过程的顺序进行逐层分解。</w:t>
      </w:r>
    </w:p>
    <w:p w:rsidR="003E1196" w:rsidRPr="007368B8" w:rsidP="002211FA">
      <w:pPr>
        <w:widowControl/>
        <w:tabs>
          <w:tab w:val="left" w:pos="5580"/>
        </w:tabs>
        <w:rPr>
          <w:rFonts w:ascii="宋体" w:hAnsi="宋体" w:cs="宋体" w:hint="eastAsia"/>
          <w:kern w:val="0"/>
          <w:sz w:val="18"/>
          <w:szCs w:val="18"/>
          <w:lang w:val="de-DE"/>
        </w:rPr>
      </w:pPr>
      <w:r w:rsidRPr="007368B8">
        <w:rPr>
          <w:rFonts w:ascii="宋体" w:hAnsi="宋体" w:cs="宋体" w:hint="eastAsia"/>
          <w:kern w:val="0"/>
          <w:sz w:val="18"/>
          <w:szCs w:val="18"/>
          <w:lang w:val="de-DE"/>
        </w:rPr>
        <w:t>③</w:t>
      </w:r>
      <w:r w:rsidRPr="007368B8">
        <w:rPr>
          <w:rFonts w:ascii="宋体" w:hAnsi="宋体" w:cs="宋体" w:hint="eastAsia"/>
          <w:kern w:val="0"/>
          <w:sz w:val="18"/>
          <w:szCs w:val="18"/>
          <w:lang w:val="de-DE"/>
        </w:rPr>
        <w:t>分解后的单元要求:相对独立、内容单一、易于本钱核算与检查；</w:t>
      </w:r>
    </w:p>
    <w:p w:rsidR="003E1196" w:rsidRPr="007368B8" w:rsidP="007368B8">
      <w:pPr>
        <w:widowControl/>
        <w:tabs>
          <w:tab w:val="left" w:pos="5580"/>
        </w:tabs>
        <w:ind w:left="1260" w:hanging="1260" w:hangingChars="700"/>
        <w:rPr>
          <w:rFonts w:ascii="宋体" w:hAnsi="宋体" w:cs="宋体" w:hint="eastAsia"/>
          <w:kern w:val="0"/>
          <w:sz w:val="18"/>
          <w:szCs w:val="18"/>
          <w:lang w:val="de-DE"/>
        </w:rPr>
      </w:pPr>
      <w:r w:rsidRPr="007368B8">
        <w:rPr>
          <w:rFonts w:ascii="宋体" w:hAnsi="宋体" w:cs="宋体" w:hint="eastAsia"/>
          <w:kern w:val="0"/>
          <w:sz w:val="18"/>
          <w:szCs w:val="18"/>
          <w:lang w:val="de-DE"/>
        </w:rPr>
        <w:t>④</w:t>
      </w:r>
      <w:r w:rsidRPr="007368B8">
        <w:rPr>
          <w:rFonts w:ascii="宋体" w:hAnsi="宋体" w:cs="宋体" w:hint="eastAsia"/>
          <w:kern w:val="0"/>
          <w:sz w:val="18"/>
          <w:szCs w:val="18"/>
          <w:lang w:val="de-DE"/>
        </w:rPr>
        <w:t>分解后成为一个树状图结构,结构层次越往下层,那么工程组成部的定义越</w:t>
      </w:r>
    </w:p>
    <w:p w:rsidR="003E1196" w:rsidRPr="007368B8" w:rsidP="007368B8">
      <w:pPr>
        <w:widowControl/>
        <w:tabs>
          <w:tab w:val="left" w:pos="5580"/>
        </w:tabs>
        <w:ind w:left="1260" w:hanging="1260" w:hangingChars="700"/>
        <w:rPr>
          <w:rFonts w:ascii="宋体" w:hAnsi="宋体" w:cs="宋体" w:hint="eastAsia"/>
          <w:kern w:val="0"/>
          <w:sz w:val="18"/>
          <w:szCs w:val="18"/>
          <w:lang w:val="de-DE"/>
        </w:rPr>
      </w:pPr>
      <w:r w:rsidRPr="007368B8">
        <w:rPr>
          <w:rFonts w:ascii="宋体" w:hAnsi="宋体" w:cs="宋体" w:hint="eastAsia"/>
          <w:kern w:val="0"/>
          <w:sz w:val="18"/>
          <w:szCs w:val="18"/>
          <w:lang w:val="de-DE"/>
        </w:rPr>
        <w:t>细、越清晰；</w:t>
      </w:r>
    </w:p>
    <w:p w:rsidR="003E1196" w:rsidRPr="007368B8" w:rsidP="007368B8">
      <w:pPr>
        <w:widowControl/>
        <w:tabs>
          <w:tab w:val="left" w:pos="720"/>
        </w:tabs>
        <w:ind w:firstLine="405" w:firstLineChars="225"/>
        <w:rPr>
          <w:rFonts w:ascii="宋体" w:hAnsi="宋体" w:cs="宋体" w:hint="eastAsia"/>
          <w:kern w:val="0"/>
          <w:sz w:val="18"/>
          <w:szCs w:val="18"/>
          <w:lang w:val="de-DE"/>
        </w:rPr>
      </w:pPr>
      <w:r w:rsidRPr="007368B8">
        <w:rPr>
          <w:rFonts w:ascii="宋体" w:hAnsi="宋体" w:cs="宋体" w:hint="eastAsia"/>
          <w:kern w:val="0"/>
          <w:sz w:val="18"/>
          <w:szCs w:val="18"/>
        </w:rPr>
        <w:t>⑤</w:t>
      </w:r>
      <w:r w:rsidRPr="007368B8">
        <w:rPr>
          <w:rFonts w:ascii="宋体" w:hAnsi="宋体" w:cs="宋体" w:hint="eastAsia"/>
          <w:kern w:val="0"/>
          <w:sz w:val="18"/>
          <w:szCs w:val="18"/>
          <w:lang w:val="de-DE"/>
        </w:rPr>
        <w:t>工程结构图</w:t>
      </w:r>
      <w:r w:rsidRPr="007368B8">
        <w:rPr>
          <w:rFonts w:ascii="宋体" w:hAnsi="宋体" w:cs="宋体" w:hint="eastAsia"/>
          <w:kern w:val="0"/>
          <w:sz w:val="18"/>
          <w:szCs w:val="18"/>
        </w:rPr>
        <w:t xml:space="preserve"> (Project Diagram, </w:t>
      </w:r>
      <w:r w:rsidRPr="007368B8">
        <w:rPr>
          <w:rFonts w:ascii="宋体" w:hAnsi="宋体" w:cs="宋体" w:hint="eastAsia"/>
          <w:kern w:val="0"/>
          <w:sz w:val="18"/>
          <w:szCs w:val="18"/>
          <w:lang w:val="de-DE"/>
        </w:rPr>
        <w:t>或称</w:t>
      </w:r>
      <w:r w:rsidRPr="007368B8">
        <w:rPr>
          <w:rFonts w:ascii="宋体" w:hAnsi="宋体" w:cs="宋体" w:hint="eastAsia"/>
          <w:kern w:val="0"/>
          <w:sz w:val="18"/>
          <w:szCs w:val="18"/>
        </w:rPr>
        <w:t xml:space="preserve"> WBS- Work breakdown structure) </w:t>
      </w:r>
      <w:r w:rsidRPr="007368B8">
        <w:rPr>
          <w:rFonts w:ascii="宋体" w:hAnsi="宋体" w:cs="宋体" w:hint="eastAsia"/>
          <w:kern w:val="0"/>
          <w:sz w:val="18"/>
          <w:szCs w:val="18"/>
          <w:lang w:val="de-DE"/>
        </w:rPr>
        <w:t>是一个重要的组织工具</w:t>
      </w:r>
      <w:r w:rsidRPr="007368B8">
        <w:rPr>
          <w:rFonts w:ascii="宋体" w:hAnsi="宋体" w:cs="宋体" w:hint="eastAsia"/>
          <w:kern w:val="0"/>
          <w:sz w:val="18"/>
          <w:szCs w:val="18"/>
        </w:rPr>
        <w:t>，</w:t>
      </w:r>
      <w:r w:rsidRPr="007368B8">
        <w:rPr>
          <w:rFonts w:ascii="宋体" w:hAnsi="宋体" w:cs="宋体" w:hint="eastAsia"/>
          <w:kern w:val="0"/>
          <w:sz w:val="18"/>
          <w:szCs w:val="18"/>
          <w:lang w:val="de-DE"/>
        </w:rPr>
        <w:t>它通过树状图的方式对一个工程的结构进行逐层分解</w:t>
      </w:r>
      <w:r w:rsidRPr="007368B8">
        <w:rPr>
          <w:rFonts w:ascii="宋体" w:hAnsi="宋体" w:cs="宋体" w:hint="eastAsia"/>
          <w:kern w:val="0"/>
          <w:sz w:val="18"/>
          <w:szCs w:val="18"/>
        </w:rPr>
        <w:t>，</w:t>
      </w:r>
      <w:r w:rsidRPr="007368B8">
        <w:rPr>
          <w:rFonts w:ascii="宋体" w:hAnsi="宋体" w:cs="宋体" w:hint="eastAsia"/>
          <w:kern w:val="0"/>
          <w:sz w:val="18"/>
          <w:szCs w:val="18"/>
          <w:lang w:val="de-DE"/>
        </w:rPr>
        <w:t>以反映组成该工程的所有工作任务</w:t>
      </w:r>
      <w:r w:rsidRPr="007368B8">
        <w:rPr>
          <w:rFonts w:ascii="宋体" w:hAnsi="宋体" w:cs="宋体" w:hint="eastAsia"/>
          <w:kern w:val="0"/>
          <w:sz w:val="18"/>
          <w:szCs w:val="18"/>
        </w:rPr>
        <w:t>〔</w:t>
      </w:r>
      <w:r w:rsidRPr="007368B8">
        <w:rPr>
          <w:rFonts w:ascii="宋体" w:hAnsi="宋体" w:cs="宋体" w:hint="eastAsia"/>
          <w:kern w:val="0"/>
          <w:sz w:val="18"/>
          <w:szCs w:val="18"/>
          <w:lang w:val="de-DE"/>
        </w:rPr>
        <w:t>该工程的组成局部</w:t>
      </w:r>
      <w:r w:rsidRPr="007368B8">
        <w:rPr>
          <w:rFonts w:ascii="宋体" w:hAnsi="宋体" w:cs="宋体" w:hint="eastAsia"/>
          <w:kern w:val="0"/>
          <w:sz w:val="18"/>
          <w:szCs w:val="18"/>
        </w:rPr>
        <w:t>〕</w:t>
      </w:r>
      <w:r w:rsidRPr="007368B8">
        <w:rPr>
          <w:rFonts w:ascii="宋体" w:hAnsi="宋体" w:cs="宋体" w:hint="eastAsia"/>
          <w:kern w:val="0"/>
          <w:sz w:val="18"/>
          <w:szCs w:val="18"/>
          <w:lang w:val="de-DE"/>
        </w:rPr>
        <w:t>。</w:t>
      </w:r>
    </w:p>
    <w:p w:rsidR="003E1196" w:rsidRPr="007368B8" w:rsidP="003E1196">
      <w:pPr>
        <w:widowControl/>
        <w:tabs>
          <w:tab w:val="left" w:pos="5580"/>
        </w:tabs>
        <w:rPr>
          <w:rFonts w:ascii="宋体" w:hAnsi="宋体" w:cs="宋体" w:hint="eastAsia"/>
          <w:kern w:val="0"/>
          <w:sz w:val="18"/>
          <w:szCs w:val="18"/>
        </w:rPr>
      </w:pPr>
      <w:r w:rsidRPr="007368B8">
        <w:rPr>
          <w:rFonts w:ascii="黑体" w:eastAsia="黑体" w:hAnsi="宋体" w:cs="宋体" w:hint="eastAsia"/>
          <w:kern w:val="0"/>
          <w:sz w:val="18"/>
          <w:szCs w:val="18"/>
          <w:lang w:val="de-DE"/>
        </w:rPr>
        <w:t>〔2〕</w:t>
      </w:r>
      <w:r w:rsidRPr="007368B8">
        <w:rPr>
          <w:rFonts w:ascii="宋体" w:hAnsi="宋体" w:cs="宋体" w:hint="eastAsia"/>
          <w:kern w:val="0"/>
          <w:sz w:val="18"/>
          <w:szCs w:val="18"/>
        </w:rPr>
        <w:t>工作结构分解</w:t>
      </w:r>
      <w:r w:rsidRPr="007368B8">
        <w:rPr>
          <w:rFonts w:ascii="宋体" w:hAnsi="宋体" w:cs="宋体" w:hint="eastAsia"/>
          <w:b/>
          <w:kern w:val="0"/>
          <w:sz w:val="18"/>
          <w:szCs w:val="18"/>
        </w:rPr>
        <w:t>〔WBS〕</w:t>
      </w:r>
      <w:r w:rsidRPr="007368B8">
        <w:rPr>
          <w:rFonts w:ascii="宋体" w:hAnsi="宋体" w:cs="宋体" w:hint="eastAsia"/>
          <w:kern w:val="0"/>
          <w:sz w:val="18"/>
          <w:szCs w:val="18"/>
        </w:rPr>
        <w:t>的方法</w:t>
      </w:r>
    </w:p>
    <w:p w:rsidR="003E1196" w:rsidRPr="007368B8" w:rsidP="007368B8">
      <w:pPr>
        <w:widowControl/>
        <w:tabs>
          <w:tab w:val="left" w:pos="5580"/>
        </w:tabs>
        <w:ind w:firstLine="450" w:firstLineChars="250"/>
        <w:rPr>
          <w:rFonts w:ascii="宋体" w:hAnsi="宋体" w:cs="宋体" w:hint="eastAsia"/>
          <w:kern w:val="0"/>
          <w:sz w:val="18"/>
          <w:szCs w:val="18"/>
        </w:rPr>
      </w:pPr>
      <w:r w:rsidRPr="007368B8">
        <w:rPr>
          <w:rFonts w:ascii="宋体" w:hAnsi="宋体" w:cs="宋体" w:hint="eastAsia"/>
          <w:kern w:val="0"/>
          <w:sz w:val="18"/>
          <w:szCs w:val="18"/>
        </w:rPr>
        <w:t>①</w:t>
      </w:r>
      <w:r w:rsidRPr="007368B8">
        <w:rPr>
          <w:rFonts w:ascii="宋体" w:hAnsi="宋体" w:cs="宋体" w:hint="eastAsia"/>
          <w:kern w:val="0"/>
          <w:sz w:val="18"/>
          <w:szCs w:val="18"/>
        </w:rPr>
        <w:t>基于成果或功能的分解方法：如一个住宅区可分为一期、二期、三期工程。</w:t>
      </w:r>
    </w:p>
    <w:p w:rsidR="003E1196" w:rsidRPr="007368B8" w:rsidP="007368B8">
      <w:pPr>
        <w:widowControl/>
        <w:tabs>
          <w:tab w:val="left" w:pos="5580"/>
        </w:tabs>
        <w:ind w:firstLine="450" w:firstLineChars="250"/>
        <w:rPr>
          <w:rFonts w:ascii="宋体" w:hAnsi="宋体" w:cs="宋体" w:hint="eastAsia"/>
          <w:kern w:val="0"/>
          <w:sz w:val="18"/>
          <w:szCs w:val="18"/>
        </w:rPr>
      </w:pPr>
      <w:r w:rsidRPr="007368B8">
        <w:rPr>
          <w:rFonts w:ascii="宋体" w:hAnsi="宋体" w:cs="宋体" w:hint="eastAsia"/>
          <w:kern w:val="0"/>
          <w:sz w:val="18"/>
          <w:szCs w:val="18"/>
        </w:rPr>
        <w:t>②</w:t>
      </w:r>
      <w:r w:rsidRPr="007368B8">
        <w:rPr>
          <w:rFonts w:ascii="宋体" w:hAnsi="宋体" w:cs="宋体" w:hint="eastAsia"/>
          <w:kern w:val="0"/>
          <w:sz w:val="18"/>
          <w:szCs w:val="18"/>
        </w:rPr>
        <w:t>基于流程的分解方法</w:t>
      </w:r>
    </w:p>
    <w:p w:rsidR="003E1196" w:rsidRPr="007368B8" w:rsidP="007368B8">
      <w:pPr>
        <w:widowControl/>
        <w:tabs>
          <w:tab w:val="left" w:pos="5580"/>
        </w:tabs>
        <w:ind w:firstLine="540" w:firstLineChars="300"/>
        <w:rPr>
          <w:rFonts w:ascii="宋体" w:hAnsi="宋体" w:cs="宋体" w:hint="eastAsia"/>
          <w:kern w:val="0"/>
          <w:sz w:val="18"/>
          <w:szCs w:val="18"/>
        </w:rPr>
      </w:pPr>
      <w:r w:rsidRPr="007368B8">
        <w:rPr>
          <w:rFonts w:ascii="宋体" w:hAnsi="宋体" w:cs="宋体" w:hint="eastAsia"/>
          <w:kern w:val="0"/>
          <w:sz w:val="18"/>
          <w:szCs w:val="18"/>
        </w:rPr>
        <w:t>特点:工程工程结构分解没有统一的模式，同一个工程工程有不同的分解方法应该注意以下事项：</w:t>
      </w:r>
    </w:p>
    <w:p w:rsidR="003E1196" w:rsidRPr="007368B8" w:rsidP="003E1196">
      <w:pPr>
        <w:widowControl/>
        <w:tabs>
          <w:tab w:val="num" w:pos="420"/>
          <w:tab w:val="left" w:pos="558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结合工程工程的整体布署,分解结果应全面包含全部工作要素，不漏项〔无空白、无死角〕，不重复〔无重叠〕；</w:t>
      </w:r>
    </w:p>
    <w:p w:rsidR="003E1196" w:rsidRPr="007368B8" w:rsidP="003E1196">
      <w:pPr>
        <w:widowControl/>
        <w:tabs>
          <w:tab w:val="num" w:pos="420"/>
          <w:tab w:val="left" w:pos="558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每一个工作要素都必须有明确的范围和内容；</w:t>
      </w:r>
    </w:p>
    <w:p w:rsidR="003E1196" w:rsidRPr="007368B8" w:rsidP="003E1196">
      <w:pPr>
        <w:widowControl/>
        <w:tabs>
          <w:tab w:val="num" w:pos="420"/>
          <w:tab w:val="left" w:pos="558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分解的粗细程度应满足工程管理需要，有利于目标控制；</w:t>
      </w:r>
    </w:p>
    <w:p w:rsidR="003E1196" w:rsidRPr="007368B8" w:rsidP="003E1196">
      <w:pPr>
        <w:widowControl/>
        <w:tabs>
          <w:tab w:val="num" w:pos="420"/>
          <w:tab w:val="left" w:pos="558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充分考虑到工程各层次、各要素之间的相关性，即子母关系〔逻辑关系〕</w:t>
      </w:r>
    </w:p>
    <w:p w:rsidR="003E1196" w:rsidRPr="007368B8" w:rsidP="003E1196">
      <w:pPr>
        <w:widowControl/>
        <w:tabs>
          <w:tab w:val="num" w:pos="420"/>
          <w:tab w:val="left" w:pos="558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分解过程中,不用考虑工作要素之间的顺序关系；</w:t>
      </w:r>
    </w:p>
    <w:p w:rsidR="003E1196" w:rsidRPr="007368B8" w:rsidP="003E1196">
      <w:pPr>
        <w:widowControl/>
        <w:tabs>
          <w:tab w:val="num" w:pos="420"/>
          <w:tab w:val="left" w:pos="558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分解后的任务应当有利于工程发包, 有利于管理的和可定量检查、可分配任务的、独立的；</w:t>
      </w:r>
    </w:p>
    <w:p w:rsidR="003E1196" w:rsidRPr="007368B8" w:rsidP="003E1196">
      <w:pPr>
        <w:widowControl/>
        <w:tabs>
          <w:tab w:val="num" w:pos="420"/>
          <w:tab w:val="left" w:pos="558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包括管理活动</w:t>
      </w:r>
    </w:p>
    <w:p w:rsidR="003E1196" w:rsidRPr="007368B8" w:rsidP="003E1196">
      <w:pPr>
        <w:widowControl/>
        <w:tabs>
          <w:tab w:val="num" w:pos="420"/>
          <w:tab w:val="left" w:pos="558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对分解结构中的各层次、各工作要素都要编码。</w:t>
      </w:r>
    </w:p>
    <w:p w:rsidR="003E1196" w:rsidRPr="007368B8" w:rsidP="003E1196">
      <w:pPr>
        <w:widowControl/>
        <w:outlineLvl w:val="2"/>
        <w:rPr>
          <w:rFonts w:ascii="Tahoma" w:hAnsi="Tahoma" w:cs="Tahoma" w:hint="eastAsia"/>
          <w:b/>
          <w:bCs/>
          <w:kern w:val="0"/>
          <w:sz w:val="18"/>
          <w:szCs w:val="18"/>
        </w:rPr>
      </w:pPr>
      <w:bookmarkStart w:id="33" w:name="_Toc223278440"/>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建设工程工程结构的编码</w:t>
      </w:r>
      <w:bookmarkEnd w:id="33"/>
    </w:p>
    <w:p w:rsidR="003E1196" w:rsidRPr="007368B8" w:rsidP="007368B8">
      <w:pPr>
        <w:widowControl/>
        <w:tabs>
          <w:tab w:val="num" w:pos="1080"/>
        </w:tabs>
        <w:ind w:firstLine="180" w:firstLineChars="100"/>
        <w:rPr>
          <w:rFonts w:ascii="宋体" w:hAnsi="宋体" w:cs="宋体"/>
          <w:bCs/>
          <w:kern w:val="0"/>
          <w:sz w:val="18"/>
          <w:szCs w:val="18"/>
        </w:rPr>
      </w:pPr>
      <w:r w:rsidRPr="007368B8">
        <w:rPr>
          <w:rFonts w:ascii="宋体" w:hAnsi="宋体" w:cs="宋体" w:hint="eastAsia"/>
          <w:bCs/>
          <w:kern w:val="0"/>
          <w:sz w:val="18"/>
          <w:szCs w:val="18"/>
        </w:rPr>
        <w:t>〔1〕</w:t>
      </w:r>
      <w:r w:rsidRPr="007368B8">
        <w:rPr>
          <w:rFonts w:ascii="宋体" w:hAnsi="宋体" w:cs="宋体" w:hint="eastAsia"/>
          <w:kern w:val="0"/>
          <w:sz w:val="18"/>
          <w:szCs w:val="18"/>
        </w:rPr>
        <w:t>任务编码</w:t>
      </w:r>
    </w:p>
    <w:p w:rsidR="003E1196" w:rsidRPr="007368B8" w:rsidP="007368B8">
      <w:pPr>
        <w:widowControl/>
        <w:tabs>
          <w:tab w:val="num" w:pos="1080"/>
        </w:tabs>
        <w:ind w:firstLine="268" w:firstLineChars="149"/>
        <w:rPr>
          <w:rFonts w:ascii="宋体" w:hAnsi="宋体" w:cs="宋体" w:hint="eastAsia"/>
          <w:kern w:val="0"/>
          <w:sz w:val="18"/>
          <w:szCs w:val="18"/>
        </w:rPr>
      </w:pPr>
      <w:r w:rsidRPr="007368B8">
        <w:rPr>
          <w:rFonts w:ascii="宋体" w:hAnsi="宋体" w:cs="宋体" w:hint="eastAsia"/>
          <w:bCs/>
          <w:kern w:val="0"/>
          <w:sz w:val="18"/>
          <w:szCs w:val="18"/>
        </w:rPr>
        <w:t>编码由一系列符号〔如文字〕和数字组成，</w:t>
      </w:r>
      <w:r w:rsidRPr="007368B8">
        <w:rPr>
          <w:rFonts w:ascii="宋体" w:hAnsi="宋体" w:cs="宋体" w:hint="eastAsia"/>
          <w:kern w:val="0"/>
          <w:sz w:val="18"/>
          <w:szCs w:val="18"/>
        </w:rPr>
        <w:t>编码工作是信息处理的一项重要的根底工作。一个建设工程工程有不同类型和不同用途的信息，为了有组织地存储信息、方便信息的检索和信息的加工整理，必须对工程的信息进行编码，如：</w:t>
      </w:r>
    </w:p>
    <w:p w:rsidR="003E1196" w:rsidRPr="007368B8" w:rsidP="003E1196">
      <w:pPr>
        <w:widowControl/>
        <w:tabs>
          <w:tab w:val="num" w:pos="42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工程的结构编码；</w:t>
      </w:r>
    </w:p>
    <w:p w:rsidR="003E1196" w:rsidRPr="007368B8" w:rsidP="003E1196">
      <w:pPr>
        <w:widowControl/>
        <w:tabs>
          <w:tab w:val="num" w:pos="42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工程管理组织结构编码；</w:t>
      </w:r>
    </w:p>
    <w:p w:rsidR="003E1196" w:rsidRPr="007368B8" w:rsidP="003E1196">
      <w:pPr>
        <w:widowControl/>
        <w:tabs>
          <w:tab w:val="num" w:pos="42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工程的政府主管部门和各参与单位编码〔组织编码〕；</w:t>
      </w:r>
    </w:p>
    <w:p w:rsidR="003E1196" w:rsidRPr="007368B8" w:rsidP="003E1196">
      <w:pPr>
        <w:widowControl/>
        <w:tabs>
          <w:tab w:val="num" w:pos="42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工程实施的工作项编码〔工程实施的工作过程的编码〕；</w:t>
      </w:r>
    </w:p>
    <w:p w:rsidR="003E1196" w:rsidRPr="007368B8" w:rsidP="003E1196">
      <w:pPr>
        <w:widowControl/>
        <w:tabs>
          <w:tab w:val="num" w:pos="42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工程的投资项编码〔业主方〕/ 本钱项编码〔施工方〕；</w:t>
      </w:r>
    </w:p>
    <w:p w:rsidR="003E1196" w:rsidRPr="007368B8" w:rsidP="003E1196">
      <w:pPr>
        <w:widowControl/>
        <w:tabs>
          <w:tab w:val="num" w:pos="42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工程的进度项〔进度方案的工作项〕编码；</w:t>
      </w:r>
    </w:p>
    <w:p w:rsidR="003E1196" w:rsidRPr="007368B8" w:rsidP="003E1196">
      <w:pPr>
        <w:widowControl/>
        <w:tabs>
          <w:tab w:val="num" w:pos="42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工程进展报告和各类报表编码；</w:t>
      </w:r>
    </w:p>
    <w:p w:rsidR="003E1196" w:rsidRPr="007368B8" w:rsidP="003E1196">
      <w:pPr>
        <w:widowControl/>
        <w:tabs>
          <w:tab w:val="num" w:pos="42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合同编码；</w:t>
      </w:r>
    </w:p>
    <w:p w:rsidR="003E1196" w:rsidRPr="007368B8" w:rsidP="003E1196">
      <w:pPr>
        <w:widowControl/>
        <w:tabs>
          <w:tab w:val="num" w:pos="42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函件编码；</w:t>
      </w:r>
    </w:p>
    <w:p w:rsidR="003E1196" w:rsidRPr="007368B8" w:rsidP="003E1196">
      <w:pPr>
        <w:widowControl/>
        <w:tabs>
          <w:tab w:val="num" w:pos="42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工程挡案编码等。</w:t>
      </w:r>
    </w:p>
    <w:p w:rsidR="003E1196" w:rsidRPr="007368B8" w:rsidP="003E1196">
      <w:pPr>
        <w:widowControl/>
        <w:ind w:left="361" w:hanging="720" w:leftChars="-171"/>
        <w:rPr>
          <w:rFonts w:ascii="宋体" w:hAnsi="宋体" w:cs="宋体" w:hint="eastAsia"/>
          <w:kern w:val="0"/>
          <w:sz w:val="18"/>
          <w:szCs w:val="18"/>
        </w:rPr>
      </w:pPr>
      <w:r w:rsidRPr="007368B8">
        <w:rPr>
          <w:rFonts w:ascii="宋体" w:hAnsi="宋体" w:cs="宋体" w:hint="eastAsia"/>
          <w:kern w:val="0"/>
          <w:sz w:val="18"/>
          <w:szCs w:val="18"/>
        </w:rPr>
        <w:t xml:space="preserve">       以上这些编码是因不同的用途而编制的，如：</w:t>
      </w:r>
    </w:p>
    <w:p w:rsidR="003E1196" w:rsidRPr="007368B8" w:rsidP="003E1196">
      <w:pPr>
        <w:widowControl/>
        <w:tabs>
          <w:tab w:val="num" w:pos="42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投资项编码〔业主方〕/ 本钱项编码〔施工方〕效劳于投资控制工作/本钱控制工作；</w:t>
      </w:r>
    </w:p>
    <w:p w:rsidR="003E1196" w:rsidRPr="007368B8" w:rsidP="003E1196">
      <w:pPr>
        <w:widowControl/>
        <w:tabs>
          <w:tab w:val="num" w:pos="42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进度项编码效劳于进度控制工作。</w:t>
      </w:r>
    </w:p>
    <w:p w:rsidR="003E1196" w:rsidRPr="007368B8" w:rsidP="003E1196">
      <w:pPr>
        <w:widowControl/>
        <w:rPr>
          <w:rFonts w:ascii="宋体" w:hAnsi="宋体" w:cs="宋体" w:hint="eastAsia"/>
          <w:kern w:val="0"/>
          <w:sz w:val="18"/>
          <w:szCs w:val="18"/>
        </w:rPr>
      </w:pPr>
      <w:r w:rsidRPr="007368B8">
        <w:rPr>
          <w:rFonts w:ascii="宋体" w:hAnsi="宋体" w:cs="宋体" w:hint="eastAsia"/>
          <w:kern w:val="0"/>
          <w:sz w:val="18"/>
          <w:szCs w:val="18"/>
        </w:rPr>
        <w:t>〔2〕编码方法</w:t>
      </w:r>
    </w:p>
    <w:p w:rsidR="003E1196" w:rsidRPr="007368B8" w:rsidP="003E1196">
      <w:pPr>
        <w:widowControl/>
        <w:tabs>
          <w:tab w:val="num" w:pos="420"/>
          <w:tab w:val="left" w:pos="558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多位编码法</w:t>
      </w:r>
    </w:p>
    <w:p w:rsidR="003E1196" w:rsidRPr="007368B8" w:rsidP="003E1196">
      <w:pPr>
        <w:widowControl/>
        <w:tabs>
          <w:tab w:val="num" w:pos="420"/>
          <w:tab w:val="left" w:pos="5580"/>
        </w:tabs>
        <w:ind w:left="420" w:hanging="420"/>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少位编码法</w:t>
      </w:r>
    </w:p>
    <w:p w:rsidR="003E1196" w:rsidRPr="007368B8" w:rsidP="003E1196">
      <w:pPr>
        <w:widowControl/>
        <w:rPr>
          <w:rFonts w:ascii="宋体" w:hAnsi="宋体" w:cs="宋体" w:hint="eastAsia"/>
          <w:kern w:val="0"/>
          <w:sz w:val="18"/>
          <w:szCs w:val="18"/>
        </w:rPr>
      </w:pPr>
      <w:r w:rsidRPr="007368B8">
        <w:rPr>
          <w:rFonts w:ascii="宋体" w:hAnsi="宋体" w:cs="宋体" w:hint="eastAsia"/>
          <w:kern w:val="0"/>
          <w:sz w:val="18"/>
          <w:szCs w:val="18"/>
        </w:rPr>
        <w:t>〔3〕</w:t>
      </w:r>
      <w:r w:rsidRPr="007368B8">
        <w:rPr>
          <w:rFonts w:ascii="宋体" w:hAnsi="宋体" w:cs="宋体" w:hint="eastAsia"/>
          <w:bCs/>
          <w:kern w:val="0"/>
          <w:sz w:val="18"/>
          <w:szCs w:val="18"/>
        </w:rPr>
        <w:t>工程的结构编码</w:t>
      </w:r>
    </w:p>
    <w:p w:rsidR="003E1196" w:rsidRPr="007368B8" w:rsidP="007368B8">
      <w:pPr>
        <w:widowControl/>
        <w:tabs>
          <w:tab w:val="num" w:pos="1680"/>
        </w:tabs>
        <w:ind w:firstLine="448" w:firstLineChars="249"/>
        <w:rPr>
          <w:rFonts w:ascii="宋体" w:hAnsi="宋体" w:cs="宋体" w:hint="eastAsia"/>
          <w:kern w:val="0"/>
          <w:sz w:val="18"/>
          <w:szCs w:val="18"/>
          <w:lang w:val="de-DE"/>
        </w:rPr>
        <w:sectPr w:rsidSect="00115923">
          <w:type w:val="nextPage"/>
          <w:pgSz w:w="11906" w:h="16838"/>
          <w:pgMar w:top="1162" w:right="1270" w:bottom="1162" w:left="1230" w:header="851" w:footer="992" w:gutter="0"/>
          <w:pgNumType w:start="9"/>
          <w:cols w:space="425"/>
          <w:titlePg w:val="0"/>
          <w:docGrid w:type="lines" w:linePitch="312"/>
        </w:sectPr>
      </w:pPr>
      <w:r w:rsidRPr="007368B8">
        <w:rPr>
          <w:rFonts w:ascii="宋体" w:hAnsi="宋体" w:cs="宋体" w:hint="eastAsia"/>
          <w:bCs/>
          <w:kern w:val="0"/>
          <w:sz w:val="18"/>
          <w:szCs w:val="18"/>
        </w:rPr>
        <w:t>工程的结构编码依据工程结构图，对工程结构的每一层的每一个组成局部进行编码</w:t>
      </w:r>
    </w:p>
    <w:p w:rsidR="003E1196" w:rsidRPr="007368B8" w:rsidP="007368B8">
      <w:pPr>
        <w:widowControl/>
        <w:tabs>
          <w:tab w:val="num" w:pos="1680"/>
        </w:tabs>
        <w:ind w:firstLine="448" w:firstLineChars="249"/>
        <w:rPr>
          <w:rFonts w:ascii="宋体" w:hAnsi="宋体" w:cs="宋体" w:hint="eastAsia"/>
          <w:kern w:val="0"/>
          <w:sz w:val="18"/>
          <w:szCs w:val="18"/>
          <w:lang w:val="de-DE"/>
        </w:rPr>
      </w:pPr>
      <w:r w:rsidRPr="007368B8">
        <w:rPr>
          <w:rFonts w:ascii="宋体" w:hAnsi="宋体" w:cs="宋体" w:hint="eastAsia"/>
          <w:kern w:val="0"/>
          <w:sz w:val="18"/>
          <w:szCs w:val="18"/>
        </w:rPr>
        <w:t>。它和用于投资控制、进度控制、质量控制、合同管理和信息管理的编码有紧密的有机联系，但它们之间又有区别。工程结构图及其编码是编制上述其他编码的根底。</w:t>
      </w:r>
      <w:r w:rsidRPr="007368B8">
        <w:rPr>
          <w:rFonts w:ascii="宋体" w:hAnsi="宋体" w:cs="宋体" w:hint="eastAsia"/>
          <w:kern w:val="0"/>
          <w:sz w:val="18"/>
          <w:szCs w:val="18"/>
          <w:lang w:val="de-DE"/>
        </w:rPr>
        <w:t>图2.11所示的某国际会展中心进度方案的一个工作项的综合编码由5个局部，其中有4个字符是工程结构编码。一个工作项的综合编码由13个字符构成：</w:t>
      </w:r>
    </w:p>
    <w:p w:rsidR="003E1196" w:rsidRPr="007368B8" w:rsidP="003E1196">
      <w:pPr>
        <w:widowControl/>
        <w:tabs>
          <w:tab w:val="num" w:pos="420"/>
        </w:tabs>
        <w:ind w:left="420" w:hanging="420"/>
        <w:rPr>
          <w:rFonts w:ascii="宋体" w:hAnsi="宋体" w:cs="宋体" w:hint="eastAsia"/>
          <w:kern w:val="0"/>
          <w:sz w:val="18"/>
          <w:szCs w:val="18"/>
          <w:lang w:val="de-DE"/>
        </w:rPr>
      </w:pPr>
      <w:r w:rsidRPr="007368B8">
        <w:rPr>
          <w:rFonts w:ascii="Wingdings" w:eastAsia="Wingdings" w:hAnsi="Wingdings" w:cs="Wingdings"/>
          <w:kern w:val="0"/>
          <w:sz w:val="18"/>
          <w:szCs w:val="18"/>
          <w:lang w:val="de-DE"/>
        </w:rPr>
        <w:sym w:font="Wingdings" w:char="F0A8"/>
      </w:r>
      <w:r w:rsidRPr="007368B8">
        <w:rPr>
          <w:rFonts w:ascii="宋体" w:hAnsi="宋体" w:cs="宋体" w:hint="eastAsia"/>
          <w:kern w:val="0"/>
          <w:sz w:val="18"/>
          <w:szCs w:val="18"/>
          <w:lang w:val="de-DE"/>
        </w:rPr>
        <w:t>方案平面编码  1个字符，如A表示总进度方案平面的工作，A2表示第2进度方案平面的工作等；</w:t>
      </w:r>
    </w:p>
    <w:p w:rsidR="003E1196" w:rsidRPr="007368B8" w:rsidP="003E1196">
      <w:pPr>
        <w:widowControl/>
        <w:tabs>
          <w:tab w:val="num" w:pos="420"/>
        </w:tabs>
        <w:ind w:left="420" w:hanging="420"/>
        <w:rPr>
          <w:rFonts w:ascii="宋体" w:hAnsi="宋体" w:cs="宋体" w:hint="eastAsia"/>
          <w:kern w:val="0"/>
          <w:sz w:val="18"/>
          <w:szCs w:val="18"/>
          <w:lang w:val="de-DE"/>
        </w:rPr>
      </w:pPr>
      <w:r w:rsidRPr="007368B8">
        <w:rPr>
          <w:rFonts w:ascii="Wingdings" w:eastAsia="Wingdings" w:hAnsi="Wingdings" w:cs="Wingdings"/>
          <w:kern w:val="0"/>
          <w:sz w:val="18"/>
          <w:szCs w:val="18"/>
          <w:lang w:val="de-DE"/>
        </w:rPr>
        <w:sym w:font="Wingdings" w:char="F0A8"/>
      </w:r>
      <w:r w:rsidRPr="007368B8">
        <w:rPr>
          <w:rFonts w:ascii="宋体" w:hAnsi="宋体" w:cs="宋体" w:hint="eastAsia"/>
          <w:kern w:val="0"/>
          <w:sz w:val="18"/>
          <w:szCs w:val="18"/>
          <w:lang w:val="de-DE"/>
        </w:rPr>
        <w:t>工作类别编码  1个字符，如B1表示设计工作、B2表示施工工作等；</w:t>
      </w:r>
    </w:p>
    <w:p w:rsidR="003E1196" w:rsidRPr="007368B8" w:rsidP="003E1196">
      <w:pPr>
        <w:widowControl/>
        <w:tabs>
          <w:tab w:val="num" w:pos="420"/>
        </w:tabs>
        <w:ind w:left="420" w:hanging="420"/>
        <w:rPr>
          <w:rFonts w:ascii="宋体" w:hAnsi="宋体" w:cs="宋体" w:hint="eastAsia"/>
          <w:kern w:val="0"/>
          <w:sz w:val="18"/>
          <w:szCs w:val="18"/>
          <w:lang w:val="de-DE"/>
        </w:rPr>
      </w:pPr>
      <w:r w:rsidRPr="007368B8">
        <w:rPr>
          <w:rFonts w:ascii="Wingdings" w:eastAsia="Wingdings" w:hAnsi="Wingdings" w:cs="Wingdings"/>
          <w:kern w:val="0"/>
          <w:sz w:val="18"/>
          <w:szCs w:val="18"/>
          <w:lang w:val="de-DE"/>
        </w:rPr>
        <w:sym w:font="Wingdings" w:char="F0A8"/>
      </w:r>
      <w:r w:rsidRPr="007368B8">
        <w:rPr>
          <w:rFonts w:ascii="宋体" w:hAnsi="宋体" w:cs="宋体" w:hint="eastAsia"/>
          <w:kern w:val="0"/>
          <w:sz w:val="18"/>
          <w:szCs w:val="18"/>
          <w:lang w:val="de-DE"/>
        </w:rPr>
        <w:t>工程结构编码  4个字符，</w:t>
      </w:r>
    </w:p>
    <w:p w:rsidR="003E1196" w:rsidRPr="007368B8" w:rsidP="003E1196">
      <w:pPr>
        <w:widowControl/>
        <w:tabs>
          <w:tab w:val="num" w:pos="420"/>
        </w:tabs>
        <w:ind w:left="420" w:hanging="420"/>
        <w:rPr>
          <w:rFonts w:ascii="宋体" w:hAnsi="宋体" w:cs="宋体" w:hint="eastAsia"/>
          <w:kern w:val="0"/>
          <w:sz w:val="18"/>
          <w:szCs w:val="18"/>
          <w:lang w:val="de-DE"/>
        </w:rPr>
      </w:pPr>
      <w:r w:rsidRPr="007368B8">
        <w:rPr>
          <w:rFonts w:ascii="Wingdings" w:eastAsia="Wingdings" w:hAnsi="Wingdings" w:cs="Wingdings"/>
          <w:kern w:val="0"/>
          <w:sz w:val="18"/>
          <w:szCs w:val="18"/>
          <w:lang w:val="de-DE"/>
        </w:rPr>
        <w:sym w:font="Wingdings" w:char="F0A8"/>
      </w:r>
      <w:r w:rsidRPr="007368B8">
        <w:rPr>
          <w:rFonts w:ascii="宋体" w:hAnsi="宋体" w:cs="宋体" w:hint="eastAsia"/>
          <w:kern w:val="0"/>
          <w:sz w:val="18"/>
          <w:szCs w:val="18"/>
          <w:lang w:val="de-DE"/>
        </w:rPr>
        <w:t>工作项编码〔Activity〕 4个字符，</w:t>
      </w:r>
    </w:p>
    <w:p w:rsidR="003E1196" w:rsidRPr="007368B8" w:rsidP="003E1196">
      <w:pPr>
        <w:widowControl/>
        <w:tabs>
          <w:tab w:val="num" w:pos="420"/>
        </w:tabs>
        <w:ind w:left="420" w:hanging="420"/>
        <w:rPr>
          <w:rFonts w:ascii="宋体" w:hAnsi="宋体" w:cs="宋体" w:hint="eastAsia"/>
          <w:kern w:val="0"/>
          <w:sz w:val="18"/>
          <w:szCs w:val="18"/>
          <w:lang w:val="de-DE"/>
        </w:rPr>
      </w:pPr>
      <w:r w:rsidRPr="007368B8">
        <w:rPr>
          <w:rFonts w:ascii="Wingdings" w:eastAsia="Wingdings" w:hAnsi="Wingdings" w:cs="Wingdings"/>
          <w:kern w:val="0"/>
          <w:sz w:val="18"/>
          <w:szCs w:val="18"/>
          <w:lang w:val="de-DE"/>
        </w:rPr>
        <w:sym w:font="Wingdings" w:char="F0A8"/>
      </w:r>
      <w:r w:rsidRPr="007368B8">
        <w:rPr>
          <w:rFonts w:ascii="宋体" w:hAnsi="宋体" w:cs="宋体" w:hint="eastAsia"/>
          <w:kern w:val="0"/>
          <w:sz w:val="18"/>
          <w:szCs w:val="18"/>
          <w:lang w:val="de-DE"/>
        </w:rPr>
        <w:t>工程参与单位编码  3个字符，如001表示甲设计单位，002表示乙设计单位，009表示丁施工单位等。</w:t>
      </w:r>
    </w:p>
    <w:p w:rsidR="003E1196" w:rsidRPr="007368B8" w:rsidP="003E1196">
      <w:pPr>
        <w:widowControl/>
        <w:outlineLvl w:val="1"/>
        <w:rPr>
          <w:rFonts w:ascii="宋体" w:hAnsi="宋体" w:cs="Tahoma" w:hint="eastAsia"/>
          <w:b/>
          <w:bCs/>
          <w:kern w:val="0"/>
          <w:sz w:val="18"/>
          <w:szCs w:val="18"/>
        </w:rPr>
      </w:pPr>
      <w:bookmarkStart w:id="34" w:name="_Toc223278441"/>
      <w:r w:rsidRPr="007368B8">
        <w:rPr>
          <w:rFonts w:ascii="宋体" w:hAnsi="宋体" w:cs="Tahoma" w:hint="eastAsia"/>
          <w:b/>
          <w:bCs/>
          <w:kern w:val="0"/>
          <w:sz w:val="18"/>
          <w:szCs w:val="18"/>
        </w:rPr>
        <w:t>2.7工程工程管理的组织结构</w:t>
      </w:r>
      <w:bookmarkEnd w:id="34"/>
    </w:p>
    <w:p w:rsidR="003E1196" w:rsidRPr="007368B8" w:rsidP="003E1196">
      <w:pPr>
        <w:widowControl/>
        <w:outlineLvl w:val="2"/>
        <w:rPr>
          <w:rFonts w:ascii="Tahoma" w:hAnsi="Tahoma" w:cs="Tahoma" w:hint="eastAsia"/>
          <w:b/>
          <w:bCs/>
          <w:kern w:val="0"/>
          <w:sz w:val="18"/>
          <w:szCs w:val="18"/>
        </w:rPr>
      </w:pPr>
      <w:bookmarkStart w:id="35" w:name="_Toc223278442"/>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业主方管理的组织结构</w:t>
      </w:r>
      <w:bookmarkEnd w:id="35"/>
    </w:p>
    <w:p w:rsidR="003E1196" w:rsidRPr="007368B8" w:rsidP="007368B8">
      <w:pPr>
        <w:widowControl/>
        <w:ind w:left="-6" w:firstLine="409" w:leftChars="-3" w:firstLineChars="227"/>
        <w:rPr>
          <w:rFonts w:ascii="宋体" w:hAnsi="宋体" w:cs="宋体"/>
          <w:kern w:val="0"/>
          <w:sz w:val="18"/>
          <w:szCs w:val="18"/>
          <w:lang w:val="de-DE"/>
        </w:rPr>
      </w:pPr>
      <w:r w:rsidRPr="007368B8">
        <w:rPr>
          <w:rFonts w:ascii="宋体" w:hAnsi="宋体" w:cs="宋体" w:hint="eastAsia"/>
          <w:kern w:val="0"/>
          <w:sz w:val="18"/>
          <w:szCs w:val="18"/>
          <w:lang w:val="de-DE"/>
        </w:rPr>
        <w:t>对一个工程的组织结构进行分解</w:t>
      </w:r>
      <w:r w:rsidRPr="007368B8">
        <w:rPr>
          <w:rFonts w:ascii="宋体" w:hAnsi="宋体" w:cs="宋体" w:hint="eastAsia"/>
          <w:kern w:val="0"/>
          <w:sz w:val="18"/>
          <w:szCs w:val="18"/>
        </w:rPr>
        <w:t>，</w:t>
      </w:r>
      <w:r w:rsidRPr="007368B8">
        <w:rPr>
          <w:rFonts w:ascii="宋体" w:hAnsi="宋体" w:cs="宋体" w:hint="eastAsia"/>
          <w:kern w:val="0"/>
          <w:sz w:val="18"/>
          <w:szCs w:val="18"/>
          <w:lang w:val="de-DE"/>
        </w:rPr>
        <w:t>并用图的方式表示</w:t>
      </w:r>
      <w:r w:rsidRPr="007368B8">
        <w:rPr>
          <w:rFonts w:ascii="宋体" w:hAnsi="宋体" w:cs="宋体" w:hint="eastAsia"/>
          <w:kern w:val="0"/>
          <w:sz w:val="18"/>
          <w:szCs w:val="18"/>
        </w:rPr>
        <w:t>，</w:t>
      </w:r>
      <w:r w:rsidRPr="007368B8">
        <w:rPr>
          <w:rFonts w:ascii="宋体" w:hAnsi="宋体" w:cs="宋体" w:hint="eastAsia"/>
          <w:kern w:val="0"/>
          <w:sz w:val="18"/>
          <w:szCs w:val="18"/>
          <w:lang w:val="de-DE"/>
        </w:rPr>
        <w:t>就形成工程组织结构图</w:t>
      </w:r>
      <w:r w:rsidRPr="007368B8">
        <w:rPr>
          <w:rFonts w:ascii="宋体" w:hAnsi="宋体" w:cs="宋体" w:hint="eastAsia"/>
          <w:kern w:val="0"/>
          <w:sz w:val="18"/>
          <w:szCs w:val="18"/>
        </w:rPr>
        <w:t xml:space="preserve"> 〔OBS</w:t>
      </w:r>
      <w:r w:rsidRPr="007368B8">
        <w:rPr>
          <w:rFonts w:ascii="宋体" w:hAnsi="宋体" w:cs="宋体" w:hint="eastAsia"/>
          <w:kern w:val="0"/>
          <w:sz w:val="18"/>
          <w:szCs w:val="18"/>
          <w:lang w:val="de-DE"/>
        </w:rPr>
        <w:t>图</w:t>
      </w:r>
      <w:r w:rsidRPr="007368B8">
        <w:rPr>
          <w:rFonts w:ascii="宋体" w:hAnsi="宋体" w:cs="宋体" w:hint="eastAsia"/>
          <w:kern w:val="0"/>
          <w:sz w:val="18"/>
          <w:szCs w:val="18"/>
        </w:rPr>
        <w:t>-Diagram of organizational breakdown structure〕，</w:t>
      </w:r>
      <w:r w:rsidRPr="007368B8">
        <w:rPr>
          <w:rFonts w:ascii="宋体" w:hAnsi="宋体" w:cs="宋体" w:hint="eastAsia"/>
          <w:kern w:val="0"/>
          <w:sz w:val="18"/>
          <w:szCs w:val="18"/>
          <w:lang w:val="de-DE"/>
        </w:rPr>
        <w:t>或称工程管理组织结构图。工程组织结构图反映一个组织系统〔如工程管理班子〕中各子系统之间和各元素〔如各工作部门〕之间的组织关系，反映的是各工作单位、各工作部门和各工作人员之间的组织关系。而工程结构图描述的是工作对象之间的关系。对一个稍大一些的工程的组织结构应该进行编码，它不同于工程结构编码，但两者之间也会有一定的联系。</w:t>
      </w:r>
    </w:p>
    <w:p w:rsidR="003E1196" w:rsidRPr="007368B8" w:rsidP="007368B8">
      <w:pPr>
        <w:widowControl/>
        <w:ind w:firstLine="405" w:firstLineChars="225"/>
        <w:rPr>
          <w:rFonts w:ascii="宋体" w:hAnsi="宋体" w:cs="宋体" w:hint="eastAsia"/>
          <w:kern w:val="0"/>
          <w:sz w:val="18"/>
          <w:szCs w:val="18"/>
          <w:lang w:val="de-DE"/>
        </w:rPr>
      </w:pPr>
      <w:r w:rsidRPr="007368B8">
        <w:rPr>
          <w:rFonts w:ascii="宋体" w:hAnsi="宋体" w:cs="宋体" w:hint="eastAsia"/>
          <w:kern w:val="0"/>
          <w:sz w:val="18"/>
          <w:szCs w:val="18"/>
          <w:lang w:val="de-DE"/>
        </w:rPr>
        <w:t>一个建设工程的实施除了业主方外，还有许多单位参加，如设计单位、施工单位、供货单位和工程管理咨询单位以及有关的政府行政管理部门等，工程组织结构图应注意表达业主方以及工程的各参与单位有关的各工作部门之间的组织关系。</w:t>
      </w:r>
    </w:p>
    <w:p w:rsidR="003E1196" w:rsidRPr="007368B8" w:rsidP="007368B8">
      <w:pPr>
        <w:widowControl/>
        <w:ind w:left="-6" w:firstLine="409" w:leftChars="-3" w:firstLineChars="227"/>
        <w:rPr>
          <w:rFonts w:ascii="宋体" w:hAnsi="宋体" w:cs="宋体" w:hint="eastAsia"/>
          <w:kern w:val="0"/>
          <w:sz w:val="18"/>
          <w:szCs w:val="18"/>
          <w:lang w:val="de-DE"/>
        </w:rPr>
      </w:pPr>
      <w:r w:rsidRPr="007368B8">
        <w:rPr>
          <w:rFonts w:ascii="宋体" w:hAnsi="宋体" w:cs="宋体" w:hint="eastAsia"/>
          <w:kern w:val="0"/>
          <w:sz w:val="18"/>
          <w:szCs w:val="18"/>
          <w:lang w:val="de-DE"/>
        </w:rPr>
        <w:t>业主方、设计方、施工方、供货方和工程管理咨询方的工程管理的组织结构都可用各自的工程组织结构图2.12予以描述。</w:t>
      </w:r>
    </w:p>
    <w:p w:rsidR="003E1196" w:rsidRPr="007368B8" w:rsidP="007368B8">
      <w:pPr>
        <w:widowControl/>
        <w:ind w:left="-6" w:firstLine="409" w:leftChars="-3" w:firstLineChars="227"/>
        <w:rPr>
          <w:rFonts w:ascii="宋体" w:hAnsi="宋体" w:cs="宋体" w:hint="eastAsia"/>
          <w:kern w:val="0"/>
          <w:sz w:val="18"/>
          <w:szCs w:val="18"/>
          <w:lang w:val="de-DE"/>
        </w:rPr>
      </w:pPr>
      <w:r w:rsidRPr="007368B8">
        <w:rPr>
          <w:rFonts w:ascii="宋体" w:hAnsi="宋体" w:cs="宋体" w:hint="eastAsia"/>
          <w:kern w:val="0"/>
          <w:sz w:val="18"/>
          <w:szCs w:val="18"/>
          <w:lang w:val="de-DE"/>
        </w:rPr>
        <w:t>以下是工程组织结构图的一个例如，业主方内部是线性组织结构，而对于工程实施方而言，那么是职能组织结构，该组织结构的运行规那么如下。</w:t>
      </w:r>
    </w:p>
    <w:p w:rsidR="003E1196" w:rsidRPr="007368B8" w:rsidP="003E1196">
      <w:pPr>
        <w:widowControl/>
        <w:tabs>
          <w:tab w:val="num" w:pos="420"/>
        </w:tabs>
        <w:ind w:left="420" w:hanging="420"/>
        <w:rPr>
          <w:rFonts w:ascii="宋体" w:hAnsi="宋体" w:cs="宋体" w:hint="eastAsia"/>
          <w:kern w:val="0"/>
          <w:sz w:val="18"/>
          <w:szCs w:val="18"/>
          <w:lang w:val="de-DE"/>
        </w:rPr>
      </w:pPr>
      <w:r w:rsidRPr="007368B8">
        <w:rPr>
          <w:rFonts w:ascii="Wingdings" w:eastAsia="Wingdings" w:hAnsi="Wingdings" w:cs="Wingdings"/>
          <w:kern w:val="0"/>
          <w:sz w:val="18"/>
          <w:szCs w:val="18"/>
          <w:lang w:val="de-DE"/>
        </w:rPr>
        <w:sym w:font="Wingdings" w:char="F06C"/>
      </w:r>
      <w:r w:rsidRPr="007368B8">
        <w:rPr>
          <w:rFonts w:ascii="宋体" w:hAnsi="宋体" w:cs="宋体" w:hint="eastAsia"/>
          <w:kern w:val="0"/>
          <w:sz w:val="18"/>
          <w:szCs w:val="18"/>
          <w:lang w:val="de-DE"/>
        </w:rPr>
        <w:t>在业主代表和业主副代表下设三个直接下属管理部门，即土建和建筑设备工程管理〔C〕、工艺设备工程管理〔D〕和综合管理部门〔E〕。这三个管理部门只接受业主代表和业主副代表下达的指令。</w:t>
      </w:r>
    </w:p>
    <w:p w:rsidR="003E1196" w:rsidRPr="007368B8" w:rsidP="003E1196">
      <w:pPr>
        <w:widowControl/>
        <w:tabs>
          <w:tab w:val="num" w:pos="420"/>
        </w:tabs>
        <w:ind w:left="420" w:hanging="420"/>
        <w:rPr>
          <w:rFonts w:ascii="宋体" w:hAnsi="宋体" w:cs="宋体" w:hint="eastAsia"/>
          <w:kern w:val="0"/>
          <w:sz w:val="18"/>
          <w:szCs w:val="18"/>
          <w:lang w:val="de-DE"/>
        </w:rPr>
      </w:pPr>
      <w:r w:rsidRPr="007368B8">
        <w:rPr>
          <w:rFonts w:ascii="Wingdings" w:eastAsia="Wingdings" w:hAnsi="Wingdings" w:cs="Wingdings"/>
          <w:kern w:val="0"/>
          <w:sz w:val="18"/>
          <w:szCs w:val="18"/>
          <w:lang w:val="de-DE"/>
        </w:rPr>
        <w:sym w:font="Wingdings" w:char="F06C"/>
      </w:r>
      <w:r w:rsidRPr="007368B8">
        <w:rPr>
          <w:rFonts w:ascii="宋体" w:hAnsi="宋体" w:cs="宋体" w:hint="eastAsia"/>
          <w:kern w:val="0"/>
          <w:sz w:val="18"/>
          <w:szCs w:val="18"/>
          <w:lang w:val="de-DE"/>
        </w:rPr>
        <w:t>在C下设C1、C2、C3和 C4四个工作部门，C1、C2、C3和 C4只接受C的指令。在D下设D1和D2两个工作部门，D1和D2只接受D的指令。E下的情况与C和D相同。</w:t>
      </w:r>
    </w:p>
    <w:p w:rsidR="003E1196" w:rsidRPr="007368B8" w:rsidP="003E1196">
      <w:pPr>
        <w:widowControl/>
        <w:tabs>
          <w:tab w:val="num" w:pos="420"/>
        </w:tabs>
        <w:ind w:left="420" w:hanging="420"/>
        <w:rPr>
          <w:rFonts w:ascii="宋体" w:hAnsi="宋体" w:cs="宋体" w:hint="eastAsia"/>
          <w:kern w:val="0"/>
          <w:sz w:val="18"/>
          <w:szCs w:val="18"/>
          <w:lang w:val="de-DE"/>
        </w:rPr>
      </w:pPr>
      <w:r w:rsidRPr="007368B8">
        <w:rPr>
          <w:rFonts w:ascii="Wingdings" w:eastAsia="Wingdings" w:hAnsi="Wingdings" w:cs="Wingdings"/>
          <w:kern w:val="0"/>
          <w:sz w:val="18"/>
          <w:szCs w:val="18"/>
          <w:lang w:val="de-DE"/>
        </w:rPr>
        <w:sym w:font="Wingdings" w:char="F06C"/>
      </w:r>
      <w:r w:rsidRPr="007368B8">
        <w:rPr>
          <w:rFonts w:ascii="宋体" w:hAnsi="宋体" w:cs="宋体" w:hint="eastAsia"/>
          <w:kern w:val="0"/>
          <w:sz w:val="18"/>
          <w:szCs w:val="18"/>
          <w:lang w:val="de-DE"/>
        </w:rPr>
        <w:t>施工单位将接受土建和建筑设备工程管理部门、工艺设备工程管理部门和工程监理单位的工作指令，设计单位将接受土建和建筑设备工程管理部门和工艺设备工程管理部门的指令。</w:t>
      </w:r>
    </w:p>
    <w:p w:rsidR="003E1196" w:rsidRPr="007368B8" w:rsidP="003E1196">
      <w:pPr>
        <w:widowControl/>
        <w:outlineLvl w:val="2"/>
        <w:rPr>
          <w:rFonts w:ascii="Tahoma" w:hAnsi="Tahoma" w:cs="Tahoma"/>
          <w:b/>
          <w:bCs/>
          <w:kern w:val="0"/>
          <w:sz w:val="18"/>
          <w:szCs w:val="18"/>
        </w:rPr>
      </w:pPr>
      <w:bookmarkStart w:id="36" w:name="_Toc223278443"/>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业主方管理组织结构的动态调整</w:t>
      </w:r>
      <w:bookmarkEnd w:id="36"/>
    </w:p>
    <w:p w:rsidR="003E1196" w:rsidRPr="007368B8" w:rsidP="007368B8">
      <w:pPr>
        <w:widowControl/>
        <w:ind w:firstLine="405" w:firstLineChars="225"/>
        <w:rPr>
          <w:rFonts w:ascii="宋体" w:hAnsi="宋体" w:cs="Tahoma"/>
          <w:kern w:val="0"/>
          <w:sz w:val="18"/>
          <w:szCs w:val="18"/>
        </w:rPr>
      </w:pPr>
      <w:r w:rsidRPr="007368B8">
        <w:rPr>
          <w:rFonts w:ascii="宋体" w:hAnsi="宋体" w:cs="Tahoma" w:hint="eastAsia"/>
          <w:kern w:val="0"/>
          <w:sz w:val="18"/>
          <w:szCs w:val="18"/>
        </w:rPr>
        <w:t>工程工程管理的一个重要哲学思想是：在工程实施的过程中，变是绝对的，不变是相对的，平衡是暂时的，不平衡那么是永恒的。工程实施的不同阶段，即设计准备阶段、设计阶段、施工阶段和动用前准备阶段，其工程管理的任务特点、管理的任务量、管理人员参与的数量和专业不尽相同，因此业主方工程管理组织结构在工程实施的不同阶段应作必要的动态调整，如设计不同阶段的业主方工程管理组织结构图：</w:t>
      </w:r>
    </w:p>
    <w:p w:rsidR="003E1196" w:rsidRPr="007368B8" w:rsidP="003E1196">
      <w:pPr>
        <w:widowControl/>
        <w:tabs>
          <w:tab w:val="num" w:pos="420"/>
        </w:tabs>
        <w:ind w:left="420" w:hanging="420"/>
        <w:rPr>
          <w:rFonts w:ascii="宋体" w:hAnsi="宋体" w:cs="Tahoma"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Tahoma" w:hint="eastAsia"/>
          <w:kern w:val="0"/>
          <w:sz w:val="18"/>
          <w:szCs w:val="18"/>
        </w:rPr>
        <w:t>施工前业主方工程管理组织结构图；</w:t>
      </w:r>
    </w:p>
    <w:p w:rsidR="003E1196" w:rsidRPr="007368B8" w:rsidP="003E1196">
      <w:pPr>
        <w:widowControl/>
        <w:tabs>
          <w:tab w:val="num" w:pos="420"/>
        </w:tabs>
        <w:ind w:left="420" w:hanging="420"/>
        <w:rPr>
          <w:rFonts w:ascii="宋体" w:hAnsi="宋体" w:cs="Tahoma"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Tahoma" w:hint="eastAsia"/>
          <w:kern w:val="0"/>
          <w:sz w:val="18"/>
          <w:szCs w:val="18"/>
        </w:rPr>
        <w:t>施工开始后业主方工程管理组织结构图；</w:t>
      </w:r>
    </w:p>
    <w:p w:rsidR="003E1196" w:rsidRPr="007368B8" w:rsidP="003E1196">
      <w:pPr>
        <w:widowControl/>
        <w:tabs>
          <w:tab w:val="num" w:pos="420"/>
        </w:tabs>
        <w:ind w:left="420" w:hanging="420"/>
        <w:rPr>
          <w:rFonts w:ascii="宋体" w:hAnsi="宋体" w:cs="Tahoma"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Tahoma" w:hint="eastAsia"/>
          <w:kern w:val="0"/>
          <w:sz w:val="18"/>
          <w:szCs w:val="18"/>
        </w:rPr>
        <w:t>工程任务根本完成，动用前准备阶段的业主方工程管理组织结构图等。</w:t>
      </w:r>
    </w:p>
    <w:p w:rsidR="003E1196" w:rsidRPr="007368B8" w:rsidP="003E1196">
      <w:pPr>
        <w:widowControl/>
        <w:outlineLvl w:val="1"/>
        <w:rPr>
          <w:rFonts w:ascii="宋体" w:hAnsi="宋体" w:cs="Tahoma" w:hint="eastAsia"/>
          <w:b/>
          <w:bCs/>
          <w:kern w:val="0"/>
          <w:sz w:val="18"/>
          <w:szCs w:val="18"/>
        </w:rPr>
      </w:pPr>
      <w:bookmarkStart w:id="37" w:name="_Toc223278444"/>
      <w:r w:rsidRPr="007368B8">
        <w:rPr>
          <w:rFonts w:ascii="宋体" w:hAnsi="宋体" w:cs="Tahoma" w:hint="eastAsia"/>
          <w:b/>
          <w:bCs/>
          <w:kern w:val="0"/>
          <w:sz w:val="18"/>
          <w:szCs w:val="18"/>
        </w:rPr>
        <w:t>2.</w:t>
      </w:r>
      <w:bookmarkStart w:id="38" w:name="_Toc121632859"/>
      <w:r w:rsidRPr="007368B8">
        <w:rPr>
          <w:rFonts w:ascii="宋体" w:hAnsi="宋体" w:cs="Tahoma" w:hint="eastAsia"/>
          <w:b/>
          <w:bCs/>
          <w:kern w:val="0"/>
          <w:sz w:val="18"/>
          <w:szCs w:val="18"/>
        </w:rPr>
        <w:t>8建设工程管理规划与建设工程组织设计</w:t>
      </w:r>
      <w:bookmarkEnd w:id="37"/>
      <w:bookmarkEnd w:id="38"/>
    </w:p>
    <w:p w:rsidR="003E1196" w:rsidRPr="007368B8" w:rsidP="003E1196">
      <w:pPr>
        <w:widowControl/>
        <w:outlineLvl w:val="2"/>
        <w:rPr>
          <w:rFonts w:ascii="Tahoma" w:hAnsi="Tahoma" w:cs="Tahoma" w:hint="eastAsia"/>
          <w:b/>
          <w:bCs/>
          <w:kern w:val="24"/>
          <w:sz w:val="18"/>
          <w:szCs w:val="18"/>
        </w:rPr>
      </w:pPr>
      <w:bookmarkStart w:id="39" w:name="_Toc121632860"/>
      <w:bookmarkStart w:id="40" w:name="_Toc223278445"/>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建设工程管理规划</w:t>
      </w:r>
      <w:bookmarkEnd w:id="39"/>
      <w:bookmarkEnd w:id="40"/>
    </w:p>
    <w:p w:rsidR="003E1196" w:rsidRPr="007368B8" w:rsidP="007368B8">
      <w:pPr>
        <w:widowControl/>
        <w:ind w:firstLine="360" w:firstLineChars="200"/>
        <w:rPr>
          <w:rFonts w:ascii="宋体" w:hAnsi="宋体" w:cs="宋体"/>
          <w:kern w:val="0"/>
          <w:sz w:val="18"/>
          <w:szCs w:val="18"/>
        </w:rPr>
      </w:pPr>
      <w:bookmarkStart w:id="41" w:name="OLE_LINK6"/>
      <w:r w:rsidRPr="007368B8">
        <w:rPr>
          <w:rFonts w:ascii="宋体" w:hAnsi="宋体" w:cs="宋体" w:hint="eastAsia"/>
          <w:kern w:val="0"/>
          <w:sz w:val="18"/>
          <w:szCs w:val="18"/>
        </w:rPr>
        <w:t>建设工程管理规划</w:t>
      </w:r>
      <w:bookmarkEnd w:id="41"/>
      <w:r w:rsidRPr="007368B8">
        <w:rPr>
          <w:rFonts w:ascii="宋体" w:hAnsi="宋体" w:cs="宋体" w:hint="eastAsia"/>
          <w:kern w:val="0"/>
          <w:sz w:val="18"/>
          <w:szCs w:val="18"/>
        </w:rPr>
        <w:t>〔或称建设工程实施规划〔方案〕，国际上常用的术语为：Project Brief, Project Implementation Plan, Project Management Plan〕是指导工程管理工作的纲领性文件。</w:t>
      </w:r>
    </w:p>
    <w:p w:rsidR="003E1196" w:rsidRPr="007368B8" w:rsidP="007368B8">
      <w:pPr>
        <w:widowControl/>
        <w:ind w:firstLine="360" w:firstLineChars="200"/>
        <w:rPr>
          <w:rFonts w:ascii="宋体" w:hAnsi="宋体" w:cs="宋体" w:hint="eastAsia"/>
          <w:kern w:val="0"/>
          <w:sz w:val="18"/>
          <w:szCs w:val="18"/>
        </w:rPr>
      </w:pPr>
      <w:r w:rsidRPr="007368B8">
        <w:rPr>
          <w:rFonts w:cs="宋体" w:hint="eastAsia"/>
          <w:kern w:val="0"/>
          <w:sz w:val="18"/>
          <w:szCs w:val="18"/>
        </w:rPr>
        <w:t>建设工程管理规划涉及工程整个实施阶段的工作，它属于业主方工程管理的工作范畴。如果采用建设工程总承包的模式，业主方也可以委托建设工程总承包方编制建设工程管理规划，因为建设工程总承包的工作涉及工程整个实施阶段。</w:t>
      </w:r>
    </w:p>
    <w:p w:rsidR="003E1196" w:rsidRPr="007368B8" w:rsidP="007368B8">
      <w:pPr>
        <w:widowControl/>
        <w:ind w:firstLine="360" w:firstLineChars="200"/>
        <w:rPr>
          <w:rFonts w:ascii="Tahoma" w:hAnsi="Tahoma" w:cs="Tahoma"/>
          <w:kern w:val="0"/>
          <w:sz w:val="18"/>
          <w:szCs w:val="18"/>
        </w:rPr>
      </w:pPr>
      <w:r w:rsidRPr="007368B8">
        <w:rPr>
          <w:rFonts w:cs="Tahoma" w:hint="eastAsia"/>
          <w:kern w:val="0"/>
          <w:sz w:val="18"/>
          <w:szCs w:val="18"/>
        </w:rPr>
        <w:t>建设工程的其他参与单位，如设计单位、施工单位和供货单位等，为进行其工程管理也需要编制工程管理规划，但它只涉及工程实施的一个方面，并表达一个方面的利益，如设计方工程管理规划、施工方工程管理规划和供货方工程管理规划等。</w:t>
      </w:r>
    </w:p>
    <w:p w:rsidR="003E1196" w:rsidRPr="007368B8" w:rsidP="007368B8">
      <w:pPr>
        <w:widowControl/>
        <w:ind w:firstLine="360" w:firstLineChars="200"/>
        <w:rPr>
          <w:rFonts w:ascii="宋体" w:hAnsi="宋体" w:cs="宋体"/>
          <w:kern w:val="0"/>
          <w:sz w:val="18"/>
          <w:szCs w:val="18"/>
        </w:rPr>
        <w:sectPr w:rsidSect="00115923">
          <w:type w:val="nextPage"/>
          <w:pgSz w:w="11906" w:h="16838"/>
          <w:pgMar w:top="1162" w:right="1270" w:bottom="1162" w:left="1230" w:header="851" w:footer="992" w:gutter="0"/>
          <w:pgNumType w:start="10"/>
          <w:cols w:space="425"/>
          <w:titlePg w:val="0"/>
          <w:docGrid w:type="lines" w:linePitch="312"/>
        </w:sectPr>
      </w:pPr>
      <w:r w:rsidRPr="007368B8">
        <w:rPr>
          <w:rFonts w:cs="宋体" w:hint="eastAsia"/>
          <w:kern w:val="0"/>
          <w:sz w:val="18"/>
          <w:szCs w:val="18"/>
        </w:rPr>
        <w:t>建设工程管理规划内容涉及的范围和深度，在理论上和工程实践中并没有统一的规定，应视工程的特点而定</w:t>
      </w:r>
      <w:r w:rsidRPr="007368B8">
        <w:rPr>
          <w:rFonts w:ascii="宋体" w:hAnsi="宋体" w:cs="宋体"/>
          <w:kern w:val="0"/>
          <w:sz w:val="18"/>
          <w:szCs w:val="18"/>
        </w:rPr>
        <w:t xml:space="preserve">, </w:t>
      </w:r>
      <w:r w:rsidRPr="007368B8">
        <w:rPr>
          <w:rFonts w:cs="宋体" w:hint="eastAsia"/>
          <w:kern w:val="0"/>
          <w:sz w:val="18"/>
          <w:szCs w:val="18"/>
        </w:rPr>
        <w:t>一般包括如下内容：</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〔1〕</w:t>
      </w:r>
      <w:r w:rsidRPr="007368B8">
        <w:rPr>
          <w:rFonts w:cs="Tahoma" w:hint="eastAsia"/>
          <w:kern w:val="0"/>
          <w:sz w:val="18"/>
          <w:szCs w:val="18"/>
        </w:rPr>
        <w:t>工程概述；</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〔2〕</w:t>
      </w:r>
      <w:r w:rsidRPr="007368B8">
        <w:rPr>
          <w:rFonts w:cs="Tahoma" w:hint="eastAsia"/>
          <w:kern w:val="0"/>
          <w:sz w:val="18"/>
          <w:szCs w:val="18"/>
        </w:rPr>
        <w:t>工程的目标分析和论证；</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〔3〕</w:t>
      </w:r>
      <w:r w:rsidRPr="007368B8">
        <w:rPr>
          <w:rFonts w:cs="Tahoma" w:hint="eastAsia"/>
          <w:kern w:val="0"/>
          <w:sz w:val="18"/>
          <w:szCs w:val="18"/>
        </w:rPr>
        <w:t>工程管理的组织；</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〔4〕</w:t>
      </w:r>
      <w:r w:rsidRPr="007368B8">
        <w:rPr>
          <w:rFonts w:cs="Tahoma" w:hint="eastAsia"/>
          <w:kern w:val="0"/>
          <w:sz w:val="18"/>
          <w:szCs w:val="18"/>
        </w:rPr>
        <w:t>工程采购和合同结构分析；</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〔5〕</w:t>
      </w:r>
      <w:r w:rsidRPr="007368B8">
        <w:rPr>
          <w:rFonts w:cs="Tahoma" w:hint="eastAsia"/>
          <w:kern w:val="0"/>
          <w:sz w:val="18"/>
          <w:szCs w:val="18"/>
        </w:rPr>
        <w:t>投资控制的方法和手段；</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〔6〕</w:t>
      </w:r>
      <w:r w:rsidRPr="007368B8">
        <w:rPr>
          <w:rFonts w:cs="Tahoma" w:hint="eastAsia"/>
          <w:kern w:val="0"/>
          <w:sz w:val="18"/>
          <w:szCs w:val="18"/>
        </w:rPr>
        <w:t>进度控制的方法和手段；</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〔7〕</w:t>
      </w:r>
      <w:r w:rsidRPr="007368B8">
        <w:rPr>
          <w:rFonts w:cs="Tahoma" w:hint="eastAsia"/>
          <w:kern w:val="0"/>
          <w:sz w:val="18"/>
          <w:szCs w:val="18"/>
        </w:rPr>
        <w:t>质量控制的方法和手段；</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〔8〕</w:t>
      </w:r>
      <w:r w:rsidRPr="007368B8">
        <w:rPr>
          <w:rFonts w:cs="Tahoma" w:hint="eastAsia"/>
          <w:kern w:val="0"/>
          <w:sz w:val="18"/>
          <w:szCs w:val="18"/>
        </w:rPr>
        <w:t>平安、健康与环境管理的策略；</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〔9〕</w:t>
      </w:r>
      <w:r w:rsidRPr="007368B8">
        <w:rPr>
          <w:rFonts w:cs="Tahoma" w:hint="eastAsia"/>
          <w:kern w:val="0"/>
          <w:sz w:val="18"/>
          <w:szCs w:val="18"/>
        </w:rPr>
        <w:t>信息管理的方法和手段；</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〔10〕</w:t>
      </w:r>
      <w:r w:rsidRPr="007368B8">
        <w:rPr>
          <w:rFonts w:cs="Tahoma" w:hint="eastAsia"/>
          <w:kern w:val="0"/>
          <w:sz w:val="18"/>
          <w:szCs w:val="18"/>
        </w:rPr>
        <w:t>技术路线和关键技术的分析；</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〔11〕</w:t>
      </w:r>
      <w:r w:rsidRPr="007368B8">
        <w:rPr>
          <w:rFonts w:cs="Tahoma" w:hint="eastAsia"/>
          <w:kern w:val="0"/>
          <w:sz w:val="18"/>
          <w:szCs w:val="18"/>
        </w:rPr>
        <w:t>设计过程的管理；</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〔12〕</w:t>
      </w:r>
      <w:r w:rsidRPr="007368B8">
        <w:rPr>
          <w:rFonts w:cs="Tahoma" w:hint="eastAsia"/>
          <w:kern w:val="0"/>
          <w:sz w:val="18"/>
          <w:szCs w:val="18"/>
        </w:rPr>
        <w:t>施工过程的管理；</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〔13〕</w:t>
      </w:r>
      <w:r w:rsidRPr="007368B8">
        <w:rPr>
          <w:rFonts w:cs="Tahoma" w:hint="eastAsia"/>
          <w:kern w:val="0"/>
          <w:sz w:val="18"/>
          <w:szCs w:val="18"/>
        </w:rPr>
        <w:t>风险管理的策略等。</w:t>
      </w:r>
    </w:p>
    <w:p w:rsidR="003E1196" w:rsidRPr="007368B8" w:rsidP="003E1196">
      <w:pPr>
        <w:widowControl/>
        <w:ind w:right="38"/>
        <w:rPr>
          <w:rFonts w:ascii="Tahoma" w:hAnsi="Tahoma" w:cs="Tahoma"/>
          <w:kern w:val="24"/>
          <w:sz w:val="18"/>
          <w:szCs w:val="18"/>
        </w:rPr>
      </w:pPr>
      <w:bookmarkStart w:id="42" w:name="_Toc121632861"/>
      <w:smartTag w:uri="urn:schemas-microsoft-com:office:smarttags" w:element="chsdate">
        <w:smartTagPr>
          <w:attr w:name="Day" w:val="30"/>
          <w:attr w:name="IsLunarDate" w:val="False"/>
          <w:attr w:name="IsROCDate" w:val="False"/>
          <w:attr w:name="Month" w:val="12"/>
          <w:attr w:name="Year" w:val="1899"/>
        </w:smartTagPr>
      </w:smartTag>
      <w:r w:rsidRPr="007368B8">
        <w:rPr>
          <w:rFonts w:ascii="Tahoma" w:hAnsi="Tahoma" w:cs="Tahoma"/>
          <w:kern w:val="24"/>
          <w:sz w:val="18"/>
          <w:szCs w:val="18"/>
        </w:rPr>
        <w:t>建设工程组织设计</w:t>
      </w:r>
      <w:bookmarkEnd w:id="42"/>
    </w:p>
    <w:p w:rsidR="003E1196" w:rsidRPr="007368B8" w:rsidP="007368B8">
      <w:pPr>
        <w:widowControl/>
        <w:ind w:firstLine="360" w:firstLineChars="200"/>
        <w:rPr>
          <w:rFonts w:ascii="Tahoma" w:hAnsi="Tahoma" w:cs="Tahoma"/>
          <w:kern w:val="0"/>
          <w:sz w:val="18"/>
          <w:szCs w:val="18"/>
        </w:rPr>
      </w:pPr>
      <w:r w:rsidRPr="007368B8">
        <w:rPr>
          <w:rFonts w:cs="Tahoma" w:hint="eastAsia"/>
          <w:kern w:val="0"/>
          <w:sz w:val="18"/>
          <w:szCs w:val="18"/>
        </w:rPr>
        <w:t>建设工程组织设计是重要的组织文件，它涉及工程整个实施阶段的组织，它属于业主方工程管理的工作范畴。建设工程组织设计主要包括以下内容：</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〔14〕</w:t>
      </w:r>
      <w:r w:rsidRPr="007368B8">
        <w:rPr>
          <w:rFonts w:cs="Tahoma" w:hint="eastAsia"/>
          <w:kern w:val="0"/>
          <w:sz w:val="18"/>
          <w:szCs w:val="18"/>
        </w:rPr>
        <w:t>工程结构分解，</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〔15〕</w:t>
      </w:r>
      <w:r w:rsidRPr="007368B8">
        <w:rPr>
          <w:rFonts w:cs="Tahoma" w:hint="eastAsia"/>
          <w:kern w:val="0"/>
          <w:sz w:val="18"/>
          <w:szCs w:val="18"/>
        </w:rPr>
        <w:t>合同结构，</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〔16〕</w:t>
      </w:r>
      <w:r w:rsidRPr="007368B8">
        <w:rPr>
          <w:rFonts w:cs="Tahoma" w:hint="eastAsia"/>
          <w:kern w:val="0"/>
          <w:sz w:val="18"/>
          <w:szCs w:val="18"/>
        </w:rPr>
        <w:t>工程管理组织结构，</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〔17〕</w:t>
      </w:r>
      <w:r w:rsidRPr="007368B8">
        <w:rPr>
          <w:rFonts w:cs="Tahoma" w:hint="eastAsia"/>
          <w:kern w:val="0"/>
          <w:sz w:val="18"/>
          <w:szCs w:val="18"/>
        </w:rPr>
        <w:t>工作任务分工，</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〔18〕</w:t>
      </w:r>
      <w:r w:rsidRPr="007368B8">
        <w:rPr>
          <w:rFonts w:cs="Tahoma" w:hint="eastAsia"/>
          <w:kern w:val="0"/>
          <w:sz w:val="18"/>
          <w:szCs w:val="18"/>
        </w:rPr>
        <w:t>管理职能分工</w:t>
      </w:r>
    </w:p>
    <w:p w:rsidR="003E1196" w:rsidRPr="007368B8" w:rsidP="003E1196">
      <w:pPr>
        <w:widowControl/>
        <w:rPr>
          <w:rFonts w:ascii="Tahoma" w:hAnsi="Tahoma" w:cs="Tahoma"/>
          <w:kern w:val="0"/>
          <w:sz w:val="18"/>
          <w:szCs w:val="18"/>
        </w:rPr>
      </w:pPr>
      <w:r w:rsidRPr="007368B8">
        <w:rPr>
          <w:rFonts w:ascii="Tahoma" w:hAnsi="Tahoma" w:cs="宋体"/>
          <w:kern w:val="0"/>
          <w:sz w:val="18"/>
          <w:szCs w:val="18"/>
        </w:rPr>
        <w:t>〔19〕</w:t>
      </w:r>
      <w:r w:rsidRPr="007368B8">
        <w:rPr>
          <w:rFonts w:cs="Tahoma" w:hint="eastAsia"/>
          <w:kern w:val="0"/>
          <w:sz w:val="18"/>
          <w:szCs w:val="18"/>
        </w:rPr>
        <w:t>工作流程组织等。</w:t>
      </w:r>
    </w:p>
    <w:p w:rsidR="00B57893" w:rsidRPr="007368B8" w:rsidP="00B57893">
      <w:pPr>
        <w:widowControl/>
        <w:jc w:val="center"/>
        <w:outlineLvl w:val="0"/>
        <w:rPr>
          <w:rFonts w:ascii="宋体" w:hAnsi="宋体" w:cs="宋体" w:hint="eastAsia"/>
          <w:b/>
          <w:kern w:val="0"/>
          <w:sz w:val="18"/>
          <w:szCs w:val="18"/>
        </w:rPr>
      </w:pPr>
      <w:bookmarkStart w:id="43" w:name="_Toc223278446"/>
      <w:r w:rsidRPr="007368B8">
        <w:rPr>
          <w:rStyle w:val="style11"/>
          <w:sz w:val="18"/>
          <w:szCs w:val="18"/>
        </w:rPr>
        <w:t>第3章 工程筹划</w:t>
      </w:r>
      <w:bookmarkEnd w:id="43"/>
    </w:p>
    <w:p w:rsidR="00B57893" w:rsidRPr="007368B8" w:rsidP="00B57893">
      <w:pPr>
        <w:widowControl/>
        <w:jc w:val="left"/>
        <w:rPr>
          <w:rFonts w:ascii="宋体" w:hAnsi="宋体" w:cs="宋体"/>
          <w:b/>
          <w:kern w:val="0"/>
          <w:sz w:val="18"/>
          <w:szCs w:val="18"/>
        </w:rPr>
      </w:pPr>
      <w:r w:rsidRPr="007368B8">
        <w:rPr>
          <w:rFonts w:ascii="宋体" w:hAnsi="宋体" w:cs="宋体" w:hint="eastAsia"/>
          <w:b/>
          <w:kern w:val="0"/>
          <w:sz w:val="18"/>
          <w:szCs w:val="18"/>
        </w:rPr>
        <w:t>学习目标：</w:t>
      </w:r>
    </w:p>
    <w:p w:rsidR="00B57893" w:rsidRPr="007368B8" w:rsidP="007368B8">
      <w:pPr>
        <w:widowControl/>
        <w:ind w:left="839" w:hanging="360" w:leftChars="228" w:hangingChars="200"/>
        <w:jc w:val="left"/>
        <w:rPr>
          <w:rFonts w:ascii="宋体" w:hAnsi="宋体" w:cs="宋体" w:hint="eastAsia"/>
          <w:kern w:val="0"/>
          <w:sz w:val="18"/>
          <w:szCs w:val="18"/>
        </w:rPr>
      </w:pPr>
      <w:r w:rsidRPr="007368B8">
        <w:rPr>
          <w:rFonts w:ascii="宋体" w:hAnsi="宋体" w:cs="宋体"/>
          <w:kern w:val="0"/>
          <w:sz w:val="18"/>
          <w:szCs w:val="18"/>
        </w:rPr>
        <w:t>1</w:t>
      </w:r>
      <w:r w:rsidRPr="007368B8">
        <w:rPr>
          <w:rFonts w:cs="宋体" w:hint="eastAsia"/>
          <w:kern w:val="0"/>
          <w:sz w:val="18"/>
          <w:szCs w:val="18"/>
        </w:rPr>
        <w:t>．了解工程筹划的根本概念、工程环境调查的分析、工程决策阶段目标筹划和工程实施阶段目标筹划。</w:t>
      </w:r>
    </w:p>
    <w:p w:rsidR="00B57893" w:rsidRPr="007368B8" w:rsidP="007368B8">
      <w:pPr>
        <w:widowControl/>
        <w:ind w:firstLine="360" w:firstLineChars="200"/>
        <w:jc w:val="left"/>
        <w:rPr>
          <w:rFonts w:ascii="宋体" w:hAnsi="宋体" w:cs="宋体"/>
          <w:kern w:val="0"/>
          <w:sz w:val="18"/>
          <w:szCs w:val="18"/>
        </w:rPr>
      </w:pPr>
      <w:r w:rsidRPr="007368B8">
        <w:rPr>
          <w:rFonts w:ascii="宋体" w:hAnsi="宋体" w:cs="宋体"/>
          <w:kern w:val="0"/>
          <w:sz w:val="18"/>
          <w:szCs w:val="18"/>
        </w:rPr>
        <w:t>2</w:t>
      </w:r>
      <w:r w:rsidRPr="007368B8">
        <w:rPr>
          <w:rFonts w:cs="宋体" w:hint="eastAsia"/>
          <w:kern w:val="0"/>
          <w:sz w:val="18"/>
          <w:szCs w:val="18"/>
        </w:rPr>
        <w:t>．掌握工程决策筹划的工作内容。</w:t>
      </w:r>
    </w:p>
    <w:p w:rsidR="00B57893" w:rsidRPr="007368B8" w:rsidP="007368B8">
      <w:pPr>
        <w:widowControl/>
        <w:ind w:left="839" w:hanging="360" w:leftChars="228" w:hangingChars="200"/>
        <w:jc w:val="left"/>
        <w:rPr>
          <w:rFonts w:ascii="宋体" w:hAnsi="宋体" w:cs="宋体"/>
          <w:kern w:val="0"/>
          <w:sz w:val="18"/>
          <w:szCs w:val="18"/>
        </w:rPr>
      </w:pPr>
      <w:r w:rsidRPr="007368B8">
        <w:rPr>
          <w:rFonts w:ascii="宋体" w:hAnsi="宋体" w:cs="宋体"/>
          <w:kern w:val="0"/>
          <w:sz w:val="18"/>
          <w:szCs w:val="18"/>
        </w:rPr>
        <w:t>3</w:t>
      </w:r>
      <w:r w:rsidRPr="007368B8">
        <w:rPr>
          <w:rFonts w:cs="宋体" w:hint="eastAsia"/>
          <w:kern w:val="0"/>
          <w:sz w:val="18"/>
          <w:szCs w:val="18"/>
        </w:rPr>
        <w:t>．了解工程实施筹划的工作内容，工程实施的目标分析和再论证、组织筹划和目标控制筹划。</w:t>
      </w:r>
    </w:p>
    <w:p w:rsidR="00B57893" w:rsidRPr="007368B8" w:rsidP="00B57893">
      <w:pPr>
        <w:widowControl/>
        <w:jc w:val="left"/>
        <w:rPr>
          <w:rFonts w:ascii="宋体" w:hAnsi="宋体" w:cs="宋体"/>
          <w:b/>
          <w:kern w:val="0"/>
          <w:sz w:val="18"/>
          <w:szCs w:val="18"/>
        </w:rPr>
      </w:pPr>
      <w:r w:rsidRPr="007368B8">
        <w:rPr>
          <w:rFonts w:ascii="宋体" w:hAnsi="宋体" w:cs="宋体" w:hint="eastAsia"/>
          <w:b/>
          <w:kern w:val="0"/>
          <w:sz w:val="18"/>
          <w:szCs w:val="18"/>
        </w:rPr>
        <w:t>重点难点：</w:t>
      </w:r>
    </w:p>
    <w:p w:rsidR="00B57893" w:rsidRPr="007368B8" w:rsidP="007368B8">
      <w:pPr>
        <w:widowControl/>
        <w:ind w:firstLine="360" w:firstLineChars="200"/>
        <w:jc w:val="left"/>
        <w:rPr>
          <w:rFonts w:ascii="宋体" w:hAnsi="宋体" w:cs="宋体" w:hint="eastAsia"/>
          <w:kern w:val="0"/>
          <w:sz w:val="18"/>
          <w:szCs w:val="18"/>
        </w:rPr>
      </w:pPr>
      <w:r w:rsidRPr="007368B8">
        <w:rPr>
          <w:rFonts w:ascii="宋体" w:hAnsi="宋体" w:cs="宋体"/>
          <w:kern w:val="0"/>
          <w:sz w:val="18"/>
          <w:szCs w:val="18"/>
        </w:rPr>
        <w:t>1</w:t>
      </w:r>
      <w:r w:rsidRPr="007368B8">
        <w:rPr>
          <w:rFonts w:cs="宋体" w:hint="eastAsia"/>
          <w:kern w:val="0"/>
          <w:sz w:val="18"/>
          <w:szCs w:val="18"/>
        </w:rPr>
        <w:t>、</w:t>
      </w:r>
      <w:r w:rsidRPr="007368B8">
        <w:rPr>
          <w:rFonts w:ascii="宋体" w:hAnsi="宋体" w:cs="宋体" w:hint="eastAsia"/>
          <w:kern w:val="0"/>
          <w:sz w:val="18"/>
          <w:szCs w:val="18"/>
        </w:rPr>
        <w:t>工程工程的筹划</w:t>
      </w:r>
    </w:p>
    <w:p w:rsidR="00B57893" w:rsidRPr="007368B8" w:rsidP="007368B8">
      <w:pPr>
        <w:widowControl/>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2、工程筹划的组织</w:t>
      </w:r>
    </w:p>
    <w:p w:rsidR="00B57893" w:rsidRPr="007368B8" w:rsidP="007368B8">
      <w:pPr>
        <w:widowControl/>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3、工程筹划的方法</w:t>
      </w:r>
    </w:p>
    <w:p w:rsidR="00B57893" w:rsidRPr="007368B8" w:rsidP="00B57893">
      <w:pPr>
        <w:widowControl/>
        <w:jc w:val="left"/>
        <w:rPr>
          <w:rFonts w:ascii="宋体" w:hAnsi="宋体" w:cs="宋体" w:hint="eastAsia"/>
          <w:b/>
          <w:kern w:val="0"/>
          <w:sz w:val="18"/>
          <w:szCs w:val="18"/>
        </w:rPr>
      </w:pPr>
      <w:r w:rsidRPr="007368B8">
        <w:rPr>
          <w:rFonts w:ascii="宋体" w:hAnsi="宋体" w:cs="宋体" w:hint="eastAsia"/>
          <w:b/>
          <w:kern w:val="0"/>
          <w:sz w:val="18"/>
          <w:szCs w:val="18"/>
        </w:rPr>
        <w:t>课程内容：</w:t>
      </w:r>
    </w:p>
    <w:p w:rsidR="00B57893" w:rsidRPr="007368B8" w:rsidP="007368B8">
      <w:pPr>
        <w:widowControl/>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工程筹划是工程管理的一个重要组成局部，是工程建设成功的前提。无数建设工程成功的经验证明，科学、严谨的前期筹划将为工程建设的决策和实施增值。本章主要介绍工程筹划的根本概念，工程环境调查与分析的目的、工作内容、工作方法、工作成果等以及工程决策筹划和实施筹划的根本内容。其中工程定义、工程功能分析与面积分配是工程决策筹划的重点，组织筹划是工程实施筹划的重点。</w:t>
      </w:r>
    </w:p>
    <w:p w:rsidR="00B57893" w:rsidRPr="007368B8" w:rsidP="00B57893">
      <w:pPr>
        <w:widowControl/>
        <w:tabs>
          <w:tab w:val="left" w:pos="900"/>
        </w:tabs>
        <w:jc w:val="left"/>
        <w:outlineLvl w:val="1"/>
        <w:rPr>
          <w:rFonts w:ascii="宋体" w:hAnsi="宋体" w:cs="宋体" w:hint="eastAsia"/>
          <w:b/>
          <w:kern w:val="0"/>
          <w:sz w:val="18"/>
          <w:szCs w:val="18"/>
        </w:rPr>
      </w:pPr>
      <w:bookmarkStart w:id="44" w:name="_Toc223278447"/>
      <w:r w:rsidRPr="007368B8">
        <w:rPr>
          <w:rFonts w:ascii="宋体" w:hAnsi="宋体" w:cs="宋体"/>
          <w:b/>
          <w:kern w:val="0"/>
          <w:sz w:val="18"/>
          <w:szCs w:val="18"/>
        </w:rPr>
        <w:t xml:space="preserve">3.1 </w:t>
      </w:r>
      <w:r w:rsidRPr="007368B8">
        <w:rPr>
          <w:rFonts w:cs="宋体" w:hint="eastAsia"/>
          <w:b/>
          <w:kern w:val="0"/>
          <w:sz w:val="18"/>
          <w:szCs w:val="18"/>
        </w:rPr>
        <w:t>工程筹划的根本概念</w:t>
      </w:r>
      <w:bookmarkEnd w:id="44"/>
    </w:p>
    <w:p w:rsidR="00B57893" w:rsidRPr="007368B8" w:rsidP="00B57893">
      <w:pPr>
        <w:widowControl/>
        <w:tabs>
          <w:tab w:val="left" w:pos="900"/>
        </w:tabs>
        <w:jc w:val="left"/>
        <w:outlineLvl w:val="2"/>
        <w:rPr>
          <w:rFonts w:ascii="宋体" w:hAnsi="宋体" w:cs="宋体"/>
          <w:b/>
          <w:kern w:val="0"/>
          <w:sz w:val="18"/>
          <w:szCs w:val="18"/>
        </w:rPr>
      </w:pPr>
      <w:bookmarkStart w:id="45" w:name="_Toc115078927"/>
      <w:bookmarkStart w:id="46" w:name="_Toc116461163"/>
      <w:bookmarkStart w:id="47" w:name="_Toc223278448"/>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工程筹划的内涵</w:t>
      </w:r>
      <w:bookmarkEnd w:id="45"/>
      <w:bookmarkEnd w:id="46"/>
      <w:bookmarkEnd w:id="47"/>
    </w:p>
    <w:p w:rsidR="00B57893" w:rsidRPr="007368B8" w:rsidP="00B57893">
      <w:pPr>
        <w:widowControl/>
        <w:ind w:firstLine="480"/>
        <w:jc w:val="left"/>
        <w:rPr>
          <w:rFonts w:ascii="ˎ̥" w:hAnsi="ˎ̥" w:cs="宋体"/>
          <w:kern w:val="0"/>
          <w:sz w:val="18"/>
          <w:szCs w:val="18"/>
        </w:rPr>
      </w:pPr>
      <w:r w:rsidRPr="007368B8">
        <w:rPr>
          <w:rFonts w:ascii="ˎ̥" w:hAnsi="ˎ̥" w:cs="宋体" w:hint="eastAsia"/>
          <w:kern w:val="0"/>
          <w:sz w:val="18"/>
          <w:szCs w:val="18"/>
        </w:rPr>
        <w:t>工程工程筹划是把工程工程建设意图转换成定义明确、系统清晰、目标具体且富有策略性运作思路的高智利系统活动。</w:t>
      </w:r>
    </w:p>
    <w:p w:rsidR="00B57893" w:rsidRPr="007368B8" w:rsidP="007368B8">
      <w:pPr>
        <w:widowControl/>
        <w:ind w:firstLine="360" w:firstLineChars="200"/>
        <w:jc w:val="left"/>
        <w:rPr>
          <w:rFonts w:ascii="Tahoma" w:hAnsi="Tahoma" w:cs="Tahoma"/>
          <w:kern w:val="0"/>
          <w:sz w:val="18"/>
          <w:szCs w:val="18"/>
        </w:rPr>
      </w:pPr>
      <w:r w:rsidRPr="007368B8">
        <w:rPr>
          <w:rFonts w:ascii="Tahoma" w:hAnsi="Tahoma" w:cs="Tahoma"/>
          <w:kern w:val="0"/>
          <w:sz w:val="18"/>
          <w:szCs w:val="18"/>
        </w:rPr>
        <w:t>具体而言，是指在工程建设前期，通过调查研究和收集资料，在充分占有信息的根底上，针对工程的决策和实施，或决策和实施的某个问题，进行组织、管理、经济和技术等方面的科学分析和论证，这将使工程建设有正确的方向和明确的目的，也使建设工程设计工作有明确的方向并充分表达业主的建设目的。其根本目的是为工程建设的决策和实施增值。</w:t>
      </w:r>
    </w:p>
    <w:p w:rsidR="00B57893" w:rsidRPr="007368B8" w:rsidP="00B57893">
      <w:pPr>
        <w:widowControl/>
        <w:tabs>
          <w:tab w:val="left" w:pos="900"/>
        </w:tabs>
        <w:jc w:val="left"/>
        <w:outlineLvl w:val="2"/>
        <w:rPr>
          <w:rFonts w:ascii="宋体" w:hAnsi="宋体" w:cs="宋体"/>
          <w:b/>
          <w:kern w:val="0"/>
          <w:sz w:val="18"/>
          <w:szCs w:val="18"/>
        </w:rPr>
      </w:pPr>
      <w:bookmarkStart w:id="48" w:name="_Toc115078928"/>
      <w:bookmarkStart w:id="49" w:name="_Toc116461164"/>
      <w:bookmarkStart w:id="50" w:name="_Toc223278449"/>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工程筹划的目的</w:t>
      </w:r>
      <w:bookmarkEnd w:id="48"/>
      <w:bookmarkEnd w:id="49"/>
      <w:bookmarkEnd w:id="50"/>
    </w:p>
    <w:p w:rsidR="00B57893" w:rsidRPr="007368B8" w:rsidP="007368B8">
      <w:pPr>
        <w:widowControl/>
        <w:adjustRightInd w:val="0"/>
        <w:snapToGrid w:val="0"/>
        <w:ind w:firstLine="360" w:firstLineChars="200"/>
        <w:jc w:val="left"/>
        <w:rPr>
          <w:rFonts w:ascii="宋体" w:hAnsi="宋体" w:cs="宋体"/>
          <w:kern w:val="0"/>
          <w:sz w:val="18"/>
          <w:szCs w:val="18"/>
        </w:rPr>
        <w:sectPr w:rsidSect="00115923">
          <w:type w:val="nextPage"/>
          <w:pgSz w:w="11906" w:h="16838"/>
          <w:pgMar w:top="1162" w:right="1270" w:bottom="1162" w:left="1230" w:header="851" w:footer="992" w:gutter="0"/>
          <w:pgNumType w:start="11"/>
          <w:cols w:space="425"/>
          <w:titlePg w:val="0"/>
          <w:docGrid w:type="lines" w:linePitch="312"/>
        </w:sectPr>
      </w:pPr>
      <w:r w:rsidRPr="007368B8">
        <w:rPr>
          <w:rFonts w:ascii="宋体" w:hAnsi="宋体" w:cs="宋体" w:hint="eastAsia"/>
          <w:kern w:val="0"/>
          <w:sz w:val="18"/>
          <w:szCs w:val="18"/>
        </w:rPr>
        <w:t>我国工程建设一般遵循图示3.1的根本建设程序。</w:t>
      </w:r>
    </w:p>
    <w:p w:rsidR="00B57893" w:rsidRPr="007368B8" w:rsidP="007368B8">
      <w:pPr>
        <w:widowControl/>
        <w:ind w:left="1" w:firstLine="268" w:firstLineChars="149"/>
        <w:jc w:val="left"/>
        <w:rPr>
          <w:rFonts w:ascii="宋体" w:hAnsi="宋体" w:cs="宋体"/>
          <w:kern w:val="0"/>
          <w:sz w:val="18"/>
          <w:szCs w:val="18"/>
        </w:rPr>
      </w:pPr>
      <w:r>
        <w:rPr>
          <w:rFonts w:ascii="宋体" w:hAnsi="宋体" w:cs="宋体"/>
          <w:kern w:val="0"/>
          <w:sz w:val="18"/>
          <w:szCs w:val="18"/>
        </w:rPr>
        <w:pict>
          <v:rect id="_x0000_s1052" style="width:45pt;height:39pt;margin-top:4.65pt;margin-left:-36pt;position:absolute;z-index:251685888">
            <v:shadow on="t" opacity="0.5" offset="6pt,6pt"/>
            <v:textbox>
              <w:txbxContent>
                <w:tbl>
                  <w:tblPr>
                    <w:tblStyle w:val="TableNormal"/>
                    <w:tblW w:w="5000" w:type="pct"/>
                    <w:tblCellSpacing w:w="0" w:type="dxa"/>
                    <w:tblCellMar>
                      <w:left w:w="0" w:type="dxa"/>
                      <w:right w:w="0" w:type="dxa"/>
                    </w:tblCellMar>
                    <w:tblLook w:val="0000"/>
                  </w:tblPr>
                  <w:tblGrid>
                    <w:gridCol w:w="61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line="300" w:lineRule="exact"/>
                          <w:rPr>
                            <w:rFonts w:ascii="宋体" w:hAnsi="宋体" w:cs="宋体"/>
                            <w:color w:val="7A7F8B"/>
                            <w:sz w:val="24"/>
                          </w:rPr>
                        </w:pPr>
                        <w:r>
                          <w:rPr>
                            <w:rFonts w:hint="eastAsia"/>
                            <w:color w:val="7A7F8B"/>
                          </w:rPr>
                          <w:t>决策</w:t>
                        </w:r>
                      </w:p>
                      <w:p w:rsidR="00F659F9">
                        <w:pPr>
                          <w:spacing w:before="100" w:beforeAutospacing="1" w:after="100" w:afterAutospacing="1" w:line="300" w:lineRule="exact"/>
                          <w:rPr>
                            <w:rFonts w:ascii="宋体" w:hAnsi="宋体" w:cs="宋体"/>
                            <w:color w:val="7A7F8B"/>
                            <w:sz w:val="24"/>
                          </w:rPr>
                        </w:pPr>
                        <w:r>
                          <w:rPr>
                            <w:rFonts w:hint="eastAsia"/>
                            <w:color w:val="7A7F8B"/>
                          </w:rPr>
                          <w:t>阶段</w:t>
                        </w:r>
                      </w:p>
                    </w:tc>
                  </w:tr>
                </w:tbl>
                <w:p w:rsidR="00F659F9" w:rsidP="00B57893"/>
              </w:txbxContent>
            </v:textbox>
          </v:rect>
        </w:pict>
      </w:r>
      <w:r>
        <w:rPr>
          <w:rFonts w:ascii="宋体" w:hAnsi="宋体" w:cs="宋体"/>
          <w:kern w:val="0"/>
          <w:sz w:val="18"/>
          <w:szCs w:val="18"/>
        </w:rPr>
        <w:pict>
          <v:rect id="_x0000_s1053" style="width:1in;height:39pt;margin-top:4.65pt;margin-left:27pt;position:absolute;z-index:251686912">
            <v:shadow on="t" opacity="0.5" offset="6pt,6pt"/>
            <v:textbox>
              <w:txbxContent>
                <w:tbl>
                  <w:tblPr>
                    <w:tblStyle w:val="TableNormal"/>
                    <w:tblW w:w="5000" w:type="pct"/>
                    <w:tblCellSpacing w:w="0" w:type="dxa"/>
                    <w:tblCellMar>
                      <w:left w:w="0" w:type="dxa"/>
                      <w:right w:w="0" w:type="dxa"/>
                    </w:tblCellMar>
                    <w:tblLook w:val="0000"/>
                  </w:tblPr>
                  <w:tblGrid>
                    <w:gridCol w:w="11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line="300" w:lineRule="exact"/>
                          <w:rPr>
                            <w:rFonts w:ascii="宋体" w:hAnsi="宋体" w:cs="宋体"/>
                            <w:color w:val="7A7F8B"/>
                            <w:sz w:val="24"/>
                          </w:rPr>
                        </w:pPr>
                        <w:r>
                          <w:rPr>
                            <w:rFonts w:hint="eastAsia"/>
                            <w:color w:val="7A7F8B"/>
                          </w:rPr>
                          <w:t>设计准备</w:t>
                        </w:r>
                      </w:p>
                      <w:p w:rsidR="00F659F9" w:rsidP="00C27D03">
                        <w:pPr>
                          <w:spacing w:before="100" w:beforeAutospacing="1" w:after="100" w:afterAutospacing="1" w:line="300" w:lineRule="exact"/>
                          <w:ind w:firstLine="210" w:firstLineChars="100"/>
                          <w:rPr>
                            <w:rFonts w:ascii="宋体" w:hAnsi="宋体" w:cs="宋体"/>
                            <w:color w:val="7A7F8B"/>
                            <w:sz w:val="24"/>
                          </w:rPr>
                        </w:pPr>
                        <w:r>
                          <w:rPr>
                            <w:rFonts w:hint="eastAsia"/>
                            <w:color w:val="7A7F8B"/>
                          </w:rPr>
                          <w:t>阶段</w:t>
                        </w:r>
                      </w:p>
                    </w:tc>
                  </w:tr>
                </w:tbl>
                <w:p w:rsidR="00F659F9" w:rsidP="00B57893"/>
              </w:txbxContent>
            </v:textbox>
          </v:rect>
        </w:pict>
      </w:r>
      <w:r>
        <w:rPr>
          <w:rFonts w:ascii="宋体" w:hAnsi="宋体" w:cs="宋体"/>
          <w:kern w:val="0"/>
          <w:sz w:val="18"/>
          <w:szCs w:val="18"/>
        </w:rPr>
        <w:pict>
          <v:rect id="_x0000_s1054" style="width:1in;height:31.2pt;margin-top:12.45pt;margin-left:126pt;position:absolute;z-index:251687936">
            <v:shadow on="t" opacity="0.5" offset="6pt,6pt"/>
            <v:textbox>
              <w:txbxContent>
                <w:tbl>
                  <w:tblPr>
                    <w:tblStyle w:val="TableNormal"/>
                    <w:tblW w:w="5000" w:type="pct"/>
                    <w:tblCellSpacing w:w="0" w:type="dxa"/>
                    <w:tblCellMar>
                      <w:left w:w="0" w:type="dxa"/>
                      <w:right w:w="0" w:type="dxa"/>
                    </w:tblCellMar>
                    <w:tblLook w:val="0000"/>
                  </w:tblPr>
                  <w:tblGrid>
                    <w:gridCol w:w="11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设计阶段</w:t>
                        </w:r>
                      </w:p>
                    </w:tc>
                  </w:tr>
                </w:tbl>
                <w:p w:rsidR="00F659F9" w:rsidP="00B57893"/>
              </w:txbxContent>
            </v:textbox>
          </v:rect>
        </w:pict>
      </w:r>
      <w:r>
        <w:rPr>
          <w:rFonts w:ascii="宋体" w:hAnsi="宋体" w:cs="宋体"/>
          <w:kern w:val="0"/>
          <w:sz w:val="18"/>
          <w:szCs w:val="18"/>
        </w:rPr>
        <w:pict>
          <v:rect id="_x0000_s1055" style="width:1in;height:31.2pt;margin-top:12.45pt;margin-left:3in;position:absolute;z-index:251688960">
            <v:shadow on="t" opacity="0.5" offset="6pt,6pt"/>
            <v:textbox>
              <w:txbxContent>
                <w:tbl>
                  <w:tblPr>
                    <w:tblStyle w:val="TableNormal"/>
                    <w:tblW w:w="5000" w:type="pct"/>
                    <w:tblCellSpacing w:w="0" w:type="dxa"/>
                    <w:tblCellMar>
                      <w:left w:w="0" w:type="dxa"/>
                      <w:right w:w="0" w:type="dxa"/>
                    </w:tblCellMar>
                    <w:tblLook w:val="0000"/>
                  </w:tblPr>
                  <w:tblGrid>
                    <w:gridCol w:w="11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施工阶段</w:t>
                        </w:r>
                      </w:p>
                    </w:tc>
                  </w:tr>
                </w:tbl>
                <w:p w:rsidR="00F659F9" w:rsidP="00B57893"/>
              </w:txbxContent>
            </v:textbox>
          </v:rect>
        </w:pict>
      </w:r>
      <w:r>
        <w:rPr>
          <w:rFonts w:ascii="宋体" w:hAnsi="宋体" w:cs="宋体"/>
          <w:kern w:val="0"/>
          <w:sz w:val="18"/>
          <w:szCs w:val="18"/>
        </w:rPr>
        <w:pict>
          <v:rect id="_x0000_s1056" style="width:81pt;height:46.8pt;margin-top:4.65pt;margin-left:306pt;position:absolute;z-index:251689984">
            <v:shadow on="t" opacity="0.5" offset="6pt,6pt"/>
            <v:textbox>
              <w:txbxContent>
                <w:tbl>
                  <w:tblPr>
                    <w:tblStyle w:val="TableNormal"/>
                    <w:tblW w:w="5000" w:type="pct"/>
                    <w:tblCellSpacing w:w="0" w:type="dxa"/>
                    <w:tblCellMar>
                      <w:left w:w="0" w:type="dxa"/>
                      <w:right w:w="0" w:type="dxa"/>
                    </w:tblCellMar>
                    <w:tblLook w:val="0000"/>
                  </w:tblPr>
                  <w:tblGrid>
                    <w:gridCol w:w="1332"/>
                  </w:tblGrid>
                  <w:tr>
                    <w:tblPrEx>
                      <w:tblW w:w="5000" w:type="pct"/>
                      <w:tblCellSpacing w:w="0" w:type="dxa"/>
                      <w:tblCellMar>
                        <w:left w:w="0" w:type="dxa"/>
                        <w:right w:w="0" w:type="dxa"/>
                      </w:tblCellMar>
                      <w:tblLook w:val="0000"/>
                    </w:tblPrEx>
                    <w:trPr>
                      <w:tblCellSpacing w:w="0" w:type="dxa"/>
                    </w:trPr>
                    <w:tc>
                      <w:tcPr>
                        <w:tcW w:w="0" w:type="auto"/>
                        <w:vAlign w:val="center"/>
                      </w:tcPr>
                      <w:p w:rsidR="00F659F9" w:rsidP="00C27D03">
                        <w:pPr>
                          <w:spacing w:before="100" w:beforeAutospacing="1" w:after="100" w:afterAutospacing="1" w:line="300" w:lineRule="exact"/>
                          <w:ind w:left="210" w:hanging="210" w:hangingChars="100"/>
                          <w:rPr>
                            <w:rFonts w:ascii="宋体" w:hAnsi="宋体" w:cs="宋体"/>
                            <w:color w:val="7A7F8B"/>
                            <w:sz w:val="28"/>
                            <w:szCs w:val="28"/>
                          </w:rPr>
                        </w:pPr>
                        <w:r>
                          <w:rPr>
                            <w:rFonts w:hint="eastAsia"/>
                            <w:color w:val="7A7F8B"/>
                          </w:rPr>
                          <w:t>动用前准备阶段</w:t>
                        </w:r>
                      </w:p>
                    </w:tc>
                  </w:tr>
                </w:tbl>
                <w:p w:rsidR="00F659F9" w:rsidP="00B57893"/>
              </w:txbxContent>
            </v:textbox>
          </v:rect>
        </w:pict>
      </w:r>
      <w:r>
        <w:rPr>
          <w:rFonts w:ascii="宋体" w:hAnsi="宋体" w:cs="宋体"/>
          <w:kern w:val="0"/>
          <w:sz w:val="18"/>
          <w:szCs w:val="18"/>
        </w:rPr>
        <w:pict>
          <v:rect id="_x0000_s1057" style="width:1in;height:31.2pt;margin-top:12.45pt;margin-left:405pt;position:absolute;z-index:251691008">
            <v:shadow on="t" opacity="0.5" offset="6pt,6pt"/>
            <v:textbox>
              <w:txbxContent>
                <w:tbl>
                  <w:tblPr>
                    <w:tblStyle w:val="TableNormal"/>
                    <w:tblW w:w="5000" w:type="pct"/>
                    <w:tblCellSpacing w:w="0" w:type="dxa"/>
                    <w:tblCellMar>
                      <w:left w:w="0" w:type="dxa"/>
                      <w:right w:w="0" w:type="dxa"/>
                    </w:tblCellMar>
                    <w:tblLook w:val="0000"/>
                  </w:tblPr>
                  <w:tblGrid>
                    <w:gridCol w:w="11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保修阶段</w:t>
                        </w:r>
                      </w:p>
                    </w:tc>
                  </w:tr>
                </w:tbl>
                <w:p w:rsidR="00F659F9" w:rsidP="00B57893"/>
              </w:txbxContent>
            </v:textbox>
          </v:rect>
        </w:pict>
      </w:r>
      <w:r>
        <w:rPr>
          <w:rFonts w:ascii="宋体" w:hAnsi="宋体" w:cs="宋体"/>
          <w:kern w:val="0"/>
          <w:sz w:val="18"/>
          <w:szCs w:val="18"/>
        </w:rPr>
        <w:pict>
          <v:rect id="_x0000_s1058" style="width:27pt;height:117pt;margin-top:102.05pt;margin-left:-45pt;position:absolute;z-index:251692032">
            <v:shadow on="t" opacity="0.5" offset="6pt,6pt"/>
            <v:textbox>
              <w:txbxContent>
                <w:tbl>
                  <w:tblPr>
                    <w:tblStyle w:val="TableNormal"/>
                    <w:tblW w:w="5000" w:type="pct"/>
                    <w:tblCellSpacing w:w="0" w:type="dxa"/>
                    <w:tblCellMar>
                      <w:left w:w="0" w:type="dxa"/>
                      <w:right w:w="0" w:type="dxa"/>
                    </w:tblCellMar>
                    <w:tblLook w:val="0000"/>
                  </w:tblPr>
                  <w:tblGrid>
                    <w:gridCol w:w="2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编制工程建议书</w:t>
                        </w:r>
                      </w:p>
                    </w:tc>
                  </w:tr>
                </w:tbl>
                <w:p w:rsidR="00F659F9" w:rsidP="00B57893"/>
              </w:txbxContent>
            </v:textbox>
          </v:rect>
        </w:pict>
      </w:r>
      <w:r>
        <w:rPr>
          <w:rFonts w:ascii="宋体" w:hAnsi="宋体" w:cs="宋体"/>
          <w:kern w:val="0"/>
          <w:sz w:val="18"/>
          <w:szCs w:val="18"/>
        </w:rPr>
        <w:pict>
          <v:rect id="_x0000_s1059" style="width:27.05pt;height:117pt;margin-top:102.05pt;margin-left:-9pt;position:absolute;z-index:251693056">
            <v:shadow on="t" opacity="0.5" offset="6pt,6pt"/>
            <v:textbox>
              <w:txbxContent>
                <w:tbl>
                  <w:tblPr>
                    <w:tblStyle w:val="TableNormal"/>
                    <w:tblW w:w="5000" w:type="pct"/>
                    <w:tblCellSpacing w:w="0" w:type="dxa"/>
                    <w:tblCellMar>
                      <w:left w:w="0" w:type="dxa"/>
                      <w:right w:w="0" w:type="dxa"/>
                    </w:tblCellMar>
                    <w:tblLook w:val="0000"/>
                  </w:tblPr>
                  <w:tblGrid>
                    <w:gridCol w:w="253"/>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编制工程建议书</w:t>
                        </w:r>
                      </w:p>
                    </w:tc>
                  </w:tr>
                </w:tbl>
                <w:p w:rsidR="00F659F9" w:rsidP="00B57893"/>
              </w:txbxContent>
            </v:textbox>
          </v:rect>
        </w:pict>
      </w:r>
      <w:r>
        <w:rPr>
          <w:rFonts w:ascii="宋体" w:hAnsi="宋体" w:cs="宋体"/>
          <w:kern w:val="0"/>
          <w:sz w:val="18"/>
          <w:szCs w:val="18"/>
        </w:rPr>
        <w:pict>
          <v:line id="_x0000_s1060" style="position:absolute;z-index:251694080" from="-27pt,47.3pt" to="-27pt,101.9pt"/>
        </w:pict>
      </w:r>
      <w:r>
        <w:rPr>
          <w:rFonts w:ascii="宋体" w:hAnsi="宋体" w:cs="宋体"/>
          <w:kern w:val="0"/>
          <w:sz w:val="18"/>
          <w:szCs w:val="18"/>
        </w:rPr>
        <w:pict>
          <v:rect id="_x0000_s1061" style="width:27.05pt;height:117pt;margin-top:102.05pt;margin-left:54pt;position:absolute;z-index:251695104">
            <v:shadow on="t" opacity="0.5" offset="6pt,6pt"/>
            <v:textbox>
              <w:txbxContent>
                <w:tbl>
                  <w:tblPr>
                    <w:tblStyle w:val="TableNormal"/>
                    <w:tblW w:w="5000" w:type="pct"/>
                    <w:tblCellSpacing w:w="0" w:type="dxa"/>
                    <w:tblCellMar>
                      <w:left w:w="0" w:type="dxa"/>
                      <w:right w:w="0" w:type="dxa"/>
                    </w:tblCellMar>
                    <w:tblLook w:val="0000"/>
                  </w:tblPr>
                  <w:tblGrid>
                    <w:gridCol w:w="253"/>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编制设计任务书</w:t>
                        </w:r>
                      </w:p>
                    </w:tc>
                  </w:tr>
                </w:tbl>
                <w:p w:rsidR="00F659F9" w:rsidP="00B57893"/>
              </w:txbxContent>
            </v:textbox>
          </v:rect>
        </w:pict>
      </w:r>
      <w:r>
        <w:rPr>
          <w:rFonts w:ascii="宋体" w:hAnsi="宋体" w:cs="宋体"/>
          <w:kern w:val="0"/>
          <w:sz w:val="18"/>
          <w:szCs w:val="18"/>
        </w:rPr>
        <w:pict>
          <v:rect id="_x0000_s1062" style="width:27pt;height:85.8pt;margin-top:107.1pt;margin-left:126pt;position:absolute;z-index:251696128">
            <v:shadow on="t" opacity="0.5" offset="6pt,6pt"/>
            <v:textbox>
              <w:txbxContent>
                <w:tbl>
                  <w:tblPr>
                    <w:tblStyle w:val="TableNormal"/>
                    <w:tblW w:w="5000" w:type="pct"/>
                    <w:tblCellSpacing w:w="0" w:type="dxa"/>
                    <w:tblCellMar>
                      <w:left w:w="0" w:type="dxa"/>
                      <w:right w:w="0" w:type="dxa"/>
                    </w:tblCellMar>
                    <w:tblLook w:val="0000"/>
                  </w:tblPr>
                  <w:tblGrid>
                    <w:gridCol w:w="2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初步设计</w:t>
                        </w:r>
                      </w:p>
                    </w:tc>
                  </w:tr>
                </w:tbl>
                <w:p w:rsidR="00F659F9" w:rsidP="00B57893"/>
              </w:txbxContent>
            </v:textbox>
          </v:rect>
        </w:pict>
      </w:r>
      <w:r>
        <w:rPr>
          <w:rFonts w:ascii="宋体" w:hAnsi="宋体" w:cs="宋体"/>
          <w:kern w:val="0"/>
          <w:sz w:val="18"/>
          <w:szCs w:val="18"/>
        </w:rPr>
        <w:pict>
          <v:rect id="_x0000_s1063" style="width:27.05pt;height:85.8pt;margin-top:107.1pt;margin-left:153pt;position:absolute;z-index:251697152">
            <v:shadow on="t" opacity="0.5" offset="6pt,6pt"/>
            <v:textbox>
              <w:txbxContent>
                <w:tbl>
                  <w:tblPr>
                    <w:tblStyle w:val="TableNormal"/>
                    <w:tblW w:w="5000" w:type="pct"/>
                    <w:tblCellSpacing w:w="0" w:type="dxa"/>
                    <w:tblCellMar>
                      <w:left w:w="0" w:type="dxa"/>
                      <w:right w:w="0" w:type="dxa"/>
                    </w:tblCellMar>
                    <w:tblLook w:val="0000"/>
                  </w:tblPr>
                  <w:tblGrid>
                    <w:gridCol w:w="253"/>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技术设计</w:t>
                        </w:r>
                      </w:p>
                    </w:tc>
                  </w:tr>
                </w:tbl>
                <w:p w:rsidR="00F659F9" w:rsidP="00B57893"/>
              </w:txbxContent>
            </v:textbox>
          </v:rect>
        </w:pict>
      </w:r>
      <w:r>
        <w:rPr>
          <w:rFonts w:ascii="宋体" w:hAnsi="宋体" w:cs="宋体"/>
          <w:kern w:val="0"/>
          <w:sz w:val="18"/>
          <w:szCs w:val="18"/>
        </w:rPr>
        <w:pict>
          <v:rect id="_x0000_s1064" style="width:27.05pt;height:85.8pt;margin-top:107.1pt;margin-left:180pt;position:absolute;z-index:251698176">
            <v:shadow on="t" opacity="0.5" offset="6pt,6pt"/>
            <v:textbox>
              <w:txbxContent>
                <w:tbl>
                  <w:tblPr>
                    <w:tblStyle w:val="TableNormal"/>
                    <w:tblW w:w="5000" w:type="pct"/>
                    <w:tblCellSpacing w:w="0" w:type="dxa"/>
                    <w:tblCellMar>
                      <w:left w:w="0" w:type="dxa"/>
                      <w:right w:w="0" w:type="dxa"/>
                    </w:tblCellMar>
                    <w:tblLook w:val="0000"/>
                  </w:tblPr>
                  <w:tblGrid>
                    <w:gridCol w:w="253"/>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施工图设计</w:t>
                        </w:r>
                      </w:p>
                    </w:tc>
                  </w:tr>
                </w:tbl>
                <w:p w:rsidR="00F659F9" w:rsidP="00B57893"/>
              </w:txbxContent>
            </v:textbox>
          </v:rect>
        </w:pict>
      </w:r>
      <w:r>
        <w:rPr>
          <w:rFonts w:ascii="宋体" w:hAnsi="宋体" w:cs="宋体"/>
          <w:kern w:val="0"/>
          <w:sz w:val="18"/>
          <w:szCs w:val="18"/>
        </w:rPr>
        <w:pict>
          <v:rect id="_x0000_s1065" style="width:27.05pt;height:85.8pt;margin-top:107.1pt;margin-left:243pt;position:absolute;z-index:251699200">
            <v:shadow on="t" opacity="0.5" offset="6pt,6pt"/>
            <v:textbox>
              <w:txbxContent>
                <w:tbl>
                  <w:tblPr>
                    <w:tblStyle w:val="TableNormal"/>
                    <w:tblW w:w="5000" w:type="pct"/>
                    <w:tblCellSpacing w:w="0" w:type="dxa"/>
                    <w:tblCellMar>
                      <w:left w:w="0" w:type="dxa"/>
                      <w:right w:w="0" w:type="dxa"/>
                    </w:tblCellMar>
                    <w:tblLook w:val="0000"/>
                  </w:tblPr>
                  <w:tblGrid>
                    <w:gridCol w:w="253"/>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工程施工</w:t>
                        </w:r>
                      </w:p>
                    </w:tc>
                  </w:tr>
                </w:tbl>
                <w:p w:rsidR="00F659F9" w:rsidP="00B57893"/>
              </w:txbxContent>
            </v:textbox>
          </v:rect>
        </w:pict>
      </w:r>
      <w:r>
        <w:rPr>
          <w:rFonts w:ascii="宋体" w:hAnsi="宋体" w:cs="宋体"/>
          <w:kern w:val="0"/>
          <w:sz w:val="18"/>
          <w:szCs w:val="18"/>
        </w:rPr>
        <w:pict>
          <v:rect id="_x0000_s1066" style="width:27.05pt;height:85.8pt;margin-top:114.9pt;margin-left:342pt;position:absolute;z-index:251700224">
            <v:shadow on="t" opacity="0.5" offset="6pt,6pt"/>
            <v:textbox>
              <w:txbxContent>
                <w:tbl>
                  <w:tblPr>
                    <w:tblStyle w:val="TableNormal"/>
                    <w:tblW w:w="5000" w:type="pct"/>
                    <w:tblCellSpacing w:w="0" w:type="dxa"/>
                    <w:tblCellMar>
                      <w:left w:w="0" w:type="dxa"/>
                      <w:right w:w="0" w:type="dxa"/>
                    </w:tblCellMar>
                    <w:tblLook w:val="0000"/>
                  </w:tblPr>
                  <w:tblGrid>
                    <w:gridCol w:w="253"/>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line="300" w:lineRule="exact"/>
                          <w:rPr>
                            <w:rFonts w:ascii="宋体" w:hAnsi="宋体" w:cs="宋体"/>
                            <w:color w:val="7A7F8B"/>
                            <w:sz w:val="24"/>
                          </w:rPr>
                        </w:pPr>
                        <w:r>
                          <w:rPr>
                            <w:rFonts w:hint="eastAsia"/>
                            <w:color w:val="7A7F8B"/>
                          </w:rPr>
                          <w:t>竣工</w:t>
                        </w:r>
                      </w:p>
                      <w:p w:rsidR="00F659F9">
                        <w:pPr>
                          <w:spacing w:before="100" w:beforeAutospacing="1" w:after="100" w:afterAutospacing="1" w:line="300" w:lineRule="exact"/>
                          <w:rPr>
                            <w:rFonts w:ascii="宋体" w:hAnsi="宋体" w:cs="宋体"/>
                            <w:color w:val="7A7F8B"/>
                            <w:sz w:val="24"/>
                          </w:rPr>
                        </w:pPr>
                        <w:r>
                          <w:rPr>
                            <w:rFonts w:hint="eastAsia"/>
                            <w:color w:val="7A7F8B"/>
                          </w:rPr>
                          <w:t>验收</w:t>
                        </w:r>
                      </w:p>
                    </w:tc>
                  </w:tr>
                </w:tbl>
                <w:p w:rsidR="00F659F9" w:rsidP="00B57893"/>
              </w:txbxContent>
            </v:textbox>
          </v:rect>
        </w:pict>
      </w:r>
      <w:r>
        <w:rPr>
          <w:rFonts w:ascii="宋体" w:hAnsi="宋体" w:cs="宋体"/>
          <w:kern w:val="0"/>
          <w:sz w:val="18"/>
          <w:szCs w:val="18"/>
        </w:rPr>
        <w:pict>
          <v:rect id="_x0000_s1067" style="width:27.05pt;height:85.8pt;margin-top:107.1pt;margin-left:423pt;position:absolute;z-index:251701248">
            <v:shadow on="t" opacity="0.5" offset="6pt,6pt"/>
            <v:textbox>
              <w:txbxContent>
                <w:tbl>
                  <w:tblPr>
                    <w:tblStyle w:val="TableNormal"/>
                    <w:tblW w:w="5000" w:type="pct"/>
                    <w:tblCellSpacing w:w="0" w:type="dxa"/>
                    <w:tblCellMar>
                      <w:left w:w="0" w:type="dxa"/>
                      <w:right w:w="0" w:type="dxa"/>
                    </w:tblCellMar>
                    <w:tblLook w:val="0000"/>
                  </w:tblPr>
                  <w:tblGrid>
                    <w:gridCol w:w="253"/>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line="300" w:lineRule="exact"/>
                          <w:rPr>
                            <w:rFonts w:ascii="宋体" w:hAnsi="宋体" w:cs="宋体"/>
                            <w:color w:val="7A7F8B"/>
                            <w:sz w:val="24"/>
                          </w:rPr>
                        </w:pPr>
                        <w:r>
                          <w:rPr>
                            <w:rFonts w:hint="eastAsia"/>
                            <w:color w:val="7A7F8B"/>
                          </w:rPr>
                          <w:t>投入使用</w:t>
                        </w:r>
                      </w:p>
                      <w:p w:rsidR="00F659F9">
                        <w:pPr>
                          <w:spacing w:before="100" w:beforeAutospacing="1" w:after="100" w:afterAutospacing="1" w:line="300" w:lineRule="exact"/>
                          <w:rPr>
                            <w:rFonts w:ascii="宋体" w:hAnsi="宋体" w:cs="宋体"/>
                            <w:color w:val="7A7F8B"/>
                            <w:sz w:val="24"/>
                          </w:rPr>
                        </w:pPr>
                      </w:p>
                    </w:tc>
                  </w:tr>
                </w:tbl>
                <w:p w:rsidR="00F659F9" w:rsidP="00B57893"/>
              </w:txbxContent>
            </v:textbox>
          </v:rect>
        </w:pict>
      </w:r>
      <w:r>
        <w:rPr>
          <w:rFonts w:ascii="宋体" w:hAnsi="宋体" w:cs="宋体"/>
          <w:kern w:val="0"/>
          <w:sz w:val="18"/>
          <w:szCs w:val="18"/>
        </w:rPr>
        <w:pict>
          <v:line id="_x0000_s1068" style="position:absolute;z-index:251702272" from="9pt,22.65pt" to="27pt,22.65pt">
            <v:stroke endarrow="block"/>
          </v:line>
        </w:pict>
      </w:r>
      <w:r>
        <w:rPr>
          <w:rFonts w:ascii="宋体" w:hAnsi="宋体" w:cs="宋体"/>
          <w:kern w:val="0"/>
          <w:sz w:val="18"/>
          <w:szCs w:val="18"/>
        </w:rPr>
        <w:pict>
          <v:line id="_x0000_s1069" style="position:absolute;z-index:251703296" from="99pt,30.45pt" to="126pt,30.45pt">
            <v:stroke endarrow="block"/>
          </v:line>
        </w:pict>
      </w:r>
      <w:r>
        <w:rPr>
          <w:rFonts w:ascii="宋体" w:hAnsi="宋体" w:cs="宋体"/>
          <w:kern w:val="0"/>
          <w:sz w:val="18"/>
          <w:szCs w:val="18"/>
        </w:rPr>
        <w:pict>
          <v:line id="_x0000_s1070" style="position:absolute;z-index:251704320" from="198pt,30.45pt" to="3in,30.45pt">
            <v:stroke endarrow="block"/>
          </v:line>
        </w:pict>
      </w:r>
      <w:r>
        <w:rPr>
          <w:rFonts w:ascii="宋体" w:hAnsi="宋体" w:cs="宋体"/>
          <w:kern w:val="0"/>
          <w:sz w:val="18"/>
          <w:szCs w:val="18"/>
        </w:rPr>
        <w:pict>
          <v:line id="_x0000_s1071" style="position:absolute;z-index:251705344" from="4in,30.45pt" to="306pt,30.45pt">
            <v:stroke endarrow="block"/>
          </v:line>
        </w:pict>
      </w:r>
      <w:r>
        <w:rPr>
          <w:rFonts w:ascii="宋体" w:hAnsi="宋体" w:cs="宋体"/>
          <w:kern w:val="0"/>
          <w:sz w:val="18"/>
          <w:szCs w:val="18"/>
        </w:rPr>
        <w:pict>
          <v:line id="_x0000_s1072" style="position:absolute;z-index:251706368" from="387pt,30.45pt" to="405pt,30.45pt">
            <v:stroke endarrow="block"/>
          </v:line>
        </w:pict>
      </w:r>
      <w:r>
        <w:rPr>
          <w:rFonts w:ascii="宋体" w:hAnsi="宋体" w:cs="宋体"/>
          <w:kern w:val="0"/>
          <w:sz w:val="18"/>
          <w:szCs w:val="18"/>
        </w:rPr>
        <w:pict>
          <v:line id="_x0000_s1073" style="position:absolute;z-index:251707392" from="0,46.3pt" to="0,100.9pt"/>
        </w:pict>
      </w:r>
      <w:r>
        <w:rPr>
          <w:rFonts w:ascii="宋体" w:hAnsi="宋体" w:cs="宋体"/>
          <w:kern w:val="0"/>
          <w:sz w:val="18"/>
          <w:szCs w:val="18"/>
        </w:rPr>
        <w:pict>
          <v:line id="_x0000_s1074" style="position:absolute;z-index:251708416" from="1in,46.3pt" to="1in,100.9pt"/>
        </w:pict>
      </w:r>
      <w:r>
        <w:rPr>
          <w:rFonts w:ascii="宋体" w:hAnsi="宋体" w:cs="宋体"/>
          <w:kern w:val="0"/>
          <w:sz w:val="18"/>
          <w:szCs w:val="18"/>
        </w:rPr>
        <w:pict>
          <v:line id="_x0000_s1075" style="position:absolute;z-index:251709440" from="135pt,46.3pt" to="135pt,100.9pt"/>
        </w:pict>
      </w:r>
      <w:r>
        <w:rPr>
          <w:rFonts w:ascii="宋体" w:hAnsi="宋体" w:cs="宋体"/>
          <w:kern w:val="0"/>
          <w:sz w:val="18"/>
          <w:szCs w:val="18"/>
        </w:rPr>
        <w:pict>
          <v:line id="_x0000_s1076" style="position:absolute;z-index:251710464" from="162pt,46.3pt" to="162pt,100.9pt"/>
        </w:pict>
      </w:r>
      <w:r>
        <w:rPr>
          <w:rFonts w:ascii="宋体" w:hAnsi="宋体" w:cs="宋体"/>
          <w:kern w:val="0"/>
          <w:sz w:val="18"/>
          <w:szCs w:val="18"/>
        </w:rPr>
        <w:pict>
          <v:line id="_x0000_s1077" style="position:absolute;z-index:251711488" from="189pt,46.3pt" to="189pt,100.9pt"/>
        </w:pict>
      </w:r>
      <w:r>
        <w:rPr>
          <w:rFonts w:ascii="宋体" w:hAnsi="宋体" w:cs="宋体"/>
          <w:kern w:val="0"/>
          <w:sz w:val="18"/>
          <w:szCs w:val="18"/>
        </w:rPr>
        <w:pict>
          <v:line id="_x0000_s1078" style="position:absolute;z-index:251712512" from="261pt,46.3pt" to="261pt,100.9pt"/>
        </w:pict>
      </w:r>
      <w:r>
        <w:rPr>
          <w:rFonts w:ascii="宋体" w:hAnsi="宋体" w:cs="宋体"/>
          <w:kern w:val="0"/>
          <w:sz w:val="18"/>
          <w:szCs w:val="18"/>
        </w:rPr>
        <w:pict>
          <v:line id="_x0000_s1079" style="position:absolute;z-index:251713536" from="351pt,54.1pt" to="351pt,108.7pt"/>
        </w:pict>
      </w:r>
      <w:r>
        <w:rPr>
          <w:rFonts w:ascii="宋体" w:hAnsi="宋体" w:cs="宋体"/>
          <w:kern w:val="0"/>
          <w:sz w:val="18"/>
          <w:szCs w:val="18"/>
        </w:rPr>
        <w:pict>
          <v:line id="_x0000_s1080" style="position:absolute;z-index:251714560" from="441pt,46.3pt" to="441pt,100.9pt"/>
        </w:pict>
      </w:r>
    </w:p>
    <w:p w:rsidR="00B57893" w:rsidRPr="007368B8" w:rsidP="00B57893">
      <w:pPr>
        <w:widowControl/>
        <w:jc w:val="left"/>
        <w:rPr>
          <w:rFonts w:ascii="宋体" w:hAnsi="宋体" w:cs="宋体"/>
          <w:noProof/>
          <w:kern w:val="0"/>
          <w:sz w:val="18"/>
          <w:szCs w:val="18"/>
        </w:rPr>
      </w:pPr>
      <w:r w:rsidRPr="007368B8">
        <w:rPr>
          <w:rFonts w:ascii="宋体" w:hAnsi="宋体" w:cs="宋体" w:hint="eastAsia"/>
          <w:noProof/>
          <w:kern w:val="0"/>
          <w:sz w:val="18"/>
          <w:szCs w:val="18"/>
        </w:rPr>
        <w:t>3.1.</w:t>
      </w:r>
    </w:p>
    <w:p w:rsidR="00B57893" w:rsidRPr="007368B8" w:rsidP="00B57893">
      <w:pPr>
        <w:widowControl/>
        <w:tabs>
          <w:tab w:val="left" w:pos="900"/>
        </w:tabs>
        <w:jc w:val="left"/>
        <w:outlineLvl w:val="2"/>
        <w:rPr>
          <w:rFonts w:ascii="宋体" w:hAnsi="宋体" w:cs="宋体" w:hint="eastAsia"/>
          <w:b/>
          <w:kern w:val="0"/>
          <w:sz w:val="18"/>
          <w:szCs w:val="18"/>
        </w:rPr>
      </w:pPr>
      <w:bookmarkStart w:id="51" w:name="_Toc223278450"/>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工程筹划的特点</w:t>
      </w:r>
      <w:bookmarkEnd w:id="51"/>
    </w:p>
    <w:p w:rsidR="00B57893" w:rsidRPr="007368B8" w:rsidP="00B57893">
      <w:pPr>
        <w:widowControl/>
        <w:jc w:val="left"/>
        <w:rPr>
          <w:rFonts w:ascii="宋体" w:hAnsi="宋体" w:cs="宋体"/>
          <w:noProof/>
          <w:kern w:val="0"/>
          <w:sz w:val="18"/>
          <w:szCs w:val="18"/>
        </w:rPr>
      </w:pPr>
      <w:r w:rsidRPr="007368B8">
        <w:rPr>
          <w:rFonts w:ascii="宋体" w:hAnsi="宋体" w:cs="宋体" w:hint="eastAsia"/>
          <w:noProof/>
          <w:kern w:val="0"/>
          <w:sz w:val="18"/>
          <w:szCs w:val="18"/>
        </w:rPr>
        <w:t>建设工程筹划工作实践具有以下特点。</w:t>
      </w:r>
    </w:p>
    <w:p w:rsidR="00B57893" w:rsidRPr="007368B8" w:rsidP="007368B8">
      <w:pPr>
        <w:widowControl/>
        <w:ind w:firstLine="180" w:firstLineChars="100"/>
        <w:jc w:val="left"/>
        <w:rPr>
          <w:rFonts w:ascii="宋体" w:hAnsi="宋体" w:cs="宋体" w:hint="eastAsia"/>
          <w:noProof/>
          <w:kern w:val="0"/>
          <w:sz w:val="18"/>
          <w:szCs w:val="18"/>
        </w:rPr>
      </w:pPr>
      <w:r w:rsidRPr="007368B8">
        <w:rPr>
          <w:rFonts w:ascii="宋体" w:hAnsi="宋体" w:cs="宋体" w:hint="eastAsia"/>
          <w:noProof/>
          <w:kern w:val="0"/>
          <w:sz w:val="18"/>
          <w:szCs w:val="18"/>
        </w:rPr>
        <w:t>〔1〕重视类同建设工程的经验和教训的分析</w:t>
      </w:r>
    </w:p>
    <w:p w:rsidR="00B57893" w:rsidRPr="007368B8" w:rsidP="007368B8">
      <w:pPr>
        <w:widowControl/>
        <w:ind w:firstLine="180" w:firstLineChars="100"/>
        <w:jc w:val="left"/>
        <w:rPr>
          <w:rFonts w:ascii="宋体" w:hAnsi="宋体" w:cs="宋体" w:hint="eastAsia"/>
          <w:noProof/>
          <w:kern w:val="0"/>
          <w:sz w:val="18"/>
          <w:szCs w:val="18"/>
        </w:rPr>
      </w:pPr>
      <w:r w:rsidRPr="007368B8">
        <w:rPr>
          <w:rFonts w:ascii="宋体" w:hAnsi="宋体" w:cs="宋体" w:hint="eastAsia"/>
          <w:noProof/>
          <w:kern w:val="0"/>
          <w:sz w:val="18"/>
          <w:szCs w:val="18"/>
        </w:rPr>
        <w:t>〔2〕坚持开放型的工作原那么</w:t>
      </w:r>
    </w:p>
    <w:p w:rsidR="00B57893" w:rsidRPr="007368B8" w:rsidP="007368B8">
      <w:pPr>
        <w:widowControl/>
        <w:ind w:firstLine="180" w:firstLineChars="100"/>
        <w:jc w:val="left"/>
        <w:rPr>
          <w:rFonts w:ascii="宋体" w:hAnsi="宋体" w:cs="宋体" w:hint="eastAsia"/>
          <w:noProof/>
          <w:kern w:val="0"/>
          <w:sz w:val="18"/>
          <w:szCs w:val="18"/>
        </w:rPr>
      </w:pPr>
      <w:r w:rsidRPr="007368B8">
        <w:rPr>
          <w:rFonts w:ascii="宋体" w:hAnsi="宋体" w:cs="宋体" w:hint="eastAsia"/>
          <w:noProof/>
          <w:kern w:val="0"/>
          <w:sz w:val="18"/>
          <w:szCs w:val="18"/>
        </w:rPr>
        <w:t>〔3〕筹划是一个知识管理的过程</w:t>
      </w:r>
    </w:p>
    <w:p w:rsidR="00B57893" w:rsidRPr="007368B8" w:rsidP="007368B8">
      <w:pPr>
        <w:widowControl/>
        <w:ind w:firstLine="180" w:firstLineChars="100"/>
        <w:jc w:val="left"/>
        <w:rPr>
          <w:rFonts w:ascii="宋体" w:hAnsi="宋体" w:cs="宋体" w:hint="eastAsia"/>
          <w:noProof/>
          <w:kern w:val="0"/>
          <w:sz w:val="18"/>
          <w:szCs w:val="18"/>
        </w:rPr>
      </w:pPr>
      <w:r w:rsidRPr="007368B8">
        <w:rPr>
          <w:rFonts w:ascii="宋体" w:hAnsi="宋体" w:cs="宋体" w:hint="eastAsia"/>
          <w:noProof/>
          <w:kern w:val="0"/>
          <w:sz w:val="18"/>
          <w:szCs w:val="18"/>
        </w:rPr>
        <w:t>〔4〕筹划是一个创新求增值的过程</w:t>
      </w:r>
    </w:p>
    <w:p w:rsidR="00B57893" w:rsidRPr="007368B8" w:rsidP="007368B8">
      <w:pPr>
        <w:widowControl/>
        <w:ind w:firstLine="180" w:firstLineChars="100"/>
        <w:jc w:val="left"/>
        <w:rPr>
          <w:rFonts w:ascii="宋体" w:hAnsi="宋体" w:cs="宋体" w:hint="eastAsia"/>
          <w:noProof/>
          <w:kern w:val="0"/>
          <w:sz w:val="18"/>
          <w:szCs w:val="18"/>
        </w:rPr>
      </w:pPr>
      <w:r w:rsidRPr="007368B8">
        <w:rPr>
          <w:rFonts w:ascii="宋体" w:hAnsi="宋体" w:cs="宋体" w:hint="eastAsia"/>
          <w:noProof/>
          <w:kern w:val="0"/>
          <w:sz w:val="18"/>
          <w:szCs w:val="18"/>
        </w:rPr>
        <w:t>〔5〕筹划是一个动态过程</w:t>
      </w:r>
    </w:p>
    <w:p w:rsidR="00B57893" w:rsidRPr="007368B8" w:rsidP="00B57893">
      <w:pPr>
        <w:widowControl/>
        <w:tabs>
          <w:tab w:val="left" w:pos="900"/>
        </w:tabs>
        <w:jc w:val="left"/>
        <w:outlineLvl w:val="2"/>
        <w:rPr>
          <w:rFonts w:ascii="宋体" w:hAnsi="宋体" w:cs="宋体" w:hint="eastAsia"/>
          <w:b/>
          <w:kern w:val="0"/>
          <w:sz w:val="18"/>
          <w:szCs w:val="18"/>
        </w:rPr>
      </w:pPr>
      <w:bookmarkStart w:id="52" w:name="_Toc223278451"/>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工程筹划的类型</w:t>
      </w:r>
      <w:bookmarkEnd w:id="52"/>
    </w:p>
    <w:p w:rsidR="00B57893" w:rsidRPr="007368B8" w:rsidP="007368B8">
      <w:pPr>
        <w:widowControl/>
        <w:ind w:firstLine="270" w:firstLineChars="150"/>
        <w:jc w:val="left"/>
        <w:rPr>
          <w:rFonts w:ascii="宋体" w:hAnsi="宋体" w:cs="宋体"/>
          <w:noProof/>
          <w:kern w:val="0"/>
          <w:sz w:val="18"/>
          <w:szCs w:val="18"/>
        </w:rPr>
      </w:pPr>
      <w:r w:rsidRPr="007368B8">
        <w:rPr>
          <w:rFonts w:ascii="宋体" w:hAnsi="宋体" w:cs="宋体" w:hint="eastAsia"/>
          <w:noProof/>
          <w:kern w:val="0"/>
          <w:sz w:val="18"/>
          <w:szCs w:val="18"/>
        </w:rPr>
        <w:t>工程筹划根据其所针对的对象不同，分为成片土地开发工程筹划、单体建筑工程筹划等；根据筹划的内容不同，也可以分为不同类型，但最重要的是以下两类：工程决策的筹划和工程实施的筹划。</w:t>
      </w:r>
      <w:bookmarkStart w:id="53" w:name="_Toc115078931"/>
      <w:bookmarkStart w:id="54" w:name="_Toc116461167"/>
    </w:p>
    <w:p w:rsidR="00B57893" w:rsidRPr="007368B8" w:rsidP="007368B8">
      <w:pPr>
        <w:widowControl/>
        <w:ind w:firstLine="180" w:firstLineChars="100"/>
        <w:jc w:val="left"/>
        <w:rPr>
          <w:rFonts w:ascii="ˎ̥" w:hAnsi="ˎ̥" w:cs="宋体" w:hint="eastAsia"/>
          <w:kern w:val="0"/>
          <w:sz w:val="18"/>
          <w:szCs w:val="18"/>
        </w:rPr>
      </w:pPr>
      <w:r w:rsidRPr="007368B8">
        <w:rPr>
          <w:rFonts w:ascii="ˎ̥" w:hAnsi="ˎ̥" w:cs="宋体" w:hint="eastAsia"/>
          <w:kern w:val="0"/>
          <w:sz w:val="18"/>
          <w:szCs w:val="18"/>
        </w:rPr>
        <w:t>〔</w:t>
      </w:r>
      <w:r w:rsidRPr="007368B8">
        <w:rPr>
          <w:rFonts w:ascii="ˎ̥" w:hAnsi="ˎ̥" w:cs="宋体"/>
          <w:kern w:val="0"/>
          <w:sz w:val="18"/>
          <w:szCs w:val="18"/>
        </w:rPr>
        <w:t>1</w:t>
      </w:r>
      <w:r w:rsidRPr="007368B8">
        <w:rPr>
          <w:rFonts w:ascii="ˎ̥" w:hAnsi="ˎ̥" w:cs="宋体" w:hint="eastAsia"/>
          <w:kern w:val="0"/>
          <w:sz w:val="18"/>
          <w:szCs w:val="18"/>
        </w:rPr>
        <w:t>〕工程决策筹划</w:t>
      </w:r>
    </w:p>
    <w:p w:rsidR="00B57893" w:rsidRPr="007368B8" w:rsidP="00B57893">
      <w:pPr>
        <w:widowControl/>
        <w:ind w:firstLine="480"/>
        <w:jc w:val="left"/>
        <w:rPr>
          <w:rFonts w:ascii="ˎ̥" w:hAnsi="ˎ̥" w:cs="宋体"/>
          <w:kern w:val="0"/>
          <w:sz w:val="18"/>
          <w:szCs w:val="18"/>
        </w:rPr>
      </w:pPr>
      <w:r w:rsidRPr="007368B8">
        <w:rPr>
          <w:rFonts w:ascii="宋体" w:hAnsi="宋体" w:cs="宋体" w:hint="eastAsia"/>
          <w:kern w:val="0"/>
          <w:sz w:val="18"/>
          <w:szCs w:val="18"/>
        </w:rPr>
        <w:t>①</w:t>
      </w:r>
      <w:r w:rsidRPr="007368B8">
        <w:rPr>
          <w:rFonts w:ascii="ˎ̥" w:hAnsi="ˎ̥" w:cs="宋体" w:hint="eastAsia"/>
          <w:kern w:val="0"/>
          <w:sz w:val="18"/>
          <w:szCs w:val="18"/>
        </w:rPr>
        <w:t>建设环境和条件的调查和分析</w:t>
      </w:r>
    </w:p>
    <w:p w:rsidR="00B57893" w:rsidRPr="007368B8" w:rsidP="00B57893">
      <w:pPr>
        <w:widowControl/>
        <w:ind w:firstLine="480"/>
        <w:jc w:val="left"/>
        <w:rPr>
          <w:rFonts w:ascii="ˎ̥" w:hAnsi="ˎ̥" w:cs="宋体"/>
          <w:kern w:val="0"/>
          <w:sz w:val="18"/>
          <w:szCs w:val="18"/>
        </w:rPr>
      </w:pPr>
      <w:r w:rsidRPr="007368B8">
        <w:rPr>
          <w:rFonts w:ascii="宋体" w:hAnsi="宋体" w:cs="宋体" w:hint="eastAsia"/>
          <w:kern w:val="0"/>
          <w:sz w:val="18"/>
          <w:szCs w:val="18"/>
        </w:rPr>
        <w:t>②</w:t>
      </w:r>
      <w:r w:rsidRPr="007368B8">
        <w:rPr>
          <w:rFonts w:ascii="ˎ̥" w:hAnsi="ˎ̥" w:cs="宋体" w:hint="eastAsia"/>
          <w:kern w:val="0"/>
          <w:sz w:val="18"/>
          <w:szCs w:val="18"/>
        </w:rPr>
        <w:t>工程建设目标论证与工程定义</w:t>
      </w:r>
    </w:p>
    <w:p w:rsidR="00B57893" w:rsidRPr="007368B8" w:rsidP="00B57893">
      <w:pPr>
        <w:widowControl/>
        <w:ind w:firstLine="480"/>
        <w:jc w:val="left"/>
        <w:rPr>
          <w:rFonts w:ascii="ˎ̥" w:hAnsi="ˎ̥" w:cs="宋体"/>
          <w:kern w:val="0"/>
          <w:sz w:val="18"/>
          <w:szCs w:val="18"/>
        </w:rPr>
      </w:pPr>
      <w:r w:rsidRPr="007368B8">
        <w:rPr>
          <w:rFonts w:ascii="宋体" w:hAnsi="宋体" w:cs="宋体" w:hint="eastAsia"/>
          <w:kern w:val="0"/>
          <w:sz w:val="18"/>
          <w:szCs w:val="18"/>
        </w:rPr>
        <w:t>③</w:t>
      </w:r>
      <w:r w:rsidRPr="007368B8">
        <w:rPr>
          <w:rFonts w:ascii="ˎ̥" w:hAnsi="ˎ̥" w:cs="宋体" w:hint="eastAsia"/>
          <w:kern w:val="0"/>
          <w:sz w:val="18"/>
          <w:szCs w:val="18"/>
        </w:rPr>
        <w:t>工程结构分析</w:t>
      </w:r>
    </w:p>
    <w:p w:rsidR="00B57893" w:rsidRPr="007368B8" w:rsidP="00B57893">
      <w:pPr>
        <w:widowControl/>
        <w:ind w:firstLine="480"/>
        <w:jc w:val="left"/>
        <w:rPr>
          <w:rFonts w:ascii="ˎ̥" w:hAnsi="ˎ̥" w:cs="宋体"/>
          <w:kern w:val="0"/>
          <w:sz w:val="18"/>
          <w:szCs w:val="18"/>
        </w:rPr>
      </w:pPr>
      <w:r w:rsidRPr="007368B8">
        <w:rPr>
          <w:rFonts w:ascii="宋体" w:hAnsi="宋体" w:cs="宋体" w:hint="eastAsia"/>
          <w:kern w:val="0"/>
          <w:sz w:val="18"/>
          <w:szCs w:val="18"/>
        </w:rPr>
        <w:t>④</w:t>
      </w:r>
      <w:r w:rsidRPr="007368B8">
        <w:rPr>
          <w:rFonts w:ascii="ˎ̥" w:hAnsi="ˎ̥" w:cs="宋体" w:hint="eastAsia"/>
          <w:kern w:val="0"/>
          <w:sz w:val="18"/>
          <w:szCs w:val="18"/>
        </w:rPr>
        <w:t>与工程决策有关的组织管理和经济方面的论证与筹划</w:t>
      </w:r>
    </w:p>
    <w:p w:rsidR="00B57893" w:rsidRPr="007368B8" w:rsidP="00B57893">
      <w:pPr>
        <w:widowControl/>
        <w:ind w:firstLine="480"/>
        <w:jc w:val="left"/>
        <w:rPr>
          <w:rFonts w:ascii="ˎ̥" w:hAnsi="ˎ̥" w:cs="宋体"/>
          <w:kern w:val="0"/>
          <w:sz w:val="18"/>
          <w:szCs w:val="18"/>
        </w:rPr>
      </w:pPr>
      <w:r w:rsidRPr="007368B8">
        <w:rPr>
          <w:rFonts w:ascii="宋体" w:hAnsi="宋体" w:cs="宋体" w:hint="eastAsia"/>
          <w:kern w:val="0"/>
          <w:sz w:val="18"/>
          <w:szCs w:val="18"/>
        </w:rPr>
        <w:t>⑤</w:t>
      </w:r>
      <w:r w:rsidRPr="007368B8">
        <w:rPr>
          <w:rFonts w:ascii="ˎ̥" w:hAnsi="ˎ̥" w:cs="宋体" w:hint="eastAsia"/>
          <w:kern w:val="0"/>
          <w:sz w:val="18"/>
          <w:szCs w:val="18"/>
        </w:rPr>
        <w:t>与工程决策有关的技术方面的论证与筹划</w:t>
      </w:r>
    </w:p>
    <w:p w:rsidR="00B57893" w:rsidRPr="007368B8" w:rsidP="00B57893">
      <w:pPr>
        <w:widowControl/>
        <w:ind w:firstLine="480"/>
        <w:jc w:val="left"/>
        <w:rPr>
          <w:rFonts w:ascii="ˎ̥" w:hAnsi="ˎ̥" w:cs="宋体"/>
          <w:kern w:val="0"/>
          <w:sz w:val="18"/>
          <w:szCs w:val="18"/>
        </w:rPr>
      </w:pPr>
      <w:r w:rsidRPr="007368B8">
        <w:rPr>
          <w:rFonts w:ascii="宋体" w:hAnsi="宋体" w:cs="宋体" w:hint="eastAsia"/>
          <w:kern w:val="0"/>
          <w:sz w:val="18"/>
          <w:szCs w:val="18"/>
        </w:rPr>
        <w:t>⑥</w:t>
      </w:r>
      <w:r w:rsidRPr="007368B8">
        <w:rPr>
          <w:rFonts w:ascii="ˎ̥" w:hAnsi="ˎ̥" w:cs="宋体" w:hint="eastAsia"/>
          <w:kern w:val="0"/>
          <w:sz w:val="18"/>
          <w:szCs w:val="18"/>
        </w:rPr>
        <w:t>工程决策的风险分析</w:t>
      </w:r>
    </w:p>
    <w:p w:rsidR="00B57893" w:rsidRPr="007368B8" w:rsidP="00B57893">
      <w:pPr>
        <w:widowControl/>
        <w:ind w:firstLine="180"/>
        <w:jc w:val="left"/>
        <w:rPr>
          <w:rFonts w:ascii="ˎ̥" w:hAnsi="ˎ̥" w:cs="宋体"/>
          <w:kern w:val="0"/>
          <w:sz w:val="18"/>
          <w:szCs w:val="18"/>
        </w:rPr>
      </w:pPr>
      <w:r w:rsidRPr="007368B8">
        <w:rPr>
          <w:rFonts w:ascii="ˎ̥" w:hAnsi="ˎ̥" w:cs="宋体" w:hint="eastAsia"/>
          <w:kern w:val="0"/>
          <w:sz w:val="18"/>
          <w:szCs w:val="18"/>
        </w:rPr>
        <w:t>〔</w:t>
      </w:r>
      <w:r w:rsidRPr="007368B8">
        <w:rPr>
          <w:rFonts w:ascii="ˎ̥" w:hAnsi="ˎ̥" w:cs="宋体"/>
          <w:kern w:val="0"/>
          <w:sz w:val="18"/>
          <w:szCs w:val="18"/>
        </w:rPr>
        <w:t>2</w:t>
      </w:r>
      <w:r w:rsidRPr="007368B8">
        <w:rPr>
          <w:rFonts w:ascii="ˎ̥" w:hAnsi="ˎ̥" w:cs="宋体" w:hint="eastAsia"/>
          <w:kern w:val="0"/>
          <w:sz w:val="18"/>
          <w:szCs w:val="18"/>
        </w:rPr>
        <w:t>〕工程实施决策</w:t>
      </w:r>
    </w:p>
    <w:p w:rsidR="00B57893" w:rsidRPr="007368B8" w:rsidP="00B57893">
      <w:pPr>
        <w:widowControl/>
        <w:ind w:firstLine="480"/>
        <w:jc w:val="left"/>
        <w:rPr>
          <w:rFonts w:ascii="ˎ̥" w:hAnsi="ˎ̥" w:cs="宋体"/>
          <w:kern w:val="0"/>
          <w:sz w:val="18"/>
          <w:szCs w:val="18"/>
        </w:rPr>
      </w:pPr>
      <w:r w:rsidRPr="007368B8">
        <w:rPr>
          <w:rFonts w:ascii="宋体" w:hAnsi="宋体" w:cs="宋体" w:hint="eastAsia"/>
          <w:kern w:val="0"/>
          <w:sz w:val="18"/>
          <w:szCs w:val="18"/>
        </w:rPr>
        <w:t>①</w:t>
      </w:r>
      <w:r w:rsidRPr="007368B8">
        <w:rPr>
          <w:rFonts w:ascii="ˎ̥" w:hAnsi="ˎ̥" w:cs="宋体" w:hint="eastAsia"/>
          <w:kern w:val="0"/>
          <w:sz w:val="18"/>
          <w:szCs w:val="18"/>
        </w:rPr>
        <w:t>工程实施环境条件的调查与分析</w:t>
      </w:r>
    </w:p>
    <w:p w:rsidR="00B57893" w:rsidRPr="007368B8" w:rsidP="00B57893">
      <w:pPr>
        <w:widowControl/>
        <w:ind w:firstLine="480"/>
        <w:jc w:val="left"/>
        <w:rPr>
          <w:rFonts w:ascii="ˎ̥" w:hAnsi="ˎ̥" w:cs="宋体"/>
          <w:kern w:val="0"/>
          <w:sz w:val="18"/>
          <w:szCs w:val="18"/>
        </w:rPr>
      </w:pPr>
      <w:r w:rsidRPr="007368B8">
        <w:rPr>
          <w:rFonts w:ascii="宋体" w:hAnsi="宋体" w:cs="宋体" w:hint="eastAsia"/>
          <w:kern w:val="0"/>
          <w:sz w:val="18"/>
          <w:szCs w:val="18"/>
        </w:rPr>
        <w:t>②</w:t>
      </w:r>
      <w:r w:rsidRPr="007368B8">
        <w:rPr>
          <w:rFonts w:ascii="ˎ̥" w:hAnsi="ˎ̥" w:cs="宋体" w:hint="eastAsia"/>
          <w:kern w:val="0"/>
          <w:sz w:val="18"/>
          <w:szCs w:val="18"/>
        </w:rPr>
        <w:t>工程目标分析和再论证</w:t>
      </w:r>
    </w:p>
    <w:p w:rsidR="00B57893" w:rsidRPr="007368B8" w:rsidP="00B57893">
      <w:pPr>
        <w:widowControl/>
        <w:ind w:firstLine="480"/>
        <w:jc w:val="left"/>
        <w:rPr>
          <w:rFonts w:ascii="ˎ̥" w:hAnsi="ˎ̥" w:cs="宋体"/>
          <w:kern w:val="0"/>
          <w:sz w:val="18"/>
          <w:szCs w:val="18"/>
        </w:rPr>
      </w:pPr>
      <w:r w:rsidRPr="007368B8">
        <w:rPr>
          <w:rFonts w:ascii="宋体" w:hAnsi="宋体" w:cs="宋体" w:hint="eastAsia"/>
          <w:kern w:val="0"/>
          <w:sz w:val="18"/>
          <w:szCs w:val="18"/>
        </w:rPr>
        <w:t>③</w:t>
      </w:r>
      <w:r w:rsidRPr="007368B8">
        <w:rPr>
          <w:rFonts w:ascii="ˎ̥" w:hAnsi="ˎ̥" w:cs="宋体" w:hint="eastAsia"/>
          <w:kern w:val="0"/>
          <w:sz w:val="18"/>
          <w:szCs w:val="18"/>
        </w:rPr>
        <w:t>工程实施的组织筹划</w:t>
      </w:r>
    </w:p>
    <w:p w:rsidR="00B57893" w:rsidRPr="007368B8" w:rsidP="00B57893">
      <w:pPr>
        <w:widowControl/>
        <w:ind w:firstLine="480"/>
        <w:jc w:val="left"/>
        <w:rPr>
          <w:rFonts w:ascii="ˎ̥" w:hAnsi="ˎ̥" w:cs="宋体"/>
          <w:kern w:val="0"/>
          <w:sz w:val="18"/>
          <w:szCs w:val="18"/>
        </w:rPr>
      </w:pPr>
      <w:r w:rsidRPr="007368B8">
        <w:rPr>
          <w:rFonts w:ascii="宋体" w:hAnsi="宋体" w:cs="宋体" w:hint="eastAsia"/>
          <w:kern w:val="0"/>
          <w:sz w:val="18"/>
          <w:szCs w:val="18"/>
        </w:rPr>
        <w:t>④</w:t>
      </w:r>
      <w:r w:rsidRPr="007368B8">
        <w:rPr>
          <w:rFonts w:ascii="ˎ̥" w:hAnsi="ˎ̥" w:cs="宋体" w:hint="eastAsia"/>
          <w:kern w:val="0"/>
          <w:sz w:val="18"/>
          <w:szCs w:val="18"/>
        </w:rPr>
        <w:t>工程实施的管理筹划</w:t>
      </w:r>
    </w:p>
    <w:p w:rsidR="00B57893" w:rsidRPr="007368B8" w:rsidP="00B57893">
      <w:pPr>
        <w:widowControl/>
        <w:ind w:firstLine="480"/>
        <w:jc w:val="left"/>
        <w:rPr>
          <w:rFonts w:ascii="ˎ̥" w:hAnsi="ˎ̥" w:cs="宋体"/>
          <w:kern w:val="0"/>
          <w:sz w:val="18"/>
          <w:szCs w:val="18"/>
        </w:rPr>
      </w:pPr>
      <w:r w:rsidRPr="007368B8">
        <w:rPr>
          <w:rFonts w:ascii="宋体" w:hAnsi="宋体" w:cs="宋体" w:hint="eastAsia"/>
          <w:kern w:val="0"/>
          <w:sz w:val="18"/>
          <w:szCs w:val="18"/>
        </w:rPr>
        <w:t>⑤</w:t>
      </w:r>
      <w:r w:rsidRPr="007368B8">
        <w:rPr>
          <w:rFonts w:ascii="ˎ̥" w:hAnsi="ˎ̥" w:cs="宋体" w:hint="eastAsia"/>
          <w:kern w:val="0"/>
          <w:sz w:val="18"/>
          <w:szCs w:val="18"/>
        </w:rPr>
        <w:t>工程实施的合同筹划</w:t>
      </w:r>
    </w:p>
    <w:p w:rsidR="00B57893" w:rsidRPr="007368B8" w:rsidP="00B57893">
      <w:pPr>
        <w:widowControl/>
        <w:ind w:firstLine="480"/>
        <w:jc w:val="left"/>
        <w:rPr>
          <w:rFonts w:ascii="ˎ̥" w:hAnsi="ˎ̥" w:cs="宋体"/>
          <w:kern w:val="0"/>
          <w:sz w:val="18"/>
          <w:szCs w:val="18"/>
        </w:rPr>
      </w:pPr>
      <w:r w:rsidRPr="007368B8">
        <w:rPr>
          <w:rFonts w:ascii="宋体" w:hAnsi="宋体" w:cs="宋体" w:hint="eastAsia"/>
          <w:kern w:val="0"/>
          <w:sz w:val="18"/>
          <w:szCs w:val="18"/>
        </w:rPr>
        <w:t>⑥</w:t>
      </w:r>
      <w:r w:rsidRPr="007368B8">
        <w:rPr>
          <w:rFonts w:ascii="ˎ̥" w:hAnsi="ˎ̥" w:cs="宋体" w:hint="eastAsia"/>
          <w:kern w:val="0"/>
          <w:sz w:val="18"/>
          <w:szCs w:val="18"/>
        </w:rPr>
        <w:t>工程实施的经济筹划</w:t>
      </w:r>
    </w:p>
    <w:p w:rsidR="00B57893" w:rsidRPr="007368B8" w:rsidP="00B57893">
      <w:pPr>
        <w:widowControl/>
        <w:ind w:firstLine="480"/>
        <w:jc w:val="left"/>
        <w:rPr>
          <w:rFonts w:ascii="ˎ̥" w:hAnsi="ˎ̥" w:cs="宋体"/>
          <w:kern w:val="0"/>
          <w:sz w:val="18"/>
          <w:szCs w:val="18"/>
        </w:rPr>
      </w:pPr>
      <w:r w:rsidRPr="007368B8">
        <w:rPr>
          <w:rFonts w:ascii="宋体" w:hAnsi="宋体" w:cs="宋体" w:hint="eastAsia"/>
          <w:kern w:val="0"/>
          <w:sz w:val="18"/>
          <w:szCs w:val="18"/>
        </w:rPr>
        <w:t>⑦</w:t>
      </w:r>
      <w:r w:rsidRPr="007368B8">
        <w:rPr>
          <w:rFonts w:ascii="ˎ̥" w:hAnsi="ˎ̥" w:cs="宋体" w:hint="eastAsia"/>
          <w:kern w:val="0"/>
          <w:sz w:val="18"/>
          <w:szCs w:val="18"/>
        </w:rPr>
        <w:t>工程实施的技术筹划</w:t>
      </w:r>
    </w:p>
    <w:p w:rsidR="00B57893" w:rsidRPr="007368B8" w:rsidP="00B57893">
      <w:pPr>
        <w:widowControl/>
        <w:ind w:firstLine="480"/>
        <w:jc w:val="left"/>
        <w:rPr>
          <w:rFonts w:ascii="ˎ̥" w:hAnsi="ˎ̥" w:cs="宋体"/>
          <w:kern w:val="0"/>
          <w:sz w:val="18"/>
          <w:szCs w:val="18"/>
        </w:rPr>
      </w:pPr>
      <w:r w:rsidRPr="007368B8">
        <w:rPr>
          <w:rFonts w:ascii="宋体" w:hAnsi="宋体" w:cs="宋体" w:hint="eastAsia"/>
          <w:kern w:val="0"/>
          <w:sz w:val="18"/>
          <w:szCs w:val="18"/>
        </w:rPr>
        <w:t>⑧</w:t>
      </w:r>
      <w:r w:rsidRPr="007368B8">
        <w:rPr>
          <w:rFonts w:ascii="ˎ̥" w:hAnsi="ˎ̥" w:cs="宋体" w:hint="eastAsia"/>
          <w:kern w:val="0"/>
          <w:sz w:val="18"/>
          <w:szCs w:val="18"/>
        </w:rPr>
        <w:t>工程实施的风险筹划</w:t>
      </w:r>
    </w:p>
    <w:p w:rsidR="00B57893" w:rsidRPr="007368B8" w:rsidP="00B57893">
      <w:pPr>
        <w:widowControl/>
        <w:tabs>
          <w:tab w:val="left" w:pos="900"/>
        </w:tabs>
        <w:outlineLvl w:val="2"/>
        <w:rPr>
          <w:rFonts w:ascii="宋体" w:hAnsi="宋体" w:cs="宋体"/>
          <w:b/>
          <w:kern w:val="0"/>
          <w:sz w:val="18"/>
          <w:szCs w:val="18"/>
        </w:rPr>
      </w:pPr>
      <w:bookmarkStart w:id="55" w:name="_Toc223278452"/>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工程筹划的任务</w:t>
      </w:r>
      <w:bookmarkEnd w:id="53"/>
      <w:bookmarkEnd w:id="54"/>
      <w:bookmarkEnd w:id="55"/>
    </w:p>
    <w:p w:rsidR="00B57893" w:rsidRPr="007368B8" w:rsidP="007368B8">
      <w:pPr>
        <w:widowControl/>
        <w:adjustRightInd w:val="0"/>
        <w:snapToGrid w:val="0"/>
        <w:ind w:firstLine="360" w:firstLineChars="200"/>
        <w:rPr>
          <w:rFonts w:ascii="宋体" w:hAnsi="宋体" w:cs="宋体"/>
          <w:bCs/>
          <w:kern w:val="0"/>
          <w:sz w:val="18"/>
          <w:szCs w:val="18"/>
        </w:rPr>
      </w:pPr>
      <w:r w:rsidRPr="007368B8">
        <w:rPr>
          <w:rFonts w:ascii="宋体" w:hAnsi="宋体" w:cs="宋体" w:hint="eastAsia"/>
          <w:bCs/>
          <w:kern w:val="0"/>
          <w:sz w:val="18"/>
          <w:szCs w:val="18"/>
        </w:rPr>
        <w:t>工程决策和工程实施两阶段的筹划任务可以归纳如表3.1所示。</w:t>
      </w:r>
    </w:p>
    <w:p w:rsidR="00B57893" w:rsidRPr="007368B8" w:rsidP="007368B8">
      <w:pPr>
        <w:widowControl/>
        <w:adjustRightInd w:val="0"/>
        <w:snapToGrid w:val="0"/>
        <w:ind w:firstLine="1080" w:firstLineChars="600"/>
        <w:rPr>
          <w:rFonts w:ascii="宋体" w:hAnsi="宋体" w:cs="宋体" w:hint="eastAsia"/>
          <w:bCs/>
          <w:kern w:val="0"/>
          <w:sz w:val="18"/>
          <w:szCs w:val="18"/>
        </w:rPr>
      </w:pPr>
      <w:r w:rsidRPr="007368B8">
        <w:rPr>
          <w:rFonts w:ascii="宋体" w:hAnsi="宋体" w:cs="宋体" w:hint="eastAsia"/>
          <w:bCs/>
          <w:kern w:val="0"/>
          <w:sz w:val="18"/>
          <w:szCs w:val="18"/>
        </w:rPr>
        <w:t xml:space="preserve"> 工程决策和实施阶段的筹划任务表         表3.1</w:t>
      </w:r>
    </w:p>
    <w:tbl>
      <w:tblPr>
        <w:tblStyle w:val="TableNormal"/>
        <w:tblpPr w:leftFromText="153" w:rightFromText="45" w:vertAnchor="text"/>
        <w:tblW w:w="8820" w:type="dxa"/>
        <w:tblBorders>
          <w:top w:val="single" w:sz="12" w:space="0" w:color="000000"/>
          <w:left w:val="none" w:sz="0" w:space="0" w:color="auto"/>
          <w:bottom w:val="single" w:sz="12" w:space="0" w:color="000000"/>
          <w:right w:val="none" w:sz="0" w:space="0" w:color="auto"/>
          <w:insideH w:val="single" w:sz="6" w:space="0" w:color="000000"/>
          <w:insideV w:val="single" w:sz="6" w:space="0" w:color="000000"/>
        </w:tblBorders>
        <w:tblLook w:val="00BF"/>
      </w:tblPr>
      <w:tblGrid>
        <w:gridCol w:w="1080"/>
        <w:gridCol w:w="3672"/>
        <w:gridCol w:w="4068"/>
      </w:tblGrid>
      <w:tr w:rsidTr="00C27D03">
        <w:tblPrEx>
          <w:tblW w:w="8820" w:type="dxa"/>
          <w:tblBorders>
            <w:top w:val="single" w:sz="12" w:space="0" w:color="000000"/>
            <w:left w:val="none" w:sz="0" w:space="0" w:color="auto"/>
            <w:bottom w:val="single" w:sz="12" w:space="0" w:color="000000"/>
            <w:right w:val="none" w:sz="0" w:space="0" w:color="auto"/>
            <w:insideH w:val="single" w:sz="6" w:space="0" w:color="000000"/>
            <w:insideV w:val="single" w:sz="6" w:space="0" w:color="000000"/>
          </w:tblBorders>
          <w:tblLook w:val="00BF"/>
        </w:tblPrEx>
        <w:tc>
          <w:tcPr>
            <w:tcW w:w="1080" w:type="dxa"/>
            <w:tcBorders>
              <w:top w:val="single" w:sz="4" w:space="0" w:color="auto"/>
              <w:left w:val="single" w:sz="4" w:space="0" w:color="auto"/>
              <w:bottom w:val="single" w:sz="12" w:space="0" w:color="000000"/>
              <w:right w:val="single" w:sz="6" w:space="0" w:color="000000"/>
            </w:tcBorders>
            <w:vAlign w:val="center"/>
          </w:tcPr>
          <w:p w:rsidR="00B57893" w:rsidRPr="007368B8" w:rsidP="00B57893">
            <w:pPr>
              <w:widowControl/>
              <w:rPr>
                <w:rFonts w:ascii="宋体" w:hAnsi="宋体" w:cs="宋体"/>
                <w:caps/>
                <w:kern w:val="0"/>
                <w:sz w:val="18"/>
                <w:szCs w:val="18"/>
              </w:rPr>
            </w:pPr>
            <w:r w:rsidRPr="007368B8">
              <w:rPr>
                <w:rFonts w:ascii="宋体" w:hAnsi="宋体" w:cs="宋体" w:hint="eastAsia"/>
                <w:caps/>
                <w:kern w:val="0"/>
                <w:sz w:val="18"/>
                <w:szCs w:val="18"/>
              </w:rPr>
              <w:t>筹划任务</w:t>
            </w:r>
          </w:p>
        </w:tc>
        <w:tc>
          <w:tcPr>
            <w:tcW w:w="3672" w:type="dxa"/>
            <w:tcBorders>
              <w:top w:val="single" w:sz="4" w:space="0" w:color="auto"/>
              <w:left w:val="single" w:sz="6" w:space="0" w:color="000000"/>
              <w:bottom w:val="single" w:sz="12" w:space="0" w:color="000000"/>
              <w:right w:val="single" w:sz="6" w:space="0" w:color="000000"/>
            </w:tcBorders>
            <w:vAlign w:val="center"/>
          </w:tcPr>
          <w:p w:rsidR="00B57893" w:rsidRPr="007368B8" w:rsidP="00B57893">
            <w:pPr>
              <w:widowControl/>
              <w:rPr>
                <w:rFonts w:ascii="宋体" w:hAnsi="宋体" w:cs="宋体"/>
                <w:caps/>
                <w:kern w:val="0"/>
                <w:sz w:val="18"/>
                <w:szCs w:val="18"/>
              </w:rPr>
            </w:pPr>
            <w:r w:rsidRPr="007368B8">
              <w:rPr>
                <w:rFonts w:ascii="宋体" w:hAnsi="宋体" w:cs="宋体" w:hint="eastAsia"/>
                <w:caps/>
                <w:kern w:val="0"/>
                <w:sz w:val="18"/>
                <w:szCs w:val="18"/>
              </w:rPr>
              <w:t>工程决策阶段</w:t>
            </w:r>
          </w:p>
        </w:tc>
        <w:tc>
          <w:tcPr>
            <w:tcW w:w="4068" w:type="dxa"/>
            <w:tcBorders>
              <w:top w:val="single" w:sz="4" w:space="0" w:color="auto"/>
              <w:left w:val="single" w:sz="6" w:space="0" w:color="000000"/>
              <w:bottom w:val="single" w:sz="12" w:space="0" w:color="000000"/>
              <w:right w:val="single" w:sz="4" w:space="0" w:color="auto"/>
            </w:tcBorders>
            <w:vAlign w:val="center"/>
          </w:tcPr>
          <w:p w:rsidR="00B57893" w:rsidRPr="007368B8" w:rsidP="00B57893">
            <w:pPr>
              <w:widowControl/>
              <w:rPr>
                <w:rFonts w:ascii="宋体" w:hAnsi="宋体" w:cs="宋体"/>
                <w:caps/>
                <w:kern w:val="0"/>
                <w:sz w:val="18"/>
                <w:szCs w:val="18"/>
              </w:rPr>
            </w:pPr>
            <w:r w:rsidRPr="007368B8">
              <w:rPr>
                <w:rFonts w:ascii="宋体" w:hAnsi="宋体" w:cs="宋体" w:hint="eastAsia"/>
                <w:caps/>
                <w:kern w:val="0"/>
                <w:sz w:val="18"/>
                <w:szCs w:val="18"/>
              </w:rPr>
              <w:t>工程实施阶段</w:t>
            </w:r>
          </w:p>
        </w:tc>
      </w:tr>
      <w:tr w:rsidTr="00C27D03">
        <w:tblPrEx>
          <w:tblW w:w="8820" w:type="dxa"/>
          <w:tblLook w:val="00BF"/>
        </w:tblPrEx>
        <w:trPr>
          <w:trHeight w:val="1957"/>
        </w:trPr>
        <w:tc>
          <w:tcPr>
            <w:tcW w:w="1080" w:type="dxa"/>
            <w:tcBorders>
              <w:top w:val="single" w:sz="12" w:space="0" w:color="000000"/>
              <w:left w:val="single" w:sz="4" w:space="0" w:color="auto"/>
              <w:bottom w:val="single" w:sz="6" w:space="0" w:color="000000"/>
              <w:right w:val="single" w:sz="6" w:space="0" w:color="000000"/>
            </w:tcBorders>
            <w:vAlign w:val="center"/>
          </w:tcPr>
          <w:p w:rsidR="00B57893" w:rsidRPr="007368B8" w:rsidP="00B57893">
            <w:pPr>
              <w:widowControl/>
              <w:rPr>
                <w:rFonts w:ascii="宋体" w:hAnsi="宋体" w:cs="宋体"/>
                <w:kern w:val="0"/>
                <w:sz w:val="18"/>
                <w:szCs w:val="18"/>
              </w:rPr>
            </w:pPr>
            <w:r w:rsidRPr="007368B8">
              <w:rPr>
                <w:rFonts w:ascii="宋体" w:hAnsi="宋体" w:cs="宋体" w:hint="eastAsia"/>
                <w:kern w:val="0"/>
                <w:sz w:val="18"/>
                <w:szCs w:val="18"/>
              </w:rPr>
              <w:t>环境调查</w:t>
            </w:r>
          </w:p>
          <w:p w:rsidR="00B57893" w:rsidRPr="007368B8" w:rsidP="00B57893">
            <w:pPr>
              <w:widowControl/>
              <w:rPr>
                <w:rFonts w:ascii="宋体" w:hAnsi="宋体" w:cs="宋体"/>
                <w:kern w:val="0"/>
                <w:sz w:val="18"/>
                <w:szCs w:val="18"/>
              </w:rPr>
            </w:pPr>
            <w:r w:rsidRPr="007368B8">
              <w:rPr>
                <w:rFonts w:ascii="宋体" w:hAnsi="宋体" w:cs="宋体" w:hint="eastAsia"/>
                <w:kern w:val="0"/>
                <w:sz w:val="18"/>
                <w:szCs w:val="18"/>
              </w:rPr>
              <w:t>和分析</w:t>
            </w:r>
          </w:p>
        </w:tc>
        <w:tc>
          <w:tcPr>
            <w:tcW w:w="3672"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Tahoma" w:hAnsi="Tahoma" w:cs="Tahoma"/>
                <w:kern w:val="0"/>
                <w:sz w:val="18"/>
                <w:szCs w:val="18"/>
              </w:rPr>
            </w:pPr>
            <w:r w:rsidRPr="007368B8">
              <w:rPr>
                <w:rFonts w:cs="Tahoma" w:hint="eastAsia"/>
                <w:kern w:val="0"/>
                <w:sz w:val="18"/>
                <w:szCs w:val="18"/>
              </w:rPr>
              <w:t>工程所处的建设环境，包括能源供给、根底设施等；工程所要求的建筑环境，其风格和主色调是否和周围环境相协调；工程当地的自然环境，包括天气状况、气候和风向等；工程的市场环境、政策环境以及宏观经济环境等。</w:t>
            </w:r>
          </w:p>
        </w:tc>
        <w:tc>
          <w:tcPr>
            <w:tcW w:w="4068" w:type="dxa"/>
            <w:tcBorders>
              <w:top w:val="single" w:sz="12" w:space="0" w:color="000000"/>
              <w:left w:val="single" w:sz="6" w:space="0" w:color="000000"/>
              <w:bottom w:val="single" w:sz="6" w:space="0" w:color="000000"/>
              <w:right w:val="single" w:sz="4" w:space="0" w:color="auto"/>
            </w:tcBorders>
            <w:vAlign w:val="center"/>
          </w:tcPr>
          <w:p w:rsidR="00B57893" w:rsidRPr="007368B8" w:rsidP="00B57893">
            <w:pPr>
              <w:widowControl/>
              <w:rPr>
                <w:rFonts w:ascii="宋体" w:hAnsi="宋体" w:cs="宋体"/>
                <w:kern w:val="0"/>
                <w:sz w:val="18"/>
                <w:szCs w:val="18"/>
              </w:rPr>
            </w:pPr>
            <w:r w:rsidRPr="007368B8">
              <w:rPr>
                <w:rFonts w:ascii="宋体" w:hAnsi="宋体" w:cs="宋体" w:hint="eastAsia"/>
                <w:kern w:val="0"/>
                <w:sz w:val="18"/>
                <w:szCs w:val="18"/>
              </w:rPr>
              <w:t>建设期的环境调查和分析需要调查分析自然环境、建设政策环境、建筑市场环境、建设环境〔能源、根底设施等〕和建筑环境〔风格、主色调等〕。</w:t>
            </w:r>
          </w:p>
        </w:tc>
      </w:tr>
      <w:tr w:rsidTr="00C27D03">
        <w:tblPrEx>
          <w:tblW w:w="8820" w:type="dxa"/>
          <w:tblLook w:val="00BF"/>
        </w:tblPrEx>
        <w:tc>
          <w:tcPr>
            <w:tcW w:w="1080"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Tahoma" w:hAnsi="Tahoma" w:cs="Tahoma"/>
                <w:kern w:val="0"/>
                <w:sz w:val="18"/>
                <w:szCs w:val="18"/>
              </w:rPr>
            </w:pPr>
            <w:r w:rsidRPr="007368B8">
              <w:rPr>
                <w:rFonts w:cs="Tahoma" w:hint="eastAsia"/>
                <w:kern w:val="0"/>
                <w:sz w:val="18"/>
                <w:szCs w:val="18"/>
              </w:rPr>
              <w:t>工程定义和论证</w:t>
            </w:r>
          </w:p>
        </w:tc>
        <w:tc>
          <w:tcPr>
            <w:tcW w:w="3672"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Tahoma" w:hAnsi="Tahoma" w:cs="Tahoma"/>
                <w:kern w:val="0"/>
                <w:sz w:val="18"/>
                <w:szCs w:val="18"/>
              </w:rPr>
            </w:pPr>
            <w:r w:rsidRPr="007368B8">
              <w:rPr>
                <w:rFonts w:cs="Tahoma" w:hint="eastAsia"/>
                <w:kern w:val="0"/>
                <w:sz w:val="18"/>
                <w:szCs w:val="18"/>
              </w:rPr>
              <w:t>包括工程的开发或建设目的、宗旨及其指导思想；工程的规模、组成、其功能和标准；工程的总投资和建设开发周期等。</w:t>
            </w:r>
          </w:p>
        </w:tc>
        <w:tc>
          <w:tcPr>
            <w:tcW w:w="4068"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宋体" w:hAnsi="宋体" w:cs="宋体"/>
                <w:kern w:val="0"/>
                <w:sz w:val="18"/>
                <w:szCs w:val="18"/>
              </w:rPr>
            </w:pPr>
            <w:r w:rsidRPr="007368B8">
              <w:rPr>
                <w:rFonts w:ascii="宋体" w:hAnsi="宋体" w:cs="宋体" w:hint="eastAsia"/>
                <w:kern w:val="0"/>
                <w:sz w:val="18"/>
                <w:szCs w:val="18"/>
              </w:rPr>
              <w:t>需要进行投资目标分解和论证，编制工程投资总体规划；进行进度目标论证，编制工程建设总进度规划；需要进行工程功能分解、建筑面积分配，确定工程质量目标，编制空间和房间手册等。</w:t>
            </w:r>
          </w:p>
        </w:tc>
      </w:tr>
      <w:tr w:rsidTr="00C27D03">
        <w:tblPrEx>
          <w:tblW w:w="8820" w:type="dxa"/>
          <w:tblLook w:val="00BF"/>
        </w:tblPrEx>
        <w:tc>
          <w:tcPr>
            <w:tcW w:w="1080"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Tahoma" w:hAnsi="Tahoma" w:cs="Tahoma"/>
                <w:kern w:val="0"/>
                <w:sz w:val="18"/>
                <w:szCs w:val="18"/>
              </w:rPr>
            </w:pPr>
            <w:r w:rsidRPr="007368B8">
              <w:rPr>
                <w:rFonts w:cs="Tahoma" w:hint="eastAsia"/>
                <w:kern w:val="0"/>
                <w:sz w:val="18"/>
                <w:szCs w:val="18"/>
              </w:rPr>
              <w:t>组织筹划</w:t>
            </w:r>
          </w:p>
        </w:tc>
        <w:tc>
          <w:tcPr>
            <w:tcW w:w="3672"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Tahoma" w:hAnsi="Tahoma" w:cs="Tahoma"/>
                <w:kern w:val="0"/>
                <w:sz w:val="18"/>
                <w:szCs w:val="18"/>
              </w:rPr>
            </w:pPr>
            <w:r w:rsidRPr="007368B8">
              <w:rPr>
                <w:rFonts w:cs="Tahoma" w:hint="eastAsia"/>
                <w:kern w:val="0"/>
                <w:sz w:val="18"/>
                <w:szCs w:val="18"/>
              </w:rPr>
              <w:t>包括工程的组织结构分析、决策期的组织结构、任务分工以及管理职能分工、决策期的工作流程和工程的编码体系分析等。</w:t>
            </w:r>
          </w:p>
        </w:tc>
        <w:tc>
          <w:tcPr>
            <w:tcW w:w="4068"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宋体" w:hAnsi="宋体" w:cs="宋体"/>
                <w:kern w:val="0"/>
                <w:sz w:val="18"/>
                <w:szCs w:val="18"/>
              </w:rPr>
            </w:pPr>
            <w:r w:rsidRPr="007368B8">
              <w:rPr>
                <w:rFonts w:ascii="宋体" w:hAnsi="宋体" w:cs="宋体" w:hint="eastAsia"/>
                <w:kern w:val="0"/>
                <w:sz w:val="18"/>
                <w:szCs w:val="18"/>
              </w:rPr>
              <w:t>确定工程实施各阶段的工程管理工作内容，确定工程风险管理与工程保险方案。</w:t>
            </w:r>
          </w:p>
        </w:tc>
      </w:tr>
      <w:tr w:rsidTr="00C27D03">
        <w:tblPrEx>
          <w:tblW w:w="8820" w:type="dxa"/>
          <w:tblLook w:val="00BF"/>
        </w:tblPrEx>
        <w:tc>
          <w:tcPr>
            <w:tcW w:w="1080"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宋体" w:hAnsi="宋体" w:cs="宋体"/>
                <w:kern w:val="0"/>
                <w:sz w:val="18"/>
                <w:szCs w:val="18"/>
              </w:rPr>
            </w:pPr>
            <w:r w:rsidRPr="007368B8">
              <w:rPr>
                <w:rFonts w:cs="宋体" w:hint="eastAsia"/>
                <w:kern w:val="0"/>
                <w:sz w:val="18"/>
                <w:szCs w:val="18"/>
              </w:rPr>
              <w:t>管理筹划</w:t>
            </w:r>
          </w:p>
        </w:tc>
        <w:tc>
          <w:tcPr>
            <w:tcW w:w="3672"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spacing w:after="0"/>
              <w:rPr>
                <w:rFonts w:ascii="宋体" w:hAnsi="宋体" w:cs="宋体"/>
                <w:kern w:val="0"/>
                <w:sz w:val="18"/>
                <w:szCs w:val="18"/>
              </w:rPr>
            </w:pPr>
          </w:p>
        </w:tc>
        <w:tc>
          <w:tcPr>
            <w:tcW w:w="4068"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spacing w:after="0"/>
              <w:rPr>
                <w:rFonts w:ascii="宋体" w:hAnsi="宋体" w:cs="宋体"/>
                <w:kern w:val="0"/>
                <w:sz w:val="18"/>
                <w:szCs w:val="18"/>
              </w:rPr>
            </w:pPr>
          </w:p>
        </w:tc>
      </w:tr>
    </w:tbl>
    <w:p>
      <w:pPr>
        <w:sectPr w:rsidSect="00115923">
          <w:type w:val="nextPage"/>
          <w:pgSz w:w="11906" w:h="16838"/>
          <w:pgMar w:top="1162" w:right="1270" w:bottom="1162" w:left="1230" w:header="851" w:footer="992" w:gutter="0"/>
          <w:pgNumType w:start="12"/>
          <w:cols w:space="425"/>
          <w:titlePg w:val="0"/>
          <w:docGrid w:type="lines" w:linePitch="312"/>
        </w:sectPr>
      </w:pPr>
    </w:p>
    <w:tbl>
      <w:tblPr>
        <w:tblStyle w:val="TableNormal"/>
        <w:tblpPr w:leftFromText="153" w:rightFromText="45" w:vertAnchor="text"/>
        <w:tblW w:w="8820" w:type="dxa"/>
        <w:tblBorders>
          <w:top w:val="single" w:sz="12" w:space="0" w:color="000000"/>
          <w:left w:val="none" w:sz="0" w:space="0" w:color="auto"/>
          <w:bottom w:val="single" w:sz="12" w:space="0" w:color="000000"/>
          <w:right w:val="none" w:sz="0" w:space="0" w:color="auto"/>
          <w:insideH w:val="single" w:sz="6" w:space="0" w:color="000000"/>
          <w:insideV w:val="single" w:sz="6" w:space="0" w:color="000000"/>
        </w:tblBorders>
        <w:tblLook w:val="00BF"/>
      </w:tblPr>
      <w:tblGrid>
        <w:gridCol w:w="1080"/>
        <w:gridCol w:w="3672"/>
        <w:gridCol w:w="4068"/>
      </w:tblGrid>
      <w:tr w:rsidTr="00C27D03">
        <w:tblPrEx>
          <w:tblW w:w="8820" w:type="dxa"/>
          <w:tblBorders>
            <w:top w:val="single" w:sz="12" w:space="0" w:color="000000"/>
            <w:left w:val="none" w:sz="0" w:space="0" w:color="auto"/>
            <w:bottom w:val="single" w:sz="12" w:space="0" w:color="000000"/>
            <w:right w:val="none" w:sz="0" w:space="0" w:color="auto"/>
            <w:insideH w:val="single" w:sz="6" w:space="0" w:color="000000"/>
            <w:insideV w:val="single" w:sz="6" w:space="0" w:color="000000"/>
          </w:tblBorders>
          <w:tblLook w:val="00BF"/>
        </w:tblPrEx>
        <w:tc>
          <w:tcPr>
            <w:tcW w:w="1080" w:type="dxa"/>
            <w:tcBorders>
              <w:top w:val="single" w:sz="6" w:space="0" w:color="000000"/>
              <w:left w:val="single" w:sz="6" w:space="0" w:color="000000"/>
              <w:bottom w:val="single" w:sz="6" w:space="0" w:color="000000"/>
              <w:right w:val="single" w:sz="6" w:space="0" w:color="000000"/>
            </w:tcBorders>
            <w:vAlign w:val="center"/>
          </w:tcPr>
          <w:p/>
        </w:tc>
        <w:tc>
          <w:tcPr>
            <w:tcW w:w="3672"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spacing w:before="0"/>
              <w:rPr>
                <w:rFonts w:ascii="宋体" w:hAnsi="宋体" w:cs="宋体"/>
                <w:kern w:val="0"/>
                <w:sz w:val="18"/>
                <w:szCs w:val="18"/>
              </w:rPr>
            </w:pPr>
            <w:r w:rsidRPr="007368B8">
              <w:rPr>
                <w:rFonts w:cs="宋体" w:hint="eastAsia"/>
                <w:kern w:val="0"/>
                <w:sz w:val="18"/>
                <w:szCs w:val="18"/>
              </w:rPr>
              <w:t>制定建设期管理总体方案、运行期管理总体方案以及经营期管理总体方案等。</w:t>
            </w:r>
          </w:p>
        </w:tc>
        <w:tc>
          <w:tcPr>
            <w:tcW w:w="4068"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spacing w:before="0"/>
              <w:rPr>
                <w:rFonts w:ascii="宋体" w:hAnsi="宋体" w:cs="宋体"/>
                <w:kern w:val="0"/>
                <w:sz w:val="18"/>
                <w:szCs w:val="18"/>
              </w:rPr>
            </w:pPr>
            <w:r w:rsidRPr="007368B8">
              <w:rPr>
                <w:rFonts w:ascii="宋体" w:hAnsi="宋体" w:cs="宋体" w:hint="eastAsia"/>
                <w:kern w:val="0"/>
                <w:sz w:val="18"/>
                <w:szCs w:val="18"/>
              </w:rPr>
              <w:t>包括投资控制、进度控制、质量控制、合同管理、信息管理和组织协调；确定业主筹建班子的组织结构、任务分工和管理职能分工，确定业主方工程管理班子的组织结构、任务分工和管理职能分工，确定工程管理工作流程，建立编码体系。</w:t>
            </w:r>
          </w:p>
        </w:tc>
      </w:tr>
      <w:tr w:rsidTr="00C27D03">
        <w:tblPrEx>
          <w:tblW w:w="8820" w:type="dxa"/>
          <w:tblLook w:val="00BF"/>
        </w:tblPrEx>
        <w:tc>
          <w:tcPr>
            <w:tcW w:w="1080"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宋体" w:hAnsi="宋体" w:cs="宋体"/>
                <w:kern w:val="0"/>
                <w:sz w:val="18"/>
                <w:szCs w:val="18"/>
              </w:rPr>
            </w:pPr>
            <w:r w:rsidRPr="007368B8">
              <w:rPr>
                <w:rFonts w:cs="宋体" w:hint="eastAsia"/>
                <w:kern w:val="0"/>
                <w:sz w:val="18"/>
                <w:szCs w:val="18"/>
              </w:rPr>
              <w:t>合同筹划</w:t>
            </w:r>
          </w:p>
        </w:tc>
        <w:tc>
          <w:tcPr>
            <w:tcW w:w="3672"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宋体" w:hAnsi="宋体" w:cs="宋体"/>
                <w:kern w:val="0"/>
                <w:sz w:val="18"/>
                <w:szCs w:val="18"/>
              </w:rPr>
            </w:pPr>
            <w:r w:rsidRPr="007368B8">
              <w:rPr>
                <w:rFonts w:cs="宋体" w:hint="eastAsia"/>
                <w:kern w:val="0"/>
                <w:sz w:val="18"/>
                <w:szCs w:val="18"/>
              </w:rPr>
              <w:t>筹划决策期的合同结构、决策期的合同内容和文本、建设期的合同结构总体方案等。</w:t>
            </w:r>
          </w:p>
        </w:tc>
        <w:tc>
          <w:tcPr>
            <w:tcW w:w="4068"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宋体" w:hAnsi="宋体" w:cs="宋体"/>
                <w:kern w:val="0"/>
                <w:sz w:val="18"/>
                <w:szCs w:val="18"/>
              </w:rPr>
            </w:pPr>
            <w:r w:rsidRPr="007368B8">
              <w:rPr>
                <w:rFonts w:ascii="宋体" w:hAnsi="宋体" w:cs="宋体" w:hint="eastAsia"/>
                <w:kern w:val="0"/>
                <w:sz w:val="18"/>
                <w:szCs w:val="18"/>
              </w:rPr>
              <w:t>确定方案设计竞赛的组织，确定工程管理委托的合同结构，确定设计合同结构方案、施工合同结构方案和物资采购合同结构方案，确定各种合同类型和文本的采用。</w:t>
            </w:r>
          </w:p>
        </w:tc>
      </w:tr>
      <w:tr w:rsidTr="00C27D03">
        <w:tblPrEx>
          <w:tblW w:w="8820" w:type="dxa"/>
          <w:tblLook w:val="00BF"/>
        </w:tblPrEx>
        <w:tc>
          <w:tcPr>
            <w:tcW w:w="1080"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宋体" w:hAnsi="宋体" w:cs="宋体"/>
                <w:kern w:val="0"/>
                <w:sz w:val="18"/>
                <w:szCs w:val="18"/>
              </w:rPr>
            </w:pPr>
            <w:r w:rsidRPr="007368B8">
              <w:rPr>
                <w:rFonts w:cs="宋体" w:hint="eastAsia"/>
                <w:kern w:val="0"/>
                <w:sz w:val="18"/>
                <w:szCs w:val="18"/>
              </w:rPr>
              <w:t>经济筹划</w:t>
            </w:r>
          </w:p>
        </w:tc>
        <w:tc>
          <w:tcPr>
            <w:tcW w:w="3672"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宋体" w:hAnsi="宋体" w:cs="宋体"/>
                <w:kern w:val="0"/>
                <w:sz w:val="18"/>
                <w:szCs w:val="18"/>
              </w:rPr>
            </w:pPr>
            <w:r w:rsidRPr="007368B8">
              <w:rPr>
                <w:rFonts w:cs="宋体" w:hint="eastAsia"/>
                <w:kern w:val="0"/>
                <w:sz w:val="18"/>
                <w:szCs w:val="18"/>
              </w:rPr>
              <w:t>行开发或建设本钱分析、开发或建设效益分析；制定工程的融资方案和资金需求量方案等。</w:t>
            </w:r>
          </w:p>
        </w:tc>
        <w:tc>
          <w:tcPr>
            <w:tcW w:w="4068"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宋体" w:hAnsi="宋体" w:cs="宋体"/>
                <w:kern w:val="0"/>
                <w:sz w:val="18"/>
                <w:szCs w:val="18"/>
              </w:rPr>
            </w:pPr>
            <w:r w:rsidRPr="007368B8">
              <w:rPr>
                <w:rFonts w:cs="宋体" w:hint="eastAsia"/>
                <w:kern w:val="0"/>
                <w:sz w:val="18"/>
                <w:szCs w:val="18"/>
              </w:rPr>
              <w:t>工程实施的经济筹划包括</w:t>
            </w:r>
            <w:r w:rsidRPr="007368B8">
              <w:rPr>
                <w:rFonts w:ascii="宋体" w:hAnsi="宋体" w:cs="宋体" w:hint="eastAsia"/>
                <w:kern w:val="0"/>
                <w:sz w:val="18"/>
                <w:szCs w:val="18"/>
              </w:rPr>
              <w:t>编制资金需求量方案，进行融资方案的深化分析。</w:t>
            </w:r>
          </w:p>
        </w:tc>
      </w:tr>
      <w:tr w:rsidTr="00C27D03">
        <w:tblPrEx>
          <w:tblW w:w="8820" w:type="dxa"/>
          <w:tblLook w:val="00BF"/>
        </w:tblPrEx>
        <w:tc>
          <w:tcPr>
            <w:tcW w:w="1080"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宋体" w:hAnsi="宋体" w:cs="宋体"/>
                <w:kern w:val="0"/>
                <w:sz w:val="18"/>
                <w:szCs w:val="18"/>
              </w:rPr>
            </w:pPr>
            <w:r w:rsidRPr="007368B8">
              <w:rPr>
                <w:rFonts w:cs="宋体" w:hint="eastAsia"/>
                <w:kern w:val="0"/>
                <w:sz w:val="18"/>
                <w:szCs w:val="18"/>
              </w:rPr>
              <w:t>技术筹划</w:t>
            </w:r>
          </w:p>
        </w:tc>
        <w:tc>
          <w:tcPr>
            <w:tcW w:w="3672"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宋体" w:hAnsi="宋体" w:cs="宋体"/>
                <w:kern w:val="0"/>
                <w:sz w:val="18"/>
                <w:szCs w:val="18"/>
              </w:rPr>
            </w:pPr>
            <w:r w:rsidRPr="007368B8">
              <w:rPr>
                <w:rFonts w:cs="宋体" w:hint="eastAsia"/>
                <w:kern w:val="0"/>
                <w:sz w:val="18"/>
                <w:szCs w:val="18"/>
              </w:rPr>
              <w:t>包括技术方案分析和论证、关键技术分析和论证、技术标准和标准的应用和制定等。</w:t>
            </w:r>
          </w:p>
        </w:tc>
        <w:tc>
          <w:tcPr>
            <w:tcW w:w="4068"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宋体" w:hAnsi="宋体" w:cs="宋体"/>
                <w:kern w:val="0"/>
                <w:sz w:val="18"/>
                <w:szCs w:val="18"/>
              </w:rPr>
            </w:pPr>
            <w:r w:rsidRPr="007368B8">
              <w:rPr>
                <w:rFonts w:ascii="宋体" w:hAnsi="宋体" w:cs="宋体" w:hint="eastAsia"/>
                <w:kern w:val="0"/>
                <w:sz w:val="18"/>
                <w:szCs w:val="18"/>
              </w:rPr>
              <w:t>对技术方案和关键技术进行深化分析和论证，明确技术标准和标准的应用和制定。</w:t>
            </w:r>
          </w:p>
        </w:tc>
      </w:tr>
      <w:tr w:rsidTr="00C27D03">
        <w:tblPrEx>
          <w:tblW w:w="8820" w:type="dxa"/>
          <w:tblLook w:val="00BF"/>
        </w:tblPrEx>
        <w:tc>
          <w:tcPr>
            <w:tcW w:w="1080" w:type="dxa"/>
            <w:tcBorders>
              <w:top w:val="single" w:sz="6" w:space="0" w:color="000000"/>
              <w:left w:val="single" w:sz="4" w:space="0" w:color="auto"/>
              <w:bottom w:val="single" w:sz="4" w:space="0" w:color="auto"/>
              <w:right w:val="single" w:sz="6" w:space="0" w:color="000000"/>
            </w:tcBorders>
            <w:vAlign w:val="center"/>
          </w:tcPr>
          <w:p w:rsidR="00B57893" w:rsidRPr="007368B8" w:rsidP="00B57893">
            <w:pPr>
              <w:widowControl/>
              <w:rPr>
                <w:rFonts w:ascii="宋体" w:hAnsi="宋体" w:cs="宋体"/>
                <w:kern w:val="0"/>
                <w:sz w:val="18"/>
                <w:szCs w:val="18"/>
              </w:rPr>
            </w:pPr>
            <w:r w:rsidRPr="007368B8">
              <w:rPr>
                <w:rFonts w:cs="宋体" w:hint="eastAsia"/>
                <w:kern w:val="0"/>
                <w:sz w:val="18"/>
                <w:szCs w:val="18"/>
              </w:rPr>
              <w:t>风险分析</w:t>
            </w:r>
          </w:p>
        </w:tc>
        <w:tc>
          <w:tcPr>
            <w:tcW w:w="3672" w:type="dxa"/>
            <w:tcBorders>
              <w:top w:val="single" w:sz="6" w:space="0" w:color="000000"/>
              <w:left w:val="single" w:sz="6" w:space="0" w:color="000000"/>
              <w:bottom w:val="single" w:sz="6" w:space="0" w:color="000000"/>
              <w:right w:val="single" w:sz="6" w:space="0" w:color="000000"/>
            </w:tcBorders>
            <w:vAlign w:val="center"/>
          </w:tcPr>
          <w:p w:rsidR="00B57893" w:rsidRPr="007368B8" w:rsidP="00B57893">
            <w:pPr>
              <w:widowControl/>
              <w:rPr>
                <w:rFonts w:ascii="宋体" w:hAnsi="宋体" w:cs="宋体"/>
                <w:kern w:val="0"/>
                <w:sz w:val="18"/>
                <w:szCs w:val="18"/>
              </w:rPr>
            </w:pPr>
            <w:r w:rsidRPr="007368B8">
              <w:rPr>
                <w:rFonts w:cs="宋体" w:hint="eastAsia"/>
                <w:kern w:val="0"/>
                <w:sz w:val="18"/>
                <w:szCs w:val="18"/>
              </w:rPr>
              <w:t>对政治风险、政策风险、经济风险、技术风险、组织风险和管理风险等进行分析。</w:t>
            </w:r>
          </w:p>
        </w:tc>
        <w:tc>
          <w:tcPr>
            <w:tcW w:w="4068" w:type="dxa"/>
            <w:tcBorders>
              <w:top w:val="single" w:sz="6" w:space="0" w:color="000000"/>
              <w:left w:val="single" w:sz="6" w:space="0" w:color="000000"/>
              <w:bottom w:val="single" w:sz="4" w:space="0" w:color="auto"/>
              <w:right w:val="single" w:sz="4" w:space="0" w:color="auto"/>
            </w:tcBorders>
            <w:vAlign w:val="center"/>
          </w:tcPr>
          <w:p w:rsidR="00B57893" w:rsidRPr="007368B8" w:rsidP="00B57893">
            <w:pPr>
              <w:widowControl/>
              <w:rPr>
                <w:rFonts w:ascii="宋体" w:hAnsi="宋体" w:cs="宋体"/>
                <w:kern w:val="0"/>
                <w:sz w:val="18"/>
                <w:szCs w:val="18"/>
              </w:rPr>
            </w:pPr>
            <w:r w:rsidRPr="007368B8">
              <w:rPr>
                <w:rFonts w:ascii="宋体" w:hAnsi="宋体" w:cs="宋体" w:hint="eastAsia"/>
                <w:kern w:val="0"/>
                <w:sz w:val="18"/>
                <w:szCs w:val="18"/>
              </w:rPr>
              <w:t>进行政治风险、政策风险、经济风险、技术风险、组织风险和管理风险分析。</w:t>
            </w:r>
          </w:p>
        </w:tc>
      </w:tr>
    </w:tbl>
    <w:p w:rsidR="00B57893" w:rsidRPr="007368B8" w:rsidP="00B57893">
      <w:pPr>
        <w:widowControl/>
        <w:tabs>
          <w:tab w:val="left" w:pos="900"/>
        </w:tabs>
        <w:outlineLvl w:val="1"/>
        <w:rPr>
          <w:rFonts w:ascii="宋体" w:hAnsi="宋体" w:cs="宋体" w:hint="eastAsia"/>
          <w:b/>
          <w:kern w:val="0"/>
          <w:sz w:val="18"/>
          <w:szCs w:val="18"/>
        </w:rPr>
      </w:pPr>
      <w:bookmarkStart w:id="56" w:name="_Toc223278453"/>
      <w:r w:rsidRPr="007368B8">
        <w:rPr>
          <w:rFonts w:ascii="宋体" w:hAnsi="宋体" w:cs="宋体"/>
          <w:b/>
          <w:kern w:val="0"/>
          <w:sz w:val="18"/>
          <w:szCs w:val="18"/>
        </w:rPr>
        <w:t>3.2</w:t>
      </w:r>
      <w:hyperlink r:id="rId4" w:anchor="_Toc116461168" w:history="1">
        <w:r w:rsidRPr="007368B8">
          <w:rPr>
            <w:rFonts w:cs="宋体" w:hint="eastAsia"/>
            <w:b/>
            <w:kern w:val="0"/>
            <w:sz w:val="18"/>
            <w:szCs w:val="18"/>
          </w:rPr>
          <w:t>工程环境调查与分析</w:t>
        </w:r>
        <w:bookmarkEnd w:id="56"/>
      </w:hyperlink>
    </w:p>
    <w:p w:rsidR="00B57893" w:rsidRPr="007368B8" w:rsidP="00B57893">
      <w:pPr>
        <w:widowControl/>
        <w:tabs>
          <w:tab w:val="left" w:pos="900"/>
        </w:tabs>
        <w:outlineLvl w:val="2"/>
        <w:rPr>
          <w:rFonts w:ascii="宋体" w:hAnsi="宋体" w:cs="宋体"/>
          <w:b/>
          <w:kern w:val="0"/>
          <w:sz w:val="18"/>
          <w:szCs w:val="18"/>
        </w:rPr>
      </w:pPr>
      <w:bookmarkStart w:id="57" w:name="_Toc223278454"/>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环境调查的目的</w:t>
      </w:r>
      <w:bookmarkEnd w:id="57"/>
    </w:p>
    <w:p w:rsidR="00B57893" w:rsidRPr="007368B8" w:rsidP="007368B8">
      <w:pPr>
        <w:widowControl/>
        <w:ind w:firstLine="360" w:firstLineChars="200"/>
        <w:rPr>
          <w:rFonts w:ascii="宋体" w:hAnsi="宋体" w:cs="宋体"/>
          <w:kern w:val="0"/>
          <w:sz w:val="18"/>
          <w:szCs w:val="18"/>
        </w:rPr>
      </w:pPr>
      <w:r w:rsidRPr="007368B8">
        <w:rPr>
          <w:rFonts w:cs="宋体" w:hint="eastAsia"/>
          <w:kern w:val="0"/>
          <w:sz w:val="18"/>
          <w:szCs w:val="18"/>
        </w:rPr>
        <w:t>筹划是在充分占有信息和资料的前提下所进行的一种创造性劳动，因此充分占有信息是筹划的先决条件，否那么筹划就成为了无本之木、无源之水。从这一根本思想出发，环境调查与分析是工程筹划工作的第一步，也是最根底的一环。如果不进行充分的环境调查，所筹划的结果可能与实际需求背道而驰，甚至得出错误的结论，并直接影响建设工程的实施，因此筹划的第一步必须对影响工程筹划工作的各方面环境进行调查，并进行认真分析，找出影响工程建设与开展的主要因素，为后续筹划工作提供较好的根底。</w:t>
      </w:r>
    </w:p>
    <w:p w:rsidR="00B57893" w:rsidRPr="007368B8" w:rsidP="00B57893">
      <w:pPr>
        <w:widowControl/>
        <w:tabs>
          <w:tab w:val="left" w:pos="900"/>
        </w:tabs>
        <w:outlineLvl w:val="2"/>
        <w:rPr>
          <w:rFonts w:ascii="宋体" w:hAnsi="宋体" w:cs="宋体"/>
          <w:b/>
          <w:kern w:val="0"/>
          <w:sz w:val="18"/>
          <w:szCs w:val="18"/>
        </w:rPr>
      </w:pPr>
      <w:bookmarkStart w:id="58" w:name="_Toc105954356"/>
      <w:bookmarkStart w:id="59" w:name="_Toc112769060"/>
      <w:bookmarkStart w:id="60" w:name="_Toc115078934"/>
      <w:bookmarkStart w:id="61" w:name="_Toc116461170"/>
      <w:bookmarkStart w:id="62" w:name="_Toc115078935"/>
      <w:bookmarkStart w:id="63" w:name="_Toc116461171"/>
      <w:bookmarkStart w:id="64" w:name="_Toc112215957"/>
      <w:bookmarkStart w:id="65" w:name="_Toc115078936"/>
      <w:bookmarkStart w:id="66" w:name="_Toc116461172"/>
      <w:bookmarkStart w:id="67" w:name="_Toc223278455"/>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环境调查的</w:t>
      </w:r>
      <w:bookmarkEnd w:id="58"/>
      <w:bookmarkEnd w:id="59"/>
      <w:r w:rsidRPr="007368B8">
        <w:rPr>
          <w:rFonts w:cs="宋体" w:hint="eastAsia"/>
          <w:b/>
          <w:kern w:val="0"/>
          <w:sz w:val="18"/>
          <w:szCs w:val="18"/>
        </w:rPr>
        <w:t>工作内容</w:t>
      </w:r>
      <w:bookmarkEnd w:id="60"/>
      <w:bookmarkEnd w:id="61"/>
      <w:bookmarkEnd w:id="67"/>
    </w:p>
    <w:p w:rsidR="00B57893" w:rsidRPr="007368B8" w:rsidP="00B57893">
      <w:pPr>
        <w:widowControl/>
        <w:adjustRightInd w:val="0"/>
        <w:snapToGrid w:val="0"/>
        <w:rPr>
          <w:rFonts w:ascii="宋体" w:hAnsi="宋体" w:cs="宋体"/>
          <w:bCs/>
          <w:kern w:val="0"/>
          <w:sz w:val="18"/>
          <w:szCs w:val="18"/>
        </w:rPr>
      </w:pPr>
      <w:r w:rsidRPr="007368B8">
        <w:rPr>
          <w:rFonts w:ascii="宋体" w:hAnsi="宋体" w:cs="宋体" w:hint="eastAsia"/>
          <w:bCs/>
          <w:kern w:val="0"/>
          <w:sz w:val="18"/>
          <w:szCs w:val="18"/>
        </w:rPr>
        <w:t>〔1〕环境调查的工作范围</w:t>
      </w:r>
    </w:p>
    <w:p w:rsidR="00B57893" w:rsidRPr="007368B8" w:rsidP="00B57893">
      <w:pPr>
        <w:widowControl/>
        <w:tabs>
          <w:tab w:val="num" w:pos="900"/>
        </w:tabs>
        <w:adjustRightInd w:val="0"/>
        <w:snapToGrid w:val="0"/>
        <w:ind w:left="1259" w:hanging="902"/>
        <w:rPr>
          <w:rFonts w:ascii="宋体" w:hAnsi="宋体" w:cs="宋体" w:hint="eastAsia"/>
          <w:bCs/>
          <w:kern w:val="0"/>
          <w:sz w:val="18"/>
          <w:szCs w:val="18"/>
        </w:rPr>
      </w:pPr>
      <w:r w:rsidRPr="007368B8">
        <w:rPr>
          <w:rFonts w:ascii="宋体" w:hAnsi="宋体" w:cs="宋体" w:hint="eastAsia"/>
          <w:bCs/>
          <w:kern w:val="0"/>
          <w:sz w:val="18"/>
          <w:szCs w:val="18"/>
        </w:rPr>
        <w:t>1〕工程周边自然环境和条件；</w:t>
      </w:r>
    </w:p>
    <w:p w:rsidR="00B57893" w:rsidRPr="007368B8" w:rsidP="00B57893">
      <w:pPr>
        <w:widowControl/>
        <w:tabs>
          <w:tab w:val="num" w:pos="900"/>
        </w:tabs>
        <w:adjustRightInd w:val="0"/>
        <w:snapToGrid w:val="0"/>
        <w:ind w:left="1259" w:hanging="902"/>
        <w:rPr>
          <w:rFonts w:ascii="宋体" w:hAnsi="宋体" w:cs="宋体" w:hint="eastAsia"/>
          <w:bCs/>
          <w:kern w:val="0"/>
          <w:sz w:val="18"/>
          <w:szCs w:val="18"/>
        </w:rPr>
      </w:pPr>
      <w:r w:rsidRPr="007368B8">
        <w:rPr>
          <w:rFonts w:ascii="宋体" w:hAnsi="宋体" w:cs="宋体" w:hint="eastAsia"/>
          <w:bCs/>
          <w:kern w:val="0"/>
          <w:sz w:val="18"/>
          <w:szCs w:val="18"/>
        </w:rPr>
        <w:t>2〕工程开发时期的市场环境；</w:t>
      </w:r>
    </w:p>
    <w:p w:rsidR="00B57893" w:rsidRPr="007368B8" w:rsidP="00B57893">
      <w:pPr>
        <w:widowControl/>
        <w:tabs>
          <w:tab w:val="num" w:pos="900"/>
        </w:tabs>
        <w:adjustRightInd w:val="0"/>
        <w:snapToGrid w:val="0"/>
        <w:ind w:left="1259" w:hanging="902"/>
        <w:rPr>
          <w:rFonts w:ascii="宋体" w:hAnsi="宋体" w:cs="宋体" w:hint="eastAsia"/>
          <w:bCs/>
          <w:kern w:val="0"/>
          <w:sz w:val="18"/>
          <w:szCs w:val="18"/>
        </w:rPr>
      </w:pPr>
      <w:r w:rsidRPr="007368B8">
        <w:rPr>
          <w:rFonts w:ascii="宋体" w:hAnsi="宋体" w:cs="宋体" w:hint="eastAsia"/>
          <w:bCs/>
          <w:kern w:val="0"/>
          <w:sz w:val="18"/>
          <w:szCs w:val="18"/>
        </w:rPr>
        <w:t>3〕宏观经济环境；</w:t>
      </w:r>
    </w:p>
    <w:p w:rsidR="00B57893" w:rsidRPr="007368B8" w:rsidP="00B57893">
      <w:pPr>
        <w:widowControl/>
        <w:tabs>
          <w:tab w:val="num" w:pos="900"/>
        </w:tabs>
        <w:adjustRightInd w:val="0"/>
        <w:snapToGrid w:val="0"/>
        <w:ind w:left="1259" w:hanging="902"/>
        <w:rPr>
          <w:rFonts w:ascii="宋体" w:hAnsi="宋体" w:cs="宋体" w:hint="eastAsia"/>
          <w:bCs/>
          <w:kern w:val="0"/>
          <w:sz w:val="18"/>
          <w:szCs w:val="18"/>
        </w:rPr>
      </w:pPr>
      <w:r w:rsidRPr="007368B8">
        <w:rPr>
          <w:rFonts w:ascii="宋体" w:hAnsi="宋体" w:cs="宋体" w:hint="eastAsia"/>
          <w:bCs/>
          <w:kern w:val="0"/>
          <w:sz w:val="18"/>
          <w:szCs w:val="18"/>
        </w:rPr>
        <w:t>4〕工程所在地政策环境；</w:t>
      </w:r>
    </w:p>
    <w:p w:rsidR="00B57893" w:rsidRPr="007368B8" w:rsidP="00B57893">
      <w:pPr>
        <w:widowControl/>
        <w:tabs>
          <w:tab w:val="num" w:pos="900"/>
        </w:tabs>
        <w:adjustRightInd w:val="0"/>
        <w:snapToGrid w:val="0"/>
        <w:ind w:left="1259" w:hanging="902"/>
        <w:rPr>
          <w:rFonts w:ascii="宋体" w:hAnsi="宋体" w:cs="宋体" w:hint="eastAsia"/>
          <w:bCs/>
          <w:kern w:val="0"/>
          <w:sz w:val="18"/>
          <w:szCs w:val="18"/>
        </w:rPr>
      </w:pPr>
      <w:r w:rsidRPr="007368B8">
        <w:rPr>
          <w:rFonts w:ascii="宋体" w:hAnsi="宋体" w:cs="宋体" w:hint="eastAsia"/>
          <w:bCs/>
          <w:kern w:val="0"/>
          <w:sz w:val="18"/>
          <w:szCs w:val="18"/>
        </w:rPr>
        <w:t>5〕建设条件环境〔能源、根底设施等〕；</w:t>
      </w:r>
    </w:p>
    <w:p w:rsidR="00B57893" w:rsidRPr="007368B8" w:rsidP="00B57893">
      <w:pPr>
        <w:widowControl/>
        <w:tabs>
          <w:tab w:val="num" w:pos="900"/>
        </w:tabs>
        <w:adjustRightInd w:val="0"/>
        <w:snapToGrid w:val="0"/>
        <w:ind w:left="1259" w:hanging="902"/>
        <w:rPr>
          <w:rFonts w:ascii="宋体" w:hAnsi="宋体" w:cs="宋体" w:hint="eastAsia"/>
          <w:bCs/>
          <w:kern w:val="0"/>
          <w:sz w:val="18"/>
          <w:szCs w:val="18"/>
        </w:rPr>
      </w:pPr>
      <w:r w:rsidRPr="007368B8">
        <w:rPr>
          <w:rFonts w:ascii="宋体" w:hAnsi="宋体" w:cs="宋体" w:hint="eastAsia"/>
          <w:bCs/>
          <w:kern w:val="0"/>
          <w:sz w:val="18"/>
          <w:szCs w:val="18"/>
        </w:rPr>
        <w:t>6〕历史、文化环境〔包括风土人情等〕；</w:t>
      </w:r>
    </w:p>
    <w:p w:rsidR="00B57893" w:rsidRPr="007368B8" w:rsidP="00B57893">
      <w:pPr>
        <w:widowControl/>
        <w:tabs>
          <w:tab w:val="num" w:pos="900"/>
        </w:tabs>
        <w:adjustRightInd w:val="0"/>
        <w:snapToGrid w:val="0"/>
        <w:ind w:left="1259" w:hanging="902"/>
        <w:rPr>
          <w:rFonts w:ascii="宋体" w:hAnsi="宋体" w:cs="宋体" w:hint="eastAsia"/>
          <w:bCs/>
          <w:kern w:val="0"/>
          <w:sz w:val="18"/>
          <w:szCs w:val="18"/>
        </w:rPr>
      </w:pPr>
      <w:r w:rsidRPr="007368B8">
        <w:rPr>
          <w:rFonts w:ascii="宋体" w:hAnsi="宋体" w:cs="宋体" w:hint="eastAsia"/>
          <w:bCs/>
          <w:kern w:val="0"/>
          <w:sz w:val="18"/>
          <w:szCs w:val="18"/>
        </w:rPr>
        <w:t>7〕建筑环境〔风格、主色调等〕；</w:t>
      </w:r>
    </w:p>
    <w:p w:rsidR="00B57893" w:rsidRPr="007368B8" w:rsidP="00B57893">
      <w:pPr>
        <w:widowControl/>
        <w:tabs>
          <w:tab w:val="num" w:pos="900"/>
        </w:tabs>
        <w:adjustRightInd w:val="0"/>
        <w:snapToGrid w:val="0"/>
        <w:ind w:left="1259" w:hanging="902"/>
        <w:rPr>
          <w:rFonts w:ascii="宋体" w:hAnsi="宋体" w:cs="宋体" w:hint="eastAsia"/>
          <w:bCs/>
          <w:kern w:val="0"/>
          <w:sz w:val="18"/>
          <w:szCs w:val="18"/>
        </w:rPr>
      </w:pPr>
      <w:r w:rsidRPr="007368B8">
        <w:rPr>
          <w:rFonts w:ascii="宋体" w:hAnsi="宋体" w:cs="宋体" w:hint="eastAsia"/>
          <w:bCs/>
          <w:kern w:val="0"/>
          <w:sz w:val="18"/>
          <w:szCs w:val="18"/>
        </w:rPr>
        <w:t>8〕其它相关问题。</w:t>
      </w:r>
    </w:p>
    <w:p w:rsidR="00B57893" w:rsidRPr="007368B8" w:rsidP="00B860B0">
      <w:pPr>
        <w:widowControl/>
        <w:tabs>
          <w:tab w:val="left" w:pos="900"/>
        </w:tabs>
        <w:rPr>
          <w:rFonts w:ascii="宋体" w:hAnsi="宋体" w:cs="宋体" w:hint="eastAsia"/>
          <w:b/>
          <w:kern w:val="0"/>
          <w:sz w:val="18"/>
          <w:szCs w:val="18"/>
        </w:rPr>
      </w:pPr>
      <w:r w:rsidRPr="007368B8">
        <w:rPr>
          <w:rFonts w:cs="宋体" w:hint="eastAsia"/>
          <w:b/>
          <w:kern w:val="0"/>
          <w:sz w:val="18"/>
          <w:szCs w:val="18"/>
        </w:rPr>
        <w:t>〔</w:t>
      </w:r>
      <w:r w:rsidRPr="007368B8">
        <w:rPr>
          <w:rFonts w:ascii="宋体" w:hAnsi="宋体" w:cs="宋体"/>
          <w:b/>
          <w:kern w:val="0"/>
          <w:sz w:val="18"/>
          <w:szCs w:val="18"/>
        </w:rPr>
        <w:t>2</w:t>
      </w:r>
      <w:r w:rsidRPr="007368B8">
        <w:rPr>
          <w:rFonts w:cs="宋体" w:hint="eastAsia"/>
          <w:b/>
          <w:kern w:val="0"/>
          <w:sz w:val="18"/>
          <w:szCs w:val="18"/>
        </w:rPr>
        <w:t>〕环境调查的重点</w:t>
      </w:r>
    </w:p>
    <w:p w:rsidR="00B57893" w:rsidRPr="007368B8" w:rsidP="007368B8">
      <w:pPr>
        <w:widowControl/>
        <w:adjustRightInd w:val="0"/>
        <w:snapToGrid w:val="0"/>
        <w:ind w:firstLine="360" w:firstLineChars="200"/>
        <w:rPr>
          <w:rFonts w:ascii="宋体" w:hAnsi="宋体" w:cs="宋体"/>
          <w:bCs/>
          <w:kern w:val="0"/>
          <w:sz w:val="18"/>
          <w:szCs w:val="18"/>
        </w:rPr>
      </w:pPr>
      <w:r w:rsidRPr="007368B8">
        <w:rPr>
          <w:rFonts w:ascii="宋体" w:hAnsi="宋体" w:cs="宋体" w:hint="eastAsia"/>
          <w:bCs/>
          <w:kern w:val="0"/>
          <w:sz w:val="18"/>
          <w:szCs w:val="18"/>
        </w:rPr>
        <w:t>从总体上讲，环境调查应该以工程为根本出发点，将工程实施所可能涉及到的所有环境因素进行系统性地思考，以其中对工程影响较大的核心因素为调查的重点，尤其应将工程筹划和工程实施所需要依据和利用的关键因素和条件作为主要的考虑对象，进行全面深入的调查。</w:t>
      </w:r>
    </w:p>
    <w:p w:rsidR="00B57893" w:rsidRPr="007368B8" w:rsidP="00B57893">
      <w:pPr>
        <w:widowControl/>
        <w:tabs>
          <w:tab w:val="left" w:pos="900"/>
        </w:tabs>
        <w:outlineLvl w:val="2"/>
        <w:rPr>
          <w:rFonts w:ascii="宋体" w:hAnsi="宋体" w:cs="宋体" w:hint="eastAsia"/>
          <w:b/>
          <w:kern w:val="0"/>
          <w:sz w:val="18"/>
          <w:szCs w:val="18"/>
        </w:rPr>
      </w:pPr>
      <w:bookmarkStart w:id="68" w:name="_Toc223278456"/>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环境调查的工作方法</w:t>
      </w:r>
      <w:bookmarkEnd w:id="62"/>
      <w:bookmarkEnd w:id="63"/>
      <w:bookmarkEnd w:id="68"/>
    </w:p>
    <w:p w:rsidR="00B57893" w:rsidRPr="007368B8" w:rsidP="007368B8">
      <w:pPr>
        <w:widowControl/>
        <w:ind w:firstLine="360" w:firstLineChars="200"/>
        <w:rPr>
          <w:rFonts w:ascii="宋体" w:hAnsi="宋体" w:cs="宋体"/>
          <w:kern w:val="0"/>
          <w:sz w:val="18"/>
          <w:szCs w:val="18"/>
        </w:rPr>
      </w:pPr>
      <w:r w:rsidRPr="007368B8">
        <w:rPr>
          <w:rFonts w:ascii="宋体" w:hAnsi="宋体" w:cs="宋体" w:hint="eastAsia"/>
          <w:bCs/>
          <w:kern w:val="0"/>
          <w:sz w:val="18"/>
          <w:szCs w:val="18"/>
        </w:rPr>
        <w:t>筹划的过程就是知识管理与创新的过程，因此，无论是大型城市开发工程筹划还是单体建筑筹划，都需要进行多种信息的收集。</w:t>
      </w:r>
    </w:p>
    <w:p w:rsidR="00B57893" w:rsidRPr="007368B8" w:rsidP="007368B8">
      <w:pPr>
        <w:widowControl/>
        <w:adjustRightInd w:val="0"/>
        <w:snapToGrid w:val="0"/>
        <w:ind w:firstLine="360" w:firstLineChars="200"/>
        <w:rPr>
          <w:rFonts w:ascii="宋体" w:hAnsi="宋体" w:cs="宋体"/>
          <w:bCs/>
          <w:kern w:val="0"/>
          <w:sz w:val="18"/>
          <w:szCs w:val="18"/>
        </w:rPr>
      </w:pPr>
      <w:r w:rsidRPr="007368B8">
        <w:rPr>
          <w:rFonts w:ascii="宋体" w:hAnsi="宋体" w:cs="宋体" w:hint="eastAsia"/>
          <w:bCs/>
          <w:kern w:val="0"/>
          <w:sz w:val="18"/>
          <w:szCs w:val="18"/>
        </w:rPr>
        <w:t>环境调查的渠道有多种。一般而言，包括以下几个方面。</w:t>
      </w:r>
    </w:p>
    <w:p w:rsidR="00B57893" w:rsidRPr="007368B8" w:rsidP="007368B8">
      <w:pPr>
        <w:widowControl/>
        <w:tabs>
          <w:tab w:val="left" w:pos="0"/>
        </w:tabs>
        <w:adjustRightInd w:val="0"/>
        <w:snapToGrid w:val="0"/>
        <w:ind w:left="315" w:hanging="315" w:hangingChars="175"/>
        <w:rPr>
          <w:rFonts w:ascii="宋体" w:hAnsi="宋体" w:cs="宋体" w:hint="eastAsia"/>
          <w:bCs/>
          <w:kern w:val="0"/>
          <w:sz w:val="18"/>
          <w:szCs w:val="18"/>
        </w:rPr>
      </w:pPr>
      <w:r w:rsidRPr="007368B8">
        <w:rPr>
          <w:rFonts w:hAnsi="宋体" w:cs="宋体" w:hint="eastAsia"/>
          <w:bCs/>
          <w:kern w:val="0"/>
          <w:sz w:val="18"/>
          <w:szCs w:val="18"/>
        </w:rPr>
        <w:t>〔</w:t>
      </w:r>
      <w:r w:rsidRPr="007368B8">
        <w:rPr>
          <w:rFonts w:ascii="宋体" w:hAnsi="宋体" w:cs="宋体"/>
          <w:bCs/>
          <w:kern w:val="0"/>
          <w:sz w:val="18"/>
          <w:szCs w:val="18"/>
        </w:rPr>
        <w:t>1</w:t>
      </w:r>
      <w:r w:rsidRPr="007368B8">
        <w:rPr>
          <w:rFonts w:hAnsi="宋体" w:cs="宋体" w:hint="eastAsia"/>
          <w:bCs/>
          <w:kern w:val="0"/>
          <w:sz w:val="18"/>
          <w:szCs w:val="18"/>
        </w:rPr>
        <w:t>〕现场实地考察</w:t>
      </w:r>
    </w:p>
    <w:p w:rsidR="00B57893" w:rsidRPr="007368B8" w:rsidP="007368B8">
      <w:pPr>
        <w:widowControl/>
        <w:tabs>
          <w:tab w:val="left" w:pos="0"/>
        </w:tabs>
        <w:adjustRightInd w:val="0"/>
        <w:snapToGrid w:val="0"/>
        <w:ind w:left="315" w:hanging="315" w:hangingChars="175"/>
        <w:rPr>
          <w:rFonts w:ascii="宋体" w:hAnsi="宋体" w:cs="宋体"/>
          <w:bCs/>
          <w:kern w:val="0"/>
          <w:sz w:val="18"/>
          <w:szCs w:val="18"/>
        </w:rPr>
      </w:pPr>
      <w:r w:rsidRPr="007368B8">
        <w:rPr>
          <w:rFonts w:hAnsi="宋体" w:cs="宋体" w:hint="eastAsia"/>
          <w:bCs/>
          <w:kern w:val="0"/>
          <w:sz w:val="18"/>
          <w:szCs w:val="18"/>
        </w:rPr>
        <w:t>〔</w:t>
      </w:r>
      <w:r w:rsidRPr="007368B8">
        <w:rPr>
          <w:rFonts w:ascii="宋体" w:hAnsi="宋体" w:cs="宋体"/>
          <w:bCs/>
          <w:kern w:val="0"/>
          <w:sz w:val="18"/>
          <w:szCs w:val="18"/>
        </w:rPr>
        <w:t>2</w:t>
      </w:r>
      <w:r w:rsidRPr="007368B8">
        <w:rPr>
          <w:rFonts w:hAnsi="宋体" w:cs="宋体" w:hint="eastAsia"/>
          <w:bCs/>
          <w:kern w:val="0"/>
          <w:sz w:val="18"/>
          <w:szCs w:val="18"/>
        </w:rPr>
        <w:t>〕相关部门走访</w:t>
      </w:r>
    </w:p>
    <w:p w:rsidR="00B57893" w:rsidRPr="007368B8" w:rsidP="00B57893">
      <w:pPr>
        <w:widowControl/>
        <w:tabs>
          <w:tab w:val="left" w:pos="0"/>
        </w:tabs>
        <w:adjustRightInd w:val="0"/>
        <w:snapToGrid w:val="0"/>
        <w:rPr>
          <w:rFonts w:ascii="宋体" w:hAnsi="宋体" w:cs="宋体"/>
          <w:bCs/>
          <w:kern w:val="0"/>
          <w:sz w:val="18"/>
          <w:szCs w:val="18"/>
        </w:rPr>
      </w:pPr>
      <w:r w:rsidRPr="007368B8">
        <w:rPr>
          <w:rFonts w:hAnsi="宋体" w:cs="宋体" w:hint="eastAsia"/>
          <w:bCs/>
          <w:kern w:val="0"/>
          <w:sz w:val="18"/>
          <w:szCs w:val="18"/>
        </w:rPr>
        <w:t>〔</w:t>
      </w:r>
      <w:r w:rsidRPr="007368B8">
        <w:rPr>
          <w:rFonts w:ascii="宋体" w:hAnsi="宋体" w:cs="宋体"/>
          <w:bCs/>
          <w:kern w:val="0"/>
          <w:sz w:val="18"/>
          <w:szCs w:val="18"/>
        </w:rPr>
        <w:t>3</w:t>
      </w:r>
      <w:r w:rsidRPr="007368B8">
        <w:rPr>
          <w:rFonts w:hAnsi="宋体" w:cs="宋体" w:hint="eastAsia"/>
          <w:bCs/>
          <w:kern w:val="0"/>
          <w:sz w:val="18"/>
          <w:szCs w:val="18"/>
        </w:rPr>
        <w:t>〕有关人员〔群〕访谈</w:t>
      </w:r>
    </w:p>
    <w:p w:rsidR="00B57893" w:rsidRPr="007368B8" w:rsidP="00B57893">
      <w:pPr>
        <w:widowControl/>
        <w:tabs>
          <w:tab w:val="num" w:pos="720"/>
        </w:tabs>
        <w:adjustRightInd w:val="0"/>
        <w:snapToGrid w:val="0"/>
        <w:ind w:left="720" w:hanging="720"/>
        <w:rPr>
          <w:rFonts w:ascii="宋体" w:hAnsi="宋体" w:cs="宋体"/>
          <w:bCs/>
          <w:kern w:val="0"/>
          <w:sz w:val="18"/>
          <w:szCs w:val="18"/>
        </w:rPr>
      </w:pPr>
      <w:r w:rsidRPr="007368B8">
        <w:rPr>
          <w:rFonts w:ascii="宋体" w:hAnsi="宋体" w:cs="宋体" w:hint="eastAsia"/>
          <w:bCs/>
          <w:kern w:val="0"/>
          <w:sz w:val="18"/>
          <w:szCs w:val="18"/>
        </w:rPr>
        <w:t>〔4〕文献调查与研究</w:t>
      </w:r>
    </w:p>
    <w:p w:rsidR="00B57893" w:rsidRPr="007368B8" w:rsidP="00B57893">
      <w:pPr>
        <w:widowControl/>
        <w:tabs>
          <w:tab w:val="num" w:pos="720"/>
        </w:tabs>
        <w:adjustRightInd w:val="0"/>
        <w:snapToGrid w:val="0"/>
        <w:ind w:left="902" w:hanging="902"/>
        <w:rPr>
          <w:rFonts w:ascii="宋体" w:hAnsi="宋体" w:cs="宋体" w:hint="eastAsia"/>
          <w:bCs/>
          <w:kern w:val="0"/>
          <w:sz w:val="18"/>
          <w:szCs w:val="18"/>
        </w:rPr>
      </w:pPr>
      <w:r w:rsidRPr="007368B8">
        <w:rPr>
          <w:rFonts w:ascii="宋体" w:hAnsi="宋体" w:cs="宋体" w:hint="eastAsia"/>
          <w:bCs/>
          <w:kern w:val="0"/>
          <w:sz w:val="18"/>
          <w:szCs w:val="18"/>
        </w:rPr>
        <w:t>〔5〕问卷调查</w:t>
      </w:r>
    </w:p>
    <w:p w:rsidR="00B57893" w:rsidRPr="007368B8" w:rsidP="00B57893">
      <w:pPr>
        <w:widowControl/>
        <w:tabs>
          <w:tab w:val="left" w:pos="900"/>
        </w:tabs>
        <w:outlineLvl w:val="2"/>
        <w:rPr>
          <w:rFonts w:ascii="宋体" w:hAnsi="宋体" w:cs="宋体" w:hint="eastAsia"/>
          <w:b/>
          <w:kern w:val="0"/>
          <w:sz w:val="18"/>
          <w:szCs w:val="18"/>
        </w:rPr>
      </w:pPr>
      <w:bookmarkStart w:id="69" w:name="_Toc223278457"/>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环境调查的工作成果</w:t>
      </w:r>
      <w:bookmarkEnd w:id="64"/>
      <w:bookmarkEnd w:id="65"/>
      <w:bookmarkEnd w:id="66"/>
      <w:bookmarkEnd w:id="69"/>
    </w:p>
    <w:p w:rsidR="00B57893" w:rsidRPr="007368B8" w:rsidP="007368B8">
      <w:pPr>
        <w:widowControl/>
        <w:ind w:firstLine="270" w:firstLineChars="150"/>
        <w:rPr>
          <w:rFonts w:ascii="宋体" w:hAnsi="宋体" w:cs="宋体"/>
          <w:kern w:val="0"/>
          <w:sz w:val="18"/>
          <w:szCs w:val="18"/>
        </w:rPr>
      </w:pPr>
      <w:r w:rsidRPr="007368B8">
        <w:rPr>
          <w:rFonts w:ascii="宋体" w:hAnsi="宋体" w:cs="宋体" w:hint="eastAsia"/>
          <w:bCs/>
          <w:kern w:val="0"/>
          <w:sz w:val="18"/>
          <w:szCs w:val="18"/>
        </w:rPr>
        <w:t>环境调查的主要工作成果包括环境调查分析报告及其附件。</w:t>
      </w:r>
    </w:p>
    <w:p w:rsidR="00B57893" w:rsidRPr="007368B8" w:rsidP="00B57893">
      <w:pPr>
        <w:widowControl/>
        <w:outlineLvl w:val="1"/>
        <w:rPr>
          <w:rFonts w:ascii="宋体" w:hAnsi="宋体" w:cs="宋体"/>
          <w:b/>
          <w:kern w:val="0"/>
          <w:sz w:val="18"/>
          <w:szCs w:val="18"/>
        </w:rPr>
      </w:pPr>
      <w:bookmarkStart w:id="70" w:name="_Toc223278458"/>
      <w:r w:rsidRPr="007368B8">
        <w:rPr>
          <w:rFonts w:ascii="宋体" w:hAnsi="宋体" w:cs="宋体"/>
          <w:b/>
          <w:kern w:val="0"/>
          <w:sz w:val="18"/>
          <w:szCs w:val="18"/>
        </w:rPr>
        <w:t xml:space="preserve">3.3 </w:t>
      </w:r>
      <w:r w:rsidRPr="007368B8">
        <w:rPr>
          <w:rFonts w:cs="宋体" w:hint="eastAsia"/>
          <w:b/>
          <w:kern w:val="0"/>
          <w:sz w:val="18"/>
          <w:szCs w:val="18"/>
        </w:rPr>
        <w:t>工程决策筹划</w:t>
      </w:r>
      <w:bookmarkEnd w:id="70"/>
    </w:p>
    <w:p w:rsidR="00B57893" w:rsidRPr="007368B8" w:rsidP="007368B8">
      <w:pPr>
        <w:widowControl/>
        <w:adjustRightInd w:val="0"/>
        <w:ind w:firstLine="360" w:firstLineChars="200"/>
        <w:textAlignment w:val="baseline"/>
        <w:rPr>
          <w:rFonts w:ascii="宋体" w:hAnsi="宋体" w:cs="宋体"/>
          <w:bCs/>
          <w:kern w:val="0"/>
          <w:sz w:val="18"/>
          <w:szCs w:val="18"/>
        </w:rPr>
      </w:pPr>
      <w:r w:rsidRPr="007368B8">
        <w:rPr>
          <w:rFonts w:ascii="宋体" w:hAnsi="宋体" w:cs="宋体" w:hint="eastAsia"/>
          <w:bCs/>
          <w:kern w:val="0"/>
          <w:sz w:val="18"/>
          <w:szCs w:val="18"/>
        </w:rPr>
        <w:t>工程决策的筹划主要针对工程的决策阶段，通过对工程前期的环境调查与分析，进行工程建设根本目标的论证与分析，进行工程定义、功能分析和面积分配，并在此根底上对与工程决策有关的组织、管理、经济与技术方面进行论证与筹划，为工程的决策提供依据。</w:t>
      </w:r>
    </w:p>
    <w:p w:rsidR="00B57893" w:rsidRPr="007368B8" w:rsidP="007368B8">
      <w:pPr>
        <w:widowControl/>
        <w:adjustRightInd w:val="0"/>
        <w:ind w:firstLine="360" w:firstLineChars="200"/>
        <w:textAlignment w:val="baseline"/>
        <w:rPr>
          <w:rFonts w:ascii="宋体" w:hAnsi="宋体" w:cs="宋体" w:hint="eastAsia"/>
          <w:bCs/>
          <w:kern w:val="0"/>
          <w:sz w:val="18"/>
          <w:szCs w:val="18"/>
        </w:rPr>
        <w:sectPr w:rsidSect="00115923">
          <w:type w:val="nextPage"/>
          <w:pgSz w:w="11906" w:h="16838"/>
          <w:pgMar w:top="1162" w:right="1270" w:bottom="1162" w:left="1230" w:header="851" w:footer="992" w:gutter="0"/>
          <w:pgNumType w:start="13"/>
          <w:cols w:space="425"/>
          <w:titlePg w:val="0"/>
          <w:docGrid w:type="lines" w:linePitch="312"/>
        </w:sectPr>
      </w:pPr>
      <w:r w:rsidRPr="007368B8">
        <w:rPr>
          <w:rFonts w:ascii="宋体" w:hAnsi="宋体" w:cs="宋体" w:hint="eastAsia"/>
          <w:bCs/>
          <w:kern w:val="0"/>
          <w:sz w:val="18"/>
          <w:szCs w:val="18"/>
        </w:rPr>
        <w:t>工程决策筹划是在工程建设意图产生之后，工程建设立项之前，它是工程管理的一个重要组成局部，是工程实施筹划的前提。</w:t>
      </w:r>
    </w:p>
    <w:p w:rsidR="00B57893" w:rsidRPr="007368B8" w:rsidP="00B57893">
      <w:pPr>
        <w:widowControl/>
        <w:tabs>
          <w:tab w:val="left" w:pos="900"/>
        </w:tabs>
        <w:outlineLvl w:val="2"/>
        <w:rPr>
          <w:rFonts w:ascii="宋体" w:hAnsi="宋体" w:cs="宋体" w:hint="eastAsia"/>
          <w:b/>
          <w:kern w:val="0"/>
          <w:sz w:val="18"/>
          <w:szCs w:val="18"/>
        </w:rPr>
      </w:pPr>
      <w:bookmarkStart w:id="71" w:name="_Toc115078938"/>
      <w:bookmarkStart w:id="72" w:name="_Toc116461174"/>
      <w:bookmarkStart w:id="73" w:name="_Toc223278459"/>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工程决策筹划的工作内容</w:t>
      </w:r>
      <w:bookmarkEnd w:id="71"/>
      <w:bookmarkEnd w:id="72"/>
      <w:bookmarkEnd w:id="73"/>
    </w:p>
    <w:p w:rsidR="00B57893" w:rsidRPr="007368B8" w:rsidP="007368B8">
      <w:pPr>
        <w:widowControl/>
        <w:adjustRightInd w:val="0"/>
        <w:snapToGrid w:val="0"/>
        <w:ind w:firstLine="360" w:firstLineChars="200"/>
        <w:rPr>
          <w:rFonts w:ascii="宋体" w:hAnsi="宋体" w:cs="宋体"/>
          <w:bCs/>
          <w:kern w:val="0"/>
          <w:sz w:val="18"/>
          <w:szCs w:val="18"/>
        </w:rPr>
      </w:pPr>
      <w:r w:rsidRPr="007368B8">
        <w:rPr>
          <w:rFonts w:cs="宋体" w:hint="eastAsia"/>
          <w:kern w:val="0"/>
          <w:sz w:val="18"/>
          <w:szCs w:val="18"/>
        </w:rPr>
        <w:t>工程决策的筹划根本内容包括以下几个方面。</w:t>
      </w:r>
      <w:bookmarkStart w:id="74" w:name="_Toc115078939"/>
      <w:bookmarkStart w:id="75" w:name="_Toc116461175"/>
    </w:p>
    <w:p w:rsidR="00B57893" w:rsidRPr="007368B8" w:rsidP="00B57893">
      <w:pPr>
        <w:widowControl/>
        <w:tabs>
          <w:tab w:val="left" w:pos="900"/>
        </w:tabs>
        <w:outlineLvl w:val="2"/>
        <w:rPr>
          <w:rFonts w:ascii="宋体" w:hAnsi="宋体" w:cs="宋体" w:hint="eastAsia"/>
          <w:b/>
          <w:kern w:val="0"/>
          <w:sz w:val="18"/>
          <w:szCs w:val="18"/>
        </w:rPr>
      </w:pPr>
      <w:bookmarkStart w:id="76" w:name="_Toc223278460"/>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工程定义</w:t>
      </w:r>
      <w:bookmarkEnd w:id="74"/>
      <w:bookmarkEnd w:id="75"/>
      <w:bookmarkEnd w:id="76"/>
    </w:p>
    <w:p w:rsidR="00B57893" w:rsidRPr="007368B8" w:rsidP="007368B8">
      <w:pPr>
        <w:widowControl/>
        <w:ind w:firstLine="360" w:firstLineChars="200"/>
        <w:rPr>
          <w:rFonts w:ascii="宋体" w:hAnsi="宋体" w:cs="宋体"/>
          <w:kern w:val="0"/>
          <w:sz w:val="18"/>
          <w:szCs w:val="18"/>
        </w:rPr>
      </w:pPr>
      <w:r w:rsidRPr="007368B8">
        <w:rPr>
          <w:rFonts w:ascii="宋体" w:hAnsi="宋体" w:cs="宋体" w:hint="eastAsia"/>
          <w:bCs/>
          <w:kern w:val="0"/>
          <w:sz w:val="18"/>
          <w:szCs w:val="18"/>
        </w:rPr>
        <w:t>工程定义是将建设意图和初步构思，转换成定义明确、系统清晰、目标具体、具有明确可操作性的方案。</w:t>
      </w:r>
    </w:p>
    <w:p w:rsidR="00B57893" w:rsidRPr="007368B8" w:rsidP="007368B8">
      <w:pPr>
        <w:widowControl/>
        <w:ind w:firstLine="360" w:firstLineChars="200"/>
        <w:rPr>
          <w:rFonts w:ascii="宋体" w:hAnsi="宋体" w:cs="宋体"/>
          <w:kern w:val="0"/>
          <w:sz w:val="18"/>
          <w:szCs w:val="18"/>
        </w:rPr>
      </w:pPr>
      <w:r w:rsidRPr="007368B8">
        <w:rPr>
          <w:rFonts w:ascii="宋体" w:hAnsi="宋体" w:cs="宋体" w:hint="eastAsia"/>
          <w:bCs/>
          <w:kern w:val="0"/>
          <w:sz w:val="18"/>
          <w:szCs w:val="18"/>
        </w:rPr>
        <w:t>工程定义确定工程实施的总体构思，主要解决两个问题。第一个问题是明确工程定位。工程定位是指工程的功能、建设的内容、规模、组成等，也就是工程建设的根本思路。工程定义的第二个问题是明确工程的建设目标。建设工程的目标是一个系统，包括质量目标、投资目标、进度目标等三个方面。</w:t>
      </w:r>
    </w:p>
    <w:p w:rsidR="00B57893" w:rsidRPr="007368B8" w:rsidP="00B57893">
      <w:pPr>
        <w:widowControl/>
        <w:adjustRightInd w:val="0"/>
        <w:ind w:firstLine="420"/>
        <w:textAlignment w:val="baseline"/>
        <w:rPr>
          <w:rFonts w:ascii="宋体" w:hAnsi="宋体" w:cs="宋体"/>
          <w:bCs/>
          <w:kern w:val="0"/>
          <w:sz w:val="18"/>
          <w:szCs w:val="18"/>
        </w:rPr>
      </w:pPr>
      <w:r w:rsidRPr="007368B8">
        <w:rPr>
          <w:rFonts w:ascii="宋体" w:hAnsi="宋体" w:cs="宋体" w:hint="eastAsia"/>
          <w:bCs/>
          <w:kern w:val="0"/>
          <w:sz w:val="18"/>
          <w:szCs w:val="18"/>
        </w:rPr>
        <w:t>在工程定义中经常出现的内容还有：</w:t>
      </w:r>
    </w:p>
    <w:p w:rsidR="00B57893" w:rsidRPr="007368B8" w:rsidP="00B57893">
      <w:pPr>
        <w:widowControl/>
        <w:tabs>
          <w:tab w:val="num" w:pos="720"/>
        </w:tabs>
        <w:adjustRightInd w:val="0"/>
        <w:ind w:left="840" w:hanging="840"/>
        <w:textAlignment w:val="baseline"/>
        <w:rPr>
          <w:rFonts w:ascii="宋体" w:hAnsi="宋体" w:cs="宋体" w:hint="eastAsia"/>
          <w:bCs/>
          <w:kern w:val="0"/>
          <w:sz w:val="18"/>
          <w:szCs w:val="18"/>
        </w:rPr>
      </w:pPr>
      <w:r w:rsidRPr="007368B8">
        <w:rPr>
          <w:rFonts w:ascii="宋体" w:hAnsi="宋体" w:cs="宋体"/>
          <w:bCs/>
          <w:kern w:val="0"/>
          <w:sz w:val="18"/>
          <w:szCs w:val="18"/>
        </w:rPr>
        <w:t>〔1〕</w:t>
      </w:r>
      <w:r w:rsidRPr="007368B8">
        <w:rPr>
          <w:rFonts w:ascii="宋体" w:hAnsi="宋体" w:cs="宋体" w:hint="eastAsia"/>
          <w:bCs/>
          <w:kern w:val="0"/>
          <w:sz w:val="18"/>
          <w:szCs w:val="18"/>
        </w:rPr>
        <w:t>工程开展战略；</w:t>
      </w:r>
    </w:p>
    <w:p w:rsidR="00B57893" w:rsidRPr="007368B8" w:rsidP="00B57893">
      <w:pPr>
        <w:widowControl/>
        <w:tabs>
          <w:tab w:val="num" w:pos="720"/>
        </w:tabs>
        <w:adjustRightInd w:val="0"/>
        <w:ind w:left="840" w:hanging="840"/>
        <w:textAlignment w:val="baseline"/>
        <w:rPr>
          <w:rFonts w:ascii="宋体" w:hAnsi="宋体" w:cs="宋体" w:hint="eastAsia"/>
          <w:bCs/>
          <w:kern w:val="0"/>
          <w:sz w:val="18"/>
          <w:szCs w:val="18"/>
        </w:rPr>
      </w:pPr>
      <w:r w:rsidRPr="007368B8">
        <w:rPr>
          <w:rFonts w:ascii="宋体" w:hAnsi="宋体" w:cs="宋体"/>
          <w:bCs/>
          <w:kern w:val="0"/>
          <w:sz w:val="18"/>
          <w:szCs w:val="18"/>
        </w:rPr>
        <w:t>〔2〕</w:t>
      </w:r>
      <w:r w:rsidRPr="007368B8">
        <w:rPr>
          <w:rFonts w:ascii="宋体" w:hAnsi="宋体" w:cs="宋体" w:hint="eastAsia"/>
          <w:bCs/>
          <w:kern w:val="0"/>
          <w:sz w:val="18"/>
          <w:szCs w:val="18"/>
        </w:rPr>
        <w:t>工程总体构思；</w:t>
      </w:r>
    </w:p>
    <w:p w:rsidR="00B57893" w:rsidRPr="007368B8" w:rsidP="00B57893">
      <w:pPr>
        <w:widowControl/>
        <w:tabs>
          <w:tab w:val="num" w:pos="720"/>
        </w:tabs>
        <w:adjustRightInd w:val="0"/>
        <w:ind w:left="840" w:hanging="840"/>
        <w:textAlignment w:val="baseline"/>
        <w:rPr>
          <w:rFonts w:ascii="宋体" w:hAnsi="宋体" w:cs="宋体" w:hint="eastAsia"/>
          <w:bCs/>
          <w:kern w:val="0"/>
          <w:sz w:val="18"/>
          <w:szCs w:val="18"/>
        </w:rPr>
      </w:pPr>
      <w:r w:rsidRPr="007368B8">
        <w:rPr>
          <w:rFonts w:ascii="宋体" w:hAnsi="宋体" w:cs="宋体"/>
          <w:bCs/>
          <w:kern w:val="0"/>
          <w:sz w:val="18"/>
          <w:szCs w:val="18"/>
        </w:rPr>
        <w:t>〔3〕</w:t>
      </w:r>
      <w:r w:rsidRPr="007368B8">
        <w:rPr>
          <w:rFonts w:ascii="宋体" w:hAnsi="宋体" w:cs="宋体" w:hint="eastAsia"/>
          <w:bCs/>
          <w:kern w:val="0"/>
          <w:sz w:val="18"/>
          <w:szCs w:val="18"/>
        </w:rPr>
        <w:t>工程产业筹划等。</w:t>
      </w:r>
    </w:p>
    <w:p w:rsidR="00B57893" w:rsidRPr="007368B8" w:rsidP="00B57893">
      <w:pPr>
        <w:widowControl/>
        <w:tabs>
          <w:tab w:val="left" w:pos="900"/>
        </w:tabs>
        <w:outlineLvl w:val="2"/>
        <w:rPr>
          <w:rFonts w:ascii="宋体" w:hAnsi="宋体" w:cs="宋体" w:hint="eastAsia"/>
          <w:b/>
          <w:kern w:val="0"/>
          <w:sz w:val="18"/>
          <w:szCs w:val="18"/>
        </w:rPr>
      </w:pPr>
      <w:bookmarkStart w:id="77" w:name="_Toc115078940"/>
      <w:bookmarkStart w:id="78" w:name="_Toc116461176"/>
      <w:bookmarkStart w:id="79" w:name="_Toc223278461"/>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工程功能分析与面积分配</w:t>
      </w:r>
      <w:bookmarkEnd w:id="77"/>
      <w:bookmarkEnd w:id="78"/>
      <w:bookmarkEnd w:id="79"/>
    </w:p>
    <w:p w:rsidR="00B57893" w:rsidRPr="007368B8" w:rsidP="007368B8">
      <w:pPr>
        <w:widowControl/>
        <w:adjustRightInd w:val="0"/>
        <w:snapToGrid w:val="0"/>
        <w:ind w:firstLine="360" w:firstLineChars="200"/>
        <w:textAlignment w:val="baseline"/>
        <w:rPr>
          <w:rFonts w:ascii="宋体" w:hAnsi="宋体" w:cs="宋体"/>
          <w:bCs/>
          <w:kern w:val="0"/>
          <w:sz w:val="18"/>
          <w:szCs w:val="18"/>
        </w:rPr>
      </w:pPr>
      <w:r w:rsidRPr="007368B8">
        <w:rPr>
          <w:rFonts w:ascii="宋体" w:hAnsi="宋体" w:cs="宋体" w:hint="eastAsia"/>
          <w:bCs/>
          <w:kern w:val="0"/>
          <w:sz w:val="18"/>
          <w:szCs w:val="18"/>
        </w:rPr>
        <w:t>所谓功能筹划是在总体构思和工程总体定位的根底上，结合潜在最终用户的需求分析，对工程进行更深的研究，在不违背对工程性质、工程规模以及开发战略等定位的前提下，将工程功能进行细化，以满足建设者和使用者的要求，主要包括以下两个方面。</w:t>
      </w:r>
    </w:p>
    <w:p w:rsidR="00B57893" w:rsidRPr="007368B8" w:rsidP="00B57893">
      <w:pPr>
        <w:widowControl/>
        <w:tabs>
          <w:tab w:val="num" w:pos="720"/>
        </w:tabs>
        <w:adjustRightInd w:val="0"/>
        <w:snapToGrid w:val="0"/>
        <w:ind w:left="1560" w:hanging="1560"/>
        <w:rPr>
          <w:rFonts w:ascii="宋体" w:hAnsi="宋体" w:cs="宋体" w:hint="eastAsia"/>
          <w:bCs/>
          <w:kern w:val="0"/>
          <w:sz w:val="18"/>
          <w:szCs w:val="18"/>
        </w:rPr>
      </w:pPr>
      <w:r w:rsidRPr="007368B8">
        <w:rPr>
          <w:rFonts w:ascii="宋体" w:hAnsi="宋体" w:cs="宋体" w:hint="eastAsia"/>
          <w:bCs/>
          <w:kern w:val="0"/>
          <w:sz w:val="18"/>
          <w:szCs w:val="18"/>
        </w:rPr>
        <w:t>〔1〕工程功能分析</w:t>
      </w:r>
    </w:p>
    <w:p w:rsidR="00B57893" w:rsidRPr="007368B8" w:rsidP="007368B8">
      <w:pPr>
        <w:widowControl/>
        <w:tabs>
          <w:tab w:val="num" w:pos="0"/>
        </w:tabs>
        <w:adjustRightInd w:val="0"/>
        <w:snapToGrid w:val="0"/>
        <w:ind w:firstLine="360" w:firstLineChars="200"/>
        <w:rPr>
          <w:rFonts w:ascii="宋体" w:hAnsi="宋体" w:cs="宋体" w:hint="eastAsia"/>
          <w:bCs/>
          <w:kern w:val="0"/>
          <w:sz w:val="18"/>
          <w:szCs w:val="18"/>
        </w:rPr>
      </w:pPr>
      <w:r w:rsidRPr="007368B8">
        <w:rPr>
          <w:rFonts w:ascii="宋体" w:hAnsi="宋体" w:cs="宋体" w:hint="eastAsia"/>
          <w:bCs/>
          <w:kern w:val="0"/>
          <w:sz w:val="18"/>
          <w:szCs w:val="18"/>
        </w:rPr>
        <w:t>分析潜在最终用户的活动类型，对工程的具体功能进行分析。</w:t>
      </w:r>
    </w:p>
    <w:p w:rsidR="00B57893" w:rsidRPr="007368B8" w:rsidP="00B57893">
      <w:pPr>
        <w:widowControl/>
        <w:adjustRightInd w:val="0"/>
        <w:snapToGrid w:val="0"/>
        <w:rPr>
          <w:rFonts w:ascii="宋体" w:hAnsi="宋体" w:cs="宋体" w:hint="eastAsia"/>
          <w:bCs/>
          <w:kern w:val="0"/>
          <w:sz w:val="18"/>
          <w:szCs w:val="18"/>
        </w:rPr>
      </w:pPr>
      <w:r w:rsidRPr="007368B8">
        <w:rPr>
          <w:rFonts w:ascii="宋体" w:hAnsi="宋体" w:cs="宋体" w:hint="eastAsia"/>
          <w:bCs/>
          <w:kern w:val="0"/>
          <w:sz w:val="18"/>
          <w:szCs w:val="18"/>
        </w:rPr>
        <w:t>〔2〕功能区划分与面积分配</w:t>
      </w:r>
    </w:p>
    <w:p w:rsidR="00B57893" w:rsidRPr="007368B8" w:rsidP="007368B8">
      <w:pPr>
        <w:widowControl/>
        <w:adjustRightInd w:val="0"/>
        <w:snapToGrid w:val="0"/>
        <w:ind w:firstLine="360" w:firstLineChars="200"/>
        <w:rPr>
          <w:rFonts w:ascii="宋体" w:hAnsi="宋体" w:cs="宋体" w:hint="eastAsia"/>
          <w:bCs/>
          <w:kern w:val="0"/>
          <w:sz w:val="18"/>
          <w:szCs w:val="18"/>
        </w:rPr>
      </w:pPr>
      <w:r w:rsidRPr="007368B8">
        <w:rPr>
          <w:rFonts w:ascii="宋体" w:hAnsi="宋体" w:cs="宋体" w:hint="eastAsia"/>
          <w:bCs/>
          <w:kern w:val="0"/>
          <w:sz w:val="18"/>
          <w:szCs w:val="18"/>
        </w:rPr>
        <w:t>分析考虑工程功能的具体实现方式，明确每项功能所需建设量。</w:t>
      </w:r>
    </w:p>
    <w:p w:rsidR="00B57893" w:rsidRPr="007368B8" w:rsidP="00B57893">
      <w:pPr>
        <w:widowControl/>
        <w:tabs>
          <w:tab w:val="left" w:pos="900"/>
        </w:tabs>
        <w:outlineLvl w:val="2"/>
        <w:rPr>
          <w:rFonts w:ascii="宋体" w:hAnsi="宋体" w:cs="宋体" w:hint="eastAsia"/>
          <w:b/>
          <w:kern w:val="0"/>
          <w:sz w:val="18"/>
          <w:szCs w:val="18"/>
        </w:rPr>
      </w:pPr>
      <w:bookmarkStart w:id="80" w:name="_Toc115078941"/>
      <w:bookmarkStart w:id="81" w:name="_Toc116461177"/>
      <w:bookmarkStart w:id="82" w:name="_Toc223278462"/>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工程经济筹划</w:t>
      </w:r>
      <w:bookmarkEnd w:id="80"/>
      <w:bookmarkEnd w:id="81"/>
      <w:bookmarkEnd w:id="82"/>
    </w:p>
    <w:p w:rsidR="00B57893" w:rsidRPr="007368B8" w:rsidP="00B57893">
      <w:pPr>
        <w:widowControl/>
        <w:adjustRightInd w:val="0"/>
        <w:snapToGrid w:val="0"/>
        <w:ind w:firstLine="437"/>
        <w:rPr>
          <w:rFonts w:ascii="宋体" w:hAnsi="宋体" w:cs="宋体"/>
          <w:bCs/>
          <w:kern w:val="0"/>
          <w:sz w:val="18"/>
          <w:szCs w:val="18"/>
        </w:rPr>
      </w:pPr>
      <w:r w:rsidRPr="007368B8">
        <w:rPr>
          <w:rFonts w:ascii="宋体" w:hAnsi="宋体" w:cs="宋体" w:hint="eastAsia"/>
          <w:bCs/>
          <w:kern w:val="0"/>
          <w:sz w:val="18"/>
          <w:szCs w:val="18"/>
        </w:rPr>
        <w:t>工程经济筹划是在工程定义与功能筹划根底上，进行整个工程投资估算，并且进行融资方案的设计及其有关的经济评价。</w:t>
      </w:r>
    </w:p>
    <w:p w:rsidR="00B57893" w:rsidRPr="007368B8" w:rsidP="00B57893">
      <w:pPr>
        <w:widowControl/>
        <w:tabs>
          <w:tab w:val="num" w:pos="720"/>
        </w:tabs>
        <w:adjustRightInd w:val="0"/>
        <w:snapToGrid w:val="0"/>
        <w:ind w:left="1618" w:hanging="1618"/>
        <w:textAlignment w:val="baseline"/>
        <w:rPr>
          <w:rFonts w:ascii="宋体" w:hAnsi="宋体" w:cs="宋体" w:hint="eastAsia"/>
          <w:bCs/>
          <w:kern w:val="0"/>
          <w:sz w:val="18"/>
          <w:szCs w:val="18"/>
        </w:rPr>
      </w:pPr>
      <w:r w:rsidRPr="007368B8">
        <w:rPr>
          <w:rFonts w:ascii="宋体" w:hAnsi="宋体" w:cs="宋体" w:hint="eastAsia"/>
          <w:bCs/>
          <w:kern w:val="0"/>
          <w:sz w:val="18"/>
          <w:szCs w:val="18"/>
        </w:rPr>
        <w:t>〔1〕工程总投资估算</w:t>
      </w:r>
    </w:p>
    <w:p w:rsidR="00B57893" w:rsidRPr="007368B8" w:rsidP="007368B8">
      <w:pPr>
        <w:widowControl/>
        <w:adjustRightInd w:val="0"/>
        <w:ind w:firstLine="360" w:firstLineChars="200"/>
        <w:textAlignment w:val="baseline"/>
        <w:rPr>
          <w:rFonts w:ascii="宋体" w:hAnsi="宋体" w:cs="宋体" w:hint="eastAsia"/>
          <w:bCs/>
          <w:kern w:val="0"/>
          <w:sz w:val="18"/>
          <w:szCs w:val="18"/>
        </w:rPr>
      </w:pPr>
      <w:r w:rsidRPr="007368B8">
        <w:rPr>
          <w:rFonts w:ascii="宋体" w:hAnsi="宋体" w:cs="宋体" w:hint="eastAsia"/>
          <w:bCs/>
          <w:kern w:val="0"/>
          <w:sz w:val="18"/>
          <w:szCs w:val="18"/>
        </w:rPr>
        <w:t>工程总投资估算一般分以下五个步骤：</w:t>
      </w:r>
    </w:p>
    <w:p w:rsidR="00B57893" w:rsidRPr="007368B8" w:rsidP="007368B8">
      <w:pPr>
        <w:widowControl/>
        <w:adjustRightInd w:val="0"/>
        <w:ind w:firstLine="360" w:firstLineChars="200"/>
        <w:textAlignment w:val="baseline"/>
        <w:rPr>
          <w:rFonts w:ascii="宋体" w:hAnsi="宋体" w:cs="宋体" w:hint="eastAsia"/>
          <w:bCs/>
          <w:kern w:val="0"/>
          <w:sz w:val="18"/>
          <w:szCs w:val="18"/>
        </w:rPr>
      </w:pPr>
      <w:r w:rsidRPr="007368B8">
        <w:rPr>
          <w:rFonts w:ascii="宋体" w:hAnsi="宋体" w:cs="宋体" w:hint="eastAsia"/>
          <w:bCs/>
          <w:kern w:val="0"/>
          <w:sz w:val="18"/>
          <w:szCs w:val="18"/>
        </w:rPr>
        <w:t>第一步是根据工程组成对工程总投资进行结构分解，即进行投资切块分析并进行编码，确定各项投资与费用的组成，其关键是不能有漏项。</w:t>
      </w:r>
    </w:p>
    <w:p w:rsidR="00B57893" w:rsidRPr="007368B8" w:rsidP="007368B8">
      <w:pPr>
        <w:widowControl/>
        <w:adjustRightInd w:val="0"/>
        <w:ind w:firstLine="360" w:firstLineChars="200"/>
        <w:textAlignment w:val="baseline"/>
        <w:rPr>
          <w:rFonts w:ascii="宋体" w:hAnsi="宋体" w:cs="宋体" w:hint="eastAsia"/>
          <w:bCs/>
          <w:kern w:val="0"/>
          <w:sz w:val="18"/>
          <w:szCs w:val="18"/>
        </w:rPr>
      </w:pPr>
      <w:r w:rsidRPr="007368B8">
        <w:rPr>
          <w:rFonts w:ascii="宋体" w:hAnsi="宋体" w:cs="宋体" w:hint="eastAsia"/>
          <w:bCs/>
          <w:kern w:val="0"/>
          <w:sz w:val="18"/>
          <w:szCs w:val="18"/>
        </w:rPr>
        <w:t>第二步是根据工程规模分析各项投资分解项的工程数量，由于此时尚无设计图纸，因此要求估算师具有丰富的经验，并对工程内容作出许多假设。</w:t>
      </w:r>
    </w:p>
    <w:p w:rsidR="00B57893" w:rsidRPr="007368B8" w:rsidP="007368B8">
      <w:pPr>
        <w:widowControl/>
        <w:adjustRightInd w:val="0"/>
        <w:ind w:firstLine="360" w:firstLineChars="200"/>
        <w:textAlignment w:val="baseline"/>
        <w:rPr>
          <w:rFonts w:ascii="宋体" w:hAnsi="宋体" w:cs="宋体" w:hint="eastAsia"/>
          <w:bCs/>
          <w:kern w:val="0"/>
          <w:sz w:val="18"/>
          <w:szCs w:val="18"/>
        </w:rPr>
      </w:pPr>
      <w:r w:rsidRPr="007368B8">
        <w:rPr>
          <w:rFonts w:ascii="宋体" w:hAnsi="宋体" w:cs="宋体" w:hint="eastAsia"/>
          <w:bCs/>
          <w:kern w:val="0"/>
          <w:sz w:val="18"/>
          <w:szCs w:val="18"/>
        </w:rPr>
        <w:t>第三步是根据工程标准估算各项投资分解项的单价，此时尚不能套用概预算定额，要求估算师拥有大量的经验数据及丰富的估算经验。</w:t>
      </w:r>
    </w:p>
    <w:p w:rsidR="00B57893" w:rsidRPr="007368B8" w:rsidP="007368B8">
      <w:pPr>
        <w:widowControl/>
        <w:adjustRightInd w:val="0"/>
        <w:ind w:firstLine="360" w:firstLineChars="200"/>
        <w:textAlignment w:val="baseline"/>
        <w:rPr>
          <w:rFonts w:ascii="宋体" w:hAnsi="宋体" w:cs="宋体" w:hint="eastAsia"/>
          <w:bCs/>
          <w:kern w:val="0"/>
          <w:sz w:val="18"/>
          <w:szCs w:val="18"/>
        </w:rPr>
      </w:pPr>
      <w:r w:rsidRPr="007368B8">
        <w:rPr>
          <w:rFonts w:ascii="宋体" w:hAnsi="宋体" w:cs="宋体" w:hint="eastAsia"/>
          <w:bCs/>
          <w:kern w:val="0"/>
          <w:sz w:val="18"/>
          <w:szCs w:val="18"/>
        </w:rPr>
        <w:t>第四步是根据数量和单价计算投资合价。有了每一项投资分解分项的投资合价以后，即可进行逐层汇总。每一个父项投资合价都是子项各投资合价汇总之和，最终得出工程投资总估算，并形成估算汇总表和明细表。</w:t>
      </w:r>
    </w:p>
    <w:p w:rsidR="00B57893" w:rsidRPr="007368B8" w:rsidP="007368B8">
      <w:pPr>
        <w:widowControl/>
        <w:adjustRightInd w:val="0"/>
        <w:snapToGrid w:val="0"/>
        <w:ind w:firstLine="360" w:firstLineChars="200"/>
        <w:rPr>
          <w:rFonts w:ascii="宋体" w:hAnsi="宋体" w:cs="宋体" w:hint="eastAsia"/>
          <w:bCs/>
          <w:kern w:val="0"/>
          <w:sz w:val="18"/>
          <w:szCs w:val="18"/>
        </w:rPr>
      </w:pPr>
      <w:r w:rsidRPr="007368B8">
        <w:rPr>
          <w:rFonts w:ascii="宋体" w:hAnsi="宋体" w:cs="宋体" w:hint="eastAsia"/>
          <w:bCs/>
          <w:kern w:val="0"/>
          <w:sz w:val="18"/>
          <w:szCs w:val="18"/>
        </w:rPr>
        <w:t>第五步是对估算所作的各项假设和计算方法进行说明，编制投资估算说明书。</w:t>
      </w:r>
    </w:p>
    <w:p w:rsidR="00B57893" w:rsidRPr="007368B8" w:rsidP="007368B8">
      <w:pPr>
        <w:widowControl/>
        <w:adjustRightInd w:val="0"/>
        <w:snapToGrid w:val="0"/>
        <w:ind w:firstLine="360" w:firstLineChars="200"/>
        <w:textAlignment w:val="baseline"/>
        <w:rPr>
          <w:rFonts w:ascii="宋体" w:hAnsi="宋体" w:cs="宋体" w:hint="eastAsia"/>
          <w:bCs/>
          <w:kern w:val="0"/>
          <w:sz w:val="18"/>
          <w:szCs w:val="18"/>
        </w:rPr>
      </w:pPr>
      <w:r w:rsidRPr="007368B8">
        <w:rPr>
          <w:rFonts w:ascii="宋体" w:hAnsi="宋体" w:cs="宋体" w:hint="eastAsia"/>
          <w:bCs/>
          <w:kern w:val="0"/>
          <w:sz w:val="18"/>
          <w:szCs w:val="18"/>
        </w:rPr>
        <w:t>工程总投资估算主要是用来论证投资规划的可行性以及为工程财务分析和财务评价提供根底，进而论证工程建设的可行性。一旦工程实施，工程投资估算也是投资控制的重要依据。</w:t>
      </w:r>
    </w:p>
    <w:p w:rsidR="00B57893" w:rsidRPr="007368B8" w:rsidP="00B57893">
      <w:pPr>
        <w:widowControl/>
        <w:tabs>
          <w:tab w:val="num" w:pos="720"/>
        </w:tabs>
        <w:adjustRightInd w:val="0"/>
        <w:snapToGrid w:val="0"/>
        <w:ind w:left="1616" w:hanging="1616"/>
        <w:textAlignment w:val="baseline"/>
        <w:rPr>
          <w:rFonts w:ascii="宋体" w:hAnsi="宋体" w:cs="宋体" w:hint="eastAsia"/>
          <w:bCs/>
          <w:kern w:val="0"/>
          <w:sz w:val="18"/>
          <w:szCs w:val="18"/>
        </w:rPr>
      </w:pPr>
      <w:r w:rsidRPr="007368B8">
        <w:rPr>
          <w:rFonts w:ascii="宋体" w:hAnsi="宋体" w:cs="宋体" w:hint="eastAsia"/>
          <w:bCs/>
          <w:kern w:val="0"/>
          <w:sz w:val="18"/>
          <w:szCs w:val="18"/>
        </w:rPr>
        <w:t>〔2〕融资方案</w:t>
      </w:r>
    </w:p>
    <w:p w:rsidR="00B57893" w:rsidRPr="007368B8" w:rsidP="007368B8">
      <w:pPr>
        <w:widowControl/>
        <w:adjustRightInd w:val="0"/>
        <w:snapToGrid w:val="0"/>
        <w:ind w:firstLine="360" w:firstLineChars="200"/>
        <w:rPr>
          <w:rFonts w:ascii="宋体" w:hAnsi="宋体" w:cs="宋体" w:hint="eastAsia"/>
          <w:bCs/>
          <w:kern w:val="0"/>
          <w:sz w:val="18"/>
          <w:szCs w:val="18"/>
        </w:rPr>
      </w:pPr>
      <w:r w:rsidRPr="007368B8">
        <w:rPr>
          <w:rFonts w:ascii="宋体" w:hAnsi="宋体" w:cs="宋体" w:hint="eastAsia"/>
          <w:bCs/>
          <w:kern w:val="0"/>
          <w:sz w:val="18"/>
          <w:szCs w:val="18"/>
        </w:rPr>
        <w:t>工程融资方案筹划主要包括融资组织与融资方式的筹划、工程开发融资模式的筹划等。</w:t>
      </w:r>
    </w:p>
    <w:p w:rsidR="00B57893" w:rsidRPr="007368B8" w:rsidP="00B57893">
      <w:pPr>
        <w:widowControl/>
        <w:tabs>
          <w:tab w:val="num" w:pos="540"/>
        </w:tabs>
        <w:adjustRightInd w:val="0"/>
        <w:snapToGrid w:val="0"/>
        <w:ind w:left="540" w:hanging="360"/>
        <w:textAlignment w:val="baseline"/>
        <w:rPr>
          <w:rFonts w:ascii="宋体" w:hAnsi="宋体" w:cs="宋体" w:hint="eastAsia"/>
          <w:bCs/>
          <w:kern w:val="0"/>
          <w:sz w:val="18"/>
          <w:szCs w:val="18"/>
        </w:rPr>
      </w:pPr>
      <w:r w:rsidRPr="007368B8">
        <w:rPr>
          <w:rFonts w:ascii="宋体" w:hAnsi="宋体" w:cs="宋体" w:hint="eastAsia"/>
          <w:bCs/>
          <w:kern w:val="0"/>
          <w:sz w:val="18"/>
          <w:szCs w:val="18"/>
        </w:rPr>
        <w:t>1〕融资组织与融资方式筹划</w:t>
      </w:r>
    </w:p>
    <w:p w:rsidR="00B57893" w:rsidRPr="007368B8" w:rsidP="00B57893">
      <w:pPr>
        <w:widowControl/>
        <w:tabs>
          <w:tab w:val="num" w:pos="784"/>
        </w:tabs>
        <w:adjustRightInd w:val="0"/>
        <w:snapToGrid w:val="0"/>
        <w:ind w:left="1200" w:hanging="836"/>
        <w:textAlignment w:val="baseline"/>
        <w:rPr>
          <w:rFonts w:ascii="宋体" w:hAnsi="宋体" w:cs="宋体" w:hint="eastAsia"/>
          <w:bCs/>
          <w:kern w:val="0"/>
          <w:sz w:val="18"/>
          <w:szCs w:val="18"/>
        </w:rPr>
      </w:pPr>
      <w:r w:rsidRPr="007368B8">
        <w:rPr>
          <w:rFonts w:ascii="宋体" w:hAnsi="宋体" w:cs="宋体" w:hint="eastAsia"/>
          <w:bCs/>
          <w:kern w:val="0"/>
          <w:sz w:val="18"/>
          <w:szCs w:val="18"/>
        </w:rPr>
        <w:t>2〕工程开发融资模式筹划</w:t>
      </w:r>
    </w:p>
    <w:p w:rsidR="00B57893" w:rsidRPr="007368B8" w:rsidP="00B57893">
      <w:pPr>
        <w:widowControl/>
        <w:tabs>
          <w:tab w:val="num" w:pos="720"/>
        </w:tabs>
        <w:adjustRightInd w:val="0"/>
        <w:snapToGrid w:val="0"/>
        <w:ind w:left="1616" w:hanging="1616"/>
        <w:textAlignment w:val="baseline"/>
        <w:rPr>
          <w:rFonts w:ascii="宋体" w:hAnsi="宋体" w:cs="宋体" w:hint="eastAsia"/>
          <w:bCs/>
          <w:kern w:val="0"/>
          <w:sz w:val="18"/>
          <w:szCs w:val="18"/>
        </w:rPr>
      </w:pPr>
      <w:r w:rsidRPr="007368B8">
        <w:rPr>
          <w:rFonts w:ascii="宋体" w:hAnsi="宋体" w:cs="宋体" w:hint="eastAsia"/>
          <w:bCs/>
          <w:kern w:val="0"/>
          <w:sz w:val="18"/>
          <w:szCs w:val="18"/>
        </w:rPr>
        <w:t>〔3〕工程经济评价</w:t>
      </w:r>
    </w:p>
    <w:p w:rsidR="00B57893" w:rsidRPr="007368B8" w:rsidP="00B57893">
      <w:pPr>
        <w:widowControl/>
        <w:rPr>
          <w:rFonts w:ascii="宋体" w:hAnsi="宋体" w:cs="宋体" w:hint="eastAsia"/>
          <w:kern w:val="0"/>
          <w:sz w:val="18"/>
          <w:szCs w:val="18"/>
        </w:rPr>
      </w:pPr>
      <w:r w:rsidRPr="007368B8">
        <w:rPr>
          <w:rFonts w:ascii="宋体" w:hAnsi="宋体" w:cs="宋体" w:hint="eastAsia"/>
          <w:bCs/>
          <w:kern w:val="0"/>
          <w:sz w:val="18"/>
          <w:szCs w:val="18"/>
        </w:rPr>
        <w:t>工程的经济可行性评价系统包括工程国民经济评价、财务评价和社会评价三个局部，它们分别从三个不同的角度对工程的经济可行性进行了分析。</w:t>
      </w:r>
    </w:p>
    <w:p w:rsidR="00B57893" w:rsidRPr="007368B8" w:rsidP="007368B8">
      <w:pPr>
        <w:widowControl/>
        <w:adjustRightInd w:val="0"/>
        <w:snapToGrid w:val="0"/>
        <w:ind w:firstLine="360" w:firstLineChars="200"/>
        <w:textAlignment w:val="baseline"/>
        <w:rPr>
          <w:rFonts w:ascii="宋体" w:hAnsi="宋体" w:cs="宋体"/>
          <w:bCs/>
          <w:kern w:val="0"/>
          <w:sz w:val="18"/>
          <w:szCs w:val="18"/>
        </w:rPr>
      </w:pPr>
      <w:r w:rsidRPr="007368B8">
        <w:rPr>
          <w:rFonts w:ascii="宋体" w:hAnsi="宋体" w:cs="宋体" w:hint="eastAsia"/>
          <w:bCs/>
          <w:kern w:val="0"/>
          <w:sz w:val="18"/>
          <w:szCs w:val="18"/>
        </w:rPr>
        <w:t>所谓财务评价是根据国家现行的财税制度和价格体系，分析、计算工程直接发生的财务效益和费用，编制财务报表，计算评价指标，考察工程的获利能力和清偿能力等，据以判断工程的可行性。财务评价主要包括以下内容：</w:t>
      </w:r>
    </w:p>
    <w:p w:rsidR="00B57893" w:rsidRPr="007368B8" w:rsidP="00B57893">
      <w:pPr>
        <w:widowControl/>
        <w:tabs>
          <w:tab w:val="num" w:pos="540"/>
        </w:tabs>
        <w:adjustRightInd w:val="0"/>
        <w:ind w:left="840" w:hanging="660"/>
        <w:textAlignment w:val="baseline"/>
        <w:rPr>
          <w:rFonts w:ascii="宋体" w:hAnsi="宋体" w:cs="宋体" w:hint="eastAsia"/>
          <w:bCs/>
          <w:kern w:val="0"/>
          <w:sz w:val="18"/>
          <w:szCs w:val="18"/>
        </w:rPr>
      </w:pPr>
      <w:r w:rsidRPr="007368B8">
        <w:rPr>
          <w:rFonts w:ascii="宋体" w:hAnsi="宋体" w:cs="宋体" w:hint="eastAsia"/>
          <w:bCs/>
          <w:kern w:val="0"/>
          <w:sz w:val="18"/>
          <w:szCs w:val="18"/>
        </w:rPr>
        <w:t>1)财务评价根底数据与参数选取；</w:t>
      </w:r>
    </w:p>
    <w:p w:rsidR="00B57893" w:rsidRPr="007368B8" w:rsidP="00B57893">
      <w:pPr>
        <w:widowControl/>
        <w:tabs>
          <w:tab w:val="num" w:pos="540"/>
        </w:tabs>
        <w:adjustRightInd w:val="0"/>
        <w:ind w:left="840" w:hanging="660"/>
        <w:textAlignment w:val="baseline"/>
        <w:rPr>
          <w:rFonts w:ascii="宋体" w:hAnsi="宋体" w:cs="宋体" w:hint="eastAsia"/>
          <w:bCs/>
          <w:kern w:val="0"/>
          <w:sz w:val="18"/>
          <w:szCs w:val="18"/>
        </w:rPr>
      </w:pPr>
      <w:r w:rsidRPr="007368B8">
        <w:rPr>
          <w:rFonts w:ascii="宋体" w:hAnsi="宋体" w:cs="宋体" w:hint="eastAsia"/>
          <w:bCs/>
          <w:kern w:val="0"/>
          <w:sz w:val="18"/>
          <w:szCs w:val="18"/>
        </w:rPr>
        <w:t>2)收支预测；</w:t>
      </w:r>
    </w:p>
    <w:p w:rsidR="00B57893" w:rsidRPr="007368B8" w:rsidP="00B57893">
      <w:pPr>
        <w:widowControl/>
        <w:tabs>
          <w:tab w:val="num" w:pos="540"/>
        </w:tabs>
        <w:adjustRightInd w:val="0"/>
        <w:ind w:left="840" w:hanging="660"/>
        <w:textAlignment w:val="baseline"/>
        <w:rPr>
          <w:rFonts w:ascii="宋体" w:hAnsi="宋体" w:cs="宋体" w:hint="eastAsia"/>
          <w:bCs/>
          <w:kern w:val="0"/>
          <w:sz w:val="18"/>
          <w:szCs w:val="18"/>
        </w:rPr>
      </w:pPr>
      <w:r w:rsidRPr="007368B8">
        <w:rPr>
          <w:rFonts w:ascii="宋体" w:hAnsi="宋体" w:cs="宋体" w:hint="eastAsia"/>
          <w:bCs/>
          <w:kern w:val="0"/>
          <w:sz w:val="18"/>
          <w:szCs w:val="18"/>
        </w:rPr>
        <w:t>3)投资盈利能力及主要财务指标分析；</w:t>
      </w:r>
    </w:p>
    <w:p w:rsidR="00B57893" w:rsidRPr="007368B8" w:rsidP="00B57893">
      <w:pPr>
        <w:widowControl/>
        <w:tabs>
          <w:tab w:val="num" w:pos="540"/>
        </w:tabs>
        <w:adjustRightInd w:val="0"/>
        <w:ind w:left="840" w:hanging="660"/>
        <w:textAlignment w:val="baseline"/>
        <w:rPr>
          <w:rFonts w:ascii="宋体" w:hAnsi="宋体" w:cs="宋体" w:hint="eastAsia"/>
          <w:bCs/>
          <w:kern w:val="0"/>
          <w:sz w:val="18"/>
          <w:szCs w:val="18"/>
        </w:rPr>
      </w:pPr>
      <w:r w:rsidRPr="007368B8">
        <w:rPr>
          <w:rFonts w:ascii="宋体" w:hAnsi="宋体" w:cs="宋体" w:hint="eastAsia"/>
          <w:bCs/>
          <w:kern w:val="0"/>
          <w:sz w:val="18"/>
          <w:szCs w:val="18"/>
        </w:rPr>
        <w:t>4)财务清偿能力分析；</w:t>
      </w:r>
    </w:p>
    <w:p w:rsidR="00B57893" w:rsidRPr="007368B8" w:rsidP="00B57893">
      <w:pPr>
        <w:widowControl/>
        <w:tabs>
          <w:tab w:val="num" w:pos="540"/>
        </w:tabs>
        <w:adjustRightInd w:val="0"/>
        <w:ind w:left="840" w:hanging="660"/>
        <w:textAlignment w:val="baseline"/>
        <w:rPr>
          <w:rFonts w:ascii="宋体" w:hAnsi="宋体" w:cs="宋体" w:hint="eastAsia"/>
          <w:bCs/>
          <w:kern w:val="0"/>
          <w:sz w:val="18"/>
          <w:szCs w:val="18"/>
        </w:rPr>
      </w:pPr>
      <w:r w:rsidRPr="007368B8">
        <w:rPr>
          <w:rFonts w:ascii="宋体" w:hAnsi="宋体" w:cs="宋体" w:hint="eastAsia"/>
          <w:bCs/>
          <w:kern w:val="0"/>
          <w:sz w:val="18"/>
          <w:szCs w:val="18"/>
        </w:rPr>
        <w:t>5)敏感性分析；</w:t>
      </w:r>
    </w:p>
    <w:p w:rsidR="00B57893" w:rsidRPr="007368B8" w:rsidP="00B57893">
      <w:pPr>
        <w:widowControl/>
        <w:tabs>
          <w:tab w:val="num" w:pos="540"/>
        </w:tabs>
        <w:adjustRightInd w:val="0"/>
        <w:ind w:left="840" w:hanging="660"/>
        <w:textAlignment w:val="baseline"/>
        <w:rPr>
          <w:rFonts w:ascii="宋体" w:hAnsi="宋体" w:cs="宋体" w:hint="eastAsia"/>
          <w:bCs/>
          <w:kern w:val="0"/>
          <w:sz w:val="18"/>
          <w:szCs w:val="18"/>
        </w:rPr>
      </w:pPr>
      <w:r w:rsidRPr="007368B8">
        <w:rPr>
          <w:rFonts w:ascii="宋体" w:hAnsi="宋体" w:cs="宋体" w:hint="eastAsia"/>
          <w:bCs/>
          <w:kern w:val="0"/>
          <w:sz w:val="18"/>
          <w:szCs w:val="18"/>
        </w:rPr>
        <w:t>6)最终得出财务评价结论及财务评价报告等。</w:t>
      </w:r>
    </w:p>
    <w:p w:rsidR="00B57893" w:rsidRPr="007368B8" w:rsidP="00B57893">
      <w:pPr>
        <w:widowControl/>
        <w:tabs>
          <w:tab w:val="left" w:pos="900"/>
        </w:tabs>
        <w:outlineLvl w:val="2"/>
        <w:rPr>
          <w:rFonts w:ascii="宋体" w:hAnsi="宋体" w:cs="宋体" w:hint="eastAsia"/>
          <w:b/>
          <w:kern w:val="0"/>
          <w:sz w:val="18"/>
          <w:szCs w:val="18"/>
        </w:rPr>
        <w:sectPr w:rsidSect="00115923">
          <w:type w:val="nextPage"/>
          <w:pgSz w:w="11906" w:h="16838"/>
          <w:pgMar w:top="1162" w:right="1270" w:bottom="1162" w:left="1230" w:header="851" w:footer="992" w:gutter="0"/>
          <w:pgNumType w:start="14"/>
          <w:cols w:space="425"/>
          <w:titlePg w:val="0"/>
          <w:docGrid w:type="lines" w:linePitch="312"/>
        </w:sectPr>
      </w:pPr>
      <w:bookmarkStart w:id="83" w:name="_Toc115078942"/>
      <w:bookmarkStart w:id="84" w:name="_Toc116461178"/>
      <w:bookmarkStart w:id="85" w:name="_Toc115078943"/>
      <w:bookmarkStart w:id="86" w:name="_Toc116461179"/>
      <w:bookmarkStart w:id="87" w:name="_Toc223278463"/>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工程组织与管理总体方案</w:t>
      </w:r>
      <w:bookmarkEnd w:id="83"/>
      <w:bookmarkEnd w:id="84"/>
      <w:bookmarkEnd w:id="87"/>
    </w:p>
    <w:p w:rsidR="00B57893" w:rsidRPr="007368B8" w:rsidP="007368B8">
      <w:pPr>
        <w:widowControl/>
        <w:adjustRightInd w:val="0"/>
        <w:snapToGrid w:val="0"/>
        <w:ind w:firstLine="360" w:firstLineChars="200"/>
        <w:textAlignment w:val="baseline"/>
        <w:rPr>
          <w:rFonts w:ascii="宋体" w:hAnsi="宋体" w:cs="宋体"/>
          <w:bCs/>
          <w:kern w:val="0"/>
          <w:sz w:val="18"/>
          <w:szCs w:val="18"/>
        </w:rPr>
      </w:pPr>
      <w:r w:rsidRPr="007368B8">
        <w:rPr>
          <w:rFonts w:ascii="宋体" w:hAnsi="宋体" w:cs="宋体" w:hint="eastAsia"/>
          <w:bCs/>
          <w:kern w:val="0"/>
          <w:sz w:val="18"/>
          <w:szCs w:val="18"/>
        </w:rPr>
        <w:t>工程组织与管理总体方案包括工程分解结构、工程管理组织方案、工程合同结构方案以及工程总进度纲要等几个方面的内容。</w:t>
      </w:r>
    </w:p>
    <w:p w:rsidR="00B57893" w:rsidRPr="007368B8" w:rsidP="00B57893">
      <w:pPr>
        <w:widowControl/>
        <w:tabs>
          <w:tab w:val="num" w:pos="720"/>
        </w:tabs>
        <w:adjustRightInd w:val="0"/>
        <w:snapToGrid w:val="0"/>
        <w:ind w:left="1140" w:hanging="1140"/>
        <w:textAlignment w:val="baseline"/>
        <w:rPr>
          <w:rFonts w:ascii="宋体" w:hAnsi="宋体" w:cs="宋体" w:hint="eastAsia"/>
          <w:bCs/>
          <w:kern w:val="0"/>
          <w:sz w:val="18"/>
          <w:szCs w:val="18"/>
        </w:rPr>
      </w:pPr>
      <w:r w:rsidRPr="007368B8">
        <w:rPr>
          <w:rFonts w:ascii="宋体" w:hAnsi="宋体" w:cs="宋体" w:hint="eastAsia"/>
          <w:bCs/>
          <w:kern w:val="0"/>
          <w:sz w:val="18"/>
          <w:szCs w:val="18"/>
        </w:rPr>
        <w:t>〔1〕工程分解结构及编码方案</w:t>
      </w:r>
    </w:p>
    <w:p w:rsidR="00B57893" w:rsidRPr="007368B8" w:rsidP="00B57893">
      <w:pPr>
        <w:widowControl/>
        <w:tabs>
          <w:tab w:val="num" w:pos="720"/>
        </w:tabs>
        <w:adjustRightInd w:val="0"/>
        <w:snapToGrid w:val="0"/>
        <w:ind w:left="1140" w:hanging="1140"/>
        <w:textAlignment w:val="baseline"/>
        <w:rPr>
          <w:rFonts w:ascii="宋体" w:hAnsi="宋体" w:cs="宋体" w:hint="eastAsia"/>
          <w:bCs/>
          <w:kern w:val="0"/>
          <w:sz w:val="18"/>
          <w:szCs w:val="18"/>
        </w:rPr>
      </w:pPr>
      <w:r w:rsidRPr="007368B8">
        <w:rPr>
          <w:rFonts w:ascii="宋体" w:hAnsi="宋体" w:cs="宋体" w:hint="eastAsia"/>
          <w:bCs/>
          <w:kern w:val="0"/>
          <w:sz w:val="18"/>
          <w:szCs w:val="18"/>
        </w:rPr>
        <w:t>〔2〕工程管理组织方案</w:t>
      </w:r>
    </w:p>
    <w:p w:rsidR="00B57893" w:rsidRPr="007368B8" w:rsidP="00B57893">
      <w:pPr>
        <w:widowControl/>
        <w:tabs>
          <w:tab w:val="num" w:pos="720"/>
        </w:tabs>
        <w:adjustRightInd w:val="0"/>
        <w:snapToGrid w:val="0"/>
        <w:ind w:left="1140" w:hanging="1140"/>
        <w:textAlignment w:val="baseline"/>
        <w:rPr>
          <w:rFonts w:ascii="宋体" w:hAnsi="宋体" w:cs="宋体" w:hint="eastAsia"/>
          <w:bCs/>
          <w:kern w:val="0"/>
          <w:sz w:val="18"/>
          <w:szCs w:val="18"/>
        </w:rPr>
      </w:pPr>
      <w:r w:rsidRPr="007368B8">
        <w:rPr>
          <w:rFonts w:ascii="宋体" w:hAnsi="宋体" w:cs="宋体" w:hint="eastAsia"/>
          <w:bCs/>
          <w:kern w:val="0"/>
          <w:sz w:val="18"/>
          <w:szCs w:val="18"/>
        </w:rPr>
        <w:t>〔3〕工程合同结构方案</w:t>
      </w:r>
    </w:p>
    <w:p w:rsidR="00B57893" w:rsidRPr="007368B8" w:rsidP="00B57893">
      <w:pPr>
        <w:widowControl/>
        <w:tabs>
          <w:tab w:val="num" w:pos="720"/>
        </w:tabs>
        <w:adjustRightInd w:val="0"/>
        <w:snapToGrid w:val="0"/>
        <w:ind w:left="1140" w:hanging="1140"/>
        <w:textAlignment w:val="baseline"/>
        <w:rPr>
          <w:rFonts w:ascii="宋体" w:hAnsi="宋体" w:cs="宋体" w:hint="eastAsia"/>
          <w:bCs/>
          <w:kern w:val="0"/>
          <w:sz w:val="18"/>
          <w:szCs w:val="18"/>
        </w:rPr>
      </w:pPr>
      <w:r w:rsidRPr="007368B8">
        <w:rPr>
          <w:rFonts w:ascii="宋体" w:hAnsi="宋体" w:cs="宋体" w:hint="eastAsia"/>
          <w:bCs/>
          <w:kern w:val="0"/>
          <w:sz w:val="18"/>
          <w:szCs w:val="18"/>
        </w:rPr>
        <w:t>〔4〕工程总进度纲要</w:t>
      </w:r>
    </w:p>
    <w:p w:rsidR="00B57893" w:rsidRPr="007368B8" w:rsidP="00B57893">
      <w:pPr>
        <w:widowControl/>
        <w:tabs>
          <w:tab w:val="left" w:pos="900"/>
        </w:tabs>
        <w:outlineLvl w:val="2"/>
        <w:rPr>
          <w:rFonts w:ascii="宋体" w:hAnsi="宋体" w:cs="宋体" w:hint="eastAsia"/>
          <w:b/>
          <w:kern w:val="0"/>
          <w:sz w:val="18"/>
          <w:szCs w:val="18"/>
        </w:rPr>
      </w:pPr>
      <w:bookmarkStart w:id="88" w:name="_Toc223278464"/>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工程设计</w:t>
      </w:r>
      <w:bookmarkEnd w:id="85"/>
      <w:bookmarkEnd w:id="86"/>
      <w:r w:rsidRPr="007368B8">
        <w:rPr>
          <w:rFonts w:cs="宋体" w:hint="eastAsia"/>
          <w:b/>
          <w:kern w:val="0"/>
          <w:sz w:val="18"/>
          <w:szCs w:val="18"/>
        </w:rPr>
        <w:t>要求文件</w:t>
      </w:r>
      <w:bookmarkEnd w:id="88"/>
    </w:p>
    <w:p w:rsidR="00B57893" w:rsidRPr="007368B8" w:rsidP="007368B8">
      <w:pPr>
        <w:widowControl/>
        <w:adjustRightInd w:val="0"/>
        <w:snapToGrid w:val="0"/>
        <w:ind w:firstLine="360" w:firstLineChars="200"/>
        <w:textAlignment w:val="baseline"/>
        <w:rPr>
          <w:rFonts w:ascii="宋体" w:hAnsi="宋体" w:cs="宋体"/>
          <w:bCs/>
          <w:noProof/>
          <w:kern w:val="0"/>
          <w:sz w:val="18"/>
          <w:szCs w:val="18"/>
        </w:rPr>
      </w:pPr>
      <w:r w:rsidRPr="007368B8">
        <w:rPr>
          <w:rFonts w:ascii="宋体" w:hAnsi="宋体" w:cs="宋体" w:hint="eastAsia"/>
          <w:bCs/>
          <w:kern w:val="0"/>
          <w:sz w:val="18"/>
          <w:szCs w:val="18"/>
        </w:rPr>
        <w:t>工程设计要求文件是对工程设计的具体要求，这种要求是在确定了工程总体目标、分析研究了工程开发条件和问题、进行了详细的工程定义和功能分析根底上提出的，因此更加有依据，也更加具体，便于设计者了解业主的功能要求，了解业主对建筑风格的喜好，能在一定程度上减少设计的返工。设计要求文件是工程设计的重要依据之一。</w:t>
      </w:r>
    </w:p>
    <w:p w:rsidR="00B57893" w:rsidRPr="007368B8" w:rsidP="00B57893">
      <w:pPr>
        <w:widowControl/>
        <w:outlineLvl w:val="1"/>
        <w:rPr>
          <w:rFonts w:ascii="宋体" w:hAnsi="宋体" w:cs="宋体" w:hint="eastAsia"/>
          <w:b/>
          <w:kern w:val="0"/>
          <w:sz w:val="18"/>
          <w:szCs w:val="18"/>
        </w:rPr>
      </w:pPr>
      <w:bookmarkStart w:id="89" w:name="_Toc223278465"/>
      <w:r w:rsidRPr="007368B8">
        <w:rPr>
          <w:rFonts w:ascii="宋体" w:hAnsi="宋体" w:cs="宋体"/>
          <w:b/>
          <w:kern w:val="0"/>
          <w:sz w:val="18"/>
          <w:szCs w:val="18"/>
        </w:rPr>
        <w:t xml:space="preserve">3.4 </w:t>
      </w:r>
      <w:r w:rsidRPr="007368B8">
        <w:rPr>
          <w:rFonts w:cs="宋体" w:hint="eastAsia"/>
          <w:b/>
          <w:kern w:val="0"/>
          <w:sz w:val="18"/>
          <w:szCs w:val="18"/>
        </w:rPr>
        <w:t>工程实施筹划</w:t>
      </w:r>
      <w:bookmarkEnd w:id="89"/>
    </w:p>
    <w:p w:rsidR="00B57893" w:rsidRPr="007368B8" w:rsidP="00B57893">
      <w:pPr>
        <w:widowControl/>
        <w:tabs>
          <w:tab w:val="left" w:pos="900"/>
        </w:tabs>
        <w:outlineLvl w:val="2"/>
        <w:rPr>
          <w:rFonts w:ascii="宋体" w:hAnsi="宋体" w:cs="宋体"/>
          <w:b/>
          <w:kern w:val="0"/>
          <w:sz w:val="18"/>
          <w:szCs w:val="18"/>
        </w:rPr>
      </w:pPr>
      <w:bookmarkStart w:id="90" w:name="_Toc115078945"/>
      <w:bookmarkStart w:id="91" w:name="_Toc116461181"/>
      <w:bookmarkStart w:id="92" w:name="_Toc115078946"/>
      <w:bookmarkStart w:id="93" w:name="_Toc116461182"/>
      <w:bookmarkStart w:id="94" w:name="_Toc115078947"/>
      <w:bookmarkStart w:id="95" w:name="_Toc116461183"/>
      <w:bookmarkStart w:id="96" w:name="_Toc94546538"/>
      <w:bookmarkStart w:id="97" w:name="_Toc94546539"/>
      <w:bookmarkStart w:id="98" w:name="_Toc94546540"/>
      <w:bookmarkStart w:id="99" w:name="_Toc223278466"/>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工程实施筹划的工作内容</w:t>
      </w:r>
      <w:bookmarkEnd w:id="90"/>
      <w:bookmarkEnd w:id="91"/>
      <w:bookmarkEnd w:id="99"/>
    </w:p>
    <w:p w:rsidR="00B57893" w:rsidRPr="007368B8" w:rsidP="007368B8">
      <w:pPr>
        <w:widowControl/>
        <w:adjustRightInd w:val="0"/>
        <w:snapToGrid w:val="0"/>
        <w:ind w:firstLine="360" w:firstLineChars="200"/>
        <w:rPr>
          <w:rFonts w:ascii="宋体" w:hAnsi="宋体" w:cs="Tahoma"/>
          <w:bCs/>
          <w:kern w:val="0"/>
          <w:sz w:val="18"/>
          <w:szCs w:val="18"/>
        </w:rPr>
      </w:pPr>
      <w:r w:rsidRPr="007368B8">
        <w:rPr>
          <w:rFonts w:ascii="宋体" w:hAnsi="宋体" w:cs="Tahoma" w:hint="eastAsia"/>
          <w:bCs/>
          <w:kern w:val="0"/>
          <w:sz w:val="18"/>
          <w:szCs w:val="18"/>
        </w:rPr>
        <w:t>建设工程实施筹划内容涉及的范围和深度，在理论上和工程实践中并没有统一的规定，应视工程的特点而定</w:t>
      </w:r>
    </w:p>
    <w:p w:rsidR="00B57893" w:rsidRPr="007368B8" w:rsidP="00B57893">
      <w:pPr>
        <w:widowControl/>
        <w:tabs>
          <w:tab w:val="left" w:pos="900"/>
        </w:tabs>
        <w:outlineLvl w:val="2"/>
        <w:rPr>
          <w:rFonts w:ascii="宋体" w:hAnsi="宋体" w:cs="宋体" w:hint="eastAsia"/>
          <w:b/>
          <w:kern w:val="0"/>
          <w:sz w:val="18"/>
          <w:szCs w:val="18"/>
        </w:rPr>
      </w:pPr>
      <w:bookmarkStart w:id="100" w:name="_Toc223278467"/>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工程实施的目标分析和再论证</w:t>
      </w:r>
      <w:bookmarkEnd w:id="92"/>
      <w:bookmarkEnd w:id="93"/>
      <w:bookmarkEnd w:id="100"/>
    </w:p>
    <w:p w:rsidR="00B57893" w:rsidRPr="007368B8" w:rsidP="007368B8">
      <w:pPr>
        <w:widowControl/>
        <w:adjustRightInd w:val="0"/>
        <w:snapToGrid w:val="0"/>
        <w:ind w:firstLine="360" w:firstLineChars="200"/>
        <w:rPr>
          <w:rFonts w:ascii="宋体" w:hAnsi="宋体" w:cs="宋体"/>
          <w:bCs/>
          <w:kern w:val="0"/>
          <w:sz w:val="18"/>
          <w:szCs w:val="18"/>
        </w:rPr>
      </w:pPr>
      <w:r w:rsidRPr="007368B8">
        <w:rPr>
          <w:rFonts w:ascii="宋体" w:hAnsi="宋体" w:cs="宋体" w:hint="eastAsia"/>
          <w:bCs/>
          <w:kern w:val="0"/>
          <w:sz w:val="18"/>
          <w:szCs w:val="18"/>
        </w:rPr>
        <w:t>工程目标的分析和再论证包括编制三大目标规划：</w:t>
      </w:r>
    </w:p>
    <w:p w:rsidR="00B57893" w:rsidRPr="007368B8" w:rsidP="00B57893">
      <w:pPr>
        <w:widowControl/>
        <w:tabs>
          <w:tab w:val="num" w:pos="0"/>
          <w:tab w:val="num" w:pos="720"/>
        </w:tabs>
        <w:adjustRightInd w:val="0"/>
        <w:snapToGrid w:val="0"/>
        <w:ind w:left="720" w:hanging="720"/>
        <w:rPr>
          <w:rFonts w:ascii="宋体" w:hAnsi="宋体" w:cs="宋体" w:hint="eastAsia"/>
          <w:bCs/>
          <w:kern w:val="0"/>
          <w:sz w:val="18"/>
          <w:szCs w:val="18"/>
        </w:rPr>
      </w:pPr>
      <w:r w:rsidRPr="007368B8">
        <w:rPr>
          <w:rFonts w:ascii="宋体" w:hAnsi="宋体" w:cs="宋体" w:hint="eastAsia"/>
          <w:bCs/>
          <w:kern w:val="0"/>
          <w:sz w:val="18"/>
          <w:szCs w:val="18"/>
        </w:rPr>
        <w:t>〔1〕投资目标规划，在工程决策筹划中的总投资估算根底上编制；</w:t>
      </w:r>
    </w:p>
    <w:p w:rsidR="00B57893" w:rsidRPr="007368B8" w:rsidP="00B57893">
      <w:pPr>
        <w:widowControl/>
        <w:tabs>
          <w:tab w:val="num" w:pos="0"/>
          <w:tab w:val="num" w:pos="720"/>
        </w:tabs>
        <w:adjustRightInd w:val="0"/>
        <w:snapToGrid w:val="0"/>
        <w:ind w:left="720" w:hanging="720"/>
        <w:rPr>
          <w:rFonts w:ascii="宋体" w:hAnsi="宋体" w:cs="宋体" w:hint="eastAsia"/>
          <w:bCs/>
          <w:kern w:val="0"/>
          <w:sz w:val="18"/>
          <w:szCs w:val="18"/>
        </w:rPr>
      </w:pPr>
      <w:r w:rsidRPr="007368B8">
        <w:rPr>
          <w:rFonts w:ascii="宋体" w:hAnsi="宋体" w:cs="宋体" w:hint="eastAsia"/>
          <w:bCs/>
          <w:kern w:val="0"/>
          <w:sz w:val="18"/>
          <w:szCs w:val="18"/>
        </w:rPr>
        <w:t>〔2〕进度目标规划，在工程决策筹划中的总进度纲要根底上编制；</w:t>
      </w:r>
    </w:p>
    <w:p w:rsidR="00B57893" w:rsidRPr="007368B8" w:rsidP="00B57893">
      <w:pPr>
        <w:widowControl/>
        <w:tabs>
          <w:tab w:val="num" w:pos="540"/>
          <w:tab w:val="num" w:pos="720"/>
        </w:tabs>
        <w:adjustRightInd w:val="0"/>
        <w:snapToGrid w:val="0"/>
        <w:ind w:left="720" w:hanging="720"/>
        <w:rPr>
          <w:rFonts w:ascii="宋体" w:hAnsi="宋体" w:cs="宋体" w:hint="eastAsia"/>
          <w:bCs/>
          <w:kern w:val="0"/>
          <w:sz w:val="18"/>
          <w:szCs w:val="18"/>
        </w:rPr>
      </w:pPr>
      <w:r w:rsidRPr="007368B8">
        <w:rPr>
          <w:rFonts w:ascii="宋体" w:hAnsi="宋体" w:cs="宋体" w:hint="eastAsia"/>
          <w:bCs/>
          <w:kern w:val="0"/>
          <w:sz w:val="18"/>
          <w:szCs w:val="18"/>
        </w:rPr>
        <w:t>〔3〕质量目标规划，在工程决策筹划中的工程定义、功能分析与面积分配等根底上编制。</w:t>
      </w:r>
    </w:p>
    <w:p w:rsidR="00B57893" w:rsidRPr="007368B8" w:rsidP="00B57893">
      <w:pPr>
        <w:widowControl/>
        <w:tabs>
          <w:tab w:val="left" w:pos="900"/>
        </w:tabs>
        <w:outlineLvl w:val="2"/>
        <w:rPr>
          <w:rFonts w:ascii="宋体" w:hAnsi="宋体" w:cs="宋体" w:hint="eastAsia"/>
          <w:b/>
          <w:kern w:val="0"/>
          <w:sz w:val="18"/>
          <w:szCs w:val="18"/>
        </w:rPr>
      </w:pPr>
      <w:bookmarkStart w:id="101" w:name="_Toc223278468"/>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工程实施的组织筹划</w:t>
      </w:r>
      <w:bookmarkEnd w:id="94"/>
      <w:bookmarkEnd w:id="95"/>
      <w:bookmarkEnd w:id="101"/>
    </w:p>
    <w:p w:rsidR="00B57893" w:rsidRPr="007368B8" w:rsidP="007368B8">
      <w:pPr>
        <w:widowControl/>
        <w:adjustRightInd w:val="0"/>
        <w:snapToGrid w:val="0"/>
        <w:ind w:firstLine="405" w:firstLineChars="225"/>
        <w:rPr>
          <w:rFonts w:ascii="宋体" w:hAnsi="宋体" w:cs="宋体"/>
          <w:bCs/>
          <w:kern w:val="0"/>
          <w:sz w:val="18"/>
          <w:szCs w:val="18"/>
        </w:rPr>
      </w:pPr>
      <w:r w:rsidRPr="007368B8">
        <w:rPr>
          <w:rFonts w:ascii="宋体" w:hAnsi="宋体" w:cs="宋体" w:hint="eastAsia"/>
          <w:bCs/>
          <w:kern w:val="0"/>
          <w:sz w:val="18"/>
          <w:szCs w:val="18"/>
        </w:rPr>
        <w:t>工程实施的组织筹划是指为确保工程目标的实现，在工程开始实施之前以及工程实施前期，针对工程的实施阶段，逐步建立一整套工程实施期的科学化、标准化的管理模式和方法，即对工程参与各方、业主方和代表业主利益的工程管理方在整个建设工程实施过程中的组织结构、任务分工和管理职能分工、工作流程等进行严格定义，为工程的实施效劳，使之顺利实现工程目标。</w:t>
      </w:r>
    </w:p>
    <w:p w:rsidR="00B57893" w:rsidRPr="007368B8" w:rsidP="007368B8">
      <w:pPr>
        <w:widowControl/>
        <w:adjustRightInd w:val="0"/>
        <w:snapToGrid w:val="0"/>
        <w:ind w:firstLine="360" w:firstLineChars="200"/>
        <w:rPr>
          <w:rFonts w:ascii="宋体" w:hAnsi="宋体" w:cs="宋体" w:hint="eastAsia"/>
          <w:bCs/>
          <w:kern w:val="0"/>
          <w:sz w:val="18"/>
          <w:szCs w:val="18"/>
        </w:rPr>
      </w:pPr>
      <w:r w:rsidRPr="007368B8">
        <w:rPr>
          <w:rFonts w:ascii="宋体" w:hAnsi="宋体" w:cs="宋体" w:hint="eastAsia"/>
          <w:bCs/>
          <w:kern w:val="0"/>
          <w:sz w:val="18"/>
          <w:szCs w:val="18"/>
        </w:rPr>
        <w:t>组织筹划主要包括以下内容。</w:t>
      </w:r>
    </w:p>
    <w:p w:rsidR="00B57893" w:rsidRPr="007368B8" w:rsidP="00B57893">
      <w:pPr>
        <w:widowControl/>
        <w:adjustRightInd w:val="0"/>
        <w:snapToGrid w:val="0"/>
        <w:rPr>
          <w:rFonts w:ascii="宋体" w:hAnsi="宋体" w:cs="宋体" w:hint="eastAsia"/>
          <w:kern w:val="0"/>
          <w:sz w:val="18"/>
          <w:szCs w:val="18"/>
        </w:rPr>
      </w:pPr>
      <w:r w:rsidRPr="007368B8">
        <w:rPr>
          <w:rFonts w:ascii="宋体" w:hAnsi="宋体" w:cs="宋体" w:hint="eastAsia"/>
          <w:kern w:val="0"/>
          <w:sz w:val="18"/>
          <w:szCs w:val="18"/>
        </w:rPr>
        <w:t>〔1〕组织结构筹划</w:t>
      </w:r>
    </w:p>
    <w:p w:rsidR="00B57893" w:rsidRPr="007368B8" w:rsidP="007368B8">
      <w:pPr>
        <w:widowControl/>
        <w:adjustRightInd w:val="0"/>
        <w:snapToGrid w:val="0"/>
        <w:ind w:firstLine="360" w:firstLineChars="200"/>
        <w:rPr>
          <w:rFonts w:ascii="宋体" w:hAnsi="宋体" w:cs="宋体" w:hint="eastAsia"/>
          <w:bCs/>
          <w:kern w:val="0"/>
          <w:sz w:val="18"/>
          <w:szCs w:val="18"/>
        </w:rPr>
      </w:pPr>
      <w:r w:rsidRPr="007368B8">
        <w:rPr>
          <w:rFonts w:ascii="宋体" w:hAnsi="宋体" w:cs="宋体" w:hint="eastAsia"/>
          <w:bCs/>
          <w:kern w:val="0"/>
          <w:sz w:val="18"/>
          <w:szCs w:val="18"/>
        </w:rPr>
        <w:t xml:space="preserve">针对具体工程，工程实施组织结构确实定，与以下三个因素息息相关。 </w:t>
      </w:r>
    </w:p>
    <w:p w:rsidR="00B57893" w:rsidRPr="007368B8" w:rsidP="00B57893">
      <w:pPr>
        <w:widowControl/>
        <w:tabs>
          <w:tab w:val="num" w:pos="540"/>
        </w:tabs>
        <w:adjustRightInd w:val="0"/>
        <w:snapToGrid w:val="0"/>
        <w:ind w:left="540" w:hanging="360"/>
        <w:rPr>
          <w:rFonts w:ascii="宋体" w:hAnsi="宋体" w:cs="宋体" w:hint="eastAsia"/>
          <w:bCs/>
          <w:kern w:val="0"/>
          <w:sz w:val="18"/>
          <w:szCs w:val="18"/>
        </w:rPr>
      </w:pPr>
      <w:r w:rsidRPr="007368B8">
        <w:rPr>
          <w:rFonts w:ascii="宋体" w:hAnsi="宋体" w:cs="宋体" w:hint="eastAsia"/>
          <w:bCs/>
          <w:kern w:val="0"/>
          <w:sz w:val="18"/>
          <w:szCs w:val="18"/>
        </w:rPr>
        <w:t>1)工程建设单位管理能力及管理方式</w:t>
      </w:r>
    </w:p>
    <w:p w:rsidR="00B57893" w:rsidRPr="007368B8" w:rsidP="00B57893">
      <w:pPr>
        <w:widowControl/>
        <w:tabs>
          <w:tab w:val="num" w:pos="540"/>
        </w:tabs>
        <w:adjustRightInd w:val="0"/>
        <w:snapToGrid w:val="0"/>
        <w:ind w:left="540" w:hanging="360"/>
        <w:rPr>
          <w:rFonts w:ascii="宋体" w:hAnsi="宋体" w:cs="宋体" w:hint="eastAsia"/>
          <w:bCs/>
          <w:kern w:val="0"/>
          <w:sz w:val="18"/>
          <w:szCs w:val="18"/>
        </w:rPr>
      </w:pPr>
      <w:r w:rsidRPr="007368B8">
        <w:rPr>
          <w:rFonts w:ascii="宋体" w:hAnsi="宋体" w:cs="宋体" w:hint="eastAsia"/>
          <w:bCs/>
          <w:kern w:val="0"/>
          <w:sz w:val="18"/>
          <w:szCs w:val="18"/>
        </w:rPr>
        <w:t>2)工程规模和工程组织结构内容</w:t>
      </w:r>
    </w:p>
    <w:p w:rsidR="00B57893" w:rsidRPr="007368B8" w:rsidP="00B57893">
      <w:pPr>
        <w:widowControl/>
        <w:tabs>
          <w:tab w:val="num" w:pos="540"/>
        </w:tabs>
        <w:adjustRightInd w:val="0"/>
        <w:snapToGrid w:val="0"/>
        <w:ind w:left="540" w:hanging="360"/>
        <w:rPr>
          <w:rFonts w:ascii="宋体" w:hAnsi="宋体" w:cs="宋体" w:hint="eastAsia"/>
          <w:bCs/>
          <w:kern w:val="0"/>
          <w:sz w:val="18"/>
          <w:szCs w:val="18"/>
        </w:rPr>
      </w:pPr>
      <w:r w:rsidRPr="007368B8">
        <w:rPr>
          <w:rFonts w:ascii="宋体" w:hAnsi="宋体" w:cs="宋体" w:hint="eastAsia"/>
          <w:bCs/>
          <w:kern w:val="0"/>
          <w:sz w:val="18"/>
          <w:szCs w:val="18"/>
        </w:rPr>
        <w:t>3)工程实施进度规划</w:t>
      </w:r>
    </w:p>
    <w:p w:rsidR="00B57893" w:rsidRPr="007368B8" w:rsidP="00B57893">
      <w:pPr>
        <w:widowControl/>
        <w:rPr>
          <w:rFonts w:ascii="宋体" w:hAnsi="宋体" w:cs="宋体" w:hint="eastAsia"/>
          <w:bCs/>
          <w:kern w:val="0"/>
          <w:sz w:val="18"/>
          <w:szCs w:val="18"/>
        </w:rPr>
      </w:pPr>
      <w:r w:rsidRPr="007368B8">
        <w:rPr>
          <w:rFonts w:ascii="宋体" w:hAnsi="宋体" w:cs="宋体" w:hint="eastAsia"/>
          <w:bCs/>
          <w:kern w:val="0"/>
          <w:sz w:val="18"/>
          <w:szCs w:val="18"/>
        </w:rPr>
        <w:t>〔2〕任务分工</w:t>
      </w:r>
      <w:bookmarkEnd w:id="96"/>
      <w:r w:rsidRPr="007368B8">
        <w:rPr>
          <w:rFonts w:ascii="宋体" w:hAnsi="宋体" w:cs="宋体" w:hint="eastAsia"/>
          <w:bCs/>
          <w:kern w:val="0"/>
          <w:sz w:val="18"/>
          <w:szCs w:val="18"/>
        </w:rPr>
        <w:t>筹划</w:t>
      </w:r>
    </w:p>
    <w:p w:rsidR="00B57893" w:rsidRPr="007368B8" w:rsidP="00B57893">
      <w:pPr>
        <w:widowControl/>
        <w:rPr>
          <w:rFonts w:ascii="宋体" w:hAnsi="宋体" w:cs="宋体" w:hint="eastAsia"/>
          <w:kern w:val="0"/>
          <w:sz w:val="18"/>
          <w:szCs w:val="18"/>
        </w:rPr>
      </w:pPr>
      <w:r w:rsidRPr="007368B8">
        <w:rPr>
          <w:rFonts w:ascii="宋体" w:hAnsi="宋体" w:cs="宋体" w:hint="eastAsia"/>
          <w:bCs/>
          <w:kern w:val="0"/>
          <w:sz w:val="18"/>
          <w:szCs w:val="18"/>
        </w:rPr>
        <w:t>工程管理任务分工就是对工程组织结构的说明和补充，将组织结构中各单位部门或个体的职责进行细化扩展，它也是工程管理组织筹划的重要内容。</w:t>
      </w:r>
    </w:p>
    <w:p w:rsidR="00B57893" w:rsidRPr="007368B8" w:rsidP="00B57893">
      <w:pPr>
        <w:widowControl/>
        <w:adjustRightInd w:val="0"/>
        <w:snapToGrid w:val="0"/>
        <w:rPr>
          <w:rFonts w:ascii="宋体" w:hAnsi="宋体" w:cs="宋体"/>
          <w:bCs/>
          <w:kern w:val="0"/>
          <w:sz w:val="18"/>
          <w:szCs w:val="18"/>
        </w:rPr>
      </w:pPr>
      <w:r w:rsidRPr="007368B8">
        <w:rPr>
          <w:rFonts w:ascii="宋体" w:hAnsi="宋体" w:cs="宋体" w:hint="eastAsia"/>
          <w:bCs/>
          <w:kern w:val="0"/>
          <w:sz w:val="18"/>
          <w:szCs w:val="18"/>
        </w:rPr>
        <w:t>〔3〕管理职能分工</w:t>
      </w:r>
      <w:bookmarkEnd w:id="97"/>
      <w:r w:rsidRPr="007368B8">
        <w:rPr>
          <w:rFonts w:ascii="宋体" w:hAnsi="宋体" w:cs="宋体" w:hint="eastAsia"/>
          <w:bCs/>
          <w:kern w:val="0"/>
          <w:sz w:val="18"/>
          <w:szCs w:val="18"/>
        </w:rPr>
        <w:t>筹划</w:t>
      </w:r>
    </w:p>
    <w:p w:rsidR="00B57893" w:rsidRPr="007368B8" w:rsidP="007368B8">
      <w:pPr>
        <w:widowControl/>
        <w:snapToGrid w:val="0"/>
        <w:ind w:firstLine="360" w:firstLineChars="200"/>
        <w:rPr>
          <w:rFonts w:ascii="宋体" w:hAnsi="宋体" w:cs="宋体" w:hint="eastAsia"/>
          <w:bCs/>
          <w:kern w:val="0"/>
          <w:sz w:val="18"/>
          <w:szCs w:val="18"/>
        </w:rPr>
      </w:pPr>
      <w:r w:rsidRPr="007368B8">
        <w:rPr>
          <w:rFonts w:ascii="宋体" w:hAnsi="宋体" w:cs="宋体" w:hint="eastAsia"/>
          <w:bCs/>
          <w:kern w:val="0"/>
          <w:sz w:val="18"/>
          <w:szCs w:val="18"/>
        </w:rPr>
        <w:t>对于一般的管理过程，其管理工作即管理职能都可分为筹划〔Planning〕、决策(Decision)、执行(Implement)、检查(Check)这四种根本职能。管理职能分工表就是记录对于一项工作任务，组织中各任务承当者之间这四种职能分配的形象工具。它以工作任务为中心，规定任务相关部门对于此任务承当何种管理职能。</w:t>
      </w:r>
    </w:p>
    <w:p w:rsidR="00B57893" w:rsidRPr="007368B8" w:rsidP="00B57893">
      <w:pPr>
        <w:widowControl/>
        <w:rPr>
          <w:rFonts w:ascii="宋体" w:hAnsi="宋体" w:cs="宋体" w:hint="eastAsia"/>
          <w:bCs/>
          <w:kern w:val="0"/>
          <w:sz w:val="18"/>
          <w:szCs w:val="18"/>
        </w:rPr>
      </w:pPr>
      <w:r w:rsidRPr="007368B8">
        <w:rPr>
          <w:rFonts w:ascii="宋体" w:hAnsi="宋体" w:cs="宋体" w:hint="eastAsia"/>
          <w:bCs/>
          <w:kern w:val="0"/>
          <w:sz w:val="18"/>
          <w:szCs w:val="18"/>
        </w:rPr>
        <w:t>〔4〕工作流程</w:t>
      </w:r>
      <w:bookmarkEnd w:id="98"/>
      <w:r w:rsidRPr="007368B8">
        <w:rPr>
          <w:rFonts w:ascii="宋体" w:hAnsi="宋体" w:cs="宋体" w:hint="eastAsia"/>
          <w:bCs/>
          <w:kern w:val="0"/>
          <w:sz w:val="18"/>
          <w:szCs w:val="18"/>
        </w:rPr>
        <w:t>筹划</w:t>
      </w:r>
    </w:p>
    <w:p w:rsidR="00B57893" w:rsidRPr="007368B8" w:rsidP="007368B8">
      <w:pPr>
        <w:widowControl/>
        <w:adjustRightInd w:val="0"/>
        <w:snapToGrid w:val="0"/>
        <w:ind w:firstLine="360" w:firstLineChars="200"/>
        <w:rPr>
          <w:rFonts w:ascii="宋体" w:hAnsi="宋体" w:cs="宋体" w:hint="eastAsia"/>
          <w:bCs/>
          <w:kern w:val="0"/>
          <w:sz w:val="18"/>
          <w:szCs w:val="18"/>
        </w:rPr>
      </w:pPr>
      <w:r w:rsidRPr="007368B8">
        <w:rPr>
          <w:rFonts w:ascii="宋体" w:hAnsi="宋体" w:cs="宋体" w:hint="eastAsia"/>
          <w:bCs/>
          <w:kern w:val="0"/>
          <w:sz w:val="18"/>
          <w:szCs w:val="18"/>
        </w:rPr>
        <w:t>工程管理涉及众多工作，其中就必然产生数量庞大的工作流程，依据建设工程管理的任务，工程管理工作流程可分为投资控制、进度控制、质量控制、合同与招投标管理工作流程等，每一流程组又可随工程实际情况细化成众多子流程。</w:t>
      </w:r>
    </w:p>
    <w:p w:rsidR="00B57893" w:rsidRPr="007368B8" w:rsidP="00B57893">
      <w:pPr>
        <w:widowControl/>
        <w:tabs>
          <w:tab w:val="left" w:pos="900"/>
        </w:tabs>
        <w:outlineLvl w:val="2"/>
        <w:rPr>
          <w:rFonts w:ascii="宋体" w:hAnsi="宋体" w:cs="宋体" w:hint="eastAsia"/>
          <w:b/>
          <w:kern w:val="0"/>
          <w:sz w:val="18"/>
          <w:szCs w:val="18"/>
        </w:rPr>
      </w:pPr>
      <w:bookmarkStart w:id="102" w:name="_Toc115078948"/>
      <w:bookmarkStart w:id="103" w:name="_Toc116461184"/>
      <w:bookmarkStart w:id="104" w:name="_Toc223278469"/>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工程实施目标控制筹划</w:t>
      </w:r>
      <w:bookmarkEnd w:id="102"/>
      <w:bookmarkEnd w:id="103"/>
      <w:bookmarkEnd w:id="104"/>
    </w:p>
    <w:p w:rsidR="00B57893" w:rsidRPr="007368B8" w:rsidP="007368B8">
      <w:pPr>
        <w:widowControl/>
        <w:adjustRightInd w:val="0"/>
        <w:snapToGrid w:val="0"/>
        <w:ind w:firstLine="360" w:firstLineChars="200"/>
        <w:rPr>
          <w:rFonts w:ascii="宋体" w:hAnsi="宋体" w:cs="黑体"/>
          <w:bCs/>
          <w:kern w:val="0"/>
          <w:sz w:val="18"/>
          <w:szCs w:val="18"/>
        </w:rPr>
      </w:pPr>
      <w:r w:rsidRPr="007368B8">
        <w:rPr>
          <w:rFonts w:ascii="宋体" w:hAnsi="宋体" w:cs="黑体" w:hint="eastAsia"/>
          <w:bCs/>
          <w:kern w:val="0"/>
          <w:sz w:val="18"/>
          <w:szCs w:val="18"/>
        </w:rPr>
        <w:t>工程实施目标控制筹划是工程实施筹划的重要内容。它是依据工程目标规划，制订工程实施中的质量、投资、进度目标控制的方案与实施细那么。</w:t>
      </w:r>
    </w:p>
    <w:p w:rsidR="00B57893" w:rsidRPr="007368B8" w:rsidP="00B57893">
      <w:pPr>
        <w:widowControl/>
        <w:rPr>
          <w:rFonts w:ascii="Tahoma" w:hAnsi="Tahoma" w:cs="Tahoma" w:hint="eastAsia"/>
          <w:kern w:val="0"/>
          <w:sz w:val="18"/>
          <w:szCs w:val="18"/>
        </w:rPr>
      </w:pPr>
      <w:r w:rsidRPr="007368B8">
        <w:rPr>
          <w:rFonts w:ascii="Tahoma" w:hAnsi="Tahoma" w:cs="Tahoma"/>
          <w:kern w:val="0"/>
          <w:sz w:val="18"/>
          <w:szCs w:val="18"/>
        </w:rPr>
        <w:t>〔１〕工程目标控制筹划的依据</w:t>
      </w:r>
    </w:p>
    <w:p w:rsidR="00B57893" w:rsidRPr="007368B8" w:rsidP="007368B8">
      <w:pPr>
        <w:widowControl/>
        <w:adjustRightInd w:val="0"/>
        <w:snapToGrid w:val="0"/>
        <w:ind w:firstLine="135" w:firstLineChars="75"/>
        <w:rPr>
          <w:rFonts w:ascii="宋体" w:hAnsi="宋体" w:cs="黑体"/>
          <w:bCs/>
          <w:kern w:val="0"/>
          <w:sz w:val="18"/>
          <w:szCs w:val="18"/>
        </w:rPr>
      </w:pPr>
      <w:r w:rsidRPr="007368B8">
        <w:rPr>
          <w:rFonts w:ascii="宋体" w:hAnsi="宋体" w:cs="黑体" w:hint="eastAsia"/>
          <w:bCs/>
          <w:kern w:val="0"/>
          <w:sz w:val="18"/>
          <w:szCs w:val="18"/>
        </w:rPr>
        <w:t>1〕 工程定义中工程分解结构、工程总体目标；</w:t>
      </w:r>
    </w:p>
    <w:p w:rsidR="00B57893" w:rsidRPr="007368B8" w:rsidP="007368B8">
      <w:pPr>
        <w:widowControl/>
        <w:adjustRightInd w:val="0"/>
        <w:snapToGrid w:val="0"/>
        <w:ind w:firstLine="135" w:firstLineChars="75"/>
        <w:rPr>
          <w:rFonts w:ascii="宋体" w:hAnsi="宋体" w:cs="黑体" w:hint="eastAsia"/>
          <w:bCs/>
          <w:kern w:val="0"/>
          <w:sz w:val="18"/>
          <w:szCs w:val="18"/>
        </w:rPr>
      </w:pPr>
      <w:r w:rsidRPr="007368B8">
        <w:rPr>
          <w:rFonts w:ascii="宋体" w:hAnsi="宋体" w:cs="黑体" w:hint="eastAsia"/>
          <w:bCs/>
          <w:kern w:val="0"/>
          <w:sz w:val="18"/>
          <w:szCs w:val="18"/>
        </w:rPr>
        <w:t>2〕 建设外部环境分析；</w:t>
      </w:r>
    </w:p>
    <w:p w:rsidR="00B57893" w:rsidRPr="007368B8" w:rsidP="007368B8">
      <w:pPr>
        <w:widowControl/>
        <w:adjustRightInd w:val="0"/>
        <w:snapToGrid w:val="0"/>
        <w:ind w:firstLine="135" w:firstLineChars="75"/>
        <w:rPr>
          <w:rFonts w:ascii="宋体" w:hAnsi="宋体" w:cs="黑体" w:hint="eastAsia"/>
          <w:bCs/>
          <w:kern w:val="0"/>
          <w:sz w:val="18"/>
          <w:szCs w:val="18"/>
        </w:rPr>
      </w:pPr>
      <w:r w:rsidRPr="007368B8">
        <w:rPr>
          <w:rFonts w:ascii="宋体" w:hAnsi="宋体" w:cs="黑体" w:hint="eastAsia"/>
          <w:bCs/>
          <w:kern w:val="0"/>
          <w:sz w:val="18"/>
          <w:szCs w:val="18"/>
        </w:rPr>
        <w:t>3〕 建设组织筹划；</w:t>
      </w:r>
    </w:p>
    <w:p w:rsidR="00B57893" w:rsidRPr="007368B8" w:rsidP="007368B8">
      <w:pPr>
        <w:widowControl/>
        <w:adjustRightInd w:val="0"/>
        <w:snapToGrid w:val="0"/>
        <w:ind w:firstLine="135" w:firstLineChars="75"/>
        <w:rPr>
          <w:rFonts w:ascii="宋体" w:hAnsi="宋体" w:cs="黑体" w:hint="eastAsia"/>
          <w:bCs/>
          <w:kern w:val="0"/>
          <w:sz w:val="18"/>
          <w:szCs w:val="18"/>
        </w:rPr>
      </w:pPr>
      <w:r w:rsidRPr="007368B8">
        <w:rPr>
          <w:rFonts w:ascii="宋体" w:hAnsi="宋体" w:cs="黑体" w:hint="eastAsia"/>
          <w:bCs/>
          <w:kern w:val="0"/>
          <w:sz w:val="18"/>
          <w:szCs w:val="18"/>
        </w:rPr>
        <w:t>4〕 工程合同的有关数据和资料等。</w:t>
      </w:r>
    </w:p>
    <w:p w:rsidR="00B57893" w:rsidRPr="007368B8" w:rsidP="00B57893">
      <w:pPr>
        <w:widowControl/>
        <w:rPr>
          <w:rFonts w:ascii="Tahoma" w:hAnsi="Tahoma" w:cs="Tahoma" w:hint="eastAsia"/>
          <w:kern w:val="0"/>
          <w:sz w:val="18"/>
          <w:szCs w:val="18"/>
        </w:rPr>
      </w:pPr>
      <w:r w:rsidRPr="007368B8">
        <w:rPr>
          <w:rFonts w:ascii="Tahoma" w:hAnsi="Tahoma" w:cs="Tahoma"/>
          <w:kern w:val="0"/>
          <w:sz w:val="18"/>
          <w:szCs w:val="18"/>
        </w:rPr>
        <w:t>〔2〕工程目标控制筹划应遵循的原那么</w:t>
      </w:r>
    </w:p>
    <w:p w:rsidR="00B57893" w:rsidRPr="007368B8" w:rsidP="00B57893">
      <w:pPr>
        <w:widowControl/>
        <w:tabs>
          <w:tab w:val="num" w:pos="540"/>
        </w:tabs>
        <w:ind w:left="540" w:hanging="360"/>
        <w:rPr>
          <w:rFonts w:ascii="宋体" w:hAnsi="宋体" w:cs="黑体"/>
          <w:bCs/>
          <w:kern w:val="0"/>
          <w:sz w:val="18"/>
          <w:szCs w:val="18"/>
        </w:rPr>
      </w:pPr>
      <w:r w:rsidRPr="007368B8">
        <w:rPr>
          <w:rFonts w:ascii="宋体" w:hAnsi="宋体" w:cs="宋体" w:hint="eastAsia"/>
          <w:bCs/>
          <w:kern w:val="0"/>
          <w:sz w:val="18"/>
          <w:szCs w:val="18"/>
        </w:rPr>
        <w:t>1〕</w:t>
      </w:r>
      <w:r w:rsidRPr="007368B8">
        <w:rPr>
          <w:rFonts w:ascii="宋体" w:hAnsi="宋体" w:cs="黑体" w:hint="eastAsia"/>
          <w:bCs/>
          <w:kern w:val="0"/>
          <w:sz w:val="18"/>
          <w:szCs w:val="18"/>
        </w:rPr>
        <w:t>从系统的角度出发，全面把握控制目标</w:t>
      </w:r>
    </w:p>
    <w:p w:rsidR="00B57893" w:rsidRPr="007368B8" w:rsidP="00B57893">
      <w:pPr>
        <w:widowControl/>
        <w:tabs>
          <w:tab w:val="num" w:pos="540"/>
        </w:tabs>
        <w:ind w:left="540" w:hanging="360"/>
        <w:rPr>
          <w:rFonts w:ascii="宋体" w:hAnsi="宋体" w:cs="黑体" w:hint="eastAsia"/>
          <w:bCs/>
          <w:kern w:val="0"/>
          <w:sz w:val="18"/>
          <w:szCs w:val="18"/>
        </w:rPr>
      </w:pPr>
      <w:r w:rsidRPr="007368B8">
        <w:rPr>
          <w:rFonts w:ascii="宋体" w:hAnsi="宋体" w:cs="宋体" w:hint="eastAsia"/>
          <w:bCs/>
          <w:kern w:val="0"/>
          <w:sz w:val="18"/>
          <w:szCs w:val="18"/>
        </w:rPr>
        <w:t>2〕</w:t>
      </w:r>
      <w:r w:rsidRPr="007368B8">
        <w:rPr>
          <w:rFonts w:ascii="宋体" w:hAnsi="宋体" w:cs="黑体" w:hint="eastAsia"/>
          <w:bCs/>
          <w:kern w:val="0"/>
          <w:sz w:val="18"/>
          <w:szCs w:val="18"/>
        </w:rPr>
        <w:t>明确工程目标控制体系的重心</w:t>
      </w:r>
    </w:p>
    <w:p w:rsidR="00B57893" w:rsidRPr="007368B8" w:rsidP="00B57893">
      <w:pPr>
        <w:widowControl/>
        <w:tabs>
          <w:tab w:val="num" w:pos="540"/>
        </w:tabs>
        <w:ind w:left="540" w:hanging="360"/>
        <w:rPr>
          <w:rFonts w:ascii="宋体" w:hAnsi="宋体" w:cs="黑体" w:hint="eastAsia"/>
          <w:bCs/>
          <w:kern w:val="0"/>
          <w:sz w:val="18"/>
          <w:szCs w:val="18"/>
        </w:rPr>
      </w:pPr>
      <w:r w:rsidRPr="007368B8">
        <w:rPr>
          <w:rFonts w:ascii="宋体" w:hAnsi="宋体" w:cs="宋体" w:hint="eastAsia"/>
          <w:bCs/>
          <w:kern w:val="0"/>
          <w:sz w:val="18"/>
          <w:szCs w:val="18"/>
        </w:rPr>
        <w:t>3〕</w:t>
      </w:r>
      <w:r w:rsidRPr="007368B8">
        <w:rPr>
          <w:rFonts w:ascii="宋体" w:hAnsi="宋体" w:cs="黑体" w:hint="eastAsia"/>
          <w:bCs/>
          <w:kern w:val="0"/>
          <w:sz w:val="18"/>
          <w:szCs w:val="18"/>
        </w:rPr>
        <w:t>采用灵活的控制手法、手段及措施</w:t>
      </w:r>
    </w:p>
    <w:p w:rsidR="00B57893" w:rsidRPr="007368B8" w:rsidP="00B57893">
      <w:pPr>
        <w:widowControl/>
        <w:tabs>
          <w:tab w:val="num" w:pos="540"/>
        </w:tabs>
        <w:ind w:left="540" w:hanging="360"/>
        <w:rPr>
          <w:rFonts w:ascii="宋体" w:hAnsi="宋体" w:cs="黑体" w:hint="eastAsia"/>
          <w:bCs/>
          <w:kern w:val="0"/>
          <w:sz w:val="18"/>
          <w:szCs w:val="18"/>
        </w:rPr>
      </w:pPr>
      <w:r w:rsidRPr="007368B8">
        <w:rPr>
          <w:rFonts w:ascii="宋体" w:hAnsi="宋体" w:cs="宋体" w:hint="eastAsia"/>
          <w:bCs/>
          <w:kern w:val="0"/>
          <w:sz w:val="18"/>
          <w:szCs w:val="18"/>
        </w:rPr>
        <w:t>4〕</w:t>
      </w:r>
      <w:r w:rsidRPr="007368B8">
        <w:rPr>
          <w:rFonts w:ascii="宋体" w:hAnsi="宋体" w:cs="黑体" w:hint="eastAsia"/>
          <w:bCs/>
          <w:kern w:val="0"/>
          <w:sz w:val="18"/>
          <w:szCs w:val="18"/>
        </w:rPr>
        <w:t>主动控制与被动控制相结合</w:t>
      </w:r>
    </w:p>
    <w:p w:rsidR="00B57893" w:rsidRPr="007368B8" w:rsidP="00B57893">
      <w:pPr>
        <w:widowControl/>
        <w:rPr>
          <w:rFonts w:ascii="Tahoma" w:hAnsi="Tahoma" w:cs="Tahoma" w:hint="eastAsia"/>
          <w:kern w:val="0"/>
          <w:sz w:val="18"/>
          <w:szCs w:val="18"/>
        </w:rPr>
      </w:pPr>
      <w:r w:rsidRPr="007368B8">
        <w:rPr>
          <w:rFonts w:ascii="Tahoma" w:hAnsi="Tahoma" w:cs="Tahoma"/>
          <w:kern w:val="0"/>
          <w:sz w:val="18"/>
          <w:szCs w:val="18"/>
        </w:rPr>
        <w:t>〔3〕 工程实施目标控制筹划应采取的措施</w:t>
      </w:r>
    </w:p>
    <w:p w:rsidR="00B57893" w:rsidRPr="007368B8" w:rsidP="007368B8">
      <w:pPr>
        <w:widowControl/>
        <w:adjustRightInd w:val="0"/>
        <w:snapToGrid w:val="0"/>
        <w:ind w:firstLine="135" w:firstLineChars="75"/>
        <w:rPr>
          <w:rFonts w:ascii="宋体" w:hAnsi="宋体" w:cs="黑体"/>
          <w:bCs/>
          <w:kern w:val="0"/>
          <w:sz w:val="18"/>
          <w:szCs w:val="18"/>
        </w:rPr>
      </w:pPr>
      <w:r w:rsidRPr="007368B8">
        <w:rPr>
          <w:rFonts w:ascii="宋体" w:hAnsi="宋体" w:cs="黑体" w:hint="eastAsia"/>
          <w:bCs/>
          <w:kern w:val="0"/>
          <w:sz w:val="18"/>
          <w:szCs w:val="18"/>
        </w:rPr>
        <w:t>1〕技术措施</w:t>
      </w:r>
    </w:p>
    <w:p w:rsidR="00B57893" w:rsidRPr="007368B8" w:rsidP="007368B8">
      <w:pPr>
        <w:widowControl/>
        <w:adjustRightInd w:val="0"/>
        <w:snapToGrid w:val="0"/>
        <w:ind w:firstLine="270" w:firstLineChars="150"/>
        <w:rPr>
          <w:rFonts w:ascii="宋体" w:hAnsi="宋体" w:cs="黑体" w:hint="eastAsia"/>
          <w:bCs/>
          <w:kern w:val="0"/>
          <w:sz w:val="18"/>
          <w:szCs w:val="18"/>
        </w:rPr>
      </w:pPr>
      <w:r w:rsidRPr="007368B8">
        <w:rPr>
          <w:rFonts w:ascii="宋体" w:hAnsi="宋体" w:cs="黑体" w:hint="eastAsia"/>
          <w:bCs/>
          <w:kern w:val="0"/>
          <w:sz w:val="18"/>
          <w:szCs w:val="18"/>
        </w:rPr>
        <w:t>2〕经济措施</w:t>
      </w:r>
    </w:p>
    <w:p w:rsidR="00B57893" w:rsidRPr="007368B8" w:rsidP="007368B8">
      <w:pPr>
        <w:widowControl/>
        <w:ind w:firstLine="270" w:firstLineChars="150"/>
        <w:rPr>
          <w:rFonts w:ascii="宋体" w:hAnsi="宋体" w:cs="黑体" w:hint="eastAsia"/>
          <w:bCs/>
          <w:kern w:val="0"/>
          <w:sz w:val="18"/>
          <w:szCs w:val="18"/>
        </w:rPr>
        <w:sectPr w:rsidSect="00115923">
          <w:type w:val="nextPage"/>
          <w:pgSz w:w="11906" w:h="16838"/>
          <w:pgMar w:top="1162" w:right="1270" w:bottom="1162" w:left="1230" w:header="851" w:footer="992" w:gutter="0"/>
          <w:pgNumType w:start="15"/>
          <w:cols w:space="425"/>
          <w:titlePg w:val="0"/>
          <w:docGrid w:type="lines" w:linePitch="312"/>
        </w:sectPr>
      </w:pPr>
      <w:r w:rsidRPr="007368B8">
        <w:rPr>
          <w:rFonts w:ascii="宋体" w:hAnsi="宋体" w:cs="黑体" w:hint="eastAsia"/>
          <w:bCs/>
          <w:kern w:val="0"/>
          <w:sz w:val="18"/>
          <w:szCs w:val="18"/>
        </w:rPr>
        <w:t>3〕合同措施</w:t>
      </w:r>
    </w:p>
    <w:p w:rsidR="00B57893" w:rsidRPr="007368B8" w:rsidP="007368B8">
      <w:pPr>
        <w:widowControl/>
        <w:ind w:firstLine="270" w:firstLineChars="150"/>
        <w:rPr>
          <w:rFonts w:ascii="宋体" w:hAnsi="宋体" w:cs="黑体" w:hint="eastAsia"/>
          <w:bCs/>
          <w:kern w:val="0"/>
          <w:sz w:val="18"/>
          <w:szCs w:val="18"/>
        </w:rPr>
      </w:pPr>
      <w:r w:rsidRPr="007368B8">
        <w:rPr>
          <w:rFonts w:ascii="宋体" w:hAnsi="宋体" w:cs="黑体" w:hint="eastAsia"/>
          <w:bCs/>
          <w:kern w:val="0"/>
          <w:sz w:val="18"/>
          <w:szCs w:val="18"/>
        </w:rPr>
        <w:t>4〕组织措施</w:t>
      </w:r>
    </w:p>
    <w:p w:rsidR="00230C4F" w:rsidRPr="007368B8" w:rsidP="00230C4F">
      <w:pPr>
        <w:widowControl/>
        <w:jc w:val="left"/>
        <w:outlineLvl w:val="0"/>
        <w:rPr>
          <w:rFonts w:cs="宋体" w:hint="eastAsia"/>
          <w:b/>
          <w:kern w:val="0"/>
          <w:sz w:val="18"/>
          <w:szCs w:val="18"/>
        </w:rPr>
      </w:pPr>
      <w:bookmarkStart w:id="105" w:name="_Toc223278470"/>
      <w:r w:rsidRPr="007368B8">
        <w:rPr>
          <w:rStyle w:val="style11"/>
          <w:sz w:val="18"/>
          <w:szCs w:val="18"/>
        </w:rPr>
        <w:t>第4章 建设工程目标控制根本原理</w:t>
      </w:r>
      <w:bookmarkEnd w:id="105"/>
    </w:p>
    <w:p w:rsidR="00230C4F" w:rsidRPr="007368B8" w:rsidP="00633BAF">
      <w:pPr>
        <w:widowControl/>
        <w:jc w:val="left"/>
        <w:rPr>
          <w:rFonts w:ascii="宋体" w:hAnsi="宋体" w:cs="宋体"/>
          <w:b/>
          <w:kern w:val="0"/>
          <w:sz w:val="18"/>
          <w:szCs w:val="18"/>
        </w:rPr>
      </w:pPr>
      <w:r w:rsidRPr="007368B8">
        <w:rPr>
          <w:rFonts w:cs="宋体" w:hint="eastAsia"/>
          <w:b/>
          <w:kern w:val="0"/>
          <w:sz w:val="18"/>
          <w:szCs w:val="18"/>
        </w:rPr>
        <w:t>学习目标：</w:t>
      </w:r>
    </w:p>
    <w:p w:rsidR="00230C4F" w:rsidRPr="007368B8" w:rsidP="00633BAF">
      <w:pPr>
        <w:widowControl/>
        <w:tabs>
          <w:tab w:val="num" w:pos="830"/>
        </w:tabs>
        <w:ind w:left="830" w:hanging="360"/>
        <w:jc w:val="left"/>
        <w:rPr>
          <w:rFonts w:ascii="宋体" w:hAnsi="宋体" w:cs="宋体"/>
          <w:kern w:val="0"/>
          <w:sz w:val="18"/>
          <w:szCs w:val="18"/>
        </w:rPr>
      </w:pPr>
      <w:r w:rsidRPr="007368B8">
        <w:rPr>
          <w:rFonts w:ascii="宋体" w:eastAsia="Times New Roman" w:hAnsi="宋体" w:cs="宋体"/>
          <w:kern w:val="0"/>
          <w:sz w:val="18"/>
          <w:szCs w:val="18"/>
        </w:rPr>
        <w:t>1．</w:t>
      </w:r>
      <w:r w:rsidRPr="007368B8">
        <w:rPr>
          <w:rFonts w:cs="宋体" w:hint="eastAsia"/>
          <w:kern w:val="0"/>
          <w:sz w:val="18"/>
          <w:szCs w:val="18"/>
        </w:rPr>
        <w:t>了解工程工程目标控制的根本方法。</w:t>
      </w:r>
    </w:p>
    <w:p w:rsidR="00230C4F" w:rsidRPr="007368B8" w:rsidP="00633BAF">
      <w:pPr>
        <w:widowControl/>
        <w:tabs>
          <w:tab w:val="num" w:pos="830"/>
        </w:tabs>
        <w:ind w:left="830" w:hanging="360"/>
        <w:jc w:val="left"/>
        <w:rPr>
          <w:rFonts w:ascii="宋体" w:hAnsi="宋体" w:cs="宋体"/>
          <w:kern w:val="0"/>
          <w:sz w:val="18"/>
          <w:szCs w:val="18"/>
        </w:rPr>
      </w:pPr>
      <w:r w:rsidRPr="007368B8">
        <w:rPr>
          <w:rFonts w:ascii="宋体" w:eastAsia="Times New Roman" w:hAnsi="宋体" w:cs="宋体"/>
          <w:kern w:val="0"/>
          <w:sz w:val="18"/>
          <w:szCs w:val="18"/>
        </w:rPr>
        <w:t>2．</w:t>
      </w:r>
      <w:r w:rsidRPr="007368B8">
        <w:rPr>
          <w:rFonts w:cs="宋体" w:hint="eastAsia"/>
          <w:kern w:val="0"/>
          <w:sz w:val="18"/>
          <w:szCs w:val="18"/>
        </w:rPr>
        <w:t>熟悉动态控制原理的在目标控制的应用。</w:t>
      </w:r>
    </w:p>
    <w:p w:rsidR="00230C4F" w:rsidRPr="007368B8" w:rsidP="00633BAF">
      <w:pPr>
        <w:widowControl/>
        <w:tabs>
          <w:tab w:val="num" w:pos="830"/>
        </w:tabs>
        <w:ind w:left="830" w:hanging="360"/>
        <w:jc w:val="left"/>
        <w:rPr>
          <w:rFonts w:ascii="宋体" w:hAnsi="宋体" w:cs="宋体"/>
          <w:kern w:val="0"/>
          <w:sz w:val="18"/>
          <w:szCs w:val="18"/>
        </w:rPr>
      </w:pPr>
      <w:r w:rsidRPr="007368B8">
        <w:rPr>
          <w:rFonts w:ascii="宋体" w:eastAsia="Times New Roman" w:hAnsi="宋体" w:cs="宋体"/>
          <w:kern w:val="0"/>
          <w:sz w:val="18"/>
          <w:szCs w:val="18"/>
        </w:rPr>
        <w:t>3．</w:t>
      </w:r>
      <w:r w:rsidRPr="007368B8">
        <w:rPr>
          <w:rFonts w:cs="宋体" w:hint="eastAsia"/>
          <w:kern w:val="0"/>
          <w:sz w:val="18"/>
          <w:szCs w:val="18"/>
        </w:rPr>
        <w:t>了解建设监理的根本概念。</w:t>
      </w:r>
    </w:p>
    <w:p w:rsidR="00230C4F" w:rsidRPr="007368B8" w:rsidP="00633BAF">
      <w:pPr>
        <w:widowControl/>
        <w:tabs>
          <w:tab w:val="num" w:pos="830"/>
        </w:tabs>
        <w:ind w:left="830" w:hanging="360"/>
        <w:jc w:val="left"/>
        <w:rPr>
          <w:rFonts w:ascii="宋体" w:hAnsi="宋体" w:cs="宋体"/>
          <w:kern w:val="0"/>
          <w:sz w:val="18"/>
          <w:szCs w:val="18"/>
        </w:rPr>
      </w:pPr>
      <w:r w:rsidRPr="007368B8">
        <w:rPr>
          <w:rFonts w:ascii="宋体" w:eastAsia="Times New Roman" w:hAnsi="宋体" w:cs="宋体"/>
          <w:kern w:val="0"/>
          <w:sz w:val="18"/>
          <w:szCs w:val="18"/>
        </w:rPr>
        <w:t>4．</w:t>
      </w:r>
      <w:r w:rsidRPr="007368B8">
        <w:rPr>
          <w:rFonts w:cs="宋体" w:hint="eastAsia"/>
          <w:kern w:val="0"/>
          <w:sz w:val="18"/>
          <w:szCs w:val="18"/>
        </w:rPr>
        <w:t>掌握目标控制中的纠偏措施。</w:t>
      </w:r>
    </w:p>
    <w:p w:rsidR="00230C4F" w:rsidRPr="007368B8" w:rsidP="00633BAF">
      <w:pPr>
        <w:widowControl/>
        <w:ind w:left="470"/>
        <w:jc w:val="left"/>
        <w:rPr>
          <w:rFonts w:ascii="宋体" w:hAnsi="宋体" w:cs="宋体"/>
          <w:kern w:val="0"/>
          <w:sz w:val="18"/>
          <w:szCs w:val="18"/>
        </w:rPr>
      </w:pPr>
      <w:r w:rsidRPr="007368B8">
        <w:rPr>
          <w:rFonts w:ascii="宋体" w:hAnsi="宋体" w:cs="宋体" w:hint="eastAsia"/>
          <w:kern w:val="0"/>
          <w:sz w:val="18"/>
          <w:szCs w:val="18"/>
        </w:rPr>
        <w:t>5、</w:t>
      </w:r>
      <w:r w:rsidRPr="007368B8">
        <w:rPr>
          <w:rFonts w:cs="宋体" w:hint="eastAsia"/>
          <w:kern w:val="0"/>
          <w:sz w:val="18"/>
          <w:szCs w:val="18"/>
        </w:rPr>
        <w:t>了解风险及风险管理的含义、风险管理的程序和方法</w:t>
      </w:r>
    </w:p>
    <w:p w:rsidR="00230C4F" w:rsidRPr="007368B8" w:rsidP="00633BAF">
      <w:pPr>
        <w:widowControl/>
        <w:jc w:val="left"/>
        <w:rPr>
          <w:rFonts w:ascii="宋体" w:hAnsi="宋体" w:cs="宋体"/>
          <w:b/>
          <w:kern w:val="0"/>
          <w:sz w:val="18"/>
          <w:szCs w:val="18"/>
        </w:rPr>
      </w:pPr>
      <w:r w:rsidRPr="007368B8">
        <w:rPr>
          <w:rFonts w:cs="宋体" w:hint="eastAsia"/>
          <w:b/>
          <w:kern w:val="0"/>
          <w:sz w:val="18"/>
          <w:szCs w:val="18"/>
        </w:rPr>
        <w:t>重点难点：</w:t>
      </w:r>
    </w:p>
    <w:p w:rsidR="00230C4F" w:rsidRPr="007368B8" w:rsidP="007368B8">
      <w:pPr>
        <w:widowControl/>
        <w:ind w:firstLine="360" w:firstLineChars="200"/>
        <w:jc w:val="left"/>
        <w:rPr>
          <w:rFonts w:ascii="宋体" w:hAnsi="宋体" w:cs="宋体"/>
          <w:kern w:val="0"/>
          <w:sz w:val="18"/>
          <w:szCs w:val="18"/>
        </w:rPr>
      </w:pPr>
      <w:r w:rsidRPr="007368B8">
        <w:rPr>
          <w:rFonts w:ascii="宋体" w:hAnsi="宋体" w:cs="宋体" w:hint="eastAsia"/>
          <w:kern w:val="0"/>
          <w:sz w:val="18"/>
          <w:szCs w:val="18"/>
        </w:rPr>
        <w:t>1、</w:t>
      </w:r>
      <w:r w:rsidRPr="007368B8">
        <w:rPr>
          <w:rFonts w:cs="宋体" w:hint="eastAsia"/>
          <w:kern w:val="0"/>
          <w:sz w:val="18"/>
          <w:szCs w:val="18"/>
        </w:rPr>
        <w:t>动态控制原理</w:t>
      </w:r>
    </w:p>
    <w:p w:rsidR="00230C4F" w:rsidRPr="007368B8" w:rsidP="007368B8">
      <w:pPr>
        <w:widowControl/>
        <w:ind w:firstLine="360" w:firstLineChars="200"/>
        <w:jc w:val="left"/>
        <w:rPr>
          <w:rFonts w:ascii="宋体" w:hAnsi="宋体" w:cs="宋体"/>
          <w:kern w:val="0"/>
          <w:sz w:val="18"/>
          <w:szCs w:val="18"/>
        </w:rPr>
      </w:pPr>
      <w:r w:rsidRPr="007368B8">
        <w:rPr>
          <w:rFonts w:ascii="宋体" w:hAnsi="宋体" w:cs="宋体" w:hint="eastAsia"/>
          <w:kern w:val="0"/>
          <w:sz w:val="18"/>
          <w:szCs w:val="18"/>
        </w:rPr>
        <w:t>2、</w:t>
      </w:r>
      <w:r w:rsidRPr="007368B8">
        <w:rPr>
          <w:rFonts w:cs="宋体" w:hint="eastAsia"/>
          <w:kern w:val="0"/>
          <w:sz w:val="18"/>
          <w:szCs w:val="18"/>
        </w:rPr>
        <w:t>标控制中的纠偏措施</w:t>
      </w:r>
    </w:p>
    <w:p w:rsidR="00230C4F" w:rsidRPr="007368B8" w:rsidP="007368B8">
      <w:pPr>
        <w:widowControl/>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3、</w:t>
      </w:r>
      <w:r w:rsidRPr="007368B8">
        <w:rPr>
          <w:rFonts w:cs="宋体" w:hint="eastAsia"/>
          <w:kern w:val="0"/>
          <w:sz w:val="18"/>
          <w:szCs w:val="18"/>
        </w:rPr>
        <w:t>风险管理</w:t>
      </w:r>
    </w:p>
    <w:p w:rsidR="00230C4F" w:rsidRPr="007368B8" w:rsidP="00633BAF">
      <w:pPr>
        <w:widowControl/>
        <w:jc w:val="left"/>
        <w:rPr>
          <w:rFonts w:ascii="宋体" w:hAnsi="宋体" w:cs="宋体"/>
          <w:b/>
          <w:kern w:val="0"/>
          <w:sz w:val="18"/>
          <w:szCs w:val="18"/>
        </w:rPr>
      </w:pPr>
      <w:r w:rsidRPr="007368B8">
        <w:rPr>
          <w:rFonts w:cs="宋体" w:hint="eastAsia"/>
          <w:b/>
          <w:kern w:val="0"/>
          <w:sz w:val="18"/>
          <w:szCs w:val="18"/>
        </w:rPr>
        <w:t>课程内容：</w:t>
      </w:r>
    </w:p>
    <w:p w:rsidR="00230C4F" w:rsidRPr="007368B8" w:rsidP="007368B8">
      <w:pPr>
        <w:widowControl/>
        <w:ind w:firstLine="360" w:firstLineChars="200"/>
        <w:jc w:val="left"/>
        <w:rPr>
          <w:rFonts w:ascii="ˎ̥" w:hAnsi="ˎ̥" w:cs="宋体"/>
          <w:kern w:val="0"/>
          <w:sz w:val="18"/>
          <w:szCs w:val="18"/>
        </w:rPr>
      </w:pPr>
      <w:r w:rsidRPr="007368B8">
        <w:rPr>
          <w:rFonts w:ascii="ˎ̥" w:hAnsi="ˎ̥" w:cs="宋体" w:hint="eastAsia"/>
          <w:kern w:val="0"/>
          <w:sz w:val="18"/>
          <w:szCs w:val="18"/>
        </w:rPr>
        <w:t>建设工程实施过程中主客观条件的变化是绝对的，不变是相对的；平衡是暂时的，不平衡是永恒的；有干扰是必然的，没有干扰是偶然的。因此在工程实施过程中必须对目标进行有效的规划和控制。只有目标明确的建设工程才有必要进行目标控制，也才有可能进行目标控制。本章主要内容包括工程目标控制根本方法论、动态控制原理在工程目标控制中的应用、目标控制中的纠偏措施以及风险管理在工程目标中的应用等。</w:t>
      </w:r>
    </w:p>
    <w:p w:rsidR="00230C4F" w:rsidRPr="007368B8" w:rsidP="00F94959">
      <w:pPr>
        <w:widowControl/>
        <w:jc w:val="left"/>
        <w:outlineLvl w:val="1"/>
        <w:rPr>
          <w:rFonts w:ascii="宋体" w:hAnsi="宋体" w:cs="宋体"/>
          <w:b/>
          <w:kern w:val="0"/>
          <w:sz w:val="18"/>
          <w:szCs w:val="18"/>
        </w:rPr>
      </w:pPr>
      <w:bookmarkStart w:id="106" w:name="_Toc223278471"/>
      <w:r w:rsidRPr="007368B8">
        <w:rPr>
          <w:rFonts w:ascii="宋体" w:hAnsi="宋体" w:cs="宋体"/>
          <w:b/>
          <w:kern w:val="0"/>
          <w:sz w:val="18"/>
          <w:szCs w:val="18"/>
        </w:rPr>
        <w:t>4.1</w:t>
      </w:r>
      <w:r w:rsidRPr="007368B8">
        <w:rPr>
          <w:rFonts w:cs="宋体" w:hint="eastAsia"/>
          <w:b/>
          <w:kern w:val="0"/>
          <w:sz w:val="18"/>
          <w:szCs w:val="18"/>
        </w:rPr>
        <w:t>工程目标控制根本方法论</w:t>
      </w:r>
      <w:bookmarkEnd w:id="106"/>
    </w:p>
    <w:p w:rsidR="00230C4F" w:rsidRPr="007368B8" w:rsidP="00F94959">
      <w:pPr>
        <w:widowControl/>
        <w:jc w:val="left"/>
        <w:outlineLvl w:val="2"/>
        <w:rPr>
          <w:rFonts w:ascii="宋体" w:hAnsi="宋体" w:cs="宋体"/>
          <w:b/>
          <w:kern w:val="0"/>
          <w:sz w:val="18"/>
          <w:szCs w:val="18"/>
        </w:rPr>
      </w:pPr>
      <w:bookmarkStart w:id="107" w:name="_Toc223278472"/>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控制的根本类型</w:t>
      </w:r>
      <w:bookmarkEnd w:id="107"/>
    </w:p>
    <w:p w:rsidR="00230C4F" w:rsidRPr="007368B8" w:rsidP="007368B8">
      <w:pPr>
        <w:widowControl/>
        <w:ind w:left="189" w:firstLine="263" w:leftChars="90" w:firstLineChars="146"/>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1</w:t>
      </w:r>
      <w:r w:rsidRPr="007368B8">
        <w:rPr>
          <w:rFonts w:cs="宋体" w:hint="eastAsia"/>
          <w:kern w:val="0"/>
          <w:sz w:val="18"/>
          <w:szCs w:val="18"/>
        </w:rPr>
        <w:t>〕主动控制：</w:t>
      </w:r>
    </w:p>
    <w:p w:rsidR="00230C4F" w:rsidRPr="007368B8" w:rsidP="00CE7D2E">
      <w:pPr>
        <w:widowControl/>
        <w:tabs>
          <w:tab w:val="num" w:pos="1436"/>
        </w:tabs>
        <w:ind w:left="1436"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主动控制就是预先分析目标偏离的可能性，并拟定和采取各项预防性措施，以使方案目标得以实现；</w:t>
      </w:r>
    </w:p>
    <w:p w:rsidR="00230C4F" w:rsidRPr="007368B8" w:rsidP="00CE7D2E">
      <w:pPr>
        <w:widowControl/>
        <w:tabs>
          <w:tab w:val="num" w:pos="1436"/>
        </w:tabs>
        <w:ind w:left="1436"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主动控制是一种事前控制；</w:t>
      </w:r>
    </w:p>
    <w:p w:rsidR="00230C4F" w:rsidRPr="007368B8" w:rsidP="00CE7D2E">
      <w:pPr>
        <w:widowControl/>
        <w:tabs>
          <w:tab w:val="num" w:pos="1436"/>
        </w:tabs>
        <w:ind w:left="1436"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主动控制是一种前馈控制；</w:t>
      </w:r>
    </w:p>
    <w:p w:rsidR="00230C4F" w:rsidRPr="007368B8" w:rsidP="00CE7D2E">
      <w:pPr>
        <w:widowControl/>
        <w:tabs>
          <w:tab w:val="num" w:pos="1436"/>
        </w:tabs>
        <w:ind w:left="1436" w:hanging="420"/>
        <w:jc w:val="left"/>
        <w:rPr>
          <w:rFonts w:ascii="ˎ̥" w:hAnsi="ˎ̥" w:cs="宋体"/>
          <w:kern w:val="0"/>
          <w:sz w:val="18"/>
          <w:szCs w:val="18"/>
        </w:rPr>
      </w:pPr>
      <w:r w:rsidRPr="007368B8">
        <w:rPr>
          <w:rFonts w:ascii="Wingdings" w:eastAsia="Wingdings" w:hAnsi="Wingdings" w:cs="Wingdings"/>
          <w:kern w:val="0"/>
          <w:sz w:val="18"/>
          <w:szCs w:val="18"/>
        </w:rPr>
        <w:sym w:font="Wingdings" w:char="F06C"/>
      </w:r>
      <w:r w:rsidRPr="007368B8">
        <w:rPr>
          <w:rFonts w:ascii="ˎ̥" w:hAnsi="ˎ̥" w:cs="宋体" w:hint="eastAsia"/>
          <w:kern w:val="0"/>
          <w:sz w:val="18"/>
          <w:szCs w:val="18"/>
        </w:rPr>
        <w:t>主动控制是一种面向未来的控制。</w:t>
      </w:r>
    </w:p>
    <w:p w:rsidR="00230C4F" w:rsidRPr="007368B8" w:rsidP="00CE7D2E">
      <w:pPr>
        <w:widowControl/>
        <w:tabs>
          <w:tab w:val="num" w:pos="1436"/>
        </w:tabs>
        <w:ind w:left="1436" w:hanging="420"/>
        <w:jc w:val="left"/>
        <w:rPr>
          <w:rFonts w:ascii="ˎ̥" w:hAnsi="ˎ̥" w:cs="宋体"/>
          <w:kern w:val="0"/>
          <w:sz w:val="18"/>
          <w:szCs w:val="18"/>
        </w:rPr>
      </w:pPr>
      <w:r w:rsidRPr="007368B8">
        <w:rPr>
          <w:rFonts w:ascii="Wingdings" w:eastAsia="Wingdings" w:hAnsi="Wingdings" w:cs="Wingdings"/>
          <w:kern w:val="0"/>
          <w:sz w:val="18"/>
          <w:szCs w:val="18"/>
        </w:rPr>
        <w:sym w:font="Wingdings" w:char="F06C"/>
      </w:r>
      <w:r w:rsidRPr="007368B8">
        <w:rPr>
          <w:rFonts w:ascii="ˎ̥" w:hAnsi="ˎ̥" w:cs="宋体" w:hint="eastAsia"/>
          <w:kern w:val="0"/>
          <w:sz w:val="18"/>
          <w:szCs w:val="18"/>
        </w:rPr>
        <w:t>实施主动控制可以采取以下措施：</w:t>
      </w:r>
    </w:p>
    <w:p w:rsidR="00230C4F" w:rsidRPr="007368B8" w:rsidP="007368B8">
      <w:pPr>
        <w:widowControl/>
        <w:ind w:left="1796" w:hanging="360" w:leftChars="684" w:hangingChars="200"/>
        <w:jc w:val="left"/>
        <w:rPr>
          <w:rFonts w:ascii="ˎ̥" w:hAnsi="ˎ̥" w:cs="宋体"/>
          <w:kern w:val="0"/>
          <w:sz w:val="18"/>
          <w:szCs w:val="18"/>
        </w:rPr>
      </w:pPr>
      <w:r w:rsidRPr="007368B8">
        <w:rPr>
          <w:rFonts w:ascii="ˎ̥" w:hAnsi="ˎ̥" w:cs="宋体"/>
          <w:kern w:val="0"/>
          <w:sz w:val="18"/>
          <w:szCs w:val="18"/>
        </w:rPr>
        <w:t xml:space="preserve">/   </w:t>
      </w:r>
      <w:r w:rsidRPr="007368B8">
        <w:rPr>
          <w:rFonts w:ascii="ˎ̥" w:hAnsi="ˎ̥" w:cs="宋体" w:hint="eastAsia"/>
          <w:kern w:val="0"/>
          <w:sz w:val="18"/>
          <w:szCs w:val="18"/>
        </w:rPr>
        <w:t>详细调查并分析研究外部环境条件，以确定影响目标实现和方案实施的各种有利和不利因素，并将这些因素考虑到方案和其他管理职能之中。</w:t>
      </w:r>
    </w:p>
    <w:p w:rsidR="00230C4F" w:rsidRPr="007368B8" w:rsidP="007368B8">
      <w:pPr>
        <w:widowControl/>
        <w:ind w:left="1796" w:hanging="360" w:leftChars="684" w:hangingChars="200"/>
        <w:jc w:val="left"/>
        <w:rPr>
          <w:rFonts w:ascii="ˎ̥" w:hAnsi="ˎ̥" w:cs="宋体"/>
          <w:kern w:val="0"/>
          <w:sz w:val="18"/>
          <w:szCs w:val="18"/>
        </w:rPr>
      </w:pPr>
      <w:r w:rsidRPr="007368B8">
        <w:rPr>
          <w:rFonts w:ascii="ˎ̥" w:hAnsi="ˎ̥" w:cs="宋体"/>
          <w:kern w:val="0"/>
          <w:sz w:val="18"/>
          <w:szCs w:val="18"/>
        </w:rPr>
        <w:t xml:space="preserve">/   </w:t>
      </w:r>
      <w:r w:rsidRPr="007368B8">
        <w:rPr>
          <w:rFonts w:ascii="ˎ̥" w:hAnsi="ˎ̥" w:cs="宋体" w:hint="eastAsia"/>
          <w:kern w:val="0"/>
          <w:sz w:val="18"/>
          <w:szCs w:val="18"/>
        </w:rPr>
        <w:t>识别风险，努力将各种影响目标实现的因素找出来，为风险分析和管理提供依据，并在方案实施中做好风险管理。</w:t>
      </w:r>
    </w:p>
    <w:p w:rsidR="00230C4F" w:rsidRPr="007368B8" w:rsidP="007368B8">
      <w:pPr>
        <w:widowControl/>
        <w:ind w:firstLine="1080" w:firstLineChars="600"/>
        <w:jc w:val="left"/>
        <w:rPr>
          <w:rFonts w:ascii="ˎ̥" w:hAnsi="ˎ̥" w:cs="宋体"/>
          <w:kern w:val="0"/>
          <w:sz w:val="18"/>
          <w:szCs w:val="18"/>
        </w:rPr>
      </w:pPr>
      <w:r w:rsidRPr="007368B8">
        <w:rPr>
          <w:rFonts w:ascii="ˎ̥" w:hAnsi="ˎ̥" w:cs="宋体"/>
          <w:kern w:val="0"/>
          <w:sz w:val="18"/>
          <w:szCs w:val="18"/>
        </w:rPr>
        <w:t xml:space="preserve">/   </w:t>
      </w:r>
      <w:r w:rsidRPr="007368B8">
        <w:rPr>
          <w:rFonts w:ascii="ˎ̥" w:hAnsi="ˎ̥" w:cs="宋体" w:hint="eastAsia"/>
          <w:kern w:val="0"/>
          <w:sz w:val="18"/>
          <w:szCs w:val="18"/>
        </w:rPr>
        <w:t>用科学的方法制定方案。</w:t>
      </w:r>
    </w:p>
    <w:p w:rsidR="00230C4F" w:rsidRPr="007368B8" w:rsidP="007368B8">
      <w:pPr>
        <w:widowControl/>
        <w:ind w:firstLine="1080" w:firstLineChars="600"/>
        <w:jc w:val="left"/>
        <w:rPr>
          <w:rFonts w:ascii="ˎ̥" w:hAnsi="ˎ̥" w:cs="宋体"/>
          <w:kern w:val="0"/>
          <w:sz w:val="18"/>
          <w:szCs w:val="18"/>
        </w:rPr>
      </w:pPr>
      <w:r w:rsidRPr="007368B8">
        <w:rPr>
          <w:rFonts w:ascii="ˎ̥" w:hAnsi="ˎ̥" w:cs="宋体"/>
          <w:kern w:val="0"/>
          <w:sz w:val="18"/>
          <w:szCs w:val="18"/>
        </w:rPr>
        <w:t xml:space="preserve">/   </w:t>
      </w:r>
      <w:r w:rsidRPr="007368B8">
        <w:rPr>
          <w:rFonts w:ascii="ˎ̥" w:hAnsi="ˎ̥" w:cs="宋体" w:hint="eastAsia"/>
          <w:kern w:val="0"/>
          <w:sz w:val="18"/>
          <w:szCs w:val="18"/>
        </w:rPr>
        <w:t>高质量地做好组织工作。</w:t>
      </w:r>
    </w:p>
    <w:p w:rsidR="00230C4F" w:rsidRPr="007368B8" w:rsidP="007368B8">
      <w:pPr>
        <w:widowControl/>
        <w:ind w:firstLine="1080" w:firstLineChars="600"/>
        <w:jc w:val="left"/>
        <w:rPr>
          <w:rFonts w:ascii="ˎ̥" w:hAnsi="ˎ̥" w:cs="宋体"/>
          <w:kern w:val="0"/>
          <w:sz w:val="18"/>
          <w:szCs w:val="18"/>
        </w:rPr>
      </w:pPr>
      <w:r w:rsidRPr="007368B8">
        <w:rPr>
          <w:rFonts w:ascii="ˎ̥" w:hAnsi="ˎ̥" w:cs="宋体"/>
          <w:kern w:val="0"/>
          <w:sz w:val="18"/>
          <w:szCs w:val="18"/>
        </w:rPr>
        <w:t xml:space="preserve">/   </w:t>
      </w:r>
      <w:r w:rsidRPr="007368B8">
        <w:rPr>
          <w:rFonts w:ascii="ˎ̥" w:hAnsi="ˎ̥" w:cs="宋体" w:hint="eastAsia"/>
          <w:kern w:val="0"/>
          <w:sz w:val="18"/>
          <w:szCs w:val="18"/>
        </w:rPr>
        <w:t>制定必要的备用方案。</w:t>
      </w:r>
    </w:p>
    <w:p w:rsidR="00230C4F" w:rsidRPr="007368B8" w:rsidP="007368B8">
      <w:pPr>
        <w:widowControl/>
        <w:ind w:firstLine="1080" w:firstLineChars="600"/>
        <w:jc w:val="left"/>
        <w:rPr>
          <w:rFonts w:ascii="ˎ̥" w:hAnsi="ˎ̥" w:cs="宋体"/>
          <w:kern w:val="0"/>
          <w:sz w:val="18"/>
          <w:szCs w:val="18"/>
        </w:rPr>
      </w:pPr>
      <w:r w:rsidRPr="007368B8">
        <w:rPr>
          <w:rFonts w:ascii="ˎ̥" w:hAnsi="ˎ̥" w:cs="宋体"/>
          <w:kern w:val="0"/>
          <w:sz w:val="18"/>
          <w:szCs w:val="18"/>
        </w:rPr>
        <w:t xml:space="preserve">/   </w:t>
      </w:r>
      <w:r w:rsidRPr="007368B8">
        <w:rPr>
          <w:rFonts w:ascii="ˎ̥" w:hAnsi="ˎ̥" w:cs="宋体" w:hint="eastAsia"/>
          <w:kern w:val="0"/>
          <w:sz w:val="18"/>
          <w:szCs w:val="18"/>
        </w:rPr>
        <w:t>方案要有适当的松弛度，即方案要留有余地。</w:t>
      </w:r>
    </w:p>
    <w:p w:rsidR="00230C4F" w:rsidRPr="007368B8" w:rsidP="007368B8">
      <w:pPr>
        <w:widowControl/>
        <w:ind w:left="1796" w:hanging="360" w:leftChars="684" w:hangingChars="200"/>
        <w:jc w:val="left"/>
        <w:rPr>
          <w:rFonts w:ascii="ˎ̥" w:hAnsi="ˎ̥" w:cs="宋体"/>
          <w:kern w:val="0"/>
          <w:sz w:val="18"/>
          <w:szCs w:val="18"/>
        </w:rPr>
      </w:pPr>
      <w:r w:rsidRPr="007368B8">
        <w:rPr>
          <w:rFonts w:ascii="ˎ̥" w:hAnsi="ˎ̥" w:cs="宋体"/>
          <w:kern w:val="0"/>
          <w:sz w:val="18"/>
          <w:szCs w:val="18"/>
        </w:rPr>
        <w:t xml:space="preserve">/   </w:t>
      </w:r>
      <w:r w:rsidRPr="007368B8">
        <w:rPr>
          <w:rFonts w:ascii="ˎ̥" w:hAnsi="ˎ̥" w:cs="宋体" w:hint="eastAsia"/>
          <w:kern w:val="0"/>
          <w:sz w:val="18"/>
          <w:szCs w:val="18"/>
        </w:rPr>
        <w:t>沟通信息流通渠道，加强信息收集、整理和研究工作，为预测工程未来开展状况提供全面、及时、可靠的信息。</w:t>
      </w:r>
    </w:p>
    <w:p w:rsidR="00230C4F" w:rsidRPr="007368B8" w:rsidP="007368B8">
      <w:pPr>
        <w:widowControl/>
        <w:ind w:left="1379" w:hanging="900" w:leftChars="228" w:hangingChars="500"/>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2</w:t>
      </w:r>
      <w:r w:rsidRPr="007368B8">
        <w:rPr>
          <w:rFonts w:cs="宋体" w:hint="eastAsia"/>
          <w:kern w:val="0"/>
          <w:sz w:val="18"/>
          <w:szCs w:val="18"/>
        </w:rPr>
        <w:t>〕被动控制：</w:t>
      </w:r>
    </w:p>
    <w:p w:rsidR="00230C4F" w:rsidRPr="007368B8" w:rsidP="00CE7D2E">
      <w:pPr>
        <w:widowControl/>
        <w:tabs>
          <w:tab w:val="num" w:pos="1436"/>
        </w:tabs>
        <w:ind w:left="1436"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被动控制是指当系统按方案运行时，管理人员对方案值的实施进行跟踪，将系统输出的信息进行加工处理，在传递给控制部门，使控制人员从中发现问题，找出偏差，寻求解决问题和纠正偏差的方案，然后再传回方案实施系统付诸实施，使得方案目标一旦出现偏移就能得以纠正；</w:t>
      </w:r>
    </w:p>
    <w:p w:rsidR="00230C4F" w:rsidRPr="007368B8" w:rsidP="00CE7D2E">
      <w:pPr>
        <w:widowControl/>
        <w:tabs>
          <w:tab w:val="num" w:pos="1436"/>
        </w:tabs>
        <w:ind w:left="1436"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被动控制是一种反响控制；</w:t>
      </w:r>
    </w:p>
    <w:p w:rsidR="00230C4F" w:rsidRPr="007368B8" w:rsidP="00CE7D2E">
      <w:pPr>
        <w:widowControl/>
        <w:tabs>
          <w:tab w:val="num" w:pos="1436"/>
        </w:tabs>
        <w:ind w:left="1436" w:hanging="420"/>
        <w:jc w:val="left"/>
        <w:rPr>
          <w:rFonts w:ascii="ˎ̥" w:hAnsi="ˎ̥" w:cs="宋体"/>
          <w:kern w:val="0"/>
          <w:sz w:val="18"/>
          <w:szCs w:val="18"/>
        </w:rPr>
      </w:pPr>
      <w:r w:rsidRPr="007368B8">
        <w:rPr>
          <w:rFonts w:ascii="Wingdings" w:eastAsia="Wingdings" w:hAnsi="Wingdings" w:cs="Wingdings"/>
          <w:kern w:val="0"/>
          <w:sz w:val="18"/>
          <w:szCs w:val="18"/>
        </w:rPr>
        <w:sym w:font="Wingdings" w:char="F06C"/>
      </w:r>
      <w:r w:rsidRPr="007368B8">
        <w:rPr>
          <w:rFonts w:ascii="ˎ̥" w:hAnsi="ˎ̥" w:cs="宋体" w:hint="eastAsia"/>
          <w:kern w:val="0"/>
          <w:sz w:val="18"/>
          <w:szCs w:val="18"/>
        </w:rPr>
        <w:t>被动控制可以采取以下措施：</w:t>
      </w:r>
    </w:p>
    <w:p w:rsidR="00230C4F" w:rsidRPr="007368B8" w:rsidP="007368B8">
      <w:pPr>
        <w:widowControl/>
        <w:ind w:left="1796" w:hanging="360" w:leftChars="684" w:hangingChars="200"/>
        <w:jc w:val="left"/>
        <w:rPr>
          <w:rFonts w:ascii="ˎ̥" w:hAnsi="ˎ̥" w:cs="宋体"/>
          <w:kern w:val="0"/>
          <w:sz w:val="18"/>
          <w:szCs w:val="18"/>
        </w:rPr>
      </w:pPr>
      <w:r w:rsidRPr="007368B8">
        <w:rPr>
          <w:rFonts w:ascii="ˎ̥" w:hAnsi="ˎ̥" w:cs="宋体"/>
          <w:kern w:val="0"/>
          <w:sz w:val="18"/>
          <w:szCs w:val="18"/>
        </w:rPr>
        <w:t xml:space="preserve">/    </w:t>
      </w:r>
      <w:r w:rsidRPr="007368B8">
        <w:rPr>
          <w:rFonts w:ascii="ˎ̥" w:hAnsi="ˎ̥" w:cs="宋体" w:hint="eastAsia"/>
          <w:kern w:val="0"/>
          <w:sz w:val="18"/>
          <w:szCs w:val="18"/>
        </w:rPr>
        <w:t>应用现代化管理方法和手段跟踪、测试、检查工程实施过程，发现异常情况，及时采取纠偏措施。</w:t>
      </w:r>
    </w:p>
    <w:p w:rsidR="00230C4F" w:rsidRPr="007368B8" w:rsidP="007368B8">
      <w:pPr>
        <w:widowControl/>
        <w:ind w:left="1796" w:hanging="360" w:leftChars="684" w:hangingChars="200"/>
        <w:jc w:val="left"/>
        <w:rPr>
          <w:rFonts w:ascii="ˎ̥" w:hAnsi="ˎ̥" w:cs="宋体"/>
          <w:kern w:val="0"/>
          <w:sz w:val="18"/>
          <w:szCs w:val="18"/>
        </w:rPr>
      </w:pPr>
      <w:r w:rsidRPr="007368B8">
        <w:rPr>
          <w:rFonts w:ascii="ˎ̥" w:hAnsi="ˎ̥" w:cs="宋体"/>
          <w:kern w:val="0"/>
          <w:sz w:val="18"/>
          <w:szCs w:val="18"/>
        </w:rPr>
        <w:t xml:space="preserve">/    </w:t>
      </w:r>
      <w:r w:rsidRPr="007368B8">
        <w:rPr>
          <w:rFonts w:ascii="ˎ̥" w:hAnsi="ˎ̥" w:cs="宋体" w:hint="eastAsia"/>
          <w:kern w:val="0"/>
          <w:sz w:val="18"/>
          <w:szCs w:val="18"/>
        </w:rPr>
        <w:t>明确工程管理组织中过程控制人员的职责，发现情况及时采取措施进行处理。</w:t>
      </w:r>
    </w:p>
    <w:p w:rsidR="00230C4F" w:rsidRPr="007368B8" w:rsidP="007368B8">
      <w:pPr>
        <w:widowControl/>
        <w:ind w:left="1796" w:hanging="360" w:leftChars="684" w:hangingChars="200"/>
        <w:jc w:val="left"/>
        <w:rPr>
          <w:rFonts w:ascii="ˎ̥" w:hAnsi="ˎ̥" w:cs="宋体"/>
          <w:kern w:val="0"/>
          <w:sz w:val="18"/>
          <w:szCs w:val="18"/>
        </w:rPr>
      </w:pPr>
      <w:r w:rsidRPr="007368B8">
        <w:rPr>
          <w:rFonts w:ascii="ˎ̥" w:hAnsi="ˎ̥" w:cs="宋体"/>
          <w:kern w:val="0"/>
          <w:sz w:val="18"/>
          <w:szCs w:val="18"/>
        </w:rPr>
        <w:t xml:space="preserve">/    </w:t>
      </w:r>
      <w:r w:rsidRPr="007368B8">
        <w:rPr>
          <w:rFonts w:ascii="ˎ̥" w:hAnsi="ˎ̥" w:cs="宋体" w:hint="eastAsia"/>
          <w:kern w:val="0"/>
          <w:sz w:val="18"/>
          <w:szCs w:val="18"/>
        </w:rPr>
        <w:t>建立有效的信息反响系统，及时反响偏离方案目标值的情况，以便及时采取措施予以纠正。</w:t>
      </w:r>
    </w:p>
    <w:p w:rsidR="00230C4F" w:rsidRPr="007368B8" w:rsidP="00F94959">
      <w:pPr>
        <w:widowControl/>
        <w:jc w:val="left"/>
        <w:outlineLvl w:val="2"/>
        <w:rPr>
          <w:rFonts w:ascii="宋体" w:hAnsi="宋体" w:cs="宋体"/>
          <w:b/>
          <w:kern w:val="0"/>
          <w:sz w:val="18"/>
          <w:szCs w:val="18"/>
        </w:rPr>
      </w:pPr>
      <w:bookmarkStart w:id="108" w:name="_Toc223278473"/>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宋体" w:hint="eastAsia"/>
          <w:b/>
          <w:kern w:val="0"/>
          <w:sz w:val="18"/>
          <w:szCs w:val="18"/>
        </w:rPr>
        <w:t>动态控制原理</w:t>
      </w:r>
      <w:bookmarkEnd w:id="108"/>
    </w:p>
    <w:p w:rsidR="00230C4F" w:rsidRPr="007368B8" w:rsidP="007368B8">
      <w:pPr>
        <w:widowControl/>
        <w:ind w:left="1379" w:hanging="900" w:leftChars="228" w:hangingChars="500"/>
        <w:jc w:val="left"/>
        <w:rPr>
          <w:rFonts w:ascii="宋体" w:hAnsi="宋体" w:cs="宋体" w:hint="eastAsia"/>
          <w:kern w:val="0"/>
          <w:sz w:val="18"/>
          <w:szCs w:val="18"/>
        </w:rPr>
        <w:sectPr w:rsidSect="00115923">
          <w:type w:val="nextPage"/>
          <w:pgSz w:w="11906" w:h="16838"/>
          <w:pgMar w:top="1162" w:right="1270" w:bottom="1162" w:left="1230" w:header="851" w:footer="992" w:gutter="0"/>
          <w:pgNumType w:start="16"/>
          <w:cols w:space="425"/>
          <w:titlePg w:val="0"/>
          <w:docGrid w:type="lines" w:linePitch="312"/>
        </w:sectPr>
      </w:pPr>
      <w:r w:rsidRPr="007368B8">
        <w:rPr>
          <w:rFonts w:cs="宋体" w:hint="eastAsia"/>
          <w:kern w:val="0"/>
          <w:sz w:val="18"/>
          <w:szCs w:val="18"/>
        </w:rPr>
        <w:t>〔</w:t>
      </w:r>
      <w:r w:rsidRPr="007368B8">
        <w:rPr>
          <w:rFonts w:ascii="宋体" w:hAnsi="宋体" w:cs="宋体"/>
          <w:kern w:val="0"/>
          <w:sz w:val="18"/>
          <w:szCs w:val="18"/>
        </w:rPr>
        <w:t>1</w:t>
      </w:r>
      <w:r w:rsidRPr="007368B8">
        <w:rPr>
          <w:rFonts w:cs="宋体" w:hint="eastAsia"/>
          <w:kern w:val="0"/>
          <w:sz w:val="18"/>
          <w:szCs w:val="18"/>
        </w:rPr>
        <w:t>〕动态控制原理是工程目标控制最根本的方法论之一，工程目标动态控</w:t>
      </w:r>
    </w:p>
    <w:p w:rsidR="00230C4F" w:rsidRPr="007368B8" w:rsidP="007368B8">
      <w:pPr>
        <w:widowControl/>
        <w:ind w:left="1258" w:hanging="1258" w:hangingChars="699"/>
        <w:jc w:val="left"/>
        <w:rPr>
          <w:rFonts w:ascii="宋体" w:hAnsi="宋体" w:cs="宋体"/>
          <w:kern w:val="0"/>
          <w:sz w:val="18"/>
          <w:szCs w:val="18"/>
        </w:rPr>
      </w:pPr>
      <w:r w:rsidRPr="007368B8">
        <w:rPr>
          <w:rFonts w:cs="宋体" w:hint="eastAsia"/>
          <w:kern w:val="0"/>
          <w:sz w:val="18"/>
          <w:szCs w:val="18"/>
        </w:rPr>
        <w:t>制遵循控制循环理论</w:t>
      </w:r>
    </w:p>
    <w:p w:rsidR="00230C4F" w:rsidRPr="007368B8" w:rsidP="00550F1F">
      <w:pPr>
        <w:widowControl/>
        <w:jc w:val="left"/>
        <w:rPr>
          <w:rFonts w:ascii="宋体" w:hAnsi="宋体" w:cs="宋体"/>
          <w:kern w:val="0"/>
          <w:sz w:val="18"/>
          <w:szCs w:val="18"/>
        </w:rPr>
      </w:pPr>
      <w:bookmarkStart w:id="109" w:name="_Toc223273730"/>
      <w:r>
        <w:rPr>
          <w:rFonts w:ascii="宋体" w:hAnsi="宋体" w:cs="宋体"/>
          <w:kern w:val="0"/>
          <w:sz w:val="18"/>
          <w:szCs w:val="18"/>
        </w:rPr>
        <w:pict>
          <v:rect id="_x0000_s1081" style="width:135pt;height:23.4pt;margin-top:2.4pt;margin-left:126pt;position:absolute;z-index:251715584">
            <v:shadow on="t" opacity="0.5" offset="6pt,6pt"/>
            <v:textbox>
              <w:txbxContent>
                <w:tbl>
                  <w:tblPr>
                    <w:tblStyle w:val="TableNormal"/>
                    <w:tblW w:w="5000" w:type="pct"/>
                    <w:tblCellSpacing w:w="0" w:type="dxa"/>
                    <w:tblCellMar>
                      <w:left w:w="0" w:type="dxa"/>
                      <w:right w:w="0" w:type="dxa"/>
                    </w:tblCellMar>
                    <w:tblLook w:val="0000"/>
                  </w:tblPr>
                  <w:tblGrid>
                    <w:gridCol w:w="2412"/>
                  </w:tblGrid>
                  <w:tr>
                    <w:tblPrEx>
                      <w:tblW w:w="5000" w:type="pct"/>
                      <w:tblCellSpacing w:w="0" w:type="dxa"/>
                      <w:tblCellMar>
                        <w:left w:w="0" w:type="dxa"/>
                        <w:right w:w="0" w:type="dxa"/>
                      </w:tblCellMar>
                      <w:tblLook w:val="0000"/>
                    </w:tblPrEx>
                    <w:trPr>
                      <w:tblCellSpacing w:w="0" w:type="dxa"/>
                    </w:trPr>
                    <w:tc>
                      <w:tcPr>
                        <w:tcW w:w="0" w:type="auto"/>
                        <w:vAlign w:val="center"/>
                      </w:tcPr>
                      <w:p w:rsidR="00F659F9" w:rsidP="00CE7D2E">
                        <w:pPr>
                          <w:spacing w:before="100" w:beforeAutospacing="1" w:after="100" w:afterAutospacing="1" w:line="300" w:lineRule="exact"/>
                          <w:ind w:firstLine="210" w:firstLineChars="100"/>
                          <w:rPr>
                            <w:rFonts w:ascii="宋体" w:hAnsi="宋体" w:cs="宋体"/>
                            <w:color w:val="7A7F8B"/>
                            <w:sz w:val="24"/>
                          </w:rPr>
                        </w:pPr>
                        <w:r>
                          <w:rPr>
                            <w:rFonts w:hint="eastAsia"/>
                            <w:color w:val="7A7F8B"/>
                          </w:rPr>
                          <w:t>比拟方案值与实际值</w:t>
                        </w:r>
                      </w:p>
                    </w:tc>
                  </w:tr>
                </w:tbl>
                <w:p w:rsidR="00F659F9" w:rsidP="00230C4F"/>
              </w:txbxContent>
            </v:textbox>
          </v:rect>
        </w:pict>
      </w:r>
      <w:r>
        <w:rPr>
          <w:rFonts w:ascii="宋体" w:hAnsi="宋体" w:cs="宋体"/>
          <w:kern w:val="0"/>
          <w:sz w:val="18"/>
          <w:szCs w:val="18"/>
        </w:rPr>
        <w:pict>
          <v:rect id="_x0000_s1082" style="width:81pt;height:23.4pt;margin-top:131.7pt;margin-left:54pt;position:absolute;z-index:251716608">
            <v:shadow on="t" opacity="0.5" offset="6pt,6pt"/>
            <v:textbox>
              <w:txbxContent>
                <w:tbl>
                  <w:tblPr>
                    <w:tblStyle w:val="TableNormal"/>
                    <w:tblW w:w="5000" w:type="pct"/>
                    <w:tblCellSpacing w:w="0" w:type="dxa"/>
                    <w:tblCellMar>
                      <w:left w:w="0" w:type="dxa"/>
                      <w:right w:w="0" w:type="dxa"/>
                    </w:tblCellMar>
                    <w:tblLook w:val="0000"/>
                  </w:tblPr>
                  <w:tblGrid>
                    <w:gridCol w:w="133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采取控制措施</w:t>
                        </w:r>
                      </w:p>
                    </w:tc>
                  </w:tr>
                </w:tbl>
                <w:p w:rsidR="00F659F9" w:rsidP="00230C4F"/>
              </w:txbxContent>
            </v:textbox>
          </v:rect>
        </w:pict>
      </w:r>
      <w:r>
        <w:rPr>
          <w:rFonts w:ascii="宋体" w:hAnsi="宋体" w:cs="宋体"/>
          <w:kern w:val="0"/>
          <w:sz w:val="18"/>
          <w:szCs w:val="18"/>
        </w:rPr>
        <w:pict>
          <v:rect id="_x0000_s1083" style="width:63pt;height:23.4pt;margin-top:245.4pt;margin-left:108pt;position:absolute;z-index:251717632">
            <v:shadow on="t" opacity="0.5" offset="6pt,6pt"/>
            <v:textbox>
              <w:txbxContent>
                <w:tbl>
                  <w:tblPr>
                    <w:tblStyle w:val="TableNormal"/>
                    <w:tblW w:w="5000" w:type="pct"/>
                    <w:tblCellSpacing w:w="0" w:type="dxa"/>
                    <w:tblCellMar>
                      <w:left w:w="0" w:type="dxa"/>
                      <w:right w:w="0" w:type="dxa"/>
                    </w:tblCellMar>
                    <w:tblLook w:val="0000"/>
                  </w:tblPr>
                  <w:tblGrid>
                    <w:gridCol w:w="97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工程进展</w:t>
                        </w:r>
                      </w:p>
                    </w:tc>
                  </w:tr>
                </w:tbl>
                <w:p w:rsidR="00F659F9" w:rsidP="00230C4F"/>
              </w:txbxContent>
            </v:textbox>
          </v:rect>
        </w:pict>
      </w:r>
      <w:r>
        <w:rPr>
          <w:rFonts w:ascii="宋体" w:hAnsi="宋体" w:cs="宋体"/>
          <w:kern w:val="0"/>
          <w:sz w:val="18"/>
          <w:szCs w:val="18"/>
        </w:rPr>
        <w:pict>
          <v:rect id="_x0000_s1084" style="width:27pt;height:109.2pt;margin-top:50.7pt;margin-left:315pt;position:absolute;z-index:251718656">
            <v:shadow on="t" opacity="0.5" offset="6pt,6pt"/>
            <v:textbox>
              <w:txbxContent>
                <w:tbl>
                  <w:tblPr>
                    <w:tblStyle w:val="TableNormal"/>
                    <w:tblW w:w="5000" w:type="pct"/>
                    <w:tblCellSpacing w:w="0" w:type="dxa"/>
                    <w:tblCellMar>
                      <w:left w:w="0" w:type="dxa"/>
                      <w:right w:w="0" w:type="dxa"/>
                    </w:tblCellMar>
                    <w:tblLook w:val="0000"/>
                  </w:tblPr>
                  <w:tblGrid>
                    <w:gridCol w:w="2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收集实际数据</w:t>
                        </w:r>
                      </w:p>
                    </w:tc>
                  </w:tr>
                </w:tbl>
                <w:p w:rsidR="00F659F9" w:rsidP="00230C4F"/>
              </w:txbxContent>
            </v:textbox>
          </v:rect>
        </w:pict>
      </w:r>
      <w:r>
        <w:rPr>
          <w:rFonts w:ascii="宋体" w:hAnsi="宋体" w:cs="宋体"/>
          <w:kern w:val="0"/>
          <w:sz w:val="18"/>
          <w:szCs w:val="18"/>
        </w:rPr>
        <w:pict>
          <v:shapetype id="_x0000_t4" coordsize="21600,21600" o:spt="4" path="m10800,l,10800,10800,21600,21600,10800xe">
            <v:stroke joinstyle="miter"/>
            <v:path gradientshapeok="t" o:connecttype="rect" textboxrect="5400,5400,16200,16200"/>
          </v:shapetype>
          <v:shape id="_x0000_s1085" type="#_x0000_t4" style="width:1in;height:39pt;margin-top:63.15pt;margin-left:-18pt;position:absolute;z-index:251719680">
            <v:shadow on="t" opacity="0.5" offset="6pt,6pt"/>
            <v:textbox>
              <w:txbxContent>
                <w:tbl>
                  <w:tblPr>
                    <w:tblStyle w:val="TableNormal"/>
                    <w:tblW w:w="5000" w:type="pct"/>
                    <w:tblCellSpacing w:w="0" w:type="dxa"/>
                    <w:tblCellMar>
                      <w:left w:w="0" w:type="dxa"/>
                      <w:right w:w="0" w:type="dxa"/>
                    </w:tblCellMar>
                    <w:tblLook w:val="0000"/>
                  </w:tblPr>
                  <w:tblGrid>
                    <w:gridCol w:w="584"/>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偏差</w:t>
                        </w:r>
                      </w:p>
                    </w:tc>
                  </w:tr>
                </w:tbl>
                <w:p w:rsidR="00F659F9" w:rsidP="00230C4F"/>
              </w:txbxContent>
            </v:textbox>
          </v:shape>
        </w:pict>
      </w:r>
      <w:r>
        <w:rPr>
          <w:rFonts w:ascii="宋体" w:hAnsi="宋体" w:cs="宋体"/>
          <w:kern w:val="0"/>
          <w:sz w:val="18"/>
          <w:szCs w:val="18"/>
        </w:rPr>
        <w:pict>
          <v:line id="_x0000_s1086" style="position:absolute;z-index:251720704" from="18pt,22.65pt" to="18pt,60.65pt">
            <v:stroke endarrow="block"/>
          </v:line>
        </w:pict>
      </w:r>
      <w:r>
        <w:rPr>
          <w:rFonts w:ascii="宋体" w:hAnsi="宋体" w:cs="宋体"/>
          <w:kern w:val="0"/>
          <w:sz w:val="18"/>
          <w:szCs w:val="18"/>
        </w:rPr>
        <w:pict>
          <v:line id="_x0000_s1087" style="position:absolute;z-index:251721728" from="99pt,83.4pt" to="99pt,131.6pt">
            <v:stroke endarrow="block"/>
          </v:line>
        </w:pict>
      </w:r>
      <w:r>
        <w:rPr>
          <w:rFonts w:ascii="宋体" w:hAnsi="宋体" w:cs="宋体"/>
          <w:kern w:val="0"/>
          <w:sz w:val="18"/>
          <w:szCs w:val="18"/>
        </w:rPr>
        <w:pict>
          <v:line id="_x0000_s1088" style="position:absolute;z-index:251722752" from="135pt,203.3pt" to="135pt,242.3pt">
            <v:stroke endarrow="block"/>
          </v:line>
        </w:pict>
      </w:r>
      <w:r>
        <w:rPr>
          <w:rFonts w:ascii="宋体" w:hAnsi="宋体" w:cs="宋体"/>
          <w:kern w:val="0"/>
          <w:sz w:val="18"/>
          <w:szCs w:val="18"/>
        </w:rPr>
        <w:pict>
          <v:line id="_x0000_s1089" style="flip:x;position:absolute;z-index:251723776" from="261pt,22.65pt" to="378pt,22.65pt">
            <v:stroke endarrow="block"/>
          </v:line>
        </w:pict>
      </w:r>
      <w:r>
        <w:rPr>
          <w:rFonts w:ascii="宋体" w:hAnsi="宋体" w:cs="宋体"/>
          <w:kern w:val="0"/>
          <w:sz w:val="18"/>
          <w:szCs w:val="18"/>
        </w:rPr>
        <w:pict>
          <v:line id="_x0000_s1090" style="flip:y;position:absolute;z-index:251724800" from="333pt,161.15pt" to="333pt,249.35pt">
            <v:stroke endarrow="block"/>
          </v:line>
        </w:pict>
      </w:r>
      <w:r>
        <w:rPr>
          <w:rFonts w:ascii="宋体" w:hAnsi="宋体" w:cs="宋体"/>
          <w:kern w:val="0"/>
          <w:sz w:val="18"/>
          <w:szCs w:val="18"/>
        </w:rPr>
        <w:pict>
          <v:line id="_x0000_s1091" style="position:absolute;z-index:251725824" from="171pt,253.2pt" to="333pt,253.2pt"/>
        </w:pict>
      </w:r>
      <w:r>
        <w:rPr>
          <w:rFonts w:ascii="宋体" w:hAnsi="宋体" w:cs="宋体"/>
          <w:kern w:val="0"/>
          <w:sz w:val="18"/>
          <w:szCs w:val="18"/>
        </w:rPr>
        <w:pict>
          <v:line id="_x0000_s1092" style="position:absolute;z-index:251726848" from="18pt,22.65pt" to="126pt,22.65pt"/>
        </w:pict>
      </w:r>
      <w:r>
        <w:rPr>
          <w:rFonts w:ascii="宋体" w:hAnsi="宋体" w:cs="宋体"/>
          <w:kern w:val="0"/>
          <w:sz w:val="18"/>
          <w:szCs w:val="18"/>
        </w:rPr>
        <w:pict>
          <v:line id="_x0000_s1093" style="position:absolute;z-index:251727872" from="45pt,83.4pt" to="99pt,83.4pt"/>
        </w:pict>
      </w:r>
      <w:r>
        <w:rPr>
          <w:rFonts w:ascii="宋体" w:hAnsi="宋体" w:cs="宋体"/>
          <w:kern w:val="0"/>
          <w:sz w:val="18"/>
          <w:szCs w:val="18"/>
        </w:rPr>
        <w:pict>
          <v:line id="_x0000_s1094" style="position:absolute;z-index:251728896" from="99pt,203.3pt" to="135pt,203.3pt"/>
        </w:pict>
      </w:r>
      <w:r>
        <w:rPr>
          <w:rFonts w:ascii="宋体" w:hAnsi="宋体" w:cs="宋体"/>
          <w:kern w:val="0"/>
          <w:sz w:val="18"/>
          <w:szCs w:val="18"/>
        </w:rPr>
        <w:pict>
          <v:line id="_x0000_s1095" style="flip:y;position:absolute;z-index:251729920" from="99pt,164.4pt" to="99pt,203.4pt"/>
        </w:pict>
      </w:r>
      <w:r>
        <w:rPr>
          <w:rFonts w:ascii="宋体" w:hAnsi="宋体" w:cs="宋体"/>
          <w:kern w:val="0"/>
          <w:sz w:val="18"/>
          <w:szCs w:val="18"/>
        </w:rPr>
        <w:pict>
          <v:line id="_x0000_s1096" style="flip:y;position:absolute;z-index:251730944" from="18pt,111.45pt" to="18pt,248.85pt"/>
        </w:pict>
      </w:r>
      <w:r>
        <w:rPr>
          <w:rFonts w:ascii="宋体" w:hAnsi="宋体" w:cs="宋体"/>
          <w:kern w:val="0"/>
          <w:sz w:val="18"/>
          <w:szCs w:val="18"/>
        </w:rPr>
        <w:pict>
          <v:line id="_x0000_s1097" style="position:absolute;z-index:251731968" from="342pt,92.6pt" to="378pt,92.6pt"/>
        </w:pict>
      </w:r>
      <w:r>
        <w:rPr>
          <w:rFonts w:ascii="宋体" w:hAnsi="宋体" w:cs="宋体"/>
          <w:kern w:val="0"/>
          <w:sz w:val="18"/>
          <w:szCs w:val="18"/>
        </w:rPr>
        <w:pict>
          <v:line id="_x0000_s1098" style="position:absolute;z-index:251732992" from="18pt,253.2pt" to="108pt,253.2pt">
            <v:stroke endarrow="block"/>
          </v:line>
        </w:pict>
      </w:r>
      <w:r>
        <w:rPr>
          <w:rFonts w:ascii="宋体" w:hAnsi="宋体" w:cs="宋体"/>
          <w:kern w:val="0"/>
          <w:sz w:val="18"/>
          <w:szCs w:val="18"/>
        </w:rPr>
        <w:pict>
          <v:line id="_x0000_s1099" style="flip:y;position:absolute;z-index:251734016" from="378pt,22.65pt" to="378pt,92.85pt"/>
        </w:pict>
      </w:r>
      <w:r>
        <w:rPr>
          <w:rFonts w:ascii="宋体" w:hAnsi="宋体" w:cs="宋体"/>
          <w:kern w:val="0"/>
          <w:sz w:val="18"/>
          <w:szCs w:val="18"/>
        </w:rPr>
        <w:pict>
          <v:line id="_x0000_s1100" style="flip:y;position:absolute;z-index:251735040" from="135pt,273.45pt" to="135pt,305.45pt">
            <v:stroke endarrow="block"/>
          </v:line>
        </w:pict>
      </w:r>
      <w:r>
        <w:rPr>
          <w:rFonts w:ascii="宋体" w:hAnsi="宋体" w:cs="宋体"/>
          <w:kern w:val="0"/>
          <w:sz w:val="18"/>
          <w:szCs w:val="18"/>
        </w:rPr>
        <w:pict>
          <v:line id="_x0000_s1101" style="position:absolute;z-index:251736064" from="54pt,306.15pt" to="3in,306.15pt"/>
        </w:pict>
      </w:r>
      <w:r>
        <w:rPr>
          <w:rFonts w:ascii="宋体" w:hAnsi="宋体" w:cs="宋体"/>
          <w:kern w:val="0"/>
          <w:sz w:val="18"/>
          <w:szCs w:val="18"/>
        </w:rPr>
        <w:pict>
          <v:line id="_x0000_s1102" style="flip:y;position:absolute;z-index:251737088" from="54pt,306.15pt" to="54pt,321.75pt"/>
        </w:pict>
      </w:r>
      <w:r>
        <w:rPr>
          <w:rFonts w:ascii="宋体" w:hAnsi="宋体" w:cs="宋体"/>
          <w:kern w:val="0"/>
          <w:sz w:val="18"/>
          <w:szCs w:val="18"/>
        </w:rPr>
        <w:pict>
          <v:line id="_x0000_s1103" style="flip:y;position:absolute;z-index:251738112" from="135pt,306.15pt" to="135pt,321.75pt"/>
        </w:pict>
      </w:r>
      <w:r>
        <w:rPr>
          <w:rFonts w:ascii="宋体" w:hAnsi="宋体" w:cs="宋体"/>
          <w:kern w:val="0"/>
          <w:sz w:val="18"/>
          <w:szCs w:val="18"/>
        </w:rPr>
        <w:pict>
          <v:line id="_x0000_s1104" style="flip:y;position:absolute;z-index:251739136" from="3in,306.15pt" to="3in,321.75pt"/>
        </w:pict>
      </w:r>
      <w:r>
        <w:rPr>
          <w:rFonts w:ascii="宋体" w:hAnsi="宋体" w:cs="宋体"/>
          <w:kern w:val="0"/>
          <w:sz w:val="18"/>
          <w:szCs w:val="18"/>
        </w:rPr>
        <w:pict>
          <v:line id="_x0000_s1105" style="flip:x;position:absolute;z-index:251740160" from="252pt,232.95pt" to="270pt,264.15pt" strokeweight="1.5pt"/>
        </w:pict>
      </w:r>
      <w:r>
        <w:rPr>
          <w:rFonts w:ascii="宋体" w:hAnsi="宋体" w:cs="宋体"/>
          <w:kern w:val="0"/>
          <w:sz w:val="18"/>
          <w:szCs w:val="18"/>
        </w:rPr>
        <w:pict>
          <v:line id="_x0000_s1106" style="flip:x;position:absolute;z-index:251741184" from="261pt,232.95pt" to="279pt,264.15pt" strokeweight="1.5pt"/>
        </w:pict>
      </w:r>
      <w:r>
        <w:rPr>
          <w:rFonts w:ascii="宋体" w:hAnsi="宋体" w:cs="宋体"/>
          <w:kern w:val="0"/>
          <w:sz w:val="18"/>
          <w:szCs w:val="18"/>
        </w:rPr>
        <w:pict>
          <v:line id="_x0000_s1107" style="flip:x;position:absolute;z-index:251742208" from="270pt,232.95pt" to="4in,264.15pt" strokeweight="1.5pt"/>
        </w:pict>
      </w:r>
      <w:r>
        <w:rPr>
          <w:rFonts w:ascii="宋体" w:hAnsi="宋体" w:cs="宋体"/>
          <w:kern w:val="0"/>
          <w:sz w:val="18"/>
          <w:szCs w:val="18"/>
        </w:rPr>
        <w:pict>
          <v:line id="_x0000_s1108" style="flip:y;position:absolute;z-index:251743232" from="270pt,285.9pt" to="270pt,305.7pt">
            <v:stroke endarrow="block"/>
          </v:line>
        </w:pict>
      </w:r>
      <w:r>
        <w:rPr>
          <w:rFonts w:ascii="宋体" w:hAnsi="宋体" w:cs="宋体"/>
          <w:kern w:val="0"/>
          <w:sz w:val="18"/>
          <w:szCs w:val="18"/>
        </w:rPr>
        <w:pict>
          <v:line id="_x0000_s1109" style="position:absolute;z-index:251744256" from="270pt,306.15pt" to="306pt,306.15pt"/>
        </w:pict>
      </w:r>
      <w:r>
        <w:rPr>
          <w:rFonts w:ascii="宋体" w:hAnsi="宋体" w:cs="宋体"/>
          <w:kern w:val="0"/>
          <w:sz w:val="18"/>
          <w:szCs w:val="18"/>
        </w:rPr>
        <w:pict>
          <v:line id="_x0000_s1110" style="flip:y;position:absolute;z-index:251745280" from="306pt,306.15pt" to="306pt,321.75pt"/>
        </w:pict>
      </w:r>
      <w:bookmarkEnd w:id="109"/>
    </w:p>
    <w:p w:rsidR="00230C4F" w:rsidRPr="007368B8" w:rsidP="00550F1F">
      <w:pPr>
        <w:widowControl/>
        <w:jc w:val="left"/>
        <w:rPr>
          <w:rFonts w:ascii="宋体" w:hAnsi="宋体" w:cs="宋体"/>
          <w:kern w:val="0"/>
          <w:sz w:val="18"/>
          <w:szCs w:val="18"/>
        </w:rPr>
      </w:pPr>
      <w:r w:rsidRPr="007368B8">
        <w:rPr>
          <w:rFonts w:cs="宋体" w:hint="eastAsia"/>
          <w:kern w:val="0"/>
          <w:sz w:val="18"/>
          <w:szCs w:val="18"/>
        </w:rPr>
        <w:t>人力投入物力投入财力投入干扰因素</w:t>
      </w:r>
    </w:p>
    <w:p w:rsidR="00230C4F" w:rsidRPr="007368B8" w:rsidP="007368B8">
      <w:pPr>
        <w:widowControl/>
        <w:ind w:firstLine="2160" w:firstLineChars="1200"/>
        <w:jc w:val="left"/>
        <w:rPr>
          <w:rFonts w:ascii="宋体" w:hAnsi="宋体" w:cs="宋体"/>
          <w:kern w:val="0"/>
          <w:sz w:val="18"/>
          <w:szCs w:val="18"/>
        </w:rPr>
      </w:pPr>
      <w:r w:rsidRPr="007368B8">
        <w:rPr>
          <w:rFonts w:cs="宋体" w:hint="eastAsia"/>
          <w:kern w:val="0"/>
          <w:sz w:val="18"/>
          <w:szCs w:val="18"/>
        </w:rPr>
        <w:t>图</w:t>
      </w:r>
      <w:r w:rsidRPr="007368B8">
        <w:rPr>
          <w:rFonts w:ascii="宋体" w:hAnsi="宋体" w:cs="宋体"/>
          <w:kern w:val="0"/>
          <w:sz w:val="18"/>
          <w:szCs w:val="18"/>
        </w:rPr>
        <w:t xml:space="preserve">4-1  </w:t>
      </w:r>
      <w:r w:rsidRPr="007368B8">
        <w:rPr>
          <w:rFonts w:cs="宋体" w:hint="eastAsia"/>
          <w:kern w:val="0"/>
          <w:sz w:val="18"/>
          <w:szCs w:val="18"/>
        </w:rPr>
        <w:t>动态控制原理图</w:t>
      </w:r>
    </w:p>
    <w:p w:rsidR="00230C4F" w:rsidRPr="007368B8" w:rsidP="00550F1F">
      <w:pPr>
        <w:widowControl/>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2</w:t>
      </w:r>
      <w:r w:rsidRPr="007368B8">
        <w:rPr>
          <w:rFonts w:cs="宋体" w:hint="eastAsia"/>
          <w:kern w:val="0"/>
          <w:sz w:val="18"/>
          <w:szCs w:val="18"/>
        </w:rPr>
        <w:t>〕建设工程目标动态控制的工作步骤：</w:t>
      </w:r>
    </w:p>
    <w:p w:rsidR="00230C4F" w:rsidRPr="007368B8" w:rsidP="007368B8">
      <w:pPr>
        <w:widowControl/>
        <w:ind w:firstLine="360" w:firstLineChars="200"/>
        <w:jc w:val="left"/>
        <w:rPr>
          <w:rFonts w:ascii="宋体" w:hAnsi="宋体" w:cs="宋体"/>
          <w:kern w:val="0"/>
          <w:sz w:val="18"/>
          <w:szCs w:val="18"/>
        </w:rPr>
      </w:pPr>
      <w:r w:rsidRPr="007368B8">
        <w:rPr>
          <w:rFonts w:ascii="宋体" w:hAnsi="宋体" w:cs="宋体" w:hint="eastAsia"/>
          <w:kern w:val="0"/>
          <w:sz w:val="18"/>
          <w:szCs w:val="18"/>
          <w:highlight w:val="lightGray"/>
        </w:rPr>
        <w:t>①</w:t>
      </w:r>
      <w:r w:rsidRPr="007368B8">
        <w:rPr>
          <w:rFonts w:cs="宋体" w:hint="eastAsia"/>
          <w:kern w:val="0"/>
          <w:sz w:val="18"/>
          <w:szCs w:val="18"/>
        </w:rPr>
        <w:t>工程目标动态控制的准备工作</w:t>
      </w:r>
    </w:p>
    <w:p w:rsidR="00230C4F" w:rsidRPr="007368B8" w:rsidP="007368B8">
      <w:pPr>
        <w:widowControl/>
        <w:ind w:firstLine="360" w:firstLineChars="200"/>
        <w:jc w:val="left"/>
        <w:rPr>
          <w:rFonts w:ascii="宋体" w:hAnsi="宋体" w:cs="宋体"/>
          <w:kern w:val="0"/>
          <w:sz w:val="18"/>
          <w:szCs w:val="18"/>
        </w:rPr>
      </w:pPr>
      <w:r w:rsidRPr="007368B8">
        <w:rPr>
          <w:rFonts w:ascii="宋体" w:hAnsi="宋体" w:cs="宋体" w:hint="eastAsia"/>
          <w:kern w:val="0"/>
          <w:sz w:val="18"/>
          <w:szCs w:val="18"/>
          <w:highlight w:val="lightGray"/>
        </w:rPr>
        <w:t>②</w:t>
      </w:r>
      <w:r w:rsidRPr="007368B8">
        <w:rPr>
          <w:rFonts w:cs="宋体" w:hint="eastAsia"/>
          <w:kern w:val="0"/>
          <w:sz w:val="18"/>
          <w:szCs w:val="18"/>
        </w:rPr>
        <w:t>在工程实施过程中，对工程目标进行动态跟踪和控制；</w:t>
      </w:r>
    </w:p>
    <w:p w:rsidR="00230C4F" w:rsidRPr="007368B8" w:rsidP="007368B8">
      <w:pPr>
        <w:widowControl/>
        <w:ind w:firstLine="360" w:firstLineChars="200"/>
        <w:jc w:val="left"/>
        <w:rPr>
          <w:rFonts w:ascii="宋体" w:hAnsi="宋体" w:cs="宋体"/>
          <w:kern w:val="0"/>
          <w:sz w:val="18"/>
          <w:szCs w:val="18"/>
        </w:rPr>
      </w:pPr>
      <w:r w:rsidRPr="007368B8">
        <w:rPr>
          <w:rFonts w:ascii="宋体" w:hAnsi="宋体" w:cs="宋体" w:hint="eastAsia"/>
          <w:kern w:val="0"/>
          <w:sz w:val="18"/>
          <w:szCs w:val="18"/>
          <w:highlight w:val="lightGray"/>
        </w:rPr>
        <w:t>③</w:t>
      </w:r>
      <w:r w:rsidRPr="007368B8">
        <w:rPr>
          <w:rFonts w:cs="宋体" w:hint="eastAsia"/>
          <w:kern w:val="0"/>
          <w:sz w:val="18"/>
          <w:szCs w:val="18"/>
        </w:rPr>
        <w:t>如有必要，进行工程目标调整，目标调整后控制过程再恢复到第一步；</w:t>
      </w:r>
    </w:p>
    <w:p w:rsidR="00230C4F" w:rsidRPr="007368B8" w:rsidP="00550F1F">
      <w:pPr>
        <w:widowControl/>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3</w:t>
      </w:r>
      <w:r w:rsidRPr="007368B8">
        <w:rPr>
          <w:rFonts w:cs="宋体" w:hint="eastAsia"/>
          <w:kern w:val="0"/>
          <w:sz w:val="18"/>
          <w:szCs w:val="18"/>
        </w:rPr>
        <w:t>〕工程目标动态控制中的三大要素：目标方案值、目标实现值、纠偏措施；</w:t>
      </w:r>
    </w:p>
    <w:p w:rsidR="00230C4F" w:rsidRPr="007368B8" w:rsidP="00F94959">
      <w:pPr>
        <w:widowControl/>
        <w:jc w:val="left"/>
        <w:outlineLvl w:val="2"/>
        <w:rPr>
          <w:rFonts w:ascii="宋体" w:hAnsi="宋体" w:cs="宋体"/>
          <w:b/>
          <w:kern w:val="0"/>
          <w:sz w:val="18"/>
          <w:szCs w:val="18"/>
        </w:rPr>
      </w:pPr>
      <w:bookmarkStart w:id="110" w:name="_Toc223278474"/>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宋体"/>
          <w:b/>
          <w:kern w:val="0"/>
          <w:sz w:val="18"/>
          <w:szCs w:val="18"/>
        </w:rPr>
        <w:t>DCA</w:t>
      </w:r>
      <w:r w:rsidRPr="007368B8">
        <w:rPr>
          <w:rFonts w:cs="宋体" w:hint="eastAsia"/>
          <w:b/>
          <w:kern w:val="0"/>
          <w:sz w:val="18"/>
          <w:szCs w:val="18"/>
        </w:rPr>
        <w:t>循环原理</w:t>
      </w:r>
      <w:bookmarkEnd w:id="110"/>
    </w:p>
    <w:p w:rsidR="00230C4F" w:rsidRPr="007368B8" w:rsidP="007368B8">
      <w:pPr>
        <w:widowControl/>
        <w:ind w:firstLine="353" w:firstLineChars="196"/>
        <w:jc w:val="left"/>
        <w:rPr>
          <w:rFonts w:ascii="ˎ̥" w:hAnsi="ˎ̥" w:cs="宋体"/>
          <w:kern w:val="0"/>
          <w:sz w:val="18"/>
          <w:szCs w:val="18"/>
        </w:rPr>
      </w:pPr>
      <w:r w:rsidRPr="007368B8">
        <w:rPr>
          <w:rFonts w:ascii="ˎ̥" w:hAnsi="ˎ̥" w:cs="宋体"/>
          <w:kern w:val="0"/>
          <w:sz w:val="18"/>
          <w:szCs w:val="18"/>
        </w:rPr>
        <w:t>PDCA</w:t>
      </w:r>
      <w:r w:rsidRPr="007368B8">
        <w:rPr>
          <w:rFonts w:ascii="ˎ̥" w:hAnsi="ˎ̥" w:cs="宋体" w:hint="eastAsia"/>
          <w:kern w:val="0"/>
          <w:sz w:val="18"/>
          <w:szCs w:val="18"/>
        </w:rPr>
        <w:t>循环是指有方案〔</w:t>
      </w:r>
      <w:r w:rsidRPr="007368B8">
        <w:rPr>
          <w:rFonts w:ascii="ˎ̥" w:hAnsi="ˎ̥" w:cs="宋体"/>
          <w:kern w:val="0"/>
          <w:sz w:val="18"/>
          <w:szCs w:val="18"/>
        </w:rPr>
        <w:t>PIan</w:t>
      </w:r>
      <w:r w:rsidRPr="007368B8">
        <w:rPr>
          <w:rFonts w:ascii="ˎ̥" w:hAnsi="ˎ̥" w:cs="宋体" w:hint="eastAsia"/>
          <w:kern w:val="0"/>
          <w:sz w:val="18"/>
          <w:szCs w:val="18"/>
        </w:rPr>
        <w:t>〕、实施〔</w:t>
      </w:r>
      <w:r w:rsidRPr="007368B8">
        <w:rPr>
          <w:rFonts w:ascii="ˎ̥" w:hAnsi="ˎ̥" w:cs="宋体"/>
          <w:kern w:val="0"/>
          <w:sz w:val="18"/>
          <w:szCs w:val="18"/>
        </w:rPr>
        <w:t>Do</w:t>
      </w:r>
      <w:r w:rsidRPr="007368B8">
        <w:rPr>
          <w:rFonts w:ascii="ˎ̥" w:hAnsi="ˎ̥" w:cs="宋体" w:hint="eastAsia"/>
          <w:kern w:val="0"/>
          <w:sz w:val="18"/>
          <w:szCs w:val="18"/>
        </w:rPr>
        <w:t>〕、检查〔</w:t>
      </w:r>
      <w:r w:rsidRPr="007368B8">
        <w:rPr>
          <w:rFonts w:ascii="ˎ̥" w:hAnsi="ˎ̥" w:cs="宋体"/>
          <w:kern w:val="0"/>
          <w:sz w:val="18"/>
          <w:szCs w:val="18"/>
        </w:rPr>
        <w:t>Check</w:t>
      </w:r>
      <w:r w:rsidRPr="007368B8">
        <w:rPr>
          <w:rFonts w:ascii="ˎ̥" w:hAnsi="ˎ̥" w:cs="宋体" w:hint="eastAsia"/>
          <w:kern w:val="0"/>
          <w:sz w:val="18"/>
          <w:szCs w:val="18"/>
        </w:rPr>
        <w:t>〕和处置〔</w:t>
      </w:r>
      <w:r w:rsidRPr="007368B8">
        <w:rPr>
          <w:rFonts w:ascii="ˎ̥" w:hAnsi="ˎ̥" w:cs="宋体"/>
          <w:kern w:val="0"/>
          <w:sz w:val="18"/>
          <w:szCs w:val="18"/>
        </w:rPr>
        <w:t>Action</w:t>
      </w:r>
      <w:r w:rsidRPr="007368B8">
        <w:rPr>
          <w:rFonts w:ascii="ˎ̥" w:hAnsi="ˎ̥" w:cs="宋体" w:hint="eastAsia"/>
          <w:kern w:val="0"/>
          <w:sz w:val="18"/>
          <w:szCs w:val="18"/>
        </w:rPr>
        <w:t>〕四个阶段组成的循环，是目标控制的根本方法，如图</w:t>
      </w:r>
      <w:r w:rsidRPr="007368B8">
        <w:rPr>
          <w:rFonts w:ascii="ˎ̥" w:hAnsi="ˎ̥" w:cs="宋体"/>
          <w:kern w:val="0"/>
          <w:sz w:val="18"/>
          <w:szCs w:val="18"/>
        </w:rPr>
        <w:t>4-2</w:t>
      </w:r>
      <w:r w:rsidRPr="007368B8">
        <w:rPr>
          <w:rFonts w:ascii="ˎ̥" w:hAnsi="ˎ̥" w:cs="宋体" w:hint="eastAsia"/>
          <w:kern w:val="0"/>
          <w:sz w:val="18"/>
          <w:szCs w:val="18"/>
        </w:rPr>
        <w:t>所示。</w:t>
      </w:r>
    </w:p>
    <w:p w:rsidR="00230C4F" w:rsidRPr="007368B8" w:rsidP="00550F1F">
      <w:pPr>
        <w:widowControl/>
        <w:jc w:val="left"/>
        <w:rPr>
          <w:rFonts w:ascii="宋体" w:hAnsi="宋体" w:cs="宋体"/>
          <w:kern w:val="0"/>
          <w:sz w:val="18"/>
          <w:szCs w:val="18"/>
        </w:rPr>
      </w:pPr>
      <w:r>
        <w:rPr>
          <w:rFonts w:ascii="宋体" w:hAnsi="宋体" w:cs="宋体"/>
          <w:kern w:val="0"/>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1" type="#_x0000_t75" style="width:253.6pt;height:162.65pt" o:preferrelative="t"/>
        </w:pict>
      </w:r>
      <w:r w:rsidRPr="007368B8">
        <w:rPr>
          <w:rFonts w:ascii="ˎ̥" w:hAnsi="ˎ̥" w:cs="宋体" w:hint="eastAsia"/>
          <w:kern w:val="0"/>
          <w:sz w:val="18"/>
          <w:szCs w:val="18"/>
        </w:rPr>
        <w:t>〔</w:t>
      </w:r>
      <w:r w:rsidRPr="007368B8">
        <w:rPr>
          <w:rFonts w:ascii="ˎ̥" w:hAnsi="ˎ̥" w:cs="宋体"/>
          <w:kern w:val="0"/>
          <w:sz w:val="18"/>
          <w:szCs w:val="18"/>
        </w:rPr>
        <w:t>1</w:t>
      </w:r>
      <w:r w:rsidRPr="007368B8">
        <w:rPr>
          <w:rFonts w:ascii="ˎ̥" w:hAnsi="ˎ̥" w:cs="宋体" w:hint="eastAsia"/>
          <w:kern w:val="0"/>
          <w:sz w:val="18"/>
          <w:szCs w:val="18"/>
        </w:rPr>
        <w:t>〕方案</w:t>
      </w:r>
      <w:r w:rsidRPr="007368B8">
        <w:rPr>
          <w:rFonts w:ascii="ˎ̥" w:hAnsi="ˎ̥" w:cs="宋体"/>
          <w:kern w:val="0"/>
          <w:sz w:val="18"/>
          <w:szCs w:val="18"/>
        </w:rPr>
        <w:t>P</w:t>
      </w:r>
      <w:r w:rsidRPr="007368B8">
        <w:rPr>
          <w:rFonts w:ascii="ˎ̥" w:hAnsi="ˎ̥" w:cs="宋体" w:hint="eastAsia"/>
          <w:kern w:val="0"/>
          <w:sz w:val="18"/>
          <w:szCs w:val="18"/>
        </w:rPr>
        <w:t>〔</w:t>
      </w:r>
      <w:r w:rsidRPr="007368B8">
        <w:rPr>
          <w:rFonts w:ascii="ˎ̥" w:hAnsi="ˎ̥" w:cs="宋体"/>
          <w:kern w:val="0"/>
          <w:sz w:val="18"/>
          <w:szCs w:val="18"/>
        </w:rPr>
        <w:t>PIan</w:t>
      </w:r>
      <w:r w:rsidRPr="007368B8">
        <w:rPr>
          <w:rFonts w:ascii="ˎ̥" w:hAnsi="ˎ̥" w:cs="宋体" w:hint="eastAsia"/>
          <w:kern w:val="0"/>
          <w:sz w:val="18"/>
          <w:szCs w:val="18"/>
        </w:rPr>
        <w:t>〕：即质量方案阶段，明确目标并制订实现目标的行动方案。〔</w:t>
      </w:r>
      <w:r w:rsidRPr="007368B8">
        <w:rPr>
          <w:rFonts w:ascii="ˎ̥" w:hAnsi="ˎ̥" w:cs="宋体"/>
          <w:kern w:val="0"/>
          <w:sz w:val="18"/>
          <w:szCs w:val="18"/>
        </w:rPr>
        <w:t>2</w:t>
      </w:r>
      <w:r w:rsidRPr="007368B8">
        <w:rPr>
          <w:rFonts w:ascii="ˎ̥" w:hAnsi="ˎ̥" w:cs="宋体" w:hint="eastAsia"/>
          <w:kern w:val="0"/>
          <w:sz w:val="18"/>
          <w:szCs w:val="18"/>
        </w:rPr>
        <w:t>〕实施</w:t>
      </w:r>
      <w:r w:rsidRPr="007368B8">
        <w:rPr>
          <w:rFonts w:ascii="ˎ̥" w:hAnsi="ˎ̥" w:cs="宋体"/>
          <w:kern w:val="0"/>
          <w:sz w:val="18"/>
          <w:szCs w:val="18"/>
        </w:rPr>
        <w:t>D</w:t>
      </w:r>
      <w:r w:rsidRPr="007368B8">
        <w:rPr>
          <w:rFonts w:ascii="ˎ̥" w:hAnsi="ˎ̥" w:cs="宋体" w:hint="eastAsia"/>
          <w:kern w:val="0"/>
          <w:sz w:val="18"/>
          <w:szCs w:val="18"/>
        </w:rPr>
        <w:t>〔</w:t>
      </w:r>
      <w:r w:rsidRPr="007368B8">
        <w:rPr>
          <w:rFonts w:ascii="ˎ̥" w:hAnsi="ˎ̥" w:cs="宋体"/>
          <w:kern w:val="0"/>
          <w:sz w:val="18"/>
          <w:szCs w:val="18"/>
        </w:rPr>
        <w:t>Do</w:t>
      </w:r>
      <w:r w:rsidRPr="007368B8">
        <w:rPr>
          <w:rFonts w:ascii="ˎ̥" w:hAnsi="ˎ̥" w:cs="宋体" w:hint="eastAsia"/>
          <w:kern w:val="0"/>
          <w:sz w:val="18"/>
          <w:szCs w:val="18"/>
        </w:rPr>
        <w:t>〕：组织对质量方案或措施的执行方案行动方案的交底和按方案规定的方法与要求展开工程作业技术活动。〔</w:t>
      </w:r>
      <w:r w:rsidRPr="007368B8">
        <w:rPr>
          <w:rFonts w:ascii="ˎ̥" w:hAnsi="ˎ̥" w:cs="宋体"/>
          <w:kern w:val="0"/>
          <w:sz w:val="18"/>
          <w:szCs w:val="18"/>
        </w:rPr>
        <w:t>3</w:t>
      </w:r>
      <w:r w:rsidRPr="007368B8">
        <w:rPr>
          <w:rFonts w:ascii="ˎ̥" w:hAnsi="ˎ̥" w:cs="宋体" w:hint="eastAsia"/>
          <w:kern w:val="0"/>
          <w:sz w:val="18"/>
          <w:szCs w:val="18"/>
        </w:rPr>
        <w:t>〕检查</w:t>
      </w:r>
      <w:r w:rsidRPr="007368B8">
        <w:rPr>
          <w:rFonts w:ascii="ˎ̥" w:hAnsi="ˎ̥" w:cs="宋体"/>
          <w:kern w:val="0"/>
          <w:sz w:val="18"/>
          <w:szCs w:val="18"/>
        </w:rPr>
        <w:t>C</w:t>
      </w:r>
      <w:r w:rsidRPr="007368B8">
        <w:rPr>
          <w:rFonts w:ascii="ˎ̥" w:hAnsi="ˎ̥" w:cs="宋体" w:hint="eastAsia"/>
          <w:kern w:val="0"/>
          <w:sz w:val="18"/>
          <w:szCs w:val="18"/>
        </w:rPr>
        <w:t>〔</w:t>
      </w:r>
      <w:r w:rsidRPr="007368B8">
        <w:rPr>
          <w:rFonts w:ascii="ˎ̥" w:hAnsi="ˎ̥" w:cs="宋体"/>
          <w:kern w:val="0"/>
          <w:sz w:val="18"/>
          <w:szCs w:val="18"/>
        </w:rPr>
        <w:t>check</w:t>
      </w:r>
      <w:r w:rsidRPr="007368B8">
        <w:rPr>
          <w:rFonts w:ascii="ˎ̥" w:hAnsi="ˎ̥" w:cs="宋体" w:hint="eastAsia"/>
          <w:kern w:val="0"/>
          <w:sz w:val="18"/>
          <w:szCs w:val="18"/>
        </w:rPr>
        <w:t>〕：检查采取措施的效果，包括作业者的自检，互检和专职管理者专检。各类检查都包含两大方面：一是检查是否严格执行了方案的行动方案；实际条件是否发生了变化；不执行方案的原因。二是检查方案执行得结果，即产出的质量是否到达标准的要求，对此进行确定和评价。〔</w:t>
      </w:r>
      <w:r w:rsidRPr="007368B8">
        <w:rPr>
          <w:rFonts w:ascii="ˎ̥" w:hAnsi="ˎ̥" w:cs="宋体"/>
          <w:kern w:val="0"/>
          <w:sz w:val="18"/>
          <w:szCs w:val="18"/>
        </w:rPr>
        <w:t>4</w:t>
      </w:r>
      <w:r w:rsidRPr="007368B8">
        <w:rPr>
          <w:rFonts w:ascii="ˎ̥" w:hAnsi="ˎ̥" w:cs="宋体" w:hint="eastAsia"/>
          <w:kern w:val="0"/>
          <w:sz w:val="18"/>
          <w:szCs w:val="18"/>
        </w:rPr>
        <w:t>〕处置</w:t>
      </w:r>
      <w:r w:rsidRPr="007368B8">
        <w:rPr>
          <w:rFonts w:ascii="ˎ̥" w:hAnsi="ˎ̥" w:cs="宋体"/>
          <w:kern w:val="0"/>
          <w:sz w:val="18"/>
          <w:szCs w:val="18"/>
        </w:rPr>
        <w:t>A</w:t>
      </w:r>
      <w:r w:rsidRPr="007368B8">
        <w:rPr>
          <w:rFonts w:ascii="ˎ̥" w:hAnsi="ˎ̥" w:cs="宋体" w:hint="eastAsia"/>
          <w:kern w:val="0"/>
          <w:sz w:val="18"/>
          <w:szCs w:val="18"/>
        </w:rPr>
        <w:t>〔</w:t>
      </w:r>
      <w:r w:rsidRPr="007368B8">
        <w:rPr>
          <w:rFonts w:ascii="ˎ̥" w:hAnsi="ˎ̥" w:cs="宋体"/>
          <w:kern w:val="0"/>
          <w:sz w:val="18"/>
          <w:szCs w:val="18"/>
        </w:rPr>
        <w:t>Action</w:t>
      </w:r>
      <w:r w:rsidRPr="007368B8">
        <w:rPr>
          <w:rFonts w:ascii="ˎ̥" w:hAnsi="ˎ̥" w:cs="宋体" w:hint="eastAsia"/>
          <w:kern w:val="0"/>
          <w:sz w:val="18"/>
          <w:szCs w:val="18"/>
        </w:rPr>
        <w:t>〕：总结经验，稳固成绩，对于检查所发现的质量问题或质量不合格，及时进行原因分析，采取必要的措施，予以纠正，保持质量形成的受控状态。</w:t>
      </w:r>
      <w:r w:rsidRPr="007368B8">
        <w:rPr>
          <w:rFonts w:ascii="ˎ̥" w:hAnsi="ˎ̥" w:cs="宋体"/>
          <w:kern w:val="0"/>
          <w:sz w:val="18"/>
          <w:szCs w:val="18"/>
        </w:rPr>
        <w:br/>
        <w:t xml:space="preserve">    PDCA</w:t>
      </w:r>
      <w:r w:rsidRPr="007368B8">
        <w:rPr>
          <w:rFonts w:ascii="ˎ̥" w:hAnsi="ˎ̥" w:cs="宋体" w:hint="eastAsia"/>
          <w:kern w:val="0"/>
          <w:sz w:val="18"/>
          <w:szCs w:val="18"/>
        </w:rPr>
        <w:t>循环的关键不仅在于通过</w:t>
      </w:r>
      <w:r w:rsidRPr="007368B8">
        <w:rPr>
          <w:rFonts w:ascii="ˎ̥" w:hAnsi="ˎ̥" w:cs="宋体"/>
          <w:kern w:val="0"/>
          <w:sz w:val="18"/>
          <w:szCs w:val="18"/>
        </w:rPr>
        <w:t>A</w:t>
      </w:r>
      <w:r w:rsidRPr="007368B8">
        <w:rPr>
          <w:rFonts w:ascii="ˎ̥" w:hAnsi="ˎ̥" w:cs="宋体" w:hint="eastAsia"/>
          <w:kern w:val="0"/>
          <w:sz w:val="18"/>
          <w:szCs w:val="18"/>
        </w:rPr>
        <w:t>〔</w:t>
      </w:r>
      <w:r w:rsidRPr="007368B8">
        <w:rPr>
          <w:rFonts w:ascii="ˎ̥" w:hAnsi="ˎ̥" w:cs="宋体"/>
          <w:kern w:val="0"/>
          <w:sz w:val="18"/>
          <w:szCs w:val="18"/>
        </w:rPr>
        <w:t>Ac-tion</w:t>
      </w:r>
      <w:r w:rsidRPr="007368B8">
        <w:rPr>
          <w:rFonts w:ascii="ˎ̥" w:hAnsi="ˎ̥" w:cs="宋体" w:hint="eastAsia"/>
          <w:kern w:val="0"/>
          <w:sz w:val="18"/>
          <w:szCs w:val="18"/>
        </w:rPr>
        <w:t>〕去发现问题，分析原因，予以纠正及预防，更重要在于对于发现的问题在下一</w:t>
      </w:r>
      <w:r w:rsidRPr="007368B8">
        <w:rPr>
          <w:rFonts w:ascii="ˎ̥" w:hAnsi="ˎ̥" w:cs="宋体"/>
          <w:kern w:val="0"/>
          <w:sz w:val="18"/>
          <w:szCs w:val="18"/>
        </w:rPr>
        <w:t>PDCA</w:t>
      </w:r>
      <w:r w:rsidRPr="007368B8">
        <w:rPr>
          <w:rFonts w:ascii="ˎ̥" w:hAnsi="ˎ̥" w:cs="宋体" w:hint="eastAsia"/>
          <w:kern w:val="0"/>
          <w:sz w:val="18"/>
          <w:szCs w:val="18"/>
        </w:rPr>
        <w:t>循环中某个阶段，如方案阶段，予以解决。于是不断地发现问题，不断地进行</w:t>
      </w:r>
      <w:r w:rsidRPr="007368B8">
        <w:rPr>
          <w:rFonts w:ascii="ˎ̥" w:hAnsi="ˎ̥" w:cs="宋体"/>
          <w:kern w:val="0"/>
          <w:sz w:val="18"/>
          <w:szCs w:val="18"/>
        </w:rPr>
        <w:t>PDCA</w:t>
      </w:r>
      <w:r w:rsidRPr="007368B8">
        <w:rPr>
          <w:rFonts w:ascii="ˎ̥" w:hAnsi="ˎ̥" w:cs="宋体" w:hint="eastAsia"/>
          <w:kern w:val="0"/>
          <w:sz w:val="18"/>
          <w:szCs w:val="18"/>
        </w:rPr>
        <w:t>循环，使质量不断改良，不断上升。因此</w:t>
      </w:r>
      <w:r w:rsidRPr="007368B8">
        <w:rPr>
          <w:rFonts w:ascii="ˎ̥" w:hAnsi="ˎ̥" w:cs="宋体"/>
          <w:kern w:val="0"/>
          <w:sz w:val="18"/>
          <w:szCs w:val="18"/>
        </w:rPr>
        <w:t>PDCA</w:t>
      </w:r>
      <w:r w:rsidRPr="007368B8">
        <w:rPr>
          <w:rFonts w:ascii="ˎ̥" w:hAnsi="ˎ̥" w:cs="宋体" w:hint="eastAsia"/>
          <w:kern w:val="0"/>
          <w:sz w:val="18"/>
          <w:szCs w:val="18"/>
        </w:rPr>
        <w:t>循环表达了</w:t>
      </w:r>
      <w:r w:rsidRPr="007368B8">
        <w:rPr>
          <w:rFonts w:ascii="ˎ̥" w:hAnsi="ˎ̥" w:cs="宋体" w:hint="eastAsia"/>
          <w:kern w:val="0"/>
          <w:sz w:val="18"/>
          <w:szCs w:val="18"/>
        </w:rPr>
        <w:t>“</w:t>
      </w:r>
      <w:r w:rsidRPr="007368B8">
        <w:rPr>
          <w:rFonts w:ascii="ˎ̥" w:hAnsi="ˎ̥" w:cs="宋体" w:hint="eastAsia"/>
          <w:kern w:val="0"/>
          <w:sz w:val="18"/>
          <w:szCs w:val="18"/>
        </w:rPr>
        <w:t>持续改良〞的思想，这一点是</w:t>
      </w:r>
      <w:r w:rsidRPr="007368B8">
        <w:rPr>
          <w:rFonts w:ascii="ˎ̥" w:hAnsi="ˎ̥" w:cs="宋体"/>
          <w:kern w:val="0"/>
          <w:sz w:val="18"/>
          <w:szCs w:val="18"/>
        </w:rPr>
        <w:t>TQC</w:t>
      </w:r>
      <w:r w:rsidRPr="007368B8">
        <w:rPr>
          <w:rFonts w:ascii="ˎ̥" w:hAnsi="ˎ̥" w:cs="宋体" w:hint="eastAsia"/>
          <w:kern w:val="0"/>
          <w:sz w:val="18"/>
          <w:szCs w:val="18"/>
        </w:rPr>
        <w:t>管理的一个突出点，也是</w:t>
      </w:r>
      <w:r w:rsidRPr="007368B8">
        <w:rPr>
          <w:rFonts w:ascii="ˎ̥" w:hAnsi="ˎ̥" w:cs="宋体"/>
          <w:kern w:val="0"/>
          <w:sz w:val="18"/>
          <w:szCs w:val="18"/>
        </w:rPr>
        <w:t>ISOY9000</w:t>
      </w:r>
      <w:r w:rsidRPr="007368B8">
        <w:rPr>
          <w:rFonts w:ascii="ˎ̥" w:hAnsi="ˎ̥" w:cs="宋体" w:hint="eastAsia"/>
          <w:kern w:val="0"/>
          <w:sz w:val="18"/>
          <w:szCs w:val="18"/>
        </w:rPr>
        <w:t>体系所着重吸取的突出点。</w:t>
      </w:r>
    </w:p>
    <w:p w:rsidR="00230C4F" w:rsidRPr="007368B8" w:rsidP="00F94959">
      <w:pPr>
        <w:widowControl/>
        <w:ind w:left="0" w:hanging="2" w:leftChars="-1"/>
        <w:jc w:val="left"/>
        <w:outlineLvl w:val="1"/>
        <w:rPr>
          <w:rFonts w:ascii="宋体" w:hAnsi="宋体" w:cs="宋体"/>
          <w:b/>
          <w:kern w:val="0"/>
          <w:sz w:val="18"/>
          <w:szCs w:val="18"/>
        </w:rPr>
      </w:pPr>
      <w:bookmarkStart w:id="111" w:name="_Toc223278475"/>
      <w:r w:rsidRPr="007368B8">
        <w:rPr>
          <w:rFonts w:ascii="宋体" w:hAnsi="宋体" w:cs="宋体"/>
          <w:b/>
          <w:kern w:val="0"/>
          <w:sz w:val="18"/>
          <w:szCs w:val="18"/>
        </w:rPr>
        <w:t>4.2</w:t>
      </w:r>
      <w:r w:rsidRPr="007368B8">
        <w:rPr>
          <w:rFonts w:cs="宋体" w:hint="eastAsia"/>
          <w:b/>
          <w:kern w:val="0"/>
          <w:sz w:val="18"/>
          <w:szCs w:val="18"/>
        </w:rPr>
        <w:t>动态控制原理在工程目标控制中的应用</w:t>
      </w:r>
      <w:bookmarkEnd w:id="111"/>
    </w:p>
    <w:p w:rsidR="00230C4F" w:rsidRPr="007368B8" w:rsidP="00F94959">
      <w:pPr>
        <w:widowControl/>
        <w:jc w:val="left"/>
        <w:outlineLvl w:val="2"/>
        <w:rPr>
          <w:rFonts w:ascii="宋体" w:hAnsi="宋体" w:cs="宋体"/>
          <w:b/>
          <w:kern w:val="0"/>
          <w:sz w:val="18"/>
          <w:szCs w:val="18"/>
        </w:rPr>
      </w:pPr>
      <w:bookmarkStart w:id="112" w:name="_Toc223278476"/>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动态控制原理在工程进度控制中的应用</w:t>
      </w:r>
      <w:bookmarkEnd w:id="112"/>
    </w:p>
    <w:p w:rsidR="00230C4F" w:rsidRPr="007368B8" w:rsidP="007368B8">
      <w:pPr>
        <w:widowControl/>
        <w:ind w:firstLine="360" w:firstLineChars="200"/>
        <w:jc w:val="left"/>
        <w:rPr>
          <w:rFonts w:ascii="ˎ̥" w:hAnsi="ˎ̥" w:cs="宋体"/>
          <w:kern w:val="0"/>
          <w:sz w:val="18"/>
          <w:szCs w:val="18"/>
        </w:rPr>
      </w:pPr>
      <w:r w:rsidRPr="007368B8">
        <w:rPr>
          <w:rFonts w:ascii="ˎ̥" w:hAnsi="ˎ̥" w:cs="宋体" w:hint="eastAsia"/>
          <w:kern w:val="0"/>
          <w:sz w:val="18"/>
          <w:szCs w:val="18"/>
        </w:rPr>
        <w:t>动态原理是指在建设工程进度控制中应该始终遵循反响原那么和弹性原那么，以确保进度控制工作的实际效果。</w:t>
      </w:r>
    </w:p>
    <w:p w:rsidR="00230C4F" w:rsidRPr="007368B8" w:rsidP="007368B8">
      <w:pPr>
        <w:widowControl/>
        <w:ind w:firstLine="360" w:firstLineChars="200"/>
        <w:jc w:val="left"/>
        <w:rPr>
          <w:rFonts w:ascii="ˎ̥" w:hAnsi="ˎ̥" w:cs="宋体"/>
          <w:kern w:val="0"/>
          <w:sz w:val="18"/>
          <w:szCs w:val="18"/>
        </w:rPr>
      </w:pPr>
      <w:r w:rsidRPr="007368B8">
        <w:rPr>
          <w:rFonts w:ascii="ˎ̥" w:hAnsi="ˎ̥" w:cs="宋体"/>
          <w:kern w:val="0"/>
          <w:sz w:val="18"/>
          <w:szCs w:val="18"/>
        </w:rPr>
        <w:t>1</w:t>
      </w:r>
      <w:r w:rsidRPr="007368B8">
        <w:rPr>
          <w:rFonts w:ascii="ˎ̥" w:hAnsi="ˎ̥" w:cs="宋体" w:hint="eastAsia"/>
          <w:kern w:val="0"/>
          <w:sz w:val="18"/>
          <w:szCs w:val="18"/>
        </w:rPr>
        <w:t>〕反响原那么</w:t>
      </w:r>
    </w:p>
    <w:p w:rsidR="00230C4F" w:rsidRPr="007368B8" w:rsidP="007368B8">
      <w:pPr>
        <w:widowControl/>
        <w:ind w:firstLine="360" w:firstLineChars="200"/>
        <w:jc w:val="left"/>
        <w:rPr>
          <w:rFonts w:ascii="ˎ̥" w:hAnsi="ˎ̥" w:cs="宋体"/>
          <w:kern w:val="0"/>
          <w:sz w:val="18"/>
          <w:szCs w:val="18"/>
        </w:rPr>
      </w:pPr>
      <w:r w:rsidRPr="007368B8">
        <w:rPr>
          <w:rFonts w:ascii="ˎ̥" w:hAnsi="ˎ̥" w:cs="宋体" w:hint="eastAsia"/>
          <w:kern w:val="0"/>
          <w:sz w:val="18"/>
          <w:szCs w:val="18"/>
        </w:rPr>
        <w:t>反响原那么是指在实施进度方案的过程中应随时注意统计</w:t>
      </w:r>
      <w:r w:rsidRPr="007368B8">
        <w:rPr>
          <w:rFonts w:ascii="ˎ̥" w:hAnsi="ˎ̥" w:cs="宋体"/>
          <w:kern w:val="0"/>
          <w:sz w:val="18"/>
          <w:szCs w:val="18"/>
        </w:rPr>
        <w:t>]</w:t>
      </w:r>
      <w:r w:rsidRPr="007368B8">
        <w:rPr>
          <w:rFonts w:ascii="ˎ̥" w:hAnsi="ˎ̥" w:cs="宋体" w:hint="eastAsia"/>
          <w:kern w:val="0"/>
          <w:sz w:val="18"/>
          <w:szCs w:val="18"/>
        </w:rPr>
        <w:t>、整理进度资料，并将其与方案进度进行比拟，从而及时得出工程实际进度与方案进度的比拟结果，发现进度偏差；分析偏差原因；找出解决方法；制订、调整或修正措施等一系列环节再回到队员进度方案的执行或调整，从而构成一个封闭的循环系统，形成图</w:t>
      </w:r>
      <w:r w:rsidRPr="007368B8">
        <w:rPr>
          <w:rFonts w:ascii="ˎ̥" w:hAnsi="ˎ̥" w:cs="宋体"/>
          <w:kern w:val="0"/>
          <w:sz w:val="18"/>
          <w:szCs w:val="18"/>
        </w:rPr>
        <w:t>5-1</w:t>
      </w:r>
      <w:r w:rsidRPr="007368B8">
        <w:rPr>
          <w:rFonts w:ascii="ˎ̥" w:hAnsi="ˎ̥" w:cs="宋体" w:hint="eastAsia"/>
          <w:kern w:val="0"/>
          <w:sz w:val="18"/>
          <w:szCs w:val="18"/>
        </w:rPr>
        <w:t>所示的封闭循环回路，以利于工程者灵敏、准确地捕捉进度管理过程中的情况变化，并对其作出迅速正确的反响和决策。</w:t>
      </w:r>
    </w:p>
    <w:p w:rsidR="00230C4F" w:rsidRPr="007368B8" w:rsidP="007368B8">
      <w:pPr>
        <w:widowControl/>
        <w:ind w:firstLine="360" w:firstLineChars="200"/>
        <w:jc w:val="left"/>
        <w:rPr>
          <w:rFonts w:ascii="ˎ̥" w:hAnsi="ˎ̥" w:cs="宋体"/>
          <w:kern w:val="0"/>
          <w:sz w:val="18"/>
          <w:szCs w:val="18"/>
        </w:rPr>
      </w:pPr>
      <w:r w:rsidRPr="007368B8">
        <w:rPr>
          <w:rFonts w:ascii="ˎ̥" w:hAnsi="ˎ̥" w:cs="宋体"/>
          <w:kern w:val="0"/>
          <w:sz w:val="18"/>
          <w:szCs w:val="18"/>
        </w:rPr>
        <w:t>2</w:t>
      </w:r>
      <w:r w:rsidRPr="007368B8">
        <w:rPr>
          <w:rFonts w:ascii="ˎ̥" w:hAnsi="ˎ̥" w:cs="宋体" w:hint="eastAsia"/>
          <w:kern w:val="0"/>
          <w:sz w:val="18"/>
          <w:szCs w:val="18"/>
        </w:rPr>
        <w:t>〕弹性原那么</w:t>
      </w:r>
    </w:p>
    <w:p w:rsidR="00230C4F" w:rsidRPr="007368B8" w:rsidP="007368B8">
      <w:pPr>
        <w:widowControl/>
        <w:ind w:firstLine="360" w:firstLineChars="200"/>
        <w:jc w:val="left"/>
        <w:rPr>
          <w:rFonts w:ascii="ˎ̥" w:hAnsi="ˎ̥" w:cs="宋体"/>
          <w:kern w:val="0"/>
          <w:sz w:val="18"/>
          <w:szCs w:val="18"/>
        </w:rPr>
      </w:pPr>
      <w:r w:rsidRPr="007368B8">
        <w:rPr>
          <w:rFonts w:ascii="ˎ̥" w:hAnsi="ˎ̥" w:cs="宋体" w:hint="eastAsia"/>
          <w:kern w:val="0"/>
          <w:sz w:val="18"/>
          <w:szCs w:val="18"/>
        </w:rPr>
        <w:t>弹性原那么是指借助统计经验和风险分析，尽量把握各种进度影响因素的发生可能性及其作用规律，并以此为据再进行目标工期制订和进度方案安排时留有余地，使之具有必要的弹性。</w:t>
      </w:r>
    </w:p>
    <w:p w:rsidR="00230C4F" w:rsidRPr="007368B8" w:rsidP="00F94959">
      <w:pPr>
        <w:widowControl/>
        <w:jc w:val="left"/>
        <w:outlineLvl w:val="2"/>
        <w:rPr>
          <w:rFonts w:ascii="宋体" w:hAnsi="宋体" w:cs="宋体"/>
          <w:b/>
          <w:kern w:val="0"/>
          <w:sz w:val="18"/>
          <w:szCs w:val="18"/>
        </w:rPr>
        <w:sectPr w:rsidSect="00115923">
          <w:type w:val="nextPage"/>
          <w:pgSz w:w="11906" w:h="16838"/>
          <w:pgMar w:top="1162" w:right="1270" w:bottom="1162" w:left="1230" w:header="851" w:footer="992" w:gutter="0"/>
          <w:pgNumType w:start="17"/>
          <w:cols w:space="425"/>
          <w:titlePg w:val="0"/>
          <w:docGrid w:type="lines" w:linePitch="312"/>
        </w:sectPr>
      </w:pPr>
      <w:bookmarkStart w:id="113" w:name="_Toc223278477"/>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动态控制原理在工程投资控制中的应用</w:t>
      </w:r>
      <w:bookmarkEnd w:id="113"/>
    </w:p>
    <w:p w:rsidR="00230C4F" w:rsidRPr="007368B8" w:rsidP="007368B8">
      <w:pPr>
        <w:widowControl/>
        <w:ind w:firstLine="360" w:firstLineChars="200"/>
        <w:jc w:val="left"/>
        <w:rPr>
          <w:rFonts w:ascii="宋体" w:hAnsi="宋体" w:cs="宋体"/>
          <w:kern w:val="0"/>
          <w:sz w:val="18"/>
          <w:szCs w:val="18"/>
        </w:rPr>
      </w:pPr>
      <w:r w:rsidRPr="007368B8">
        <w:rPr>
          <w:rFonts w:cs="宋体" w:hint="eastAsia"/>
          <w:kern w:val="0"/>
          <w:sz w:val="18"/>
          <w:szCs w:val="18"/>
        </w:rPr>
        <w:t>本钱控制是在不断变化的环境下进行的管理活动，所以必须坚持动态控制的原那么，所谓动态控制原那么就是在将工，料，机投入到施工的过程中，收集本钱发生的实际值，将其与目标值相比拟检查有无偏离假设无偏离，那么继续进行，否那么要找出具体原因采取相应措施。在工程实施过程中属于</w:t>
      </w:r>
      <w:r w:rsidRPr="007368B8">
        <w:rPr>
          <w:rFonts w:cs="宋体" w:hint="eastAsia"/>
          <w:kern w:val="0"/>
          <w:sz w:val="18"/>
          <w:szCs w:val="18"/>
        </w:rPr>
        <w:t>“</w:t>
      </w:r>
      <w:r w:rsidRPr="007368B8">
        <w:rPr>
          <w:rFonts w:cs="宋体" w:hint="eastAsia"/>
          <w:kern w:val="0"/>
          <w:sz w:val="18"/>
          <w:szCs w:val="18"/>
        </w:rPr>
        <w:t>例外〞的情况通常有如下几个方面：</w:t>
      </w:r>
    </w:p>
    <w:p w:rsidR="00230C4F" w:rsidRPr="007368B8" w:rsidP="005B1827">
      <w:pPr>
        <w:widowControl/>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1</w:t>
      </w:r>
      <w:r w:rsidRPr="007368B8">
        <w:rPr>
          <w:rFonts w:cs="宋体" w:hint="eastAsia"/>
          <w:kern w:val="0"/>
          <w:sz w:val="18"/>
          <w:szCs w:val="18"/>
        </w:rPr>
        <w:t>〕重要性：一般是从金额上来看有重要意义的差异，才称做</w:t>
      </w:r>
      <w:r w:rsidRPr="007368B8">
        <w:rPr>
          <w:rFonts w:cs="宋体" w:hint="eastAsia"/>
          <w:kern w:val="0"/>
          <w:sz w:val="18"/>
          <w:szCs w:val="18"/>
        </w:rPr>
        <w:t>“</w:t>
      </w:r>
      <w:r w:rsidRPr="007368B8">
        <w:rPr>
          <w:rFonts w:cs="宋体" w:hint="eastAsia"/>
          <w:kern w:val="0"/>
          <w:sz w:val="18"/>
          <w:szCs w:val="18"/>
        </w:rPr>
        <w:t>例外〞，也可称为</w:t>
      </w:r>
      <w:r w:rsidRPr="007368B8">
        <w:rPr>
          <w:rFonts w:cs="宋体" w:hint="eastAsia"/>
          <w:kern w:val="0"/>
          <w:sz w:val="18"/>
          <w:szCs w:val="18"/>
        </w:rPr>
        <w:t>“</w:t>
      </w:r>
      <w:r w:rsidRPr="007368B8">
        <w:rPr>
          <w:rFonts w:cs="宋体" w:hint="eastAsia"/>
          <w:kern w:val="0"/>
          <w:sz w:val="18"/>
          <w:szCs w:val="18"/>
        </w:rPr>
        <w:t>例外〞的本钱差额金额，应根据工程的具体情况确定差异占原标准的百分率。差异分为有利差异和不利差异。有利差异既实际本钱支出低于标准本钱过多，这也不见得是一件好事，它可能造成两种情况：一种是给后续的分部、分项工程或作业带来本钱、进度、质量的不利影响；另一种是造成质量低，除可能带来返工和增加保修费用使质量本钱提高外，还影响企业声誉。</w:t>
      </w:r>
    </w:p>
    <w:p w:rsidR="00230C4F" w:rsidRPr="007368B8" w:rsidP="007368B8">
      <w:pPr>
        <w:widowControl/>
        <w:ind w:firstLine="360" w:firstLineChars="200"/>
        <w:jc w:val="left"/>
        <w:rPr>
          <w:rFonts w:ascii="宋体" w:hAnsi="宋体" w:cs="宋体"/>
          <w:b/>
          <w:kern w:val="0"/>
          <w:sz w:val="18"/>
          <w:szCs w:val="18"/>
        </w:rPr>
      </w:pPr>
      <w:r w:rsidRPr="007368B8">
        <w:rPr>
          <w:rFonts w:cs="宋体" w:hint="eastAsia"/>
          <w:kern w:val="0"/>
          <w:sz w:val="18"/>
          <w:szCs w:val="18"/>
        </w:rPr>
        <w:t>〔</w:t>
      </w:r>
      <w:r w:rsidRPr="007368B8">
        <w:rPr>
          <w:rFonts w:ascii="宋体" w:hAnsi="宋体" w:cs="宋体"/>
          <w:kern w:val="0"/>
          <w:sz w:val="18"/>
          <w:szCs w:val="18"/>
        </w:rPr>
        <w:t>2</w:t>
      </w:r>
      <w:r w:rsidRPr="007368B8">
        <w:rPr>
          <w:rFonts w:cs="宋体" w:hint="eastAsia"/>
          <w:kern w:val="0"/>
          <w:sz w:val="18"/>
          <w:szCs w:val="18"/>
        </w:rPr>
        <w:t>〕一贯性：尽管有些本钱差异未超过规定的百分率或最低金额，但一直在控制线的上限附近徘徊，亦应视为</w:t>
      </w:r>
      <w:r w:rsidRPr="007368B8">
        <w:rPr>
          <w:rFonts w:cs="宋体" w:hint="eastAsia"/>
          <w:kern w:val="0"/>
          <w:sz w:val="18"/>
          <w:szCs w:val="18"/>
        </w:rPr>
        <w:t>“</w:t>
      </w:r>
      <w:r w:rsidRPr="007368B8">
        <w:rPr>
          <w:rFonts w:cs="宋体" w:hint="eastAsia"/>
          <w:kern w:val="0"/>
          <w:sz w:val="18"/>
          <w:szCs w:val="18"/>
        </w:rPr>
        <w:t>例外〞。应考虑的问题与前相同，但也可能意味着原来的本钱预算不准确，要及时根据实际情况进行调整。〔</w:t>
      </w:r>
      <w:r w:rsidRPr="007368B8">
        <w:rPr>
          <w:rFonts w:ascii="宋体" w:hAnsi="宋体" w:cs="宋体"/>
          <w:kern w:val="0"/>
          <w:sz w:val="18"/>
          <w:szCs w:val="18"/>
        </w:rPr>
        <w:t>3</w:t>
      </w:r>
      <w:r w:rsidRPr="007368B8">
        <w:rPr>
          <w:rFonts w:cs="宋体" w:hint="eastAsia"/>
          <w:kern w:val="0"/>
          <w:sz w:val="18"/>
          <w:szCs w:val="18"/>
        </w:rPr>
        <w:t>〕控制能力：有些是工程管理人员无法控制的本钱工程，即使发生重大的差异，也不应视为</w:t>
      </w:r>
      <w:r w:rsidRPr="007368B8">
        <w:rPr>
          <w:rFonts w:cs="宋体" w:hint="eastAsia"/>
          <w:kern w:val="0"/>
          <w:sz w:val="18"/>
          <w:szCs w:val="18"/>
        </w:rPr>
        <w:t>“</w:t>
      </w:r>
      <w:r w:rsidRPr="007368B8">
        <w:rPr>
          <w:rFonts w:cs="宋体" w:hint="eastAsia"/>
          <w:kern w:val="0"/>
          <w:sz w:val="18"/>
          <w:szCs w:val="18"/>
        </w:rPr>
        <w:t>例外〞，如物价突然急剧上涨或临时租用费用的上升等。〔</w:t>
      </w:r>
      <w:r w:rsidRPr="007368B8">
        <w:rPr>
          <w:rFonts w:ascii="宋体" w:hAnsi="宋体" w:cs="宋体"/>
          <w:kern w:val="0"/>
          <w:sz w:val="18"/>
          <w:szCs w:val="18"/>
        </w:rPr>
        <w:t>4</w:t>
      </w:r>
      <w:r w:rsidRPr="007368B8">
        <w:rPr>
          <w:rFonts w:cs="宋体" w:hint="eastAsia"/>
          <w:kern w:val="0"/>
          <w:sz w:val="18"/>
          <w:szCs w:val="18"/>
        </w:rPr>
        <w:t>〕特殊性：凡对工程施工全过程都有影响的本钱工程，即使差异没有到达重要性的地位也应受到本钱管理人员的密切注意。</w:t>
      </w:r>
    </w:p>
    <w:p w:rsidR="00230C4F" w:rsidRPr="007368B8" w:rsidP="00F94959">
      <w:pPr>
        <w:widowControl/>
        <w:jc w:val="left"/>
        <w:outlineLvl w:val="2"/>
        <w:rPr>
          <w:rFonts w:ascii="宋体" w:hAnsi="宋体" w:cs="宋体"/>
          <w:b/>
          <w:kern w:val="0"/>
          <w:sz w:val="18"/>
          <w:szCs w:val="18"/>
        </w:rPr>
      </w:pPr>
      <w:bookmarkStart w:id="114" w:name="_Toc223278478"/>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动态控制原理在工程质量控制中的应用</w:t>
      </w:r>
      <w:bookmarkEnd w:id="114"/>
    </w:p>
    <w:p w:rsidR="00230C4F" w:rsidRPr="007368B8" w:rsidP="005119B2">
      <w:pPr>
        <w:widowControl/>
        <w:jc w:val="left"/>
        <w:rPr>
          <w:rFonts w:ascii="宋体" w:hAnsi="宋体" w:cs="宋体"/>
          <w:kern w:val="0"/>
          <w:sz w:val="18"/>
          <w:szCs w:val="18"/>
        </w:rPr>
      </w:pPr>
      <w:r w:rsidRPr="007368B8">
        <w:rPr>
          <w:rFonts w:cs="宋体" w:hint="eastAsia"/>
          <w:kern w:val="0"/>
          <w:sz w:val="18"/>
          <w:szCs w:val="18"/>
        </w:rPr>
        <w:t>工程质量目标可以分解为设计质量、施工质量、材料质量和设备质量。</w:t>
      </w:r>
    </w:p>
    <w:p w:rsidR="00230C4F" w:rsidRPr="007368B8" w:rsidP="005119B2">
      <w:pPr>
        <w:widowControl/>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1</w:t>
      </w:r>
      <w:r w:rsidRPr="007368B8">
        <w:rPr>
          <w:rFonts w:cs="宋体" w:hint="eastAsia"/>
          <w:kern w:val="0"/>
          <w:sz w:val="18"/>
          <w:szCs w:val="18"/>
        </w:rPr>
        <w:t>〕设计质量</w:t>
      </w:r>
    </w:p>
    <w:p w:rsidR="00230C4F" w:rsidRPr="007368B8" w:rsidP="005119B2">
      <w:pPr>
        <w:widowControl/>
        <w:ind w:firstLine="480"/>
        <w:jc w:val="left"/>
        <w:rPr>
          <w:rFonts w:ascii="宋体" w:hAnsi="宋体" w:cs="宋体"/>
          <w:kern w:val="0"/>
          <w:sz w:val="18"/>
          <w:szCs w:val="18"/>
        </w:rPr>
      </w:pPr>
      <w:r w:rsidRPr="007368B8">
        <w:rPr>
          <w:rFonts w:ascii="宋体" w:hAnsi="宋体" w:cs="宋体" w:hint="eastAsia"/>
          <w:kern w:val="0"/>
          <w:sz w:val="18"/>
          <w:szCs w:val="18"/>
        </w:rPr>
        <w:t>①</w:t>
      </w:r>
      <w:r w:rsidRPr="007368B8">
        <w:rPr>
          <w:rFonts w:ascii="宋体" w:hAnsi="宋体" w:cs="宋体" w:hint="eastAsia"/>
          <w:kern w:val="0"/>
          <w:sz w:val="18"/>
          <w:szCs w:val="18"/>
        </w:rPr>
        <w:t>初步设计和可行性研究报告、设计标准的比拟</w:t>
      </w:r>
    </w:p>
    <w:p w:rsidR="00230C4F" w:rsidRPr="007368B8" w:rsidP="005119B2">
      <w:pPr>
        <w:widowControl/>
        <w:ind w:firstLine="480"/>
        <w:jc w:val="left"/>
        <w:rPr>
          <w:rFonts w:ascii="宋体" w:hAnsi="宋体" w:cs="宋体" w:hint="eastAsia"/>
          <w:kern w:val="0"/>
          <w:sz w:val="18"/>
          <w:szCs w:val="18"/>
        </w:rPr>
      </w:pPr>
      <w:r w:rsidRPr="007368B8">
        <w:rPr>
          <w:rFonts w:ascii="宋体" w:hAnsi="宋体" w:cs="宋体" w:hint="eastAsia"/>
          <w:kern w:val="0"/>
          <w:sz w:val="18"/>
          <w:szCs w:val="18"/>
        </w:rPr>
        <w:t>②</w:t>
      </w:r>
      <w:r w:rsidRPr="007368B8">
        <w:rPr>
          <w:rFonts w:ascii="宋体" w:hAnsi="宋体" w:cs="宋体" w:hint="eastAsia"/>
          <w:kern w:val="0"/>
          <w:sz w:val="18"/>
          <w:szCs w:val="18"/>
        </w:rPr>
        <w:t>技术设计和初步设计的比拟</w:t>
      </w:r>
    </w:p>
    <w:p w:rsidR="00230C4F" w:rsidRPr="007368B8" w:rsidP="005119B2">
      <w:pPr>
        <w:widowControl/>
        <w:ind w:firstLine="480"/>
        <w:jc w:val="left"/>
        <w:rPr>
          <w:rFonts w:ascii="宋体" w:hAnsi="宋体" w:cs="宋体" w:hint="eastAsia"/>
          <w:kern w:val="0"/>
          <w:sz w:val="18"/>
          <w:szCs w:val="18"/>
        </w:rPr>
      </w:pPr>
      <w:r w:rsidRPr="007368B8">
        <w:rPr>
          <w:rFonts w:ascii="宋体" w:hAnsi="宋体" w:cs="宋体" w:hint="eastAsia"/>
          <w:kern w:val="0"/>
          <w:sz w:val="18"/>
          <w:szCs w:val="18"/>
        </w:rPr>
        <w:t>③</w:t>
      </w:r>
      <w:r w:rsidRPr="007368B8">
        <w:rPr>
          <w:rFonts w:ascii="宋体" w:hAnsi="宋体" w:cs="宋体" w:hint="eastAsia"/>
          <w:kern w:val="0"/>
          <w:sz w:val="18"/>
          <w:szCs w:val="18"/>
        </w:rPr>
        <w:t>施工图设计与技术设计、设计标准的比拟</w:t>
      </w:r>
    </w:p>
    <w:p w:rsidR="00230C4F" w:rsidRPr="007368B8" w:rsidP="005119B2">
      <w:pPr>
        <w:widowControl/>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2</w:t>
      </w:r>
      <w:r w:rsidRPr="007368B8">
        <w:rPr>
          <w:rFonts w:cs="宋体" w:hint="eastAsia"/>
          <w:kern w:val="0"/>
          <w:sz w:val="18"/>
          <w:szCs w:val="18"/>
        </w:rPr>
        <w:t>〕施工质量控制：</w:t>
      </w:r>
    </w:p>
    <w:p w:rsidR="00230C4F" w:rsidRPr="007368B8" w:rsidP="007368B8">
      <w:pPr>
        <w:widowControl/>
        <w:ind w:firstLine="353" w:firstLineChars="196"/>
        <w:jc w:val="left"/>
        <w:rPr>
          <w:rFonts w:ascii="ˎ̥" w:hAnsi="ˎ̥" w:cs="宋体"/>
          <w:kern w:val="0"/>
          <w:sz w:val="18"/>
          <w:szCs w:val="18"/>
        </w:rPr>
      </w:pPr>
      <w:r w:rsidRPr="007368B8">
        <w:rPr>
          <w:rFonts w:ascii="宋体" w:hAnsi="宋体" w:cs="宋体" w:hint="eastAsia"/>
          <w:kern w:val="0"/>
          <w:sz w:val="18"/>
          <w:szCs w:val="18"/>
        </w:rPr>
        <w:t>①</w:t>
      </w:r>
      <w:r w:rsidRPr="007368B8">
        <w:rPr>
          <w:rFonts w:ascii="ˎ̥" w:hAnsi="ˎ̥" w:cs="宋体" w:hint="eastAsia"/>
          <w:kern w:val="0"/>
          <w:sz w:val="18"/>
          <w:szCs w:val="18"/>
        </w:rPr>
        <w:t>施工质量控制过程，包括施工准备质量控制、施工过程质量控制和施工验收质量控制。</w:t>
      </w:r>
    </w:p>
    <w:p w:rsidR="00230C4F" w:rsidRPr="007368B8" w:rsidP="007368B8">
      <w:pPr>
        <w:widowControl/>
        <w:ind w:firstLine="353" w:firstLineChars="196"/>
        <w:jc w:val="left"/>
        <w:rPr>
          <w:rFonts w:ascii="ˎ̥" w:hAnsi="ˎ̥" w:cs="宋体"/>
          <w:kern w:val="0"/>
          <w:sz w:val="18"/>
          <w:szCs w:val="18"/>
        </w:rPr>
      </w:pPr>
      <w:r w:rsidRPr="007368B8">
        <w:rPr>
          <w:rFonts w:ascii="宋体" w:hAnsi="宋体" w:cs="宋体" w:hint="eastAsia"/>
          <w:kern w:val="0"/>
          <w:sz w:val="18"/>
          <w:szCs w:val="18"/>
        </w:rPr>
        <w:t>②</w:t>
      </w:r>
      <w:r w:rsidRPr="007368B8">
        <w:rPr>
          <w:rFonts w:ascii="ˎ̥" w:hAnsi="ˎ̥" w:cs="宋体" w:hint="eastAsia"/>
          <w:kern w:val="0"/>
          <w:sz w:val="18"/>
          <w:szCs w:val="18"/>
        </w:rPr>
        <w:t>施工质量控制过程既有施工承包方的质量控制职能，也有业主方、设计方、监理方、供给方及政府的工程质量监督部门的控制职能，他们具有各自不同的地位、责任和作用。</w:t>
      </w:r>
    </w:p>
    <w:p w:rsidR="00230C4F" w:rsidRPr="007368B8" w:rsidP="007368B8">
      <w:pPr>
        <w:widowControl/>
        <w:ind w:firstLine="353" w:firstLineChars="196"/>
        <w:jc w:val="left"/>
        <w:rPr>
          <w:rFonts w:ascii="ˎ̥" w:hAnsi="ˎ̥" w:cs="宋体"/>
          <w:kern w:val="0"/>
          <w:sz w:val="18"/>
          <w:szCs w:val="18"/>
        </w:rPr>
      </w:pPr>
      <w:r w:rsidRPr="007368B8">
        <w:rPr>
          <w:rFonts w:ascii="宋体" w:hAnsi="宋体" w:cs="宋体" w:hint="eastAsia"/>
          <w:kern w:val="0"/>
          <w:sz w:val="18"/>
          <w:szCs w:val="18"/>
        </w:rPr>
        <w:t>③</w:t>
      </w:r>
      <w:r w:rsidRPr="007368B8">
        <w:rPr>
          <w:rFonts w:ascii="ˎ̥" w:hAnsi="ˎ̥" w:cs="宋体" w:hint="eastAsia"/>
          <w:kern w:val="0"/>
          <w:sz w:val="18"/>
          <w:szCs w:val="18"/>
        </w:rPr>
        <w:t>施工方作为工程施工质量的自控主体，既要遵循本企业质量管理体系的要求，也要根据其在所承建工程质量控制系统中的地位和责任，通过具体工程质量方案的编制与实施，有效地实现自主控制的目标。一般其施工质量控制过程都可以归纳为六个相互作用的环节：</w:t>
      </w:r>
    </w:p>
    <w:p w:rsidR="00230C4F" w:rsidRPr="007368B8" w:rsidP="007368B8">
      <w:pPr>
        <w:widowControl/>
        <w:ind w:firstLine="353" w:firstLineChars="196"/>
        <w:jc w:val="left"/>
        <w:rPr>
          <w:rFonts w:ascii="ˎ̥" w:hAnsi="ˎ̥" w:cs="宋体"/>
          <w:kern w:val="0"/>
          <w:sz w:val="18"/>
          <w:szCs w:val="18"/>
        </w:rPr>
      </w:pPr>
      <w:r w:rsidRPr="007368B8">
        <w:rPr>
          <w:rFonts w:ascii="ˎ̥" w:hAnsi="ˎ̥" w:cs="宋体"/>
          <w:kern w:val="0"/>
          <w:sz w:val="18"/>
          <w:szCs w:val="18"/>
        </w:rPr>
        <w:t>a.</w:t>
      </w:r>
      <w:r w:rsidRPr="007368B8">
        <w:rPr>
          <w:rFonts w:ascii="ˎ̥" w:hAnsi="ˎ̥" w:cs="宋体" w:hint="eastAsia"/>
          <w:kern w:val="0"/>
          <w:sz w:val="18"/>
          <w:szCs w:val="18"/>
        </w:rPr>
        <w:t>工程调研和工程承接；</w:t>
      </w:r>
    </w:p>
    <w:p w:rsidR="00230C4F" w:rsidRPr="007368B8" w:rsidP="007368B8">
      <w:pPr>
        <w:widowControl/>
        <w:ind w:firstLine="353" w:firstLineChars="196"/>
        <w:jc w:val="left"/>
        <w:rPr>
          <w:rFonts w:ascii="ˎ̥" w:hAnsi="ˎ̥" w:cs="宋体"/>
          <w:kern w:val="0"/>
          <w:sz w:val="18"/>
          <w:szCs w:val="18"/>
        </w:rPr>
      </w:pPr>
      <w:r w:rsidRPr="007368B8">
        <w:rPr>
          <w:rFonts w:ascii="ˎ̥" w:hAnsi="ˎ̥" w:cs="宋体"/>
          <w:kern w:val="0"/>
          <w:sz w:val="18"/>
          <w:szCs w:val="18"/>
        </w:rPr>
        <w:t>b.</w:t>
      </w:r>
      <w:r w:rsidRPr="007368B8">
        <w:rPr>
          <w:rFonts w:ascii="ˎ̥" w:hAnsi="ˎ̥" w:cs="宋体" w:hint="eastAsia"/>
          <w:kern w:val="0"/>
          <w:sz w:val="18"/>
          <w:szCs w:val="18"/>
        </w:rPr>
        <w:t>施工准备；</w:t>
      </w:r>
    </w:p>
    <w:p w:rsidR="00230C4F" w:rsidRPr="007368B8" w:rsidP="007368B8">
      <w:pPr>
        <w:widowControl/>
        <w:ind w:firstLine="353" w:firstLineChars="196"/>
        <w:jc w:val="left"/>
        <w:rPr>
          <w:rFonts w:ascii="ˎ̥" w:hAnsi="ˎ̥" w:cs="宋体"/>
          <w:kern w:val="0"/>
          <w:sz w:val="18"/>
          <w:szCs w:val="18"/>
        </w:rPr>
      </w:pPr>
      <w:r w:rsidRPr="007368B8">
        <w:rPr>
          <w:rFonts w:ascii="ˎ̥" w:hAnsi="ˎ̥" w:cs="宋体"/>
          <w:kern w:val="0"/>
          <w:sz w:val="18"/>
          <w:szCs w:val="18"/>
        </w:rPr>
        <w:t>c.</w:t>
      </w:r>
      <w:r w:rsidRPr="007368B8">
        <w:rPr>
          <w:rFonts w:ascii="ˎ̥" w:hAnsi="ˎ̥" w:cs="宋体" w:hint="eastAsia"/>
          <w:kern w:val="0"/>
          <w:sz w:val="18"/>
          <w:szCs w:val="18"/>
        </w:rPr>
        <w:t>影响因素控制；</w:t>
      </w:r>
    </w:p>
    <w:p w:rsidR="00230C4F" w:rsidRPr="007368B8" w:rsidP="007368B8">
      <w:pPr>
        <w:widowControl/>
        <w:ind w:firstLine="353" w:firstLineChars="196"/>
        <w:jc w:val="left"/>
        <w:rPr>
          <w:rFonts w:ascii="ˎ̥" w:hAnsi="ˎ̥" w:cs="宋体"/>
          <w:kern w:val="0"/>
          <w:sz w:val="18"/>
          <w:szCs w:val="18"/>
        </w:rPr>
      </w:pPr>
      <w:r w:rsidRPr="007368B8">
        <w:rPr>
          <w:rFonts w:ascii="ˎ̥" w:hAnsi="ˎ̥" w:cs="宋体"/>
          <w:kern w:val="0"/>
          <w:sz w:val="18"/>
          <w:szCs w:val="18"/>
        </w:rPr>
        <w:t>d.</w:t>
      </w:r>
      <w:r w:rsidRPr="007368B8">
        <w:rPr>
          <w:rFonts w:ascii="ˎ̥" w:hAnsi="ˎ̥" w:cs="宋体" w:hint="eastAsia"/>
          <w:kern w:val="0"/>
          <w:sz w:val="18"/>
          <w:szCs w:val="18"/>
        </w:rPr>
        <w:t>工程功能检测；</w:t>
      </w:r>
    </w:p>
    <w:p w:rsidR="00230C4F" w:rsidRPr="007368B8" w:rsidP="007368B8">
      <w:pPr>
        <w:widowControl/>
        <w:ind w:firstLine="353" w:firstLineChars="196"/>
        <w:jc w:val="left"/>
        <w:rPr>
          <w:rFonts w:ascii="ˎ̥" w:hAnsi="ˎ̥" w:cs="宋体"/>
          <w:kern w:val="0"/>
          <w:sz w:val="18"/>
          <w:szCs w:val="18"/>
        </w:rPr>
      </w:pPr>
      <w:r w:rsidRPr="007368B8">
        <w:rPr>
          <w:rFonts w:ascii="ˎ̥" w:hAnsi="ˎ̥" w:cs="宋体"/>
          <w:kern w:val="0"/>
          <w:sz w:val="18"/>
          <w:szCs w:val="18"/>
        </w:rPr>
        <w:t>e.</w:t>
      </w:r>
      <w:r w:rsidRPr="007368B8">
        <w:rPr>
          <w:rFonts w:ascii="ˎ̥" w:hAnsi="ˎ̥" w:cs="宋体" w:hint="eastAsia"/>
          <w:kern w:val="0"/>
          <w:sz w:val="18"/>
          <w:szCs w:val="18"/>
        </w:rPr>
        <w:t>竣工验收；</w:t>
      </w:r>
    </w:p>
    <w:p w:rsidR="00230C4F" w:rsidRPr="007368B8" w:rsidP="007368B8">
      <w:pPr>
        <w:widowControl/>
        <w:ind w:firstLine="353" w:firstLineChars="196"/>
        <w:jc w:val="left"/>
        <w:rPr>
          <w:rFonts w:ascii="ˎ̥" w:hAnsi="ˎ̥" w:cs="宋体"/>
          <w:kern w:val="0"/>
          <w:sz w:val="18"/>
          <w:szCs w:val="18"/>
        </w:rPr>
      </w:pPr>
      <w:r w:rsidRPr="007368B8">
        <w:rPr>
          <w:rFonts w:ascii="ˎ̥" w:hAnsi="ˎ̥" w:cs="宋体"/>
          <w:kern w:val="0"/>
          <w:sz w:val="18"/>
          <w:szCs w:val="18"/>
        </w:rPr>
        <w:t>f.</w:t>
      </w:r>
      <w:r w:rsidRPr="007368B8">
        <w:rPr>
          <w:rFonts w:ascii="ˎ̥" w:hAnsi="ˎ̥" w:cs="宋体" w:hint="eastAsia"/>
          <w:kern w:val="0"/>
          <w:sz w:val="18"/>
          <w:szCs w:val="18"/>
        </w:rPr>
        <w:t>质量回访及保修。</w:t>
      </w:r>
    </w:p>
    <w:p w:rsidR="00230C4F" w:rsidRPr="007368B8" w:rsidP="00F94959">
      <w:pPr>
        <w:widowControl/>
        <w:jc w:val="left"/>
        <w:outlineLvl w:val="1"/>
        <w:rPr>
          <w:rFonts w:ascii="ˎ̥" w:hAnsi="ˎ̥" w:cs="宋体"/>
          <w:b/>
          <w:kern w:val="0"/>
          <w:sz w:val="18"/>
          <w:szCs w:val="18"/>
        </w:rPr>
      </w:pPr>
      <w:bookmarkStart w:id="115" w:name="_Toc223278479"/>
      <w:r w:rsidRPr="007368B8">
        <w:rPr>
          <w:rFonts w:ascii="ˎ̥" w:hAnsi="ˎ̥" w:cs="宋体"/>
          <w:b/>
          <w:kern w:val="0"/>
          <w:sz w:val="18"/>
          <w:szCs w:val="18"/>
        </w:rPr>
        <w:t>4.3</w:t>
      </w:r>
      <w:r w:rsidRPr="007368B8">
        <w:rPr>
          <w:rFonts w:ascii="ˎ̥" w:hAnsi="ˎ̥" w:cs="宋体" w:hint="eastAsia"/>
          <w:b/>
          <w:kern w:val="0"/>
          <w:sz w:val="18"/>
          <w:szCs w:val="18"/>
        </w:rPr>
        <w:t>目标控制中的纠偏措施</w:t>
      </w:r>
      <w:bookmarkEnd w:id="115"/>
    </w:p>
    <w:p w:rsidR="00230C4F" w:rsidRPr="007368B8" w:rsidP="00AC7804">
      <w:pPr>
        <w:widowControl/>
        <w:jc w:val="left"/>
        <w:rPr>
          <w:rFonts w:ascii="ˎ̥" w:hAnsi="ˎ̥" w:cs="宋体"/>
          <w:kern w:val="0"/>
          <w:sz w:val="18"/>
          <w:szCs w:val="18"/>
        </w:rPr>
      </w:pPr>
      <w:r w:rsidRPr="007368B8">
        <w:rPr>
          <w:rFonts w:ascii="ˎ̥" w:hAnsi="ˎ̥" w:cs="宋体" w:hint="eastAsia"/>
          <w:kern w:val="0"/>
          <w:sz w:val="18"/>
          <w:szCs w:val="18"/>
        </w:rPr>
        <w:t>〔</w:t>
      </w:r>
      <w:r w:rsidRPr="007368B8">
        <w:rPr>
          <w:rFonts w:ascii="ˎ̥" w:hAnsi="ˎ̥" w:cs="宋体"/>
          <w:kern w:val="0"/>
          <w:sz w:val="18"/>
          <w:szCs w:val="18"/>
        </w:rPr>
        <w:t>1</w:t>
      </w:r>
      <w:r w:rsidRPr="007368B8">
        <w:rPr>
          <w:rFonts w:ascii="ˎ̥" w:hAnsi="ˎ̥" w:cs="宋体" w:hint="eastAsia"/>
          <w:kern w:val="0"/>
          <w:sz w:val="18"/>
          <w:szCs w:val="18"/>
        </w:rPr>
        <w:t>〕组织措施</w:t>
      </w:r>
    </w:p>
    <w:p w:rsidR="00230C4F" w:rsidRPr="007368B8" w:rsidP="00AC7804">
      <w:pPr>
        <w:widowControl/>
        <w:jc w:val="left"/>
        <w:rPr>
          <w:rFonts w:ascii="ˎ̥" w:hAnsi="ˎ̥" w:cs="宋体"/>
          <w:kern w:val="0"/>
          <w:sz w:val="18"/>
          <w:szCs w:val="18"/>
        </w:rPr>
      </w:pPr>
      <w:r w:rsidRPr="007368B8">
        <w:rPr>
          <w:rFonts w:ascii="ˎ̥" w:hAnsi="ˎ̥" w:cs="宋体" w:hint="eastAsia"/>
          <w:kern w:val="0"/>
          <w:sz w:val="18"/>
          <w:szCs w:val="18"/>
        </w:rPr>
        <w:t>组织措施分析由于组织的原因而影响工程目标实现的问题，并采取相应的措施，如调整工程组织结构、任务分工、管理职能分工、工作流程组织和工程管理班子人员等。</w:t>
      </w:r>
    </w:p>
    <w:p w:rsidR="00230C4F" w:rsidRPr="007368B8" w:rsidP="00AC7804">
      <w:pPr>
        <w:widowControl/>
        <w:jc w:val="left"/>
        <w:rPr>
          <w:rFonts w:ascii="ˎ̥" w:hAnsi="ˎ̥" w:cs="宋体"/>
          <w:kern w:val="0"/>
          <w:sz w:val="18"/>
          <w:szCs w:val="18"/>
        </w:rPr>
      </w:pPr>
      <w:r w:rsidRPr="007368B8">
        <w:rPr>
          <w:rFonts w:ascii="ˎ̥" w:hAnsi="ˎ̥" w:cs="宋体" w:hint="eastAsia"/>
          <w:kern w:val="0"/>
          <w:sz w:val="18"/>
          <w:szCs w:val="18"/>
        </w:rPr>
        <w:t>〔</w:t>
      </w:r>
      <w:r w:rsidRPr="007368B8">
        <w:rPr>
          <w:rFonts w:ascii="ˎ̥" w:hAnsi="ˎ̥" w:cs="宋体"/>
          <w:kern w:val="0"/>
          <w:sz w:val="18"/>
          <w:szCs w:val="18"/>
        </w:rPr>
        <w:t>2</w:t>
      </w:r>
      <w:r w:rsidRPr="007368B8">
        <w:rPr>
          <w:rFonts w:ascii="ˎ̥" w:hAnsi="ˎ̥" w:cs="宋体" w:hint="eastAsia"/>
          <w:kern w:val="0"/>
          <w:sz w:val="18"/>
          <w:szCs w:val="18"/>
        </w:rPr>
        <w:t>〕管理措施〔包括合同措施〕</w:t>
      </w:r>
    </w:p>
    <w:p w:rsidR="00230C4F" w:rsidRPr="007368B8" w:rsidP="00AC7804">
      <w:pPr>
        <w:widowControl/>
        <w:jc w:val="left"/>
        <w:rPr>
          <w:rFonts w:ascii="ˎ̥" w:hAnsi="ˎ̥" w:cs="宋体"/>
          <w:kern w:val="0"/>
          <w:sz w:val="18"/>
          <w:szCs w:val="18"/>
        </w:rPr>
      </w:pPr>
      <w:r w:rsidRPr="007368B8">
        <w:rPr>
          <w:rFonts w:ascii="ˎ̥" w:hAnsi="ˎ̥" w:cs="宋体" w:hint="eastAsia"/>
          <w:kern w:val="0"/>
          <w:sz w:val="18"/>
          <w:szCs w:val="18"/>
        </w:rPr>
        <w:t>管理措施分析由于管理的原因而影响工程目标实现的问题，并采取相应的措施，如调整进度管理的手段和方法，改变施工管理和强化合同管理等。</w:t>
      </w:r>
    </w:p>
    <w:p w:rsidR="00230C4F" w:rsidRPr="007368B8" w:rsidP="00AC7804">
      <w:pPr>
        <w:widowControl/>
        <w:jc w:val="left"/>
        <w:rPr>
          <w:rFonts w:ascii="ˎ̥" w:hAnsi="ˎ̥" w:cs="宋体"/>
          <w:kern w:val="0"/>
          <w:sz w:val="18"/>
          <w:szCs w:val="18"/>
        </w:rPr>
      </w:pPr>
      <w:r w:rsidRPr="007368B8">
        <w:rPr>
          <w:rFonts w:ascii="ˎ̥" w:hAnsi="ˎ̥" w:cs="宋体" w:hint="eastAsia"/>
          <w:kern w:val="0"/>
          <w:sz w:val="18"/>
          <w:szCs w:val="18"/>
        </w:rPr>
        <w:t>〔</w:t>
      </w:r>
      <w:r w:rsidRPr="007368B8">
        <w:rPr>
          <w:rFonts w:ascii="ˎ̥" w:hAnsi="ˎ̥" w:cs="宋体"/>
          <w:kern w:val="0"/>
          <w:sz w:val="18"/>
          <w:szCs w:val="18"/>
        </w:rPr>
        <w:t>3</w:t>
      </w:r>
      <w:r w:rsidRPr="007368B8">
        <w:rPr>
          <w:rFonts w:ascii="ˎ̥" w:hAnsi="ˎ̥" w:cs="宋体" w:hint="eastAsia"/>
          <w:kern w:val="0"/>
          <w:sz w:val="18"/>
          <w:szCs w:val="18"/>
        </w:rPr>
        <w:t>〕经济措施</w:t>
      </w:r>
    </w:p>
    <w:p w:rsidR="00230C4F" w:rsidRPr="007368B8" w:rsidP="00AC7804">
      <w:pPr>
        <w:widowControl/>
        <w:jc w:val="left"/>
        <w:rPr>
          <w:rFonts w:ascii="ˎ̥" w:hAnsi="ˎ̥" w:cs="宋体"/>
          <w:kern w:val="0"/>
          <w:sz w:val="18"/>
          <w:szCs w:val="18"/>
        </w:rPr>
      </w:pPr>
      <w:r w:rsidRPr="007368B8">
        <w:rPr>
          <w:rFonts w:ascii="ˎ̥" w:hAnsi="ˎ̥" w:cs="宋体" w:hint="eastAsia"/>
          <w:kern w:val="0"/>
          <w:sz w:val="18"/>
          <w:szCs w:val="18"/>
        </w:rPr>
        <w:t>经济措施分析由于经济的原因而影响工程目标实现的问题，并采取相应的措施，如落实加快工程施工进度所需的资金等。</w:t>
      </w:r>
    </w:p>
    <w:p w:rsidR="00230C4F" w:rsidRPr="007368B8" w:rsidP="00AC7804">
      <w:pPr>
        <w:widowControl/>
        <w:jc w:val="left"/>
        <w:rPr>
          <w:rFonts w:ascii="ˎ̥" w:hAnsi="ˎ̥" w:cs="宋体"/>
          <w:kern w:val="0"/>
          <w:sz w:val="18"/>
          <w:szCs w:val="18"/>
        </w:rPr>
      </w:pPr>
      <w:r w:rsidRPr="007368B8">
        <w:rPr>
          <w:rFonts w:ascii="ˎ̥" w:hAnsi="ˎ̥" w:cs="宋体" w:hint="eastAsia"/>
          <w:kern w:val="0"/>
          <w:sz w:val="18"/>
          <w:szCs w:val="18"/>
        </w:rPr>
        <w:t>〔</w:t>
      </w:r>
      <w:r w:rsidRPr="007368B8">
        <w:rPr>
          <w:rFonts w:ascii="ˎ̥" w:hAnsi="ˎ̥" w:cs="宋体"/>
          <w:kern w:val="0"/>
          <w:sz w:val="18"/>
          <w:szCs w:val="18"/>
        </w:rPr>
        <w:t>4</w:t>
      </w:r>
      <w:r w:rsidRPr="007368B8">
        <w:rPr>
          <w:rFonts w:ascii="ˎ̥" w:hAnsi="ˎ̥" w:cs="宋体" w:hint="eastAsia"/>
          <w:kern w:val="0"/>
          <w:sz w:val="18"/>
          <w:szCs w:val="18"/>
        </w:rPr>
        <w:t>〕技术措施</w:t>
      </w:r>
    </w:p>
    <w:p w:rsidR="00230C4F" w:rsidRPr="007368B8" w:rsidP="00AC7804">
      <w:pPr>
        <w:widowControl/>
        <w:jc w:val="left"/>
        <w:rPr>
          <w:rFonts w:ascii="ˎ̥" w:hAnsi="ˎ̥" w:cs="宋体"/>
          <w:kern w:val="0"/>
          <w:sz w:val="18"/>
          <w:szCs w:val="18"/>
        </w:rPr>
      </w:pPr>
      <w:r w:rsidRPr="007368B8">
        <w:rPr>
          <w:rFonts w:ascii="ˎ̥" w:hAnsi="ˎ̥" w:cs="宋体" w:hint="eastAsia"/>
          <w:kern w:val="0"/>
          <w:sz w:val="18"/>
          <w:szCs w:val="18"/>
        </w:rPr>
        <w:t>技术措施分析由于技术〔包括设计和施工的技术〕的原因而影响工程目标实现的问题，并采取相应的措施，如调整设计、改良施工方法和改变施工机具等。</w:t>
      </w:r>
    </w:p>
    <w:p w:rsidR="00230C4F" w:rsidRPr="007368B8" w:rsidP="00F94959">
      <w:pPr>
        <w:widowControl/>
        <w:tabs>
          <w:tab w:val="num" w:pos="840"/>
        </w:tabs>
        <w:ind w:left="840" w:hanging="840"/>
        <w:jc w:val="left"/>
        <w:outlineLvl w:val="2"/>
        <w:rPr>
          <w:rFonts w:ascii="ˎ̥" w:hAnsi="ˎ̥" w:cs="宋体"/>
          <w:b/>
          <w:kern w:val="0"/>
          <w:sz w:val="18"/>
          <w:szCs w:val="18"/>
        </w:rPr>
      </w:pPr>
      <w:bookmarkStart w:id="116" w:name="_Toc223278480"/>
      <w:smartTag w:uri="urn:schemas-microsoft-com:office:smarttags" w:element="chsdate">
        <w:smartTagPr>
          <w:attr w:name="Day" w:val="30"/>
          <w:attr w:name="IsLunarDate" w:val="False"/>
          <w:attr w:name="IsROCDate" w:val="False"/>
          <w:attr w:name="Month" w:val="12"/>
          <w:attr w:name="Year" w:val="1899"/>
        </w:smartTagPr>
      </w:smartTag>
      <w:r w:rsidRPr="007368B8">
        <w:rPr>
          <w:rFonts w:ascii="ˎ̥" w:hAnsi="ˎ̥" w:cs="宋体" w:hint="eastAsia"/>
          <w:b/>
          <w:kern w:val="0"/>
          <w:sz w:val="18"/>
          <w:szCs w:val="18"/>
        </w:rPr>
        <w:t>进度目标控制中的纠偏措施</w:t>
      </w:r>
      <w:bookmarkEnd w:id="116"/>
    </w:p>
    <w:p w:rsidR="00230C4F" w:rsidRPr="007368B8" w:rsidP="00AC7804">
      <w:pPr>
        <w:widowControl/>
        <w:jc w:val="left"/>
        <w:rPr>
          <w:rFonts w:ascii="ˎ̥" w:hAnsi="ˎ̥" w:cs="宋体"/>
          <w:kern w:val="0"/>
          <w:sz w:val="18"/>
          <w:szCs w:val="18"/>
        </w:rPr>
      </w:pPr>
      <w:r w:rsidRPr="007368B8">
        <w:rPr>
          <w:rFonts w:ascii="ˎ̥" w:hAnsi="ˎ̥" w:cs="宋体" w:hint="eastAsia"/>
          <w:kern w:val="0"/>
          <w:sz w:val="18"/>
          <w:szCs w:val="18"/>
        </w:rPr>
        <w:t>进度控制的目的就是通过控制以实现工程的进度目标，也即工程实际建设周期不超过方案建设周期。</w:t>
      </w:r>
    </w:p>
    <w:p w:rsidR="00230C4F" w:rsidRPr="007368B8" w:rsidP="00AC7804">
      <w:pPr>
        <w:widowControl/>
        <w:jc w:val="left"/>
        <w:rPr>
          <w:rFonts w:ascii="ˎ̥" w:hAnsi="ˎ̥" w:cs="宋体"/>
          <w:kern w:val="0"/>
          <w:sz w:val="18"/>
          <w:szCs w:val="18"/>
        </w:rPr>
        <w:sectPr w:rsidSect="00115923">
          <w:type w:val="nextPage"/>
          <w:pgSz w:w="11906" w:h="16838"/>
          <w:pgMar w:top="1162" w:right="1270" w:bottom="1162" w:left="1230" w:header="851" w:footer="992" w:gutter="0"/>
          <w:pgNumType w:start="18"/>
          <w:cols w:space="425"/>
          <w:titlePg w:val="0"/>
          <w:docGrid w:type="lines" w:linePitch="312"/>
        </w:sectPr>
      </w:pPr>
      <w:r w:rsidRPr="007368B8">
        <w:rPr>
          <w:rFonts w:ascii="ˎ̥" w:hAnsi="ˎ̥" w:cs="宋体" w:hint="eastAsia"/>
          <w:kern w:val="0"/>
          <w:sz w:val="18"/>
          <w:szCs w:val="18"/>
        </w:rPr>
        <w:t>进度纠偏措施主要包括组织措施、管理措施〔包括合同措施〕、经济措施和技术措施。</w:t>
      </w:r>
    </w:p>
    <w:p w:rsidR="00230C4F" w:rsidRPr="007368B8" w:rsidP="00AC7804">
      <w:pPr>
        <w:widowControl/>
        <w:tabs>
          <w:tab w:val="num" w:pos="1080"/>
        </w:tabs>
        <w:ind w:left="1080" w:hanging="720"/>
        <w:jc w:val="left"/>
        <w:rPr>
          <w:rFonts w:ascii="ˎ̥" w:hAnsi="ˎ̥" w:cs="宋体"/>
          <w:kern w:val="0"/>
          <w:sz w:val="18"/>
          <w:szCs w:val="18"/>
        </w:rPr>
      </w:pPr>
      <w:r w:rsidRPr="007368B8">
        <w:rPr>
          <w:rFonts w:ascii="ˎ̥" w:hAnsi="ˎ̥" w:cs="宋体"/>
          <w:kern w:val="0"/>
          <w:sz w:val="18"/>
          <w:szCs w:val="18"/>
        </w:rPr>
        <w:t>〔1〕</w:t>
      </w:r>
      <w:r w:rsidRPr="007368B8">
        <w:rPr>
          <w:rFonts w:ascii="ˎ̥" w:hAnsi="ˎ̥" w:cs="宋体" w:hint="eastAsia"/>
          <w:kern w:val="0"/>
          <w:sz w:val="18"/>
          <w:szCs w:val="18"/>
        </w:rPr>
        <w:t>组织措施</w:t>
      </w:r>
    </w:p>
    <w:p w:rsidR="00230C4F" w:rsidRPr="007368B8" w:rsidP="00AC7804">
      <w:pPr>
        <w:widowControl/>
        <w:tabs>
          <w:tab w:val="num" w:pos="960"/>
        </w:tabs>
        <w:ind w:left="960" w:hanging="360"/>
        <w:jc w:val="left"/>
        <w:rPr>
          <w:rFonts w:ascii="ˎ̥" w:hAnsi="ˎ̥" w:cs="宋体"/>
          <w:kern w:val="0"/>
          <w:sz w:val="18"/>
          <w:szCs w:val="18"/>
        </w:rPr>
      </w:pPr>
      <w:r w:rsidRPr="007368B8">
        <w:rPr>
          <w:rFonts w:ascii="ˎ̥" w:eastAsia="ˎ̥" w:hAnsi="ˎ̥" w:cs="ˎ̥"/>
          <w:kern w:val="0"/>
          <w:sz w:val="18"/>
          <w:szCs w:val="18"/>
        </w:rPr>
        <w:t>1〕</w:t>
      </w:r>
      <w:r w:rsidRPr="007368B8">
        <w:rPr>
          <w:rFonts w:ascii="ˎ̥" w:hAnsi="ˎ̥" w:cs="宋体" w:hint="eastAsia"/>
          <w:kern w:val="0"/>
          <w:sz w:val="18"/>
          <w:szCs w:val="18"/>
        </w:rPr>
        <w:t>健全工程管理的组织体系，如需要，可根据实际情况调整组织体系，防止工程组织中的矛盾，多沟通；</w:t>
      </w:r>
    </w:p>
    <w:p w:rsidR="00230C4F" w:rsidRPr="007368B8" w:rsidP="00AC7804">
      <w:pPr>
        <w:widowControl/>
        <w:tabs>
          <w:tab w:val="num" w:pos="960"/>
        </w:tabs>
        <w:ind w:left="960" w:hanging="360"/>
        <w:jc w:val="left"/>
        <w:rPr>
          <w:rFonts w:ascii="ˎ̥" w:hAnsi="ˎ̥" w:cs="宋体"/>
          <w:kern w:val="0"/>
          <w:sz w:val="18"/>
          <w:szCs w:val="18"/>
        </w:rPr>
      </w:pPr>
      <w:r w:rsidRPr="007368B8">
        <w:rPr>
          <w:rFonts w:ascii="ˎ̥" w:eastAsia="ˎ̥" w:hAnsi="ˎ̥" w:cs="ˎ̥"/>
          <w:kern w:val="0"/>
          <w:sz w:val="18"/>
          <w:szCs w:val="18"/>
        </w:rPr>
        <w:t>2〕</w:t>
      </w:r>
      <w:r w:rsidRPr="007368B8">
        <w:rPr>
          <w:rFonts w:ascii="ˎ̥" w:hAnsi="ˎ̥" w:cs="宋体" w:hint="eastAsia"/>
          <w:kern w:val="0"/>
          <w:sz w:val="18"/>
          <w:szCs w:val="18"/>
        </w:rPr>
        <w:t>在工程组织结构中应有专门的工作部门和符合进度控制岗位资格的专人负责进度控制工作，根据需要还可以加强进度控制部门的力量；</w:t>
      </w:r>
    </w:p>
    <w:p w:rsidR="00230C4F" w:rsidRPr="007368B8" w:rsidP="00AC7804">
      <w:pPr>
        <w:widowControl/>
        <w:tabs>
          <w:tab w:val="num" w:pos="960"/>
        </w:tabs>
        <w:ind w:left="960" w:hanging="360"/>
        <w:jc w:val="left"/>
        <w:rPr>
          <w:rFonts w:ascii="ˎ̥" w:hAnsi="ˎ̥" w:cs="宋体"/>
          <w:kern w:val="0"/>
          <w:sz w:val="18"/>
          <w:szCs w:val="18"/>
        </w:rPr>
      </w:pPr>
      <w:r w:rsidRPr="007368B8">
        <w:rPr>
          <w:rFonts w:ascii="ˎ̥" w:eastAsia="ˎ̥" w:hAnsi="ˎ̥" w:cs="ˎ̥"/>
          <w:kern w:val="0"/>
          <w:sz w:val="18"/>
          <w:szCs w:val="18"/>
        </w:rPr>
        <w:t>3〕</w:t>
      </w:r>
      <w:r w:rsidRPr="007368B8">
        <w:rPr>
          <w:rFonts w:ascii="ˎ̥" w:hAnsi="ˎ̥" w:cs="宋体" w:hint="eastAsia"/>
          <w:kern w:val="0"/>
          <w:sz w:val="18"/>
          <w:szCs w:val="18"/>
        </w:rPr>
        <w:t>对于相关技术人员和管理人员，应尽可能加强教育和培训；工作中采取鼓励机制，例如奖金、小组精神发扬、个人负责制和目标明确等；</w:t>
      </w:r>
    </w:p>
    <w:p w:rsidR="00230C4F" w:rsidRPr="007368B8" w:rsidP="00AC7804">
      <w:pPr>
        <w:widowControl/>
        <w:tabs>
          <w:tab w:val="num" w:pos="960"/>
        </w:tabs>
        <w:ind w:left="960" w:hanging="360"/>
        <w:jc w:val="left"/>
        <w:rPr>
          <w:rFonts w:ascii="ˎ̥" w:hAnsi="ˎ̥" w:cs="宋体"/>
          <w:kern w:val="0"/>
          <w:sz w:val="18"/>
          <w:szCs w:val="18"/>
        </w:rPr>
      </w:pPr>
      <w:r w:rsidRPr="007368B8">
        <w:rPr>
          <w:rFonts w:ascii="ˎ̥" w:eastAsia="ˎ̥" w:hAnsi="ˎ̥" w:cs="ˎ̥"/>
          <w:kern w:val="0"/>
          <w:sz w:val="18"/>
          <w:szCs w:val="18"/>
        </w:rPr>
        <w:t>4〕</w:t>
      </w:r>
      <w:r w:rsidRPr="007368B8">
        <w:rPr>
          <w:rFonts w:ascii="ˎ̥" w:hAnsi="ˎ̥" w:cs="宋体" w:hint="eastAsia"/>
          <w:kern w:val="0"/>
          <w:sz w:val="18"/>
          <w:szCs w:val="18"/>
        </w:rPr>
        <w:t>进度控制的主要工作环节包括进度的分析和论证、编制改良方案定期跟踪进度的执行情况、采取纠偏措施以及调整进度方案，检查这些任务和相应的管理职能是否在工程管理组织设计的任务分工表和管理职能分工表中标示并落实；</w:t>
      </w:r>
    </w:p>
    <w:p w:rsidR="00230C4F" w:rsidRPr="007368B8" w:rsidP="00AC7804">
      <w:pPr>
        <w:widowControl/>
        <w:tabs>
          <w:tab w:val="num" w:pos="960"/>
        </w:tabs>
        <w:ind w:left="960" w:hanging="360"/>
        <w:jc w:val="left"/>
        <w:rPr>
          <w:rFonts w:ascii="ˎ̥" w:hAnsi="ˎ̥" w:cs="宋体"/>
          <w:kern w:val="0"/>
          <w:sz w:val="18"/>
          <w:szCs w:val="18"/>
        </w:rPr>
      </w:pPr>
      <w:r w:rsidRPr="007368B8">
        <w:rPr>
          <w:rFonts w:ascii="ˎ̥" w:eastAsia="ˎ̥" w:hAnsi="ˎ̥" w:cs="ˎ̥"/>
          <w:kern w:val="0"/>
          <w:sz w:val="18"/>
          <w:szCs w:val="18"/>
        </w:rPr>
        <w:t>5〕</w:t>
      </w:r>
      <w:r w:rsidRPr="007368B8">
        <w:rPr>
          <w:rFonts w:ascii="ˎ̥" w:hAnsi="ˎ̥" w:cs="宋体" w:hint="eastAsia"/>
          <w:kern w:val="0"/>
          <w:sz w:val="18"/>
          <w:szCs w:val="18"/>
        </w:rPr>
        <w:t>编制工程进度控制的工作流程，如确定工程进度方案系统的组成；各类进度方案的编制程序、审批程序和方案调整程序等，并检查这些工作流程是否受到严格落实，是否根据需要进行调整；</w:t>
      </w:r>
    </w:p>
    <w:p w:rsidR="00230C4F" w:rsidRPr="007368B8" w:rsidP="00AC7804">
      <w:pPr>
        <w:widowControl/>
        <w:tabs>
          <w:tab w:val="num" w:pos="960"/>
        </w:tabs>
        <w:ind w:left="960" w:hanging="360"/>
        <w:jc w:val="left"/>
        <w:rPr>
          <w:rFonts w:ascii="ˎ̥" w:hAnsi="ˎ̥" w:cs="宋体"/>
          <w:kern w:val="0"/>
          <w:sz w:val="18"/>
          <w:szCs w:val="18"/>
        </w:rPr>
      </w:pPr>
      <w:r w:rsidRPr="007368B8">
        <w:rPr>
          <w:rFonts w:ascii="ˎ̥" w:eastAsia="ˎ̥" w:hAnsi="ˎ̥" w:cs="ˎ̥"/>
          <w:kern w:val="0"/>
          <w:sz w:val="18"/>
          <w:szCs w:val="18"/>
        </w:rPr>
        <w:t>1〕</w:t>
      </w:r>
      <w:r w:rsidRPr="007368B8">
        <w:rPr>
          <w:rFonts w:ascii="ˎ̥" w:hAnsi="ˎ̥" w:cs="宋体" w:hint="eastAsia"/>
          <w:kern w:val="0"/>
          <w:sz w:val="18"/>
          <w:szCs w:val="18"/>
        </w:rPr>
        <w:t>进度控制工作包含了大量的组织和协调工作，而会议是组织和协调的重要手段，因此可进行有关进度控制会议的组织设计，明确会议的类型，各类会议的主持人、参加单位和人员，各类会议的召开时间等等。</w:t>
      </w:r>
    </w:p>
    <w:p w:rsidR="00230C4F" w:rsidRPr="007368B8" w:rsidP="007368B8">
      <w:pPr>
        <w:widowControl/>
        <w:ind w:firstLine="270" w:firstLineChars="150"/>
        <w:jc w:val="left"/>
        <w:rPr>
          <w:rFonts w:ascii="ˎ̥" w:hAnsi="ˎ̥" w:cs="宋体"/>
          <w:kern w:val="0"/>
          <w:sz w:val="18"/>
          <w:szCs w:val="18"/>
        </w:rPr>
      </w:pPr>
      <w:r w:rsidRPr="007368B8">
        <w:rPr>
          <w:rFonts w:ascii="ˎ̥" w:hAnsi="ˎ̥" w:cs="宋体" w:hint="eastAsia"/>
          <w:kern w:val="0"/>
          <w:sz w:val="18"/>
          <w:szCs w:val="18"/>
        </w:rPr>
        <w:t>〔</w:t>
      </w:r>
      <w:r w:rsidRPr="007368B8">
        <w:rPr>
          <w:rFonts w:ascii="ˎ̥" w:hAnsi="ˎ̥" w:cs="宋体"/>
          <w:kern w:val="0"/>
          <w:sz w:val="18"/>
          <w:szCs w:val="18"/>
        </w:rPr>
        <w:t>2</w:t>
      </w:r>
      <w:r w:rsidRPr="007368B8">
        <w:rPr>
          <w:rFonts w:ascii="ˎ̥" w:hAnsi="ˎ̥" w:cs="宋体" w:hint="eastAsia"/>
          <w:kern w:val="0"/>
          <w:sz w:val="18"/>
          <w:szCs w:val="18"/>
        </w:rPr>
        <w:t>〕管理措施</w:t>
      </w:r>
    </w:p>
    <w:p w:rsidR="00230C4F" w:rsidRPr="007368B8" w:rsidP="007368B8">
      <w:pPr>
        <w:widowControl/>
        <w:ind w:firstLine="720" w:firstLineChars="400"/>
        <w:jc w:val="left"/>
        <w:rPr>
          <w:rFonts w:ascii="ˎ̥" w:hAnsi="ˎ̥" w:cs="宋体"/>
          <w:kern w:val="0"/>
          <w:sz w:val="18"/>
          <w:szCs w:val="18"/>
        </w:rPr>
      </w:pPr>
      <w:r w:rsidRPr="007368B8">
        <w:rPr>
          <w:rFonts w:ascii="ˎ̥" w:hAnsi="ˎ̥" w:cs="宋体" w:hint="eastAsia"/>
          <w:kern w:val="0"/>
          <w:sz w:val="18"/>
          <w:szCs w:val="18"/>
        </w:rPr>
        <w:t>进度纠偏的管理措施主要包括以下几个方面</w:t>
      </w:r>
    </w:p>
    <w:p w:rsidR="00230C4F" w:rsidRPr="007368B8" w:rsidP="00AC7804">
      <w:pPr>
        <w:widowControl/>
        <w:tabs>
          <w:tab w:val="num" w:pos="960"/>
        </w:tabs>
        <w:ind w:left="960" w:hanging="360"/>
        <w:jc w:val="left"/>
        <w:rPr>
          <w:rFonts w:ascii="ˎ̥" w:hAnsi="ˎ̥" w:cs="宋体"/>
          <w:kern w:val="0"/>
          <w:sz w:val="18"/>
          <w:szCs w:val="18"/>
        </w:rPr>
      </w:pPr>
      <w:r w:rsidRPr="007368B8">
        <w:rPr>
          <w:rFonts w:ascii="ˎ̥" w:eastAsia="ˎ̥" w:hAnsi="ˎ̥" w:cs="ˎ̥"/>
          <w:kern w:val="0"/>
          <w:sz w:val="18"/>
          <w:szCs w:val="18"/>
        </w:rPr>
        <w:t>1〕</w:t>
      </w:r>
      <w:r w:rsidRPr="007368B8">
        <w:rPr>
          <w:rFonts w:ascii="ˎ̥" w:hAnsi="ˎ̥" w:cs="宋体" w:hint="eastAsia"/>
          <w:kern w:val="0"/>
          <w:sz w:val="18"/>
          <w:szCs w:val="18"/>
        </w:rPr>
        <w:t>采用工程网络方案方法进行进度方案的编制和实施控制。进度出现偏差可改变网络方案中的活动逻辑关系，如将前后顺序工作改为平行工作，或采用流水施工的方法；将一些工作包合并，特别是关键线路上按先后顺序实施的工作包合并，与实施者一起研究，通过局部地调整实施过程的人力、物力的分配，到达短期工期的目的。</w:t>
      </w:r>
    </w:p>
    <w:p w:rsidR="00230C4F" w:rsidRPr="007368B8" w:rsidP="00AC7804">
      <w:pPr>
        <w:widowControl/>
        <w:tabs>
          <w:tab w:val="num" w:pos="960"/>
        </w:tabs>
        <w:ind w:left="960" w:hanging="360"/>
        <w:jc w:val="left"/>
        <w:rPr>
          <w:rFonts w:ascii="ˎ̥" w:hAnsi="ˎ̥" w:cs="宋体"/>
          <w:kern w:val="0"/>
          <w:sz w:val="18"/>
          <w:szCs w:val="18"/>
        </w:rPr>
      </w:pPr>
      <w:r w:rsidRPr="007368B8">
        <w:rPr>
          <w:rFonts w:ascii="ˎ̥" w:eastAsia="ˎ̥" w:hAnsi="ˎ̥" w:cs="ˎ̥"/>
          <w:kern w:val="0"/>
          <w:sz w:val="18"/>
          <w:szCs w:val="18"/>
        </w:rPr>
        <w:t>2〕</w:t>
      </w:r>
      <w:r w:rsidRPr="007368B8">
        <w:rPr>
          <w:rFonts w:ascii="ˎ̥" w:hAnsi="ˎ̥" w:cs="宋体" w:hint="eastAsia"/>
          <w:kern w:val="0"/>
          <w:sz w:val="18"/>
          <w:szCs w:val="18"/>
        </w:rPr>
        <w:t>承发包模式的选择直接关系到工程实施的组织和协调，因此应选择合理的合同结构，以防止过多的合同交界面而影响工程的进展。工程物质的采购模式对进度也有直接的影响，对此应作比拟分析。</w:t>
      </w:r>
    </w:p>
    <w:p w:rsidR="00230C4F" w:rsidRPr="007368B8" w:rsidP="00AC7804">
      <w:pPr>
        <w:widowControl/>
        <w:tabs>
          <w:tab w:val="num" w:pos="960"/>
        </w:tabs>
        <w:ind w:left="960" w:hanging="360"/>
        <w:jc w:val="left"/>
        <w:rPr>
          <w:rFonts w:ascii="ˎ̥" w:hAnsi="ˎ̥" w:cs="宋体"/>
          <w:kern w:val="0"/>
          <w:sz w:val="18"/>
          <w:szCs w:val="18"/>
        </w:rPr>
      </w:pPr>
      <w:r w:rsidRPr="007368B8">
        <w:rPr>
          <w:rFonts w:ascii="ˎ̥" w:eastAsia="ˎ̥" w:hAnsi="ˎ̥" w:cs="ˎ̥"/>
          <w:kern w:val="0"/>
          <w:sz w:val="18"/>
          <w:szCs w:val="18"/>
        </w:rPr>
        <w:t>3〕</w:t>
      </w:r>
      <w:r w:rsidRPr="007368B8">
        <w:rPr>
          <w:rFonts w:ascii="ˎ̥" w:hAnsi="ˎ̥" w:cs="宋体" w:hint="eastAsia"/>
          <w:kern w:val="0"/>
          <w:sz w:val="18"/>
          <w:szCs w:val="18"/>
        </w:rPr>
        <w:t>分析影响工程进度的风险，并在分析的根底上采取风险管理措施，以减少进度失控的风险量。常见的影响工程进度的风险，如组织风险、管理风险、合同风险、资源〔人力、物力和财力〕风险和技术风险等。</w:t>
      </w:r>
    </w:p>
    <w:p w:rsidR="00230C4F" w:rsidRPr="007368B8" w:rsidP="00AC7804">
      <w:pPr>
        <w:widowControl/>
        <w:tabs>
          <w:tab w:val="num" w:pos="960"/>
        </w:tabs>
        <w:ind w:left="960" w:hanging="360"/>
        <w:jc w:val="left"/>
        <w:rPr>
          <w:rFonts w:ascii="ˎ̥" w:hAnsi="ˎ̥" w:cs="宋体"/>
          <w:kern w:val="0"/>
          <w:sz w:val="18"/>
          <w:szCs w:val="18"/>
        </w:rPr>
      </w:pPr>
      <w:r w:rsidRPr="007368B8">
        <w:rPr>
          <w:rFonts w:ascii="ˎ̥" w:eastAsia="ˎ̥" w:hAnsi="ˎ̥" w:cs="ˎ̥"/>
          <w:kern w:val="0"/>
          <w:sz w:val="18"/>
          <w:szCs w:val="18"/>
        </w:rPr>
        <w:t>4〕</w:t>
      </w:r>
      <w:r w:rsidRPr="007368B8">
        <w:rPr>
          <w:rFonts w:ascii="ˎ̥" w:hAnsi="ˎ̥" w:cs="宋体" w:hint="eastAsia"/>
          <w:kern w:val="0"/>
          <w:sz w:val="18"/>
          <w:szCs w:val="18"/>
        </w:rPr>
        <w:t>利用信息技术辅助进度控制。有利于提高进度信息处理的效率、有利于提高透明度、有利于促进进度信息的交流和工程各参与方的协同工作。尤其是对于一些大型建设工程，或者空间位置比拟分散的工程，采用专业进度控制软件有助于进度控制的实施。</w:t>
      </w:r>
    </w:p>
    <w:p w:rsidR="00230C4F" w:rsidRPr="007368B8" w:rsidP="007368B8">
      <w:pPr>
        <w:widowControl/>
        <w:ind w:firstLine="270" w:firstLineChars="150"/>
        <w:jc w:val="left"/>
        <w:rPr>
          <w:rFonts w:ascii="ˎ̥" w:hAnsi="ˎ̥" w:cs="宋体"/>
          <w:kern w:val="0"/>
          <w:sz w:val="18"/>
          <w:szCs w:val="18"/>
        </w:rPr>
      </w:pPr>
      <w:r w:rsidRPr="007368B8">
        <w:rPr>
          <w:rFonts w:ascii="ˎ̥" w:hAnsi="ˎ̥" w:cs="宋体" w:hint="eastAsia"/>
          <w:kern w:val="0"/>
          <w:sz w:val="18"/>
          <w:szCs w:val="18"/>
        </w:rPr>
        <w:t>〔</w:t>
      </w:r>
      <w:r w:rsidRPr="007368B8">
        <w:rPr>
          <w:rFonts w:ascii="ˎ̥" w:hAnsi="ˎ̥" w:cs="宋体"/>
          <w:kern w:val="0"/>
          <w:sz w:val="18"/>
          <w:szCs w:val="18"/>
        </w:rPr>
        <w:t>3</w:t>
      </w:r>
      <w:r w:rsidRPr="007368B8">
        <w:rPr>
          <w:rFonts w:ascii="ˎ̥" w:hAnsi="ˎ̥" w:cs="宋体" w:hint="eastAsia"/>
          <w:kern w:val="0"/>
          <w:sz w:val="18"/>
          <w:szCs w:val="18"/>
        </w:rPr>
        <w:t>〕经济措施</w:t>
      </w:r>
    </w:p>
    <w:p w:rsidR="00230C4F" w:rsidRPr="007368B8" w:rsidP="00AC7804">
      <w:pPr>
        <w:widowControl/>
        <w:jc w:val="left"/>
        <w:rPr>
          <w:rFonts w:ascii="ˎ̥" w:hAnsi="ˎ̥" w:cs="宋体"/>
          <w:kern w:val="0"/>
          <w:sz w:val="18"/>
          <w:szCs w:val="18"/>
        </w:rPr>
      </w:pPr>
      <w:r w:rsidRPr="007368B8">
        <w:rPr>
          <w:rFonts w:ascii="ˎ̥" w:hAnsi="ˎ̥" w:cs="宋体" w:hint="eastAsia"/>
          <w:kern w:val="0"/>
          <w:sz w:val="18"/>
          <w:szCs w:val="18"/>
        </w:rPr>
        <w:t>主要包括以下两方面的内容：</w:t>
      </w:r>
    </w:p>
    <w:p w:rsidR="00230C4F" w:rsidRPr="007368B8" w:rsidP="00AC7804">
      <w:pPr>
        <w:widowControl/>
        <w:tabs>
          <w:tab w:val="num" w:pos="1140"/>
        </w:tabs>
        <w:ind w:left="1140" w:hanging="360"/>
        <w:jc w:val="left"/>
        <w:rPr>
          <w:rFonts w:ascii="ˎ̥" w:hAnsi="ˎ̥" w:cs="宋体"/>
          <w:kern w:val="0"/>
          <w:sz w:val="18"/>
          <w:szCs w:val="18"/>
        </w:rPr>
      </w:pPr>
      <w:r w:rsidRPr="007368B8">
        <w:rPr>
          <w:rFonts w:ascii="宋体" w:eastAsia="Times New Roman" w:hAnsi="宋体" w:cs="宋体"/>
          <w:kern w:val="0"/>
          <w:sz w:val="18"/>
          <w:szCs w:val="18"/>
        </w:rPr>
        <w:t>1〕</w:t>
      </w:r>
      <w:r w:rsidRPr="007368B8">
        <w:rPr>
          <w:rFonts w:ascii="ˎ̥" w:hAnsi="ˎ̥" w:cs="宋体" w:hint="eastAsia"/>
          <w:kern w:val="0"/>
          <w:sz w:val="18"/>
          <w:szCs w:val="18"/>
        </w:rPr>
        <w:t>编制与进度方案相适应的资源需求方案，包括资金需求方案和其他资源需求方案，以反映工程实施的各时段所需要的资源。通过资源分析，可发现所编制的进度方案实现的可能性，假设资源条件不具备，那么应调整进度方案。资金供给条件包括可能的资金总供给量、资金来源以及资金供给的时间。</w:t>
      </w:r>
    </w:p>
    <w:p w:rsidR="00230C4F" w:rsidRPr="007368B8" w:rsidP="00AC7804">
      <w:pPr>
        <w:widowControl/>
        <w:tabs>
          <w:tab w:val="num" w:pos="1140"/>
        </w:tabs>
        <w:ind w:left="1140" w:hanging="360"/>
        <w:jc w:val="left"/>
        <w:rPr>
          <w:rFonts w:ascii="ˎ̥" w:hAnsi="ˎ̥" w:cs="宋体"/>
          <w:kern w:val="0"/>
          <w:sz w:val="18"/>
          <w:szCs w:val="18"/>
        </w:rPr>
      </w:pPr>
      <w:r w:rsidRPr="007368B8">
        <w:rPr>
          <w:rFonts w:ascii="宋体" w:eastAsia="Times New Roman" w:hAnsi="宋体" w:cs="宋体"/>
          <w:kern w:val="0"/>
          <w:sz w:val="18"/>
          <w:szCs w:val="18"/>
        </w:rPr>
        <w:t>2〕</w:t>
      </w:r>
      <w:r w:rsidRPr="007368B8">
        <w:rPr>
          <w:rFonts w:ascii="ˎ̥" w:hAnsi="ˎ̥" w:cs="宋体" w:hint="eastAsia"/>
          <w:kern w:val="0"/>
          <w:sz w:val="18"/>
          <w:szCs w:val="18"/>
        </w:rPr>
        <w:t>在工程预算中考虑加快工程进度所需的资金，其中包括为实现进度目标将要采取的经济鼓励措施等所需要的费用。</w:t>
      </w:r>
    </w:p>
    <w:p w:rsidR="00230C4F" w:rsidRPr="007368B8" w:rsidP="00AC7804">
      <w:pPr>
        <w:widowControl/>
        <w:ind w:left="360"/>
        <w:jc w:val="left"/>
        <w:rPr>
          <w:rFonts w:ascii="ˎ̥" w:hAnsi="ˎ̥" w:cs="宋体"/>
          <w:kern w:val="0"/>
          <w:sz w:val="18"/>
          <w:szCs w:val="18"/>
        </w:rPr>
      </w:pPr>
      <w:r w:rsidRPr="007368B8">
        <w:rPr>
          <w:rFonts w:ascii="ˎ̥" w:hAnsi="ˎ̥" w:cs="宋体" w:hint="eastAsia"/>
          <w:kern w:val="0"/>
          <w:sz w:val="18"/>
          <w:szCs w:val="18"/>
        </w:rPr>
        <w:t>〔</w:t>
      </w:r>
      <w:r w:rsidRPr="007368B8">
        <w:rPr>
          <w:rFonts w:ascii="ˎ̥" w:hAnsi="ˎ̥" w:cs="宋体"/>
          <w:kern w:val="0"/>
          <w:sz w:val="18"/>
          <w:szCs w:val="18"/>
        </w:rPr>
        <w:t>4</w:t>
      </w:r>
      <w:r w:rsidRPr="007368B8">
        <w:rPr>
          <w:rFonts w:ascii="ˎ̥" w:hAnsi="ˎ̥" w:cs="宋体" w:hint="eastAsia"/>
          <w:kern w:val="0"/>
          <w:sz w:val="18"/>
          <w:szCs w:val="18"/>
        </w:rPr>
        <w:t>〕技术措施</w:t>
      </w:r>
    </w:p>
    <w:p w:rsidR="00230C4F" w:rsidRPr="007368B8" w:rsidP="00AC7804">
      <w:pPr>
        <w:widowControl/>
        <w:ind w:left="360"/>
        <w:jc w:val="left"/>
        <w:rPr>
          <w:rFonts w:ascii="ˎ̥" w:hAnsi="ˎ̥" w:cs="宋体"/>
          <w:kern w:val="0"/>
          <w:sz w:val="18"/>
          <w:szCs w:val="18"/>
        </w:rPr>
      </w:pPr>
      <w:r w:rsidRPr="007368B8">
        <w:rPr>
          <w:rFonts w:ascii="ˎ̥" w:hAnsi="ˎ̥" w:cs="宋体" w:hint="eastAsia"/>
          <w:kern w:val="0"/>
          <w:sz w:val="18"/>
          <w:szCs w:val="18"/>
        </w:rPr>
        <w:t>主要包括以下两方面的内容：</w:t>
      </w:r>
    </w:p>
    <w:p w:rsidR="00230C4F" w:rsidRPr="007368B8" w:rsidP="00AC7804">
      <w:pPr>
        <w:widowControl/>
        <w:tabs>
          <w:tab w:val="num" w:pos="1320"/>
        </w:tabs>
        <w:ind w:left="1320" w:hanging="360"/>
        <w:jc w:val="left"/>
        <w:rPr>
          <w:rFonts w:ascii="ˎ̥" w:hAnsi="ˎ̥" w:cs="宋体"/>
          <w:kern w:val="0"/>
          <w:sz w:val="18"/>
          <w:szCs w:val="18"/>
        </w:rPr>
      </w:pPr>
      <w:r w:rsidRPr="007368B8">
        <w:rPr>
          <w:rFonts w:ascii="ˎ̥" w:eastAsia="ˎ̥" w:hAnsi="ˎ̥" w:cs="ˎ̥"/>
          <w:kern w:val="0"/>
          <w:sz w:val="18"/>
          <w:szCs w:val="18"/>
        </w:rPr>
        <w:t>1〕</w:t>
      </w:r>
      <w:r w:rsidRPr="007368B8">
        <w:rPr>
          <w:rFonts w:ascii="ˎ̥" w:hAnsi="ˎ̥" w:cs="宋体" w:hint="eastAsia"/>
          <w:kern w:val="0"/>
          <w:sz w:val="18"/>
          <w:szCs w:val="18"/>
        </w:rPr>
        <w:t>不同的设计理念、设计技术路线、设计方案会对工程进度产生不同的影响，在设计工作的前期，特别是在设计方案评审和选用时，应对设计技术与工程进度的关系作分析比拟。在工程进度受阻时，应分析是否存在设计技术的影响因素，为实现进度目标有无设计变更的可能性。</w:t>
      </w:r>
    </w:p>
    <w:p w:rsidR="00230C4F" w:rsidRPr="007368B8" w:rsidP="00AC7804">
      <w:pPr>
        <w:widowControl/>
        <w:tabs>
          <w:tab w:val="num" w:pos="1320"/>
        </w:tabs>
        <w:ind w:left="1320" w:hanging="360"/>
        <w:jc w:val="left"/>
        <w:rPr>
          <w:rFonts w:ascii="ˎ̥" w:hAnsi="ˎ̥" w:cs="宋体"/>
          <w:kern w:val="0"/>
          <w:sz w:val="18"/>
          <w:szCs w:val="18"/>
        </w:rPr>
      </w:pPr>
      <w:r w:rsidRPr="007368B8">
        <w:rPr>
          <w:rFonts w:ascii="ˎ̥" w:eastAsia="ˎ̥" w:hAnsi="ˎ̥" w:cs="ˎ̥"/>
          <w:kern w:val="0"/>
          <w:sz w:val="18"/>
          <w:szCs w:val="18"/>
        </w:rPr>
        <w:t>2〕</w:t>
      </w:r>
      <w:r w:rsidRPr="007368B8">
        <w:rPr>
          <w:rFonts w:ascii="ˎ̥" w:hAnsi="ˎ̥" w:cs="宋体" w:hint="eastAsia"/>
          <w:kern w:val="0"/>
          <w:sz w:val="18"/>
          <w:szCs w:val="18"/>
        </w:rPr>
        <w:t>施工方案对工程进度有直接的影响，在选用时，不仅应分析技术的先进性和经济合理性，还应考虑其对进度的影响。在工程进度受阻时，应分析是否存在施工技术的影响因素，为实现进度目标有无改变施工技术、施工方法和施工机械的可能性，如增加资源投入或重新分配资源、改善工器具以提高劳动效率和修改施工方案等。</w:t>
      </w:r>
    </w:p>
    <w:p w:rsidR="00230C4F" w:rsidRPr="007368B8" w:rsidP="00F94959">
      <w:pPr>
        <w:widowControl/>
        <w:tabs>
          <w:tab w:val="num" w:pos="840"/>
        </w:tabs>
        <w:ind w:left="840" w:hanging="840"/>
        <w:jc w:val="left"/>
        <w:outlineLvl w:val="2"/>
        <w:rPr>
          <w:rFonts w:ascii="ˎ̥" w:hAnsi="ˎ̥" w:cs="宋体"/>
          <w:b/>
          <w:kern w:val="0"/>
          <w:sz w:val="18"/>
          <w:szCs w:val="18"/>
        </w:rPr>
      </w:pPr>
      <w:bookmarkStart w:id="117" w:name="_Toc223278481"/>
      <w:smartTag w:uri="urn:schemas-microsoft-com:office:smarttags" w:element="chsdate">
        <w:smartTagPr>
          <w:attr w:name="Day" w:val="30"/>
          <w:attr w:name="IsLunarDate" w:val="False"/>
          <w:attr w:name="IsROCDate" w:val="False"/>
          <w:attr w:name="Month" w:val="12"/>
          <w:attr w:name="Year" w:val="1899"/>
        </w:smartTagPr>
        <w:r w:rsidRPr="007368B8">
          <w:rPr>
            <w:rFonts w:ascii="ˎ̥" w:eastAsia="ˎ̥" w:hAnsi="ˎ̥" w:cs="ˎ̥"/>
            <w:b/>
            <w:kern w:val="0"/>
            <w:sz w:val="18"/>
            <w:szCs w:val="18"/>
          </w:rPr>
          <w:t>4.3.</w:t>
        </w:r>
        <w:r w:rsidRPr="007368B8" w:rsidR="00F94959">
          <w:rPr>
            <w:rFonts w:ascii="ˎ̥" w:hAnsi="ˎ̥" w:cs="ˎ̥" w:hint="eastAsia"/>
            <w:b/>
            <w:kern w:val="0"/>
            <w:sz w:val="18"/>
            <w:szCs w:val="18"/>
          </w:rPr>
          <w:t>2</w:t>
        </w:r>
      </w:smartTag>
      <w:r w:rsidRPr="007368B8">
        <w:rPr>
          <w:rFonts w:ascii="ˎ̥" w:hAnsi="ˎ̥" w:cs="宋体" w:hint="eastAsia"/>
          <w:b/>
          <w:kern w:val="0"/>
          <w:sz w:val="18"/>
          <w:szCs w:val="18"/>
        </w:rPr>
        <w:t>投资目标控制中的纠偏措施</w:t>
      </w:r>
      <w:bookmarkEnd w:id="117"/>
    </w:p>
    <w:p w:rsidR="00230C4F" w:rsidRPr="007368B8" w:rsidP="00AC7804">
      <w:pPr>
        <w:widowControl/>
        <w:tabs>
          <w:tab w:val="num" w:pos="1200"/>
        </w:tabs>
        <w:ind w:left="1200" w:hanging="720"/>
        <w:jc w:val="left"/>
        <w:rPr>
          <w:rFonts w:ascii="ˎ̥" w:hAnsi="ˎ̥" w:cs="宋体"/>
          <w:kern w:val="0"/>
          <w:sz w:val="18"/>
          <w:szCs w:val="18"/>
        </w:rPr>
      </w:pPr>
      <w:r w:rsidRPr="007368B8">
        <w:rPr>
          <w:rFonts w:ascii="ˎ̥" w:hAnsi="ˎ̥" w:cs="宋体"/>
          <w:kern w:val="0"/>
          <w:sz w:val="18"/>
          <w:szCs w:val="18"/>
        </w:rPr>
        <w:t>〔1〕</w:t>
      </w:r>
      <w:r w:rsidRPr="007368B8">
        <w:rPr>
          <w:rFonts w:ascii="ˎ̥" w:hAnsi="ˎ̥" w:cs="宋体" w:hint="eastAsia"/>
          <w:kern w:val="0"/>
          <w:sz w:val="18"/>
          <w:szCs w:val="18"/>
        </w:rPr>
        <w:t>设计准备阶段投资控制纠偏措施</w:t>
      </w:r>
    </w:p>
    <w:p w:rsidR="00230C4F" w:rsidRPr="007368B8" w:rsidP="00AC7804">
      <w:pPr>
        <w:widowControl/>
        <w:tabs>
          <w:tab w:val="num" w:pos="1081"/>
        </w:tabs>
        <w:ind w:left="1081" w:hanging="360"/>
        <w:jc w:val="left"/>
        <w:rPr>
          <w:rFonts w:ascii="ˎ̥" w:hAnsi="ˎ̥" w:cs="宋体"/>
          <w:kern w:val="0"/>
          <w:sz w:val="18"/>
          <w:szCs w:val="18"/>
        </w:rPr>
      </w:pPr>
      <w:r w:rsidRPr="007368B8">
        <w:rPr>
          <w:rFonts w:ascii="ˎ̥" w:eastAsia="ˎ̥" w:hAnsi="ˎ̥" w:cs="ˎ̥"/>
          <w:kern w:val="0"/>
          <w:sz w:val="18"/>
          <w:szCs w:val="18"/>
        </w:rPr>
        <w:t>1〕</w:t>
      </w:r>
      <w:r w:rsidRPr="007368B8">
        <w:rPr>
          <w:rFonts w:ascii="ˎ̥" w:hAnsi="ˎ̥" w:cs="宋体" w:hint="eastAsia"/>
          <w:kern w:val="0"/>
          <w:sz w:val="18"/>
          <w:szCs w:val="18"/>
        </w:rPr>
        <w:t>组织措施；</w:t>
      </w:r>
    </w:p>
    <w:p w:rsidR="00230C4F" w:rsidRPr="007368B8" w:rsidP="00AC7804">
      <w:pPr>
        <w:widowControl/>
        <w:tabs>
          <w:tab w:val="num" w:pos="1081"/>
        </w:tabs>
        <w:ind w:left="1081" w:hanging="360"/>
        <w:jc w:val="left"/>
        <w:rPr>
          <w:rFonts w:ascii="ˎ̥" w:hAnsi="ˎ̥" w:cs="宋体"/>
          <w:kern w:val="0"/>
          <w:sz w:val="18"/>
          <w:szCs w:val="18"/>
        </w:rPr>
        <w:sectPr w:rsidSect="00115923">
          <w:type w:val="nextPage"/>
          <w:pgSz w:w="11906" w:h="16838"/>
          <w:pgMar w:top="1162" w:right="1270" w:bottom="1162" w:left="1230" w:header="851" w:footer="992" w:gutter="0"/>
          <w:pgNumType w:start="19"/>
          <w:cols w:space="425"/>
          <w:titlePg w:val="0"/>
          <w:docGrid w:type="lines" w:linePitch="312"/>
        </w:sectPr>
      </w:pPr>
      <w:r w:rsidRPr="007368B8">
        <w:rPr>
          <w:rFonts w:ascii="ˎ̥" w:eastAsia="ˎ̥" w:hAnsi="ˎ̥" w:cs="ˎ̥"/>
          <w:kern w:val="0"/>
          <w:sz w:val="18"/>
          <w:szCs w:val="18"/>
        </w:rPr>
        <w:t>2〕</w:t>
      </w:r>
      <w:r w:rsidRPr="007368B8">
        <w:rPr>
          <w:rFonts w:ascii="ˎ̥" w:hAnsi="ˎ̥" w:cs="宋体" w:hint="eastAsia"/>
          <w:kern w:val="0"/>
          <w:sz w:val="18"/>
          <w:szCs w:val="18"/>
        </w:rPr>
        <w:t>管理〔合同〕措施；</w:t>
      </w:r>
    </w:p>
    <w:p w:rsidR="00230C4F" w:rsidRPr="007368B8" w:rsidP="00AC7804">
      <w:pPr>
        <w:widowControl/>
        <w:tabs>
          <w:tab w:val="num" w:pos="1081"/>
        </w:tabs>
        <w:ind w:left="1081" w:hanging="360"/>
        <w:jc w:val="left"/>
        <w:rPr>
          <w:rFonts w:ascii="ˎ̥" w:hAnsi="ˎ̥" w:cs="宋体"/>
          <w:kern w:val="0"/>
          <w:sz w:val="18"/>
          <w:szCs w:val="18"/>
        </w:rPr>
      </w:pPr>
      <w:r w:rsidRPr="007368B8">
        <w:rPr>
          <w:rFonts w:ascii="ˎ̥" w:eastAsia="ˎ̥" w:hAnsi="ˎ̥" w:cs="ˎ̥"/>
          <w:kern w:val="0"/>
          <w:sz w:val="18"/>
          <w:szCs w:val="18"/>
        </w:rPr>
        <w:t>3〕</w:t>
      </w:r>
      <w:r w:rsidRPr="007368B8">
        <w:rPr>
          <w:rFonts w:ascii="ˎ̥" w:hAnsi="ˎ̥" w:cs="宋体" w:hint="eastAsia"/>
          <w:kern w:val="0"/>
          <w:sz w:val="18"/>
          <w:szCs w:val="18"/>
        </w:rPr>
        <w:t>经济措施；</w:t>
      </w:r>
    </w:p>
    <w:p w:rsidR="00230C4F" w:rsidRPr="007368B8" w:rsidP="00AC7804">
      <w:pPr>
        <w:widowControl/>
        <w:tabs>
          <w:tab w:val="num" w:pos="1081"/>
        </w:tabs>
        <w:ind w:left="1081" w:hanging="360"/>
        <w:jc w:val="left"/>
        <w:rPr>
          <w:rFonts w:ascii="ˎ̥" w:hAnsi="ˎ̥" w:cs="宋体"/>
          <w:kern w:val="0"/>
          <w:sz w:val="18"/>
          <w:szCs w:val="18"/>
        </w:rPr>
      </w:pPr>
      <w:r w:rsidRPr="007368B8">
        <w:rPr>
          <w:rFonts w:ascii="ˎ̥" w:eastAsia="ˎ̥" w:hAnsi="ˎ̥" w:cs="ˎ̥"/>
          <w:kern w:val="0"/>
          <w:sz w:val="18"/>
          <w:szCs w:val="18"/>
        </w:rPr>
        <w:t>4〕</w:t>
      </w:r>
      <w:r w:rsidRPr="007368B8">
        <w:rPr>
          <w:rFonts w:ascii="ˎ̥" w:hAnsi="ˎ̥" w:cs="宋体" w:hint="eastAsia"/>
          <w:kern w:val="0"/>
          <w:sz w:val="18"/>
          <w:szCs w:val="18"/>
        </w:rPr>
        <w:t>技术措施。</w:t>
      </w:r>
    </w:p>
    <w:p w:rsidR="00230C4F" w:rsidRPr="007368B8" w:rsidP="00AC7804">
      <w:pPr>
        <w:widowControl/>
        <w:tabs>
          <w:tab w:val="num" w:pos="1200"/>
        </w:tabs>
        <w:ind w:left="1200" w:hanging="720"/>
        <w:jc w:val="left"/>
        <w:rPr>
          <w:rFonts w:ascii="ˎ̥" w:hAnsi="ˎ̥" w:cs="宋体"/>
          <w:kern w:val="0"/>
          <w:sz w:val="18"/>
          <w:szCs w:val="18"/>
        </w:rPr>
      </w:pPr>
      <w:r w:rsidRPr="007368B8">
        <w:rPr>
          <w:rFonts w:ascii="ˎ̥" w:hAnsi="ˎ̥" w:cs="宋体"/>
          <w:kern w:val="0"/>
          <w:sz w:val="18"/>
          <w:szCs w:val="18"/>
        </w:rPr>
        <w:t>〔2〕</w:t>
      </w:r>
      <w:r w:rsidRPr="007368B8">
        <w:rPr>
          <w:rFonts w:ascii="ˎ̥" w:hAnsi="ˎ̥" w:cs="宋体" w:hint="eastAsia"/>
          <w:kern w:val="0"/>
          <w:sz w:val="18"/>
          <w:szCs w:val="18"/>
        </w:rPr>
        <w:t>设计阶段投资控制纠偏措施</w:t>
      </w:r>
    </w:p>
    <w:p w:rsidR="00230C4F" w:rsidRPr="007368B8" w:rsidP="007368B8">
      <w:pPr>
        <w:widowControl/>
        <w:ind w:firstLine="90" w:firstLineChars="50"/>
        <w:jc w:val="left"/>
        <w:rPr>
          <w:rFonts w:ascii="ˎ̥" w:hAnsi="ˎ̥" w:cs="宋体"/>
          <w:kern w:val="0"/>
          <w:sz w:val="18"/>
          <w:szCs w:val="18"/>
        </w:rPr>
      </w:pPr>
      <w:r w:rsidRPr="007368B8">
        <w:rPr>
          <w:rFonts w:ascii="ˎ̥" w:hAnsi="ˎ̥" w:cs="宋体"/>
          <w:kern w:val="0"/>
          <w:sz w:val="18"/>
          <w:szCs w:val="18"/>
        </w:rPr>
        <w:t xml:space="preserve">     1</w:t>
      </w:r>
      <w:r w:rsidRPr="007368B8">
        <w:rPr>
          <w:rFonts w:ascii="ˎ̥" w:hAnsi="ˎ̥" w:cs="宋体" w:hint="eastAsia"/>
          <w:kern w:val="0"/>
          <w:sz w:val="18"/>
          <w:szCs w:val="18"/>
        </w:rPr>
        <w:t>〕组织措施；</w:t>
      </w:r>
    </w:p>
    <w:p w:rsidR="00230C4F" w:rsidRPr="007368B8" w:rsidP="007368B8">
      <w:pPr>
        <w:widowControl/>
        <w:ind w:firstLine="540" w:firstLineChars="300"/>
        <w:jc w:val="left"/>
        <w:rPr>
          <w:rFonts w:ascii="ˎ̥" w:hAnsi="ˎ̥" w:cs="宋体"/>
          <w:kern w:val="0"/>
          <w:sz w:val="18"/>
          <w:szCs w:val="18"/>
        </w:rPr>
      </w:pPr>
      <w:r w:rsidRPr="007368B8">
        <w:rPr>
          <w:rFonts w:ascii="ˎ̥" w:hAnsi="ˎ̥" w:cs="宋体"/>
          <w:kern w:val="0"/>
          <w:sz w:val="18"/>
          <w:szCs w:val="18"/>
        </w:rPr>
        <w:t>2</w:t>
      </w:r>
      <w:r w:rsidRPr="007368B8">
        <w:rPr>
          <w:rFonts w:ascii="ˎ̥" w:hAnsi="ˎ̥" w:cs="宋体" w:hint="eastAsia"/>
          <w:kern w:val="0"/>
          <w:sz w:val="18"/>
          <w:szCs w:val="18"/>
        </w:rPr>
        <w:t>〕管理〔合同〕措施；</w:t>
      </w:r>
    </w:p>
    <w:p w:rsidR="00230C4F" w:rsidRPr="007368B8" w:rsidP="007368B8">
      <w:pPr>
        <w:widowControl/>
        <w:ind w:left="481" w:firstLine="180" w:leftChars="229" w:firstLineChars="100"/>
        <w:jc w:val="left"/>
        <w:rPr>
          <w:rFonts w:ascii="ˎ̥" w:hAnsi="ˎ̥" w:cs="宋体"/>
          <w:kern w:val="0"/>
          <w:sz w:val="18"/>
          <w:szCs w:val="18"/>
        </w:rPr>
      </w:pPr>
      <w:r w:rsidRPr="007368B8">
        <w:rPr>
          <w:rFonts w:ascii="ˎ̥" w:hAnsi="ˎ̥" w:cs="宋体"/>
          <w:kern w:val="0"/>
          <w:sz w:val="18"/>
          <w:szCs w:val="18"/>
        </w:rPr>
        <w:t>3</w:t>
      </w:r>
      <w:r w:rsidRPr="007368B8">
        <w:rPr>
          <w:rFonts w:ascii="ˎ̥" w:hAnsi="ˎ̥" w:cs="宋体" w:hint="eastAsia"/>
          <w:kern w:val="0"/>
          <w:sz w:val="18"/>
          <w:szCs w:val="18"/>
        </w:rPr>
        <w:t>〕经济措施；</w:t>
      </w:r>
    </w:p>
    <w:p w:rsidR="00230C4F" w:rsidRPr="007368B8" w:rsidP="007368B8">
      <w:pPr>
        <w:widowControl/>
        <w:ind w:left="481" w:firstLine="180" w:leftChars="229" w:firstLineChars="100"/>
        <w:jc w:val="left"/>
        <w:rPr>
          <w:rFonts w:ascii="ˎ̥" w:hAnsi="ˎ̥" w:cs="宋体"/>
          <w:kern w:val="0"/>
          <w:sz w:val="18"/>
          <w:szCs w:val="18"/>
        </w:rPr>
      </w:pPr>
      <w:r w:rsidRPr="007368B8">
        <w:rPr>
          <w:rFonts w:ascii="ˎ̥" w:hAnsi="ˎ̥" w:cs="宋体"/>
          <w:kern w:val="0"/>
          <w:sz w:val="18"/>
          <w:szCs w:val="18"/>
        </w:rPr>
        <w:t>4</w:t>
      </w:r>
      <w:r w:rsidRPr="007368B8">
        <w:rPr>
          <w:rFonts w:ascii="ˎ̥" w:hAnsi="ˎ̥" w:cs="宋体" w:hint="eastAsia"/>
          <w:kern w:val="0"/>
          <w:sz w:val="18"/>
          <w:szCs w:val="18"/>
        </w:rPr>
        <w:t>〕技术措施。</w:t>
      </w:r>
    </w:p>
    <w:p w:rsidR="00230C4F" w:rsidRPr="007368B8" w:rsidP="00AC7804">
      <w:pPr>
        <w:widowControl/>
        <w:tabs>
          <w:tab w:val="num" w:pos="1200"/>
        </w:tabs>
        <w:ind w:left="1200" w:hanging="720"/>
        <w:jc w:val="left"/>
        <w:rPr>
          <w:rFonts w:ascii="ˎ̥" w:hAnsi="ˎ̥" w:cs="宋体"/>
          <w:kern w:val="0"/>
          <w:sz w:val="18"/>
          <w:szCs w:val="18"/>
        </w:rPr>
      </w:pPr>
      <w:r w:rsidRPr="007368B8">
        <w:rPr>
          <w:rFonts w:ascii="ˎ̥" w:hAnsi="ˎ̥" w:cs="宋体"/>
          <w:kern w:val="0"/>
          <w:sz w:val="18"/>
          <w:szCs w:val="18"/>
        </w:rPr>
        <w:t>〔3〕</w:t>
      </w:r>
      <w:r w:rsidRPr="007368B8">
        <w:rPr>
          <w:rFonts w:ascii="ˎ̥" w:hAnsi="ˎ̥" w:cs="宋体" w:hint="eastAsia"/>
          <w:kern w:val="0"/>
          <w:sz w:val="18"/>
          <w:szCs w:val="18"/>
        </w:rPr>
        <w:t>工程发包与设备材料采购阶段投资控制纠偏措施</w:t>
      </w:r>
    </w:p>
    <w:p w:rsidR="00230C4F" w:rsidRPr="007368B8" w:rsidP="007368B8">
      <w:pPr>
        <w:widowControl/>
        <w:ind w:firstLine="90" w:firstLineChars="50"/>
        <w:jc w:val="left"/>
        <w:rPr>
          <w:rFonts w:ascii="ˎ̥" w:hAnsi="ˎ̥" w:cs="宋体"/>
          <w:kern w:val="0"/>
          <w:sz w:val="18"/>
          <w:szCs w:val="18"/>
        </w:rPr>
      </w:pPr>
      <w:r w:rsidRPr="007368B8">
        <w:rPr>
          <w:rFonts w:ascii="ˎ̥" w:hAnsi="ˎ̥" w:cs="宋体"/>
          <w:kern w:val="0"/>
          <w:sz w:val="18"/>
          <w:szCs w:val="18"/>
        </w:rPr>
        <w:t xml:space="preserve">     1</w:t>
      </w:r>
      <w:r w:rsidRPr="007368B8">
        <w:rPr>
          <w:rFonts w:ascii="ˎ̥" w:hAnsi="ˎ̥" w:cs="宋体" w:hint="eastAsia"/>
          <w:kern w:val="0"/>
          <w:sz w:val="18"/>
          <w:szCs w:val="18"/>
        </w:rPr>
        <w:t>〕组织措施；</w:t>
      </w:r>
    </w:p>
    <w:p w:rsidR="00230C4F" w:rsidRPr="007368B8" w:rsidP="007368B8">
      <w:pPr>
        <w:widowControl/>
        <w:ind w:firstLine="540" w:firstLineChars="300"/>
        <w:jc w:val="left"/>
        <w:rPr>
          <w:rFonts w:ascii="ˎ̥" w:hAnsi="ˎ̥" w:cs="宋体"/>
          <w:kern w:val="0"/>
          <w:sz w:val="18"/>
          <w:szCs w:val="18"/>
        </w:rPr>
      </w:pPr>
      <w:r w:rsidRPr="007368B8">
        <w:rPr>
          <w:rFonts w:ascii="ˎ̥" w:hAnsi="ˎ̥" w:cs="宋体"/>
          <w:kern w:val="0"/>
          <w:sz w:val="18"/>
          <w:szCs w:val="18"/>
        </w:rPr>
        <w:t>2</w:t>
      </w:r>
      <w:r w:rsidRPr="007368B8">
        <w:rPr>
          <w:rFonts w:ascii="ˎ̥" w:hAnsi="ˎ̥" w:cs="宋体" w:hint="eastAsia"/>
          <w:kern w:val="0"/>
          <w:sz w:val="18"/>
          <w:szCs w:val="18"/>
        </w:rPr>
        <w:t>〕管理〔合同〕措施；</w:t>
      </w:r>
    </w:p>
    <w:p w:rsidR="00230C4F" w:rsidRPr="007368B8" w:rsidP="007368B8">
      <w:pPr>
        <w:widowControl/>
        <w:ind w:left="481" w:firstLine="180" w:leftChars="229" w:firstLineChars="100"/>
        <w:jc w:val="left"/>
        <w:rPr>
          <w:rFonts w:ascii="ˎ̥" w:hAnsi="ˎ̥" w:cs="宋体"/>
          <w:kern w:val="0"/>
          <w:sz w:val="18"/>
          <w:szCs w:val="18"/>
        </w:rPr>
      </w:pPr>
      <w:r w:rsidRPr="007368B8">
        <w:rPr>
          <w:rFonts w:ascii="ˎ̥" w:hAnsi="ˎ̥" w:cs="宋体"/>
          <w:kern w:val="0"/>
          <w:sz w:val="18"/>
          <w:szCs w:val="18"/>
        </w:rPr>
        <w:t>3</w:t>
      </w:r>
      <w:r w:rsidRPr="007368B8">
        <w:rPr>
          <w:rFonts w:ascii="ˎ̥" w:hAnsi="ˎ̥" w:cs="宋体" w:hint="eastAsia"/>
          <w:kern w:val="0"/>
          <w:sz w:val="18"/>
          <w:szCs w:val="18"/>
        </w:rPr>
        <w:t>〕经济措施；</w:t>
      </w:r>
    </w:p>
    <w:p w:rsidR="00230C4F" w:rsidRPr="007368B8" w:rsidP="007368B8">
      <w:pPr>
        <w:widowControl/>
        <w:ind w:left="481" w:firstLine="180" w:leftChars="229" w:firstLineChars="100"/>
        <w:jc w:val="left"/>
        <w:rPr>
          <w:rFonts w:ascii="ˎ̥" w:hAnsi="ˎ̥" w:cs="宋体"/>
          <w:kern w:val="0"/>
          <w:sz w:val="18"/>
          <w:szCs w:val="18"/>
        </w:rPr>
      </w:pPr>
      <w:r w:rsidRPr="007368B8">
        <w:rPr>
          <w:rFonts w:ascii="ˎ̥" w:hAnsi="ˎ̥" w:cs="宋体"/>
          <w:kern w:val="0"/>
          <w:sz w:val="18"/>
          <w:szCs w:val="18"/>
        </w:rPr>
        <w:t>4</w:t>
      </w:r>
      <w:r w:rsidRPr="007368B8">
        <w:rPr>
          <w:rFonts w:ascii="ˎ̥" w:hAnsi="ˎ̥" w:cs="宋体" w:hint="eastAsia"/>
          <w:kern w:val="0"/>
          <w:sz w:val="18"/>
          <w:szCs w:val="18"/>
        </w:rPr>
        <w:t>〕技术措施。</w:t>
      </w:r>
    </w:p>
    <w:p w:rsidR="00230C4F" w:rsidRPr="007368B8" w:rsidP="00AC7804">
      <w:pPr>
        <w:widowControl/>
        <w:jc w:val="left"/>
        <w:rPr>
          <w:rFonts w:ascii="ˎ̥" w:hAnsi="ˎ̥" w:cs="宋体"/>
          <w:kern w:val="0"/>
          <w:sz w:val="18"/>
          <w:szCs w:val="18"/>
        </w:rPr>
      </w:pPr>
      <w:r w:rsidRPr="007368B8">
        <w:rPr>
          <w:rFonts w:ascii="ˎ̥" w:hAnsi="ˎ̥" w:cs="宋体" w:hint="eastAsia"/>
          <w:kern w:val="0"/>
          <w:sz w:val="18"/>
          <w:szCs w:val="18"/>
        </w:rPr>
        <w:t>〔</w:t>
      </w:r>
      <w:r w:rsidRPr="007368B8">
        <w:rPr>
          <w:rFonts w:ascii="ˎ̥" w:hAnsi="ˎ̥" w:cs="宋体"/>
          <w:kern w:val="0"/>
          <w:sz w:val="18"/>
          <w:szCs w:val="18"/>
        </w:rPr>
        <w:t>4</w:t>
      </w:r>
      <w:r w:rsidRPr="007368B8">
        <w:rPr>
          <w:rFonts w:ascii="ˎ̥" w:hAnsi="ˎ̥" w:cs="宋体" w:hint="eastAsia"/>
          <w:kern w:val="0"/>
          <w:sz w:val="18"/>
          <w:szCs w:val="18"/>
        </w:rPr>
        <w:t>〕施工阶段投资控制纠偏措施</w:t>
      </w:r>
    </w:p>
    <w:p w:rsidR="00230C4F" w:rsidRPr="007368B8" w:rsidP="007368B8">
      <w:pPr>
        <w:widowControl/>
        <w:ind w:firstLine="90" w:firstLineChars="50"/>
        <w:jc w:val="left"/>
        <w:rPr>
          <w:rFonts w:ascii="ˎ̥" w:hAnsi="ˎ̥" w:cs="宋体"/>
          <w:kern w:val="0"/>
          <w:sz w:val="18"/>
          <w:szCs w:val="18"/>
        </w:rPr>
      </w:pPr>
      <w:r w:rsidRPr="007368B8">
        <w:rPr>
          <w:rFonts w:ascii="ˎ̥" w:hAnsi="ˎ̥" w:cs="宋体"/>
          <w:kern w:val="0"/>
          <w:sz w:val="18"/>
          <w:szCs w:val="18"/>
        </w:rPr>
        <w:t xml:space="preserve">     1</w:t>
      </w:r>
      <w:r w:rsidRPr="007368B8">
        <w:rPr>
          <w:rFonts w:ascii="ˎ̥" w:hAnsi="ˎ̥" w:cs="宋体" w:hint="eastAsia"/>
          <w:kern w:val="0"/>
          <w:sz w:val="18"/>
          <w:szCs w:val="18"/>
        </w:rPr>
        <w:t>〕组织措施；</w:t>
      </w:r>
    </w:p>
    <w:p w:rsidR="00230C4F" w:rsidRPr="007368B8" w:rsidP="007368B8">
      <w:pPr>
        <w:widowControl/>
        <w:ind w:firstLine="540" w:firstLineChars="300"/>
        <w:jc w:val="left"/>
        <w:rPr>
          <w:rFonts w:ascii="ˎ̥" w:hAnsi="ˎ̥" w:cs="宋体"/>
          <w:kern w:val="0"/>
          <w:sz w:val="18"/>
          <w:szCs w:val="18"/>
        </w:rPr>
      </w:pPr>
      <w:r w:rsidRPr="007368B8">
        <w:rPr>
          <w:rFonts w:ascii="ˎ̥" w:hAnsi="ˎ̥" w:cs="宋体"/>
          <w:kern w:val="0"/>
          <w:sz w:val="18"/>
          <w:szCs w:val="18"/>
        </w:rPr>
        <w:t>2</w:t>
      </w:r>
      <w:r w:rsidRPr="007368B8">
        <w:rPr>
          <w:rFonts w:ascii="ˎ̥" w:hAnsi="ˎ̥" w:cs="宋体" w:hint="eastAsia"/>
          <w:kern w:val="0"/>
          <w:sz w:val="18"/>
          <w:szCs w:val="18"/>
        </w:rPr>
        <w:t>〕管理〔合同〕措施；</w:t>
      </w:r>
    </w:p>
    <w:p w:rsidR="00230C4F" w:rsidRPr="007368B8" w:rsidP="007368B8">
      <w:pPr>
        <w:widowControl/>
        <w:ind w:left="481" w:firstLine="180" w:leftChars="229" w:firstLineChars="100"/>
        <w:jc w:val="left"/>
        <w:rPr>
          <w:rFonts w:ascii="ˎ̥" w:hAnsi="ˎ̥" w:cs="宋体"/>
          <w:kern w:val="0"/>
          <w:sz w:val="18"/>
          <w:szCs w:val="18"/>
        </w:rPr>
      </w:pPr>
      <w:r w:rsidRPr="007368B8">
        <w:rPr>
          <w:rFonts w:ascii="ˎ̥" w:hAnsi="ˎ̥" w:cs="宋体"/>
          <w:kern w:val="0"/>
          <w:sz w:val="18"/>
          <w:szCs w:val="18"/>
        </w:rPr>
        <w:t>3</w:t>
      </w:r>
      <w:r w:rsidRPr="007368B8">
        <w:rPr>
          <w:rFonts w:ascii="ˎ̥" w:hAnsi="ˎ̥" w:cs="宋体" w:hint="eastAsia"/>
          <w:kern w:val="0"/>
          <w:sz w:val="18"/>
          <w:szCs w:val="18"/>
        </w:rPr>
        <w:t>〕经济措施；</w:t>
      </w:r>
    </w:p>
    <w:p w:rsidR="00230C4F" w:rsidRPr="007368B8" w:rsidP="007368B8">
      <w:pPr>
        <w:widowControl/>
        <w:ind w:left="481" w:firstLine="180" w:leftChars="229" w:firstLineChars="100"/>
        <w:jc w:val="left"/>
        <w:rPr>
          <w:rFonts w:ascii="ˎ̥" w:hAnsi="ˎ̥" w:cs="宋体"/>
          <w:kern w:val="0"/>
          <w:sz w:val="18"/>
          <w:szCs w:val="18"/>
        </w:rPr>
      </w:pPr>
      <w:r w:rsidRPr="007368B8">
        <w:rPr>
          <w:rFonts w:ascii="ˎ̥" w:hAnsi="ˎ̥" w:cs="宋体"/>
          <w:kern w:val="0"/>
          <w:sz w:val="18"/>
          <w:szCs w:val="18"/>
        </w:rPr>
        <w:t>4</w:t>
      </w:r>
      <w:r w:rsidRPr="007368B8">
        <w:rPr>
          <w:rFonts w:ascii="ˎ̥" w:hAnsi="ˎ̥" w:cs="宋体" w:hint="eastAsia"/>
          <w:kern w:val="0"/>
          <w:sz w:val="18"/>
          <w:szCs w:val="18"/>
        </w:rPr>
        <w:t>〕技术措施。</w:t>
      </w:r>
    </w:p>
    <w:p w:rsidR="00230C4F" w:rsidRPr="007368B8" w:rsidP="00C879B4">
      <w:pPr>
        <w:widowControl/>
        <w:jc w:val="left"/>
        <w:outlineLvl w:val="2"/>
        <w:rPr>
          <w:rFonts w:ascii="ˎ̥" w:hAnsi="ˎ̥" w:cs="宋体"/>
          <w:kern w:val="0"/>
          <w:sz w:val="18"/>
          <w:szCs w:val="18"/>
        </w:rPr>
      </w:pPr>
      <w:bookmarkStart w:id="118" w:name="_Toc223278482"/>
      <w:smartTag w:uri="urn:schemas-microsoft-com:office:smarttags" w:element="chsdate">
        <w:smartTagPr>
          <w:attr w:name="Day" w:val="30"/>
          <w:attr w:name="IsLunarDate" w:val="False"/>
          <w:attr w:name="IsROCDate" w:val="False"/>
          <w:attr w:name="Month" w:val="12"/>
          <w:attr w:name="Year" w:val="1899"/>
        </w:smartTagPr>
      </w:smartTag>
      <w:r w:rsidRPr="007368B8">
        <w:rPr>
          <w:rFonts w:ascii="ˎ̥" w:hAnsi="ˎ̥" w:cs="宋体" w:hint="eastAsia"/>
          <w:b/>
          <w:kern w:val="0"/>
          <w:sz w:val="18"/>
          <w:szCs w:val="18"/>
        </w:rPr>
        <w:t>质量目标控制中的纠偏措施</w:t>
      </w:r>
      <w:bookmarkEnd w:id="118"/>
    </w:p>
    <w:p w:rsidR="00230C4F" w:rsidRPr="007368B8" w:rsidP="00665BA9">
      <w:pPr>
        <w:widowControl/>
        <w:jc w:val="left"/>
        <w:rPr>
          <w:rFonts w:ascii="ˎ̥" w:hAnsi="ˎ̥" w:cs="宋体"/>
          <w:kern w:val="0"/>
          <w:sz w:val="18"/>
          <w:szCs w:val="18"/>
        </w:rPr>
      </w:pPr>
      <w:r w:rsidRPr="007368B8">
        <w:rPr>
          <w:rFonts w:ascii="ˎ̥" w:hAnsi="ˎ̥" w:cs="宋体" w:hint="eastAsia"/>
          <w:kern w:val="0"/>
          <w:sz w:val="18"/>
          <w:szCs w:val="18"/>
        </w:rPr>
        <w:t>〔</w:t>
      </w:r>
      <w:r w:rsidRPr="007368B8">
        <w:rPr>
          <w:rFonts w:ascii="ˎ̥" w:hAnsi="ˎ̥" w:cs="宋体"/>
          <w:kern w:val="0"/>
          <w:sz w:val="18"/>
          <w:szCs w:val="18"/>
        </w:rPr>
        <w:t>1</w:t>
      </w:r>
      <w:r w:rsidRPr="007368B8">
        <w:rPr>
          <w:rFonts w:ascii="ˎ̥" w:hAnsi="ˎ̥" w:cs="宋体" w:hint="eastAsia"/>
          <w:kern w:val="0"/>
          <w:sz w:val="18"/>
          <w:szCs w:val="18"/>
        </w:rPr>
        <w:t>〕影响质量目标的因素</w:t>
      </w:r>
    </w:p>
    <w:p w:rsidR="00230C4F" w:rsidRPr="007368B8" w:rsidP="00665BA9">
      <w:pPr>
        <w:widowControl/>
        <w:jc w:val="left"/>
        <w:rPr>
          <w:rFonts w:ascii="ˎ̥" w:hAnsi="ˎ̥" w:cs="宋体"/>
          <w:kern w:val="0"/>
          <w:sz w:val="18"/>
          <w:szCs w:val="18"/>
        </w:rPr>
      </w:pPr>
      <w:r w:rsidRPr="007368B8">
        <w:rPr>
          <w:rFonts w:ascii="ˎ̥" w:hAnsi="ˎ̥" w:cs="宋体"/>
          <w:kern w:val="0"/>
          <w:sz w:val="18"/>
          <w:szCs w:val="18"/>
        </w:rPr>
        <w:t>1</w:t>
      </w:r>
      <w:r w:rsidRPr="007368B8">
        <w:rPr>
          <w:rFonts w:ascii="ˎ̥" w:hAnsi="ˎ̥" w:cs="宋体" w:hint="eastAsia"/>
          <w:kern w:val="0"/>
          <w:sz w:val="18"/>
          <w:szCs w:val="18"/>
        </w:rPr>
        <w:t>〕人的质量意识和质量能力；</w:t>
      </w:r>
    </w:p>
    <w:p w:rsidR="00230C4F" w:rsidRPr="007368B8" w:rsidP="00665BA9">
      <w:pPr>
        <w:widowControl/>
        <w:jc w:val="left"/>
        <w:rPr>
          <w:rFonts w:ascii="ˎ̥" w:hAnsi="ˎ̥" w:cs="宋体"/>
          <w:kern w:val="0"/>
          <w:sz w:val="18"/>
          <w:szCs w:val="18"/>
        </w:rPr>
      </w:pPr>
      <w:r w:rsidRPr="007368B8">
        <w:rPr>
          <w:rFonts w:ascii="ˎ̥" w:hAnsi="ˎ̥" w:cs="宋体"/>
          <w:kern w:val="0"/>
          <w:sz w:val="18"/>
          <w:szCs w:val="18"/>
        </w:rPr>
        <w:t xml:space="preserve">    2</w:t>
      </w:r>
      <w:r w:rsidRPr="007368B8">
        <w:rPr>
          <w:rFonts w:ascii="ˎ̥" w:hAnsi="ˎ̥" w:cs="宋体" w:hint="eastAsia"/>
          <w:kern w:val="0"/>
          <w:sz w:val="18"/>
          <w:szCs w:val="18"/>
        </w:rPr>
        <w:t>〕建设工程的决策因素；</w:t>
      </w:r>
    </w:p>
    <w:p w:rsidR="00230C4F" w:rsidRPr="007368B8" w:rsidP="00665BA9">
      <w:pPr>
        <w:widowControl/>
        <w:jc w:val="left"/>
        <w:rPr>
          <w:rFonts w:ascii="ˎ̥" w:hAnsi="ˎ̥" w:cs="宋体"/>
          <w:kern w:val="0"/>
          <w:sz w:val="18"/>
          <w:szCs w:val="18"/>
        </w:rPr>
      </w:pPr>
      <w:r w:rsidRPr="007368B8">
        <w:rPr>
          <w:rFonts w:ascii="ˎ̥" w:hAnsi="ˎ̥" w:cs="宋体"/>
          <w:kern w:val="0"/>
          <w:sz w:val="18"/>
          <w:szCs w:val="18"/>
        </w:rPr>
        <w:t xml:space="preserve">    3</w:t>
      </w:r>
      <w:r w:rsidRPr="007368B8">
        <w:rPr>
          <w:rFonts w:ascii="ˎ̥" w:hAnsi="ˎ̥" w:cs="宋体" w:hint="eastAsia"/>
          <w:kern w:val="0"/>
          <w:sz w:val="18"/>
          <w:szCs w:val="18"/>
        </w:rPr>
        <w:t>〕建设工程勘察因素；</w:t>
      </w:r>
    </w:p>
    <w:p w:rsidR="00230C4F" w:rsidRPr="007368B8" w:rsidP="00665BA9">
      <w:pPr>
        <w:widowControl/>
        <w:jc w:val="left"/>
        <w:rPr>
          <w:rFonts w:ascii="ˎ̥" w:hAnsi="ˎ̥" w:cs="宋体"/>
          <w:kern w:val="0"/>
          <w:sz w:val="18"/>
          <w:szCs w:val="18"/>
        </w:rPr>
      </w:pPr>
      <w:r w:rsidRPr="007368B8">
        <w:rPr>
          <w:rFonts w:ascii="ˎ̥" w:hAnsi="ˎ̥" w:cs="宋体"/>
          <w:kern w:val="0"/>
          <w:sz w:val="18"/>
          <w:szCs w:val="18"/>
        </w:rPr>
        <w:t xml:space="preserve">    4</w:t>
      </w:r>
      <w:r w:rsidRPr="007368B8">
        <w:rPr>
          <w:rFonts w:ascii="ˎ̥" w:hAnsi="ˎ̥" w:cs="宋体" w:hint="eastAsia"/>
          <w:kern w:val="0"/>
          <w:sz w:val="18"/>
          <w:szCs w:val="18"/>
        </w:rPr>
        <w:t>〕建设工程的总体规划和设计因素；</w:t>
      </w:r>
    </w:p>
    <w:p w:rsidR="00230C4F" w:rsidRPr="007368B8" w:rsidP="00665BA9">
      <w:pPr>
        <w:widowControl/>
        <w:jc w:val="left"/>
        <w:rPr>
          <w:rFonts w:ascii="ˎ̥" w:hAnsi="ˎ̥" w:cs="宋体"/>
          <w:kern w:val="0"/>
          <w:sz w:val="18"/>
          <w:szCs w:val="18"/>
        </w:rPr>
      </w:pPr>
      <w:r w:rsidRPr="007368B8">
        <w:rPr>
          <w:rFonts w:ascii="ˎ̥" w:hAnsi="ˎ̥" w:cs="宋体"/>
          <w:kern w:val="0"/>
          <w:sz w:val="18"/>
          <w:szCs w:val="18"/>
        </w:rPr>
        <w:t xml:space="preserve">    5</w:t>
      </w:r>
      <w:r w:rsidRPr="007368B8">
        <w:rPr>
          <w:rFonts w:ascii="ˎ̥" w:hAnsi="ˎ̥" w:cs="宋体" w:hint="eastAsia"/>
          <w:kern w:val="0"/>
          <w:sz w:val="18"/>
          <w:szCs w:val="18"/>
        </w:rPr>
        <w:t>〕建筑材料、构配件及相关工程用品的质量因素；</w:t>
      </w:r>
    </w:p>
    <w:p w:rsidR="00230C4F" w:rsidRPr="007368B8" w:rsidP="00665BA9">
      <w:pPr>
        <w:widowControl/>
        <w:jc w:val="left"/>
        <w:rPr>
          <w:rFonts w:ascii="ˎ̥" w:hAnsi="ˎ̥" w:cs="宋体"/>
          <w:kern w:val="0"/>
          <w:sz w:val="18"/>
          <w:szCs w:val="18"/>
        </w:rPr>
      </w:pPr>
      <w:r w:rsidRPr="007368B8">
        <w:rPr>
          <w:rFonts w:ascii="ˎ̥" w:hAnsi="ˎ̥" w:cs="宋体"/>
          <w:kern w:val="0"/>
          <w:sz w:val="18"/>
          <w:szCs w:val="18"/>
        </w:rPr>
        <w:t xml:space="preserve">    6</w:t>
      </w:r>
      <w:r w:rsidRPr="007368B8">
        <w:rPr>
          <w:rFonts w:ascii="ˎ̥" w:hAnsi="ˎ̥" w:cs="宋体" w:hint="eastAsia"/>
          <w:kern w:val="0"/>
          <w:sz w:val="18"/>
          <w:szCs w:val="18"/>
        </w:rPr>
        <w:t>〕建设工程的施工方案；</w:t>
      </w:r>
    </w:p>
    <w:p w:rsidR="00230C4F" w:rsidRPr="007368B8" w:rsidP="00665BA9">
      <w:pPr>
        <w:widowControl/>
        <w:jc w:val="left"/>
        <w:rPr>
          <w:rFonts w:ascii="ˎ̥" w:hAnsi="ˎ̥" w:cs="宋体"/>
          <w:kern w:val="0"/>
          <w:sz w:val="18"/>
          <w:szCs w:val="18"/>
        </w:rPr>
      </w:pPr>
      <w:r w:rsidRPr="007368B8">
        <w:rPr>
          <w:rFonts w:ascii="ˎ̥" w:hAnsi="ˎ̥" w:cs="宋体"/>
          <w:kern w:val="0"/>
          <w:sz w:val="18"/>
          <w:szCs w:val="18"/>
        </w:rPr>
        <w:t xml:space="preserve">    7</w:t>
      </w:r>
      <w:r w:rsidRPr="007368B8">
        <w:rPr>
          <w:rFonts w:ascii="ˎ̥" w:hAnsi="ˎ̥" w:cs="宋体" w:hint="eastAsia"/>
          <w:kern w:val="0"/>
          <w:sz w:val="18"/>
          <w:szCs w:val="18"/>
        </w:rPr>
        <w:t>〕工程工程的施工环境。</w:t>
      </w:r>
    </w:p>
    <w:p w:rsidR="00230C4F" w:rsidRPr="007368B8" w:rsidP="00665BA9">
      <w:pPr>
        <w:widowControl/>
        <w:jc w:val="left"/>
        <w:rPr>
          <w:rFonts w:ascii="ˎ̥" w:hAnsi="ˎ̥" w:cs="宋体"/>
          <w:kern w:val="0"/>
          <w:sz w:val="18"/>
          <w:szCs w:val="18"/>
        </w:rPr>
      </w:pPr>
      <w:r w:rsidRPr="007368B8">
        <w:rPr>
          <w:rFonts w:ascii="ˎ̥" w:hAnsi="ˎ̥" w:cs="宋体" w:hint="eastAsia"/>
          <w:kern w:val="0"/>
          <w:sz w:val="18"/>
          <w:szCs w:val="18"/>
        </w:rPr>
        <w:t>〔</w:t>
      </w:r>
      <w:r w:rsidRPr="007368B8">
        <w:rPr>
          <w:rFonts w:ascii="ˎ̥" w:hAnsi="ˎ̥" w:cs="宋体"/>
          <w:kern w:val="0"/>
          <w:sz w:val="18"/>
          <w:szCs w:val="18"/>
        </w:rPr>
        <w:t>2</w:t>
      </w:r>
      <w:r w:rsidRPr="007368B8">
        <w:rPr>
          <w:rFonts w:ascii="ˎ̥" w:hAnsi="ˎ̥" w:cs="宋体" w:hint="eastAsia"/>
          <w:kern w:val="0"/>
          <w:sz w:val="18"/>
          <w:szCs w:val="18"/>
        </w:rPr>
        <w:t>〕质量控制中的纠偏措施</w:t>
      </w:r>
    </w:p>
    <w:p w:rsidR="00230C4F" w:rsidRPr="007368B8" w:rsidP="007368B8">
      <w:pPr>
        <w:widowControl/>
        <w:ind w:firstLine="360" w:firstLineChars="200"/>
        <w:jc w:val="left"/>
        <w:rPr>
          <w:rFonts w:ascii="宋体" w:hAnsi="宋体" w:cs="宋体"/>
          <w:kern w:val="0"/>
          <w:sz w:val="18"/>
          <w:szCs w:val="18"/>
        </w:rPr>
      </w:pPr>
      <w:r w:rsidRPr="007368B8">
        <w:rPr>
          <w:rFonts w:ascii="宋体" w:hAnsi="宋体" w:cs="宋体" w:hint="eastAsia"/>
          <w:kern w:val="0"/>
          <w:sz w:val="18"/>
          <w:szCs w:val="18"/>
        </w:rPr>
        <w:t>1〕组织措施</w:t>
      </w:r>
    </w:p>
    <w:p w:rsidR="00230C4F" w:rsidRPr="007368B8" w:rsidP="007368B8">
      <w:pPr>
        <w:widowControl/>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组织是进行质量问题纠偏首要考虑的因素，主要采取以下措施。</w:t>
      </w:r>
    </w:p>
    <w:p w:rsidR="00230C4F" w:rsidRPr="007368B8" w:rsidP="00665BA9">
      <w:pPr>
        <w:widowControl/>
        <w:tabs>
          <w:tab w:val="num" w:pos="900"/>
        </w:tabs>
        <w:ind w:left="900" w:hanging="420"/>
        <w:jc w:val="left"/>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建立合理的组织结构模式，设置质量管理和质量控制部门，构建完善的质量保证组织体系，形成质量控制的网络系统架构。</w:t>
      </w:r>
    </w:p>
    <w:p w:rsidR="00230C4F" w:rsidRPr="007368B8" w:rsidP="00665BA9">
      <w:pPr>
        <w:widowControl/>
        <w:tabs>
          <w:tab w:val="num" w:pos="900"/>
        </w:tabs>
        <w:ind w:left="900" w:hanging="420"/>
        <w:jc w:val="left"/>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明确和质量控制相关部门和人员的任务分工以及管理职能分工，如质量的实施、检查和监督由哪些局部负责，并责任到人；研究并确定控制系统内部质量职能交叉衔接的界面划分分和管理方式。</w:t>
      </w:r>
    </w:p>
    <w:p w:rsidR="00230C4F" w:rsidRPr="007368B8" w:rsidP="00665BA9">
      <w:pPr>
        <w:widowControl/>
        <w:tabs>
          <w:tab w:val="num" w:pos="900"/>
        </w:tabs>
        <w:ind w:left="900" w:hanging="420"/>
        <w:jc w:val="left"/>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选择符合质量控制工作岗位的管理人员和技术人员，根据需要加强质量管理和质量控制部门的力量。</w:t>
      </w:r>
    </w:p>
    <w:p w:rsidR="00230C4F" w:rsidRPr="007368B8" w:rsidP="00665BA9">
      <w:pPr>
        <w:widowControl/>
        <w:ind w:left="480"/>
        <w:jc w:val="left"/>
        <w:rPr>
          <w:rFonts w:ascii="宋体" w:hAnsi="宋体" w:cs="宋体" w:hint="eastAsia"/>
          <w:kern w:val="0"/>
          <w:sz w:val="18"/>
          <w:szCs w:val="18"/>
        </w:rPr>
      </w:pPr>
      <w:r w:rsidRPr="007368B8">
        <w:rPr>
          <w:rFonts w:ascii="宋体" w:hAnsi="宋体" w:cs="宋体" w:hint="eastAsia"/>
          <w:kern w:val="0"/>
          <w:sz w:val="18"/>
          <w:szCs w:val="18"/>
        </w:rPr>
        <w:t>制订质量控制系统工作流程和工作制度，审查工作流程和工作制度是否有效并得到严格执行，包括：</w:t>
      </w:r>
    </w:p>
    <w:p w:rsidR="00230C4F" w:rsidRPr="007368B8" w:rsidP="00665BA9">
      <w:pPr>
        <w:widowControl/>
        <w:tabs>
          <w:tab w:val="num" w:pos="900"/>
        </w:tabs>
        <w:ind w:left="900" w:hanging="420"/>
        <w:jc w:val="left"/>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确定控制系统组织的领导关系、报告审批及信息流转程序；</w:t>
      </w:r>
    </w:p>
    <w:p w:rsidR="00230C4F" w:rsidRPr="007368B8" w:rsidP="00665BA9">
      <w:pPr>
        <w:widowControl/>
        <w:tabs>
          <w:tab w:val="num" w:pos="900"/>
        </w:tabs>
        <w:ind w:left="900" w:hanging="420"/>
        <w:jc w:val="left"/>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制订质量控制工作制度，包括质量控制例会制度、协调制度、验收制度和质量责任制度等。</w:t>
      </w:r>
    </w:p>
    <w:p w:rsidR="00230C4F" w:rsidRPr="007368B8" w:rsidP="00665BA9">
      <w:pPr>
        <w:widowControl/>
        <w:ind w:left="480"/>
        <w:jc w:val="left"/>
        <w:rPr>
          <w:rFonts w:ascii="宋体" w:hAnsi="宋体" w:cs="宋体" w:hint="eastAsia"/>
          <w:kern w:val="0"/>
          <w:sz w:val="18"/>
          <w:szCs w:val="18"/>
        </w:rPr>
      </w:pPr>
      <w:r w:rsidRPr="007368B8">
        <w:rPr>
          <w:rFonts w:ascii="宋体" w:hAnsi="宋体" w:cs="宋体" w:hint="eastAsia"/>
          <w:kern w:val="0"/>
          <w:sz w:val="18"/>
          <w:szCs w:val="18"/>
        </w:rPr>
        <w:t>3〕管理措施〔包括合同措施〕</w:t>
      </w:r>
    </w:p>
    <w:p w:rsidR="00230C4F" w:rsidRPr="007368B8" w:rsidP="00665BA9">
      <w:pPr>
        <w:widowControl/>
        <w:tabs>
          <w:tab w:val="num" w:pos="900"/>
        </w:tabs>
        <w:ind w:left="900" w:hanging="420"/>
        <w:jc w:val="left"/>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进行贯标，建立质量保证体系。质量体系认证是质量体系的有效方法，也是进行质量问题纠偏的系统性方法，因此必须严格按照GB/T1990或ISO9000(2000版)系列标准建立质量体系进行质量管理和质量控制。</w:t>
      </w:r>
    </w:p>
    <w:p w:rsidR="00230C4F" w:rsidRPr="007368B8" w:rsidP="00665BA9">
      <w:pPr>
        <w:widowControl/>
        <w:tabs>
          <w:tab w:val="num" w:pos="900"/>
        </w:tabs>
        <w:ind w:left="900" w:hanging="420"/>
        <w:jc w:val="left"/>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多单位控制。包括操作者自控、工程经理部控制、企业控制、监理单位控制、质量监督单位控制和政府控制以及业主和设计单位控制，尤其要强调操作者自控。</w:t>
      </w:r>
    </w:p>
    <w:p w:rsidR="00230C4F" w:rsidRPr="007368B8" w:rsidP="00665BA9">
      <w:pPr>
        <w:widowControl/>
        <w:tabs>
          <w:tab w:val="num" w:pos="900"/>
        </w:tabs>
        <w:ind w:left="900" w:hanging="420"/>
        <w:jc w:val="left"/>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采用相关管理技术方法进行质量问题分析，包括分层法、因果分析图法、排列图法和直方图法等。</w:t>
      </w:r>
    </w:p>
    <w:p w:rsidR="00230C4F" w:rsidRPr="007368B8" w:rsidP="00665BA9">
      <w:pPr>
        <w:widowControl/>
        <w:tabs>
          <w:tab w:val="num" w:pos="900"/>
        </w:tabs>
        <w:ind w:left="900" w:hanging="420"/>
        <w:jc w:val="left"/>
        <w:rPr>
          <w:rFonts w:ascii="宋体" w:hAnsi="宋体" w:cs="宋体" w:hint="eastAsia"/>
          <w:kern w:val="0"/>
          <w:sz w:val="18"/>
          <w:szCs w:val="18"/>
        </w:rPr>
        <w:sectPr w:rsidSect="00115923">
          <w:type w:val="nextPage"/>
          <w:pgSz w:w="11906" w:h="16838"/>
          <w:pgMar w:top="1162" w:right="1270" w:bottom="1162" w:left="1230" w:header="851" w:footer="992" w:gutter="0"/>
          <w:pgNumType w:start="20"/>
          <w:cols w:space="425"/>
          <w:titlePg w:val="0"/>
          <w:docGrid w:type="lines" w:linePitch="312"/>
        </w:sect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采取必要的合同措施。选择有利于质量控制的合同结构模式，减少分包数量，认真分析施工质量保证体系，并检查执行情况。</w:t>
      </w:r>
    </w:p>
    <w:p w:rsidR="00230C4F" w:rsidRPr="007368B8" w:rsidP="00665BA9">
      <w:pPr>
        <w:widowControl/>
        <w:tabs>
          <w:tab w:val="num" w:pos="900"/>
        </w:tabs>
        <w:ind w:left="900" w:hanging="420"/>
        <w:jc w:val="left"/>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加强工程文化建设。没有约束机制的控制系统是无法使工程质量处于受控制状态的，约束机制取决于自我约束能力和外部监控效力。前者是质量责任主体和质量活动主体，即组织及个人的经营理念、质量意识、职业道德及技术能力的发挥；后者指来自于实施主体外部的推动和检查监督。因此，加强工程管理文化建设对于增强工程工程质量控制系统的运行机制是不可无视的。</w:t>
      </w:r>
    </w:p>
    <w:p w:rsidR="00230C4F" w:rsidRPr="007368B8" w:rsidP="00665BA9">
      <w:pPr>
        <w:widowControl/>
        <w:tabs>
          <w:tab w:val="num" w:pos="900"/>
        </w:tabs>
        <w:ind w:left="900" w:hanging="420"/>
        <w:jc w:val="left"/>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利用信息技术辅助质量控制和纠偏，包括质量数据库的建立；探测技术的应用；远程监控系统的应用；质量数据的采集、分析和管理等。</w:t>
      </w:r>
    </w:p>
    <w:p w:rsidR="00230C4F" w:rsidRPr="007368B8" w:rsidP="00665BA9">
      <w:pPr>
        <w:widowControl/>
        <w:jc w:val="left"/>
        <w:rPr>
          <w:rFonts w:ascii="宋体" w:hAnsi="宋体" w:cs="宋体" w:hint="eastAsia"/>
          <w:kern w:val="0"/>
          <w:sz w:val="18"/>
          <w:szCs w:val="18"/>
        </w:rPr>
      </w:pPr>
      <w:r w:rsidRPr="007368B8">
        <w:rPr>
          <w:rFonts w:ascii="宋体" w:hAnsi="宋体" w:cs="宋体" w:hint="eastAsia"/>
          <w:kern w:val="0"/>
          <w:sz w:val="18"/>
          <w:szCs w:val="18"/>
        </w:rPr>
        <w:t xml:space="preserve">   3〕经济措施</w:t>
      </w:r>
    </w:p>
    <w:p w:rsidR="00230C4F" w:rsidRPr="007368B8" w:rsidP="00665BA9">
      <w:pPr>
        <w:widowControl/>
        <w:jc w:val="left"/>
        <w:rPr>
          <w:rFonts w:ascii="宋体" w:hAnsi="宋体" w:cs="宋体" w:hint="eastAsia"/>
          <w:kern w:val="0"/>
          <w:sz w:val="18"/>
          <w:szCs w:val="18"/>
        </w:rPr>
      </w:pPr>
      <w:r w:rsidRPr="007368B8">
        <w:rPr>
          <w:rFonts w:ascii="宋体" w:hAnsi="宋体" w:cs="宋体" w:hint="eastAsia"/>
          <w:kern w:val="0"/>
          <w:sz w:val="18"/>
          <w:szCs w:val="18"/>
        </w:rPr>
        <w:t xml:space="preserve">      工程工程质量控制系统的活力在于它的运行机制，而运行机制的核心是动力机制，动力机制来源于利益机制。</w:t>
      </w:r>
    </w:p>
    <w:p w:rsidR="00230C4F" w:rsidRPr="007368B8" w:rsidP="00665BA9">
      <w:pPr>
        <w:widowControl/>
        <w:jc w:val="left"/>
        <w:rPr>
          <w:rFonts w:ascii="宋体" w:hAnsi="宋体" w:cs="宋体" w:hint="eastAsia"/>
          <w:kern w:val="0"/>
          <w:sz w:val="18"/>
          <w:szCs w:val="18"/>
        </w:rPr>
      </w:pPr>
      <w:r w:rsidRPr="007368B8">
        <w:rPr>
          <w:rFonts w:ascii="宋体" w:hAnsi="宋体" w:cs="宋体" w:hint="eastAsia"/>
          <w:kern w:val="0"/>
          <w:sz w:val="18"/>
          <w:szCs w:val="18"/>
        </w:rPr>
        <w:t xml:space="preserve">   4〕技术措施</w:t>
      </w:r>
    </w:p>
    <w:p w:rsidR="00230C4F" w:rsidRPr="007368B8" w:rsidP="00665BA9">
      <w:pPr>
        <w:widowControl/>
        <w:jc w:val="left"/>
        <w:rPr>
          <w:rFonts w:ascii="宋体" w:hAnsi="宋体" w:cs="宋体" w:hint="eastAsia"/>
          <w:kern w:val="0"/>
          <w:sz w:val="18"/>
          <w:szCs w:val="18"/>
        </w:rPr>
      </w:pPr>
      <w:r w:rsidRPr="007368B8">
        <w:rPr>
          <w:rFonts w:ascii="宋体" w:hAnsi="宋体" w:cs="宋体" w:hint="eastAsia"/>
          <w:kern w:val="0"/>
          <w:sz w:val="18"/>
          <w:szCs w:val="18"/>
        </w:rPr>
        <w:t xml:space="preserve">      主要采取以下两种措施处理质量问题：</w:t>
      </w:r>
    </w:p>
    <w:p w:rsidR="00230C4F" w:rsidRPr="007368B8" w:rsidP="00665BA9">
      <w:pPr>
        <w:widowControl/>
        <w:tabs>
          <w:tab w:val="num" w:pos="900"/>
        </w:tabs>
        <w:ind w:left="900" w:hanging="420"/>
        <w:jc w:val="left"/>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整修与返工</w:t>
      </w:r>
    </w:p>
    <w:p w:rsidR="00230C4F" w:rsidRPr="007368B8" w:rsidP="00665BA9">
      <w:pPr>
        <w:widowControl/>
        <w:tabs>
          <w:tab w:val="num" w:pos="900"/>
        </w:tabs>
        <w:ind w:left="900" w:hanging="420"/>
        <w:jc w:val="left"/>
        <w:rPr>
          <w:rFonts w:ascii="宋体" w:hAnsi="宋体" w:cs="宋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宋体" w:hint="eastAsia"/>
          <w:kern w:val="0"/>
          <w:sz w:val="18"/>
          <w:szCs w:val="18"/>
        </w:rPr>
        <w:t>综合处理方法</w:t>
      </w:r>
    </w:p>
    <w:p w:rsidR="00230C4F" w:rsidRPr="007368B8" w:rsidP="00C879B4">
      <w:pPr>
        <w:widowControl/>
        <w:jc w:val="left"/>
        <w:outlineLvl w:val="1"/>
        <w:rPr>
          <w:rFonts w:ascii="宋体" w:hAnsi="宋体" w:cs="宋体" w:hint="eastAsia"/>
          <w:b/>
          <w:kern w:val="0"/>
          <w:sz w:val="18"/>
          <w:szCs w:val="18"/>
        </w:rPr>
      </w:pPr>
      <w:bookmarkStart w:id="119" w:name="_Toc223278483"/>
      <w:r w:rsidRPr="007368B8">
        <w:rPr>
          <w:rFonts w:ascii="宋体" w:hAnsi="宋体" w:cs="宋体"/>
          <w:b/>
          <w:kern w:val="0"/>
          <w:sz w:val="18"/>
          <w:szCs w:val="18"/>
        </w:rPr>
        <w:t>4.4.</w:t>
      </w:r>
      <w:r w:rsidRPr="007368B8">
        <w:rPr>
          <w:rFonts w:cs="宋体" w:hint="eastAsia"/>
          <w:b/>
          <w:kern w:val="0"/>
          <w:sz w:val="18"/>
          <w:szCs w:val="18"/>
        </w:rPr>
        <w:t>风险管理在工程目标控制中的应用</w:t>
      </w:r>
      <w:bookmarkEnd w:id="119"/>
    </w:p>
    <w:p w:rsidR="00230C4F" w:rsidRPr="007368B8" w:rsidP="00C879B4">
      <w:pPr>
        <w:widowControl/>
        <w:jc w:val="left"/>
        <w:outlineLvl w:val="2"/>
        <w:rPr>
          <w:rFonts w:ascii="宋体" w:hAnsi="宋体" w:cs="宋体"/>
          <w:b/>
          <w:kern w:val="0"/>
          <w:sz w:val="18"/>
          <w:szCs w:val="18"/>
        </w:rPr>
      </w:pPr>
      <w:bookmarkStart w:id="120" w:name="_Toc223278484"/>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〕风险与风险管理的根本含义</w:t>
      </w:r>
      <w:bookmarkEnd w:id="120"/>
    </w:p>
    <w:p w:rsidR="00230C4F" w:rsidRPr="007368B8" w:rsidP="00665BA9">
      <w:pPr>
        <w:widowControl/>
        <w:jc w:val="left"/>
        <w:rPr>
          <w:rFonts w:ascii="宋体" w:hAnsi="宋体" w:cs="宋体"/>
          <w:b/>
          <w:kern w:val="0"/>
          <w:sz w:val="18"/>
          <w:szCs w:val="18"/>
        </w:rPr>
      </w:pPr>
      <w:r w:rsidRPr="007368B8">
        <w:rPr>
          <w:rFonts w:cs="宋体" w:hint="eastAsia"/>
          <w:kern w:val="0"/>
          <w:sz w:val="18"/>
          <w:szCs w:val="18"/>
        </w:rPr>
        <w:t>〔</w:t>
      </w:r>
      <w:r w:rsidRPr="007368B8">
        <w:rPr>
          <w:rFonts w:ascii="宋体" w:hAnsi="宋体" w:cs="宋体"/>
          <w:kern w:val="0"/>
          <w:sz w:val="18"/>
          <w:szCs w:val="18"/>
        </w:rPr>
        <w:t>1</w:t>
      </w:r>
      <w:r w:rsidRPr="007368B8">
        <w:rPr>
          <w:rFonts w:cs="宋体" w:hint="eastAsia"/>
          <w:kern w:val="0"/>
          <w:sz w:val="18"/>
          <w:szCs w:val="18"/>
        </w:rPr>
        <w:t>〕风险的定义</w:t>
      </w:r>
    </w:p>
    <w:p w:rsidR="00230C4F" w:rsidRPr="007368B8" w:rsidP="00665BA9">
      <w:pPr>
        <w:widowControl/>
        <w:jc w:val="left"/>
        <w:rPr>
          <w:rFonts w:ascii="宋体" w:hAnsi="宋体" w:cs="宋体"/>
          <w:kern w:val="0"/>
          <w:sz w:val="18"/>
          <w:szCs w:val="18"/>
        </w:rPr>
      </w:pPr>
      <w:r w:rsidRPr="007368B8">
        <w:rPr>
          <w:rFonts w:cs="宋体" w:hint="eastAsia"/>
          <w:kern w:val="0"/>
          <w:sz w:val="18"/>
          <w:szCs w:val="18"/>
        </w:rPr>
        <w:t>风险指的是损失的不确定性，建设工程的风险是指可能出现的影响工程目标实现的不确定因素。</w:t>
      </w:r>
    </w:p>
    <w:p w:rsidR="00230C4F" w:rsidRPr="007368B8" w:rsidP="00665BA9">
      <w:pPr>
        <w:widowControl/>
        <w:jc w:val="left"/>
        <w:rPr>
          <w:rFonts w:ascii="宋体" w:hAnsi="宋体" w:cs="宋体"/>
          <w:kern w:val="0"/>
          <w:sz w:val="18"/>
          <w:szCs w:val="18"/>
        </w:rPr>
      </w:pPr>
      <w:r w:rsidRPr="007368B8">
        <w:rPr>
          <w:rFonts w:ascii="宋体" w:hAnsi="宋体" w:cs="宋体"/>
          <w:kern w:val="0"/>
          <w:sz w:val="18"/>
          <w:szCs w:val="18"/>
        </w:rPr>
        <w:t xml:space="preserve">  1</w:t>
      </w:r>
      <w:r w:rsidRPr="007368B8">
        <w:rPr>
          <w:rFonts w:cs="宋体" w:hint="eastAsia"/>
          <w:kern w:val="0"/>
          <w:sz w:val="18"/>
          <w:szCs w:val="18"/>
        </w:rPr>
        <w:t>〕风险的内涵</w:t>
      </w:r>
    </w:p>
    <w:p w:rsidR="00230C4F" w:rsidRPr="007368B8" w:rsidP="00665BA9">
      <w:pPr>
        <w:widowControl/>
        <w:tabs>
          <w:tab w:val="num" w:pos="780"/>
        </w:tabs>
        <w:ind w:left="780"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风险与不确定性</w:t>
      </w:r>
    </w:p>
    <w:p w:rsidR="00230C4F" w:rsidRPr="007368B8" w:rsidP="00665BA9">
      <w:pPr>
        <w:widowControl/>
        <w:tabs>
          <w:tab w:val="num" w:pos="780"/>
        </w:tabs>
        <w:ind w:left="780"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风险与损失</w:t>
      </w:r>
    </w:p>
    <w:p w:rsidR="00230C4F" w:rsidRPr="007368B8" w:rsidP="00665BA9">
      <w:pPr>
        <w:widowControl/>
        <w:tabs>
          <w:tab w:val="num" w:pos="780"/>
        </w:tabs>
        <w:ind w:left="780"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风险的可度量性</w:t>
      </w:r>
    </w:p>
    <w:p w:rsidR="00230C4F" w:rsidRPr="007368B8" w:rsidP="007368B8">
      <w:pPr>
        <w:widowControl/>
        <w:ind w:firstLine="180" w:firstLineChars="100"/>
        <w:jc w:val="left"/>
        <w:rPr>
          <w:rFonts w:ascii="宋体" w:hAnsi="宋体" w:cs="宋体"/>
          <w:kern w:val="0"/>
          <w:sz w:val="18"/>
          <w:szCs w:val="18"/>
        </w:rPr>
      </w:pPr>
      <w:r w:rsidRPr="007368B8">
        <w:rPr>
          <w:rFonts w:ascii="宋体" w:hAnsi="宋体" w:cs="宋体"/>
          <w:kern w:val="0"/>
          <w:sz w:val="18"/>
          <w:szCs w:val="18"/>
        </w:rPr>
        <w:t>2</w:t>
      </w:r>
      <w:r w:rsidRPr="007368B8">
        <w:rPr>
          <w:rFonts w:cs="宋体" w:hint="eastAsia"/>
          <w:kern w:val="0"/>
          <w:sz w:val="18"/>
          <w:szCs w:val="18"/>
        </w:rPr>
        <w:t>〕风险的特性</w:t>
      </w:r>
    </w:p>
    <w:p w:rsidR="00230C4F" w:rsidRPr="007368B8" w:rsidP="00665BA9">
      <w:pPr>
        <w:widowControl/>
        <w:tabs>
          <w:tab w:val="num" w:pos="780"/>
        </w:tabs>
        <w:ind w:left="780"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客观性</w:t>
      </w:r>
    </w:p>
    <w:p w:rsidR="00230C4F" w:rsidRPr="007368B8" w:rsidP="00665BA9">
      <w:pPr>
        <w:widowControl/>
        <w:tabs>
          <w:tab w:val="num" w:pos="780"/>
        </w:tabs>
        <w:ind w:left="780"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随机性</w:t>
      </w:r>
    </w:p>
    <w:p w:rsidR="00230C4F" w:rsidRPr="007368B8" w:rsidP="00665BA9">
      <w:pPr>
        <w:widowControl/>
        <w:tabs>
          <w:tab w:val="num" w:pos="780"/>
        </w:tabs>
        <w:ind w:left="780"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相对性</w:t>
      </w:r>
    </w:p>
    <w:p w:rsidR="00230C4F" w:rsidRPr="007368B8" w:rsidP="00665BA9">
      <w:pPr>
        <w:widowControl/>
        <w:tabs>
          <w:tab w:val="num" w:pos="780"/>
        </w:tabs>
        <w:ind w:left="780"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可变性</w:t>
      </w:r>
    </w:p>
    <w:p w:rsidR="00230C4F" w:rsidRPr="007368B8" w:rsidP="00665BA9">
      <w:pPr>
        <w:widowControl/>
        <w:ind w:firstLine="120"/>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2</w:t>
      </w:r>
      <w:r w:rsidRPr="007368B8">
        <w:rPr>
          <w:rFonts w:cs="宋体" w:hint="eastAsia"/>
          <w:kern w:val="0"/>
          <w:sz w:val="18"/>
          <w:szCs w:val="18"/>
        </w:rPr>
        <w:t>〕风险管理的概念</w:t>
      </w:r>
    </w:p>
    <w:p w:rsidR="00230C4F" w:rsidRPr="007368B8" w:rsidP="00665BA9">
      <w:pPr>
        <w:widowControl/>
        <w:ind w:firstLine="120"/>
        <w:jc w:val="left"/>
        <w:rPr>
          <w:rFonts w:ascii="宋体" w:hAnsi="宋体" w:cs="宋体"/>
          <w:kern w:val="0"/>
          <w:sz w:val="18"/>
          <w:szCs w:val="18"/>
        </w:rPr>
      </w:pPr>
      <w:r w:rsidRPr="007368B8">
        <w:rPr>
          <w:rFonts w:cs="宋体" w:hint="eastAsia"/>
          <w:kern w:val="0"/>
          <w:sz w:val="18"/>
          <w:szCs w:val="18"/>
        </w:rPr>
        <w:t>风险管理是为了到达一个组织的既定目标，而对组织所承当的各种风险进行管理的系统过程。</w:t>
      </w:r>
    </w:p>
    <w:p w:rsidR="00230C4F" w:rsidRPr="007368B8" w:rsidP="00665BA9">
      <w:pPr>
        <w:widowControl/>
        <w:ind w:firstLine="120"/>
        <w:jc w:val="left"/>
        <w:rPr>
          <w:rFonts w:ascii="宋体" w:hAnsi="宋体" w:cs="宋体"/>
          <w:kern w:val="0"/>
          <w:sz w:val="18"/>
          <w:szCs w:val="18"/>
        </w:rPr>
      </w:pPr>
      <w:r w:rsidRPr="007368B8">
        <w:rPr>
          <w:rFonts w:cs="宋体" w:hint="eastAsia"/>
          <w:kern w:val="0"/>
          <w:sz w:val="18"/>
          <w:szCs w:val="18"/>
        </w:rPr>
        <w:t>风险管理的几个步骤：</w:t>
      </w:r>
    </w:p>
    <w:p w:rsidR="00230C4F" w:rsidRPr="007368B8" w:rsidP="00665BA9">
      <w:pPr>
        <w:widowControl/>
        <w:tabs>
          <w:tab w:val="num" w:pos="720"/>
        </w:tabs>
        <w:ind w:left="720" w:hanging="360"/>
        <w:jc w:val="left"/>
        <w:rPr>
          <w:rFonts w:ascii="宋体" w:hAnsi="宋体" w:cs="宋体"/>
          <w:kern w:val="0"/>
          <w:sz w:val="18"/>
          <w:szCs w:val="18"/>
        </w:rPr>
      </w:pPr>
      <w:r w:rsidRPr="007368B8">
        <w:rPr>
          <w:rFonts w:ascii="宋体" w:eastAsia="Times New Roman" w:hAnsi="宋体" w:cs="宋体"/>
          <w:kern w:val="0"/>
          <w:sz w:val="18"/>
          <w:szCs w:val="18"/>
        </w:rPr>
        <w:t>1〕</w:t>
      </w:r>
      <w:r w:rsidRPr="007368B8">
        <w:rPr>
          <w:rFonts w:cs="宋体" w:hint="eastAsia"/>
          <w:kern w:val="0"/>
          <w:sz w:val="18"/>
          <w:szCs w:val="18"/>
        </w:rPr>
        <w:t>风险识别</w:t>
      </w:r>
    </w:p>
    <w:p w:rsidR="00230C4F" w:rsidRPr="007368B8" w:rsidP="00665BA9">
      <w:pPr>
        <w:widowControl/>
        <w:tabs>
          <w:tab w:val="num" w:pos="720"/>
        </w:tabs>
        <w:ind w:left="720" w:hanging="360"/>
        <w:jc w:val="left"/>
        <w:rPr>
          <w:rFonts w:ascii="宋体" w:hAnsi="宋体" w:cs="宋体"/>
          <w:kern w:val="0"/>
          <w:sz w:val="18"/>
          <w:szCs w:val="18"/>
        </w:rPr>
      </w:pPr>
      <w:r w:rsidRPr="007368B8">
        <w:rPr>
          <w:rFonts w:ascii="宋体" w:eastAsia="Times New Roman" w:hAnsi="宋体" w:cs="宋体"/>
          <w:kern w:val="0"/>
          <w:sz w:val="18"/>
          <w:szCs w:val="18"/>
        </w:rPr>
        <w:t>2〕</w:t>
      </w:r>
      <w:r w:rsidRPr="007368B8">
        <w:rPr>
          <w:rFonts w:cs="宋体" w:hint="eastAsia"/>
          <w:kern w:val="0"/>
          <w:sz w:val="18"/>
          <w:szCs w:val="18"/>
        </w:rPr>
        <w:t>风险分析与评估</w:t>
      </w:r>
    </w:p>
    <w:p w:rsidR="00230C4F" w:rsidRPr="007368B8" w:rsidP="00665BA9">
      <w:pPr>
        <w:widowControl/>
        <w:tabs>
          <w:tab w:val="num" w:pos="720"/>
        </w:tabs>
        <w:ind w:left="720" w:hanging="360"/>
        <w:jc w:val="left"/>
        <w:rPr>
          <w:rFonts w:ascii="宋体" w:hAnsi="宋体" w:cs="宋体"/>
          <w:kern w:val="0"/>
          <w:sz w:val="18"/>
          <w:szCs w:val="18"/>
        </w:rPr>
      </w:pPr>
      <w:r w:rsidRPr="007368B8">
        <w:rPr>
          <w:rFonts w:ascii="宋体" w:eastAsia="Times New Roman" w:hAnsi="宋体" w:cs="宋体"/>
          <w:kern w:val="0"/>
          <w:sz w:val="18"/>
          <w:szCs w:val="18"/>
        </w:rPr>
        <w:t>3〕</w:t>
      </w:r>
      <w:r w:rsidRPr="007368B8">
        <w:rPr>
          <w:rFonts w:cs="宋体" w:hint="eastAsia"/>
          <w:kern w:val="0"/>
          <w:sz w:val="18"/>
          <w:szCs w:val="18"/>
        </w:rPr>
        <w:t>风险应对策略开发</w:t>
      </w:r>
    </w:p>
    <w:p w:rsidR="00230C4F" w:rsidRPr="007368B8" w:rsidP="00665BA9">
      <w:pPr>
        <w:widowControl/>
        <w:tabs>
          <w:tab w:val="num" w:pos="720"/>
        </w:tabs>
        <w:ind w:left="720" w:hanging="360"/>
        <w:jc w:val="left"/>
        <w:rPr>
          <w:rFonts w:ascii="宋体" w:hAnsi="宋体" w:cs="宋体"/>
          <w:kern w:val="0"/>
          <w:sz w:val="18"/>
          <w:szCs w:val="18"/>
        </w:rPr>
      </w:pPr>
      <w:r w:rsidRPr="007368B8">
        <w:rPr>
          <w:rFonts w:ascii="宋体" w:eastAsia="Times New Roman" w:hAnsi="宋体" w:cs="宋体"/>
          <w:kern w:val="0"/>
          <w:sz w:val="18"/>
          <w:szCs w:val="18"/>
        </w:rPr>
        <w:t>4〕</w:t>
      </w:r>
      <w:r w:rsidRPr="007368B8">
        <w:rPr>
          <w:rFonts w:cs="宋体" w:hint="eastAsia"/>
          <w:kern w:val="0"/>
          <w:sz w:val="18"/>
          <w:szCs w:val="18"/>
        </w:rPr>
        <w:t>风险应对的控制</w:t>
      </w:r>
    </w:p>
    <w:p w:rsidR="00230C4F" w:rsidRPr="007368B8" w:rsidP="00C879B4">
      <w:pPr>
        <w:widowControl/>
        <w:ind w:firstLine="238"/>
        <w:jc w:val="left"/>
        <w:outlineLvl w:val="2"/>
        <w:rPr>
          <w:rFonts w:ascii="宋体" w:hAnsi="宋体" w:cs="宋体"/>
          <w:kern w:val="0"/>
          <w:sz w:val="18"/>
          <w:szCs w:val="18"/>
        </w:rPr>
      </w:pPr>
      <w:bookmarkStart w:id="121" w:name="_Toc223278485"/>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建设工程的风险与风险管理</w:t>
      </w:r>
      <w:bookmarkEnd w:id="121"/>
    </w:p>
    <w:p w:rsidR="00230C4F" w:rsidRPr="007368B8" w:rsidP="007368B8">
      <w:pPr>
        <w:widowControl/>
        <w:ind w:firstLine="90" w:firstLineChars="50"/>
        <w:jc w:val="left"/>
        <w:rPr>
          <w:rFonts w:ascii="宋体" w:hAnsi="宋体" w:cs="宋体"/>
          <w:kern w:val="0"/>
          <w:sz w:val="18"/>
          <w:szCs w:val="18"/>
        </w:rPr>
      </w:pPr>
      <w:r w:rsidRPr="007368B8">
        <w:rPr>
          <w:rFonts w:cs="宋体"/>
          <w:kern w:val="0"/>
          <w:sz w:val="18"/>
          <w:szCs w:val="18"/>
        </w:rPr>
        <w:t>〔</w:t>
      </w:r>
      <w:r w:rsidRPr="007368B8">
        <w:rPr>
          <w:rFonts w:ascii="宋体" w:hAnsi="宋体" w:cs="宋体"/>
          <w:kern w:val="0"/>
          <w:sz w:val="18"/>
          <w:szCs w:val="18"/>
        </w:rPr>
        <w:t>1</w:t>
      </w:r>
      <w:r w:rsidRPr="007368B8">
        <w:rPr>
          <w:rFonts w:cs="宋体" w:hint="eastAsia"/>
          <w:kern w:val="0"/>
          <w:sz w:val="18"/>
          <w:szCs w:val="18"/>
        </w:rPr>
        <w:t>〕建设工程的风险因素</w:t>
      </w:r>
    </w:p>
    <w:p w:rsidR="00230C4F" w:rsidRPr="007368B8" w:rsidP="00665BA9">
      <w:pPr>
        <w:widowControl/>
        <w:tabs>
          <w:tab w:val="num" w:pos="716"/>
        </w:tabs>
        <w:ind w:left="716" w:hanging="360"/>
        <w:jc w:val="left"/>
        <w:rPr>
          <w:rFonts w:ascii="宋体" w:hAnsi="宋体" w:cs="宋体"/>
          <w:kern w:val="0"/>
          <w:sz w:val="18"/>
          <w:szCs w:val="18"/>
        </w:rPr>
      </w:pPr>
      <w:r w:rsidRPr="007368B8">
        <w:rPr>
          <w:rFonts w:ascii="宋体" w:eastAsia="Times New Roman" w:hAnsi="宋体" w:cs="宋体"/>
          <w:kern w:val="0"/>
          <w:sz w:val="18"/>
          <w:szCs w:val="18"/>
        </w:rPr>
        <w:t>1〕</w:t>
      </w:r>
      <w:r w:rsidRPr="007368B8">
        <w:rPr>
          <w:rFonts w:cs="宋体" w:hint="eastAsia"/>
          <w:kern w:val="0"/>
          <w:sz w:val="18"/>
          <w:szCs w:val="18"/>
        </w:rPr>
        <w:t>政治风险</w:t>
      </w:r>
    </w:p>
    <w:p w:rsidR="00230C4F" w:rsidRPr="007368B8" w:rsidP="00665BA9">
      <w:pPr>
        <w:widowControl/>
        <w:tabs>
          <w:tab w:val="num" w:pos="716"/>
        </w:tabs>
        <w:ind w:left="716" w:hanging="360"/>
        <w:jc w:val="left"/>
        <w:rPr>
          <w:rFonts w:ascii="宋体" w:hAnsi="宋体" w:cs="宋体"/>
          <w:kern w:val="0"/>
          <w:sz w:val="18"/>
          <w:szCs w:val="18"/>
        </w:rPr>
      </w:pPr>
      <w:r w:rsidRPr="007368B8">
        <w:rPr>
          <w:rFonts w:ascii="宋体" w:eastAsia="Times New Roman" w:hAnsi="宋体" w:cs="宋体"/>
          <w:kern w:val="0"/>
          <w:sz w:val="18"/>
          <w:szCs w:val="18"/>
        </w:rPr>
        <w:t>2〕</w:t>
      </w:r>
      <w:r w:rsidRPr="007368B8">
        <w:rPr>
          <w:rFonts w:cs="宋体" w:hint="eastAsia"/>
          <w:kern w:val="0"/>
          <w:sz w:val="18"/>
          <w:szCs w:val="18"/>
        </w:rPr>
        <w:t>经济风险</w:t>
      </w:r>
    </w:p>
    <w:p w:rsidR="00230C4F" w:rsidRPr="007368B8" w:rsidP="00665BA9">
      <w:pPr>
        <w:widowControl/>
        <w:tabs>
          <w:tab w:val="num" w:pos="716"/>
        </w:tabs>
        <w:ind w:left="716" w:hanging="360"/>
        <w:jc w:val="left"/>
        <w:rPr>
          <w:rFonts w:ascii="宋体" w:hAnsi="宋体" w:cs="宋体"/>
          <w:kern w:val="0"/>
          <w:sz w:val="18"/>
          <w:szCs w:val="18"/>
        </w:rPr>
      </w:pPr>
      <w:r w:rsidRPr="007368B8">
        <w:rPr>
          <w:rFonts w:ascii="宋体" w:eastAsia="Times New Roman" w:hAnsi="宋体" w:cs="宋体"/>
          <w:kern w:val="0"/>
          <w:sz w:val="18"/>
          <w:szCs w:val="18"/>
        </w:rPr>
        <w:t>3〕</w:t>
      </w:r>
      <w:r w:rsidRPr="007368B8">
        <w:rPr>
          <w:rFonts w:cs="宋体" w:hint="eastAsia"/>
          <w:kern w:val="0"/>
          <w:sz w:val="18"/>
          <w:szCs w:val="18"/>
        </w:rPr>
        <w:t>工程风险</w:t>
      </w:r>
    </w:p>
    <w:p w:rsidR="00230C4F" w:rsidRPr="007368B8" w:rsidP="00665BA9">
      <w:pPr>
        <w:widowControl/>
        <w:ind w:left="716"/>
        <w:jc w:val="left"/>
        <w:rPr>
          <w:rFonts w:ascii="宋体" w:hAnsi="宋体" w:cs="宋体"/>
          <w:kern w:val="0"/>
          <w:sz w:val="18"/>
          <w:szCs w:val="18"/>
        </w:rPr>
      </w:pPr>
      <w:r w:rsidRPr="007368B8">
        <w:rPr>
          <w:rFonts w:cs="宋体" w:hint="eastAsia"/>
          <w:kern w:val="0"/>
          <w:sz w:val="18"/>
          <w:szCs w:val="18"/>
        </w:rPr>
        <w:t>工程风险主要由以下原因造成：</w:t>
      </w:r>
    </w:p>
    <w:p w:rsidR="00230C4F" w:rsidRPr="007368B8" w:rsidP="00665BA9">
      <w:pPr>
        <w:widowControl/>
        <w:ind w:left="716"/>
        <w:jc w:val="left"/>
        <w:rPr>
          <w:rFonts w:ascii="宋体" w:hAnsi="宋体" w:cs="宋体"/>
          <w:kern w:val="0"/>
          <w:sz w:val="18"/>
          <w:szCs w:val="18"/>
        </w:rPr>
      </w:pPr>
      <w:r w:rsidRPr="007368B8">
        <w:rPr>
          <w:rFonts w:cs="宋体" w:hint="eastAsia"/>
          <w:kern w:val="0"/>
          <w:sz w:val="18"/>
          <w:szCs w:val="18"/>
        </w:rPr>
        <w:t>①</w:t>
      </w:r>
      <w:r w:rsidRPr="007368B8">
        <w:rPr>
          <w:rFonts w:cs="宋体" w:hint="eastAsia"/>
          <w:kern w:val="0"/>
          <w:sz w:val="18"/>
          <w:szCs w:val="18"/>
        </w:rPr>
        <w:t>自然风险</w:t>
      </w:r>
    </w:p>
    <w:p w:rsidR="00230C4F" w:rsidRPr="007368B8" w:rsidP="00665BA9">
      <w:pPr>
        <w:widowControl/>
        <w:ind w:left="716"/>
        <w:jc w:val="left"/>
        <w:rPr>
          <w:rFonts w:ascii="宋体" w:hAnsi="宋体" w:cs="宋体"/>
          <w:kern w:val="0"/>
          <w:sz w:val="18"/>
          <w:szCs w:val="18"/>
        </w:rPr>
      </w:pPr>
      <w:r w:rsidRPr="007368B8">
        <w:rPr>
          <w:rFonts w:cs="宋体" w:hint="eastAsia"/>
          <w:kern w:val="0"/>
          <w:sz w:val="18"/>
          <w:szCs w:val="18"/>
        </w:rPr>
        <w:t>②</w:t>
      </w:r>
      <w:r w:rsidRPr="007368B8">
        <w:rPr>
          <w:rFonts w:cs="宋体" w:hint="eastAsia"/>
          <w:kern w:val="0"/>
          <w:sz w:val="18"/>
          <w:szCs w:val="18"/>
        </w:rPr>
        <w:t>决策风险</w:t>
      </w:r>
    </w:p>
    <w:p w:rsidR="00230C4F" w:rsidRPr="007368B8" w:rsidP="00665BA9">
      <w:pPr>
        <w:widowControl/>
        <w:ind w:left="716"/>
        <w:jc w:val="left"/>
        <w:rPr>
          <w:rFonts w:ascii="宋体" w:hAnsi="宋体" w:cs="宋体"/>
          <w:kern w:val="0"/>
          <w:sz w:val="18"/>
          <w:szCs w:val="18"/>
        </w:rPr>
      </w:pPr>
      <w:r w:rsidRPr="007368B8">
        <w:rPr>
          <w:rFonts w:cs="宋体" w:hint="eastAsia"/>
          <w:kern w:val="0"/>
          <w:sz w:val="18"/>
          <w:szCs w:val="18"/>
        </w:rPr>
        <w:t>③</w:t>
      </w:r>
      <w:r w:rsidRPr="007368B8">
        <w:rPr>
          <w:rFonts w:cs="宋体" w:hint="eastAsia"/>
          <w:kern w:val="0"/>
          <w:sz w:val="18"/>
          <w:szCs w:val="18"/>
        </w:rPr>
        <w:t>组织与管理风险</w:t>
      </w:r>
    </w:p>
    <w:p w:rsidR="00230C4F" w:rsidRPr="007368B8" w:rsidP="00665BA9">
      <w:pPr>
        <w:widowControl/>
        <w:ind w:left="716"/>
        <w:jc w:val="left"/>
        <w:rPr>
          <w:rFonts w:ascii="宋体" w:hAnsi="宋体" w:cs="宋体"/>
          <w:kern w:val="0"/>
          <w:sz w:val="18"/>
          <w:szCs w:val="18"/>
        </w:rPr>
      </w:pPr>
      <w:r w:rsidRPr="007368B8">
        <w:rPr>
          <w:rFonts w:cs="宋体" w:hint="eastAsia"/>
          <w:kern w:val="0"/>
          <w:sz w:val="18"/>
          <w:szCs w:val="18"/>
        </w:rPr>
        <w:t>④</w:t>
      </w:r>
      <w:r w:rsidRPr="007368B8">
        <w:rPr>
          <w:rFonts w:cs="宋体" w:hint="eastAsia"/>
          <w:kern w:val="0"/>
          <w:sz w:val="18"/>
          <w:szCs w:val="18"/>
        </w:rPr>
        <w:t>技术风险</w:t>
      </w:r>
    </w:p>
    <w:p w:rsidR="00230C4F" w:rsidRPr="007368B8" w:rsidP="00665BA9">
      <w:pPr>
        <w:widowControl/>
        <w:ind w:left="716"/>
        <w:jc w:val="left"/>
        <w:rPr>
          <w:rFonts w:ascii="宋体" w:hAnsi="宋体" w:cs="宋体"/>
          <w:kern w:val="0"/>
          <w:sz w:val="18"/>
          <w:szCs w:val="18"/>
        </w:rPr>
      </w:pPr>
      <w:r w:rsidRPr="007368B8">
        <w:rPr>
          <w:rFonts w:cs="宋体" w:hint="eastAsia"/>
          <w:kern w:val="0"/>
          <w:sz w:val="18"/>
          <w:szCs w:val="18"/>
        </w:rPr>
        <w:t>⑤</w:t>
      </w:r>
      <w:r w:rsidRPr="007368B8">
        <w:rPr>
          <w:rFonts w:cs="宋体" w:hint="eastAsia"/>
          <w:kern w:val="0"/>
          <w:sz w:val="18"/>
          <w:szCs w:val="18"/>
        </w:rPr>
        <w:t>责任风险</w:t>
      </w:r>
    </w:p>
    <w:p w:rsidR="00230C4F" w:rsidRPr="007368B8" w:rsidP="00665BA9">
      <w:pPr>
        <w:widowControl/>
        <w:tabs>
          <w:tab w:val="num" w:pos="1080"/>
        </w:tabs>
        <w:ind w:left="1080" w:hanging="720"/>
        <w:jc w:val="left"/>
        <w:rPr>
          <w:rFonts w:ascii="宋体" w:hAnsi="宋体" w:cs="宋体"/>
          <w:kern w:val="0"/>
          <w:sz w:val="18"/>
          <w:szCs w:val="18"/>
        </w:rPr>
      </w:pPr>
      <w:r w:rsidRPr="007368B8">
        <w:rPr>
          <w:rFonts w:ascii="宋体" w:hAnsi="宋体" w:cs="宋体"/>
          <w:kern w:val="0"/>
          <w:sz w:val="18"/>
          <w:szCs w:val="18"/>
        </w:rPr>
        <w:t>〔2〕</w:t>
      </w:r>
      <w:r w:rsidRPr="007368B8">
        <w:rPr>
          <w:rFonts w:cs="宋体" w:hint="eastAsia"/>
          <w:kern w:val="0"/>
          <w:sz w:val="18"/>
          <w:szCs w:val="18"/>
        </w:rPr>
        <w:t>建设工程风险管理的目标</w:t>
      </w:r>
    </w:p>
    <w:p w:rsidR="00230C4F" w:rsidRPr="007368B8" w:rsidP="00665BA9">
      <w:pPr>
        <w:widowControl/>
        <w:jc w:val="center"/>
        <w:rPr>
          <w:rFonts w:ascii="宋体" w:hAnsi="宋体" w:cs="宋体"/>
          <w:b/>
          <w:kern w:val="0"/>
          <w:sz w:val="18"/>
          <w:szCs w:val="18"/>
        </w:rPr>
      </w:pPr>
      <w:r w:rsidRPr="007368B8">
        <w:rPr>
          <w:rFonts w:cs="宋体" w:hint="eastAsia"/>
          <w:b/>
          <w:kern w:val="0"/>
          <w:sz w:val="18"/>
          <w:szCs w:val="18"/>
        </w:rPr>
        <w:t>建设工程的风险因素和风险承当主体表</w:t>
      </w:r>
      <w:r w:rsidRPr="007368B8">
        <w:rPr>
          <w:rFonts w:ascii="宋体" w:hAnsi="宋体" w:cs="宋体"/>
          <w:b/>
          <w:kern w:val="0"/>
          <w:sz w:val="18"/>
          <w:szCs w:val="18"/>
        </w:rPr>
        <w:t>4-2</w:t>
      </w:r>
    </w:p>
    <w:tbl>
      <w:tblPr>
        <w:tblStyle w:val="TableNormal"/>
        <w:tblpPr w:leftFromText="45" w:rightFromText="45" w:vertAnchor="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8"/>
        <w:gridCol w:w="3593"/>
        <w:gridCol w:w="2841"/>
      </w:tblGrid>
      <w:tr w:rsidTr="00CE7D2E">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088"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center"/>
              <w:rPr>
                <w:rFonts w:ascii="宋体" w:hAnsi="宋体" w:cs="宋体"/>
                <w:kern w:val="0"/>
                <w:sz w:val="18"/>
                <w:szCs w:val="18"/>
              </w:rPr>
            </w:pPr>
            <w:r w:rsidRPr="007368B8">
              <w:rPr>
                <w:rFonts w:cs="宋体" w:hint="eastAsia"/>
                <w:kern w:val="0"/>
                <w:sz w:val="18"/>
                <w:szCs w:val="18"/>
              </w:rPr>
              <w:t>风险类型</w:t>
            </w:r>
          </w:p>
        </w:tc>
        <w:tc>
          <w:tcPr>
            <w:tcW w:w="3593"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center"/>
              <w:rPr>
                <w:rFonts w:ascii="宋体" w:hAnsi="宋体" w:cs="宋体"/>
                <w:kern w:val="0"/>
                <w:sz w:val="18"/>
                <w:szCs w:val="18"/>
              </w:rPr>
            </w:pPr>
            <w:r w:rsidRPr="007368B8">
              <w:rPr>
                <w:rFonts w:cs="宋体" w:hint="eastAsia"/>
                <w:kern w:val="0"/>
                <w:sz w:val="18"/>
                <w:szCs w:val="18"/>
              </w:rPr>
              <w:t>风险因素</w:t>
            </w:r>
          </w:p>
        </w:tc>
        <w:tc>
          <w:tcPr>
            <w:tcW w:w="2841"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风险主要承当主体</w:t>
            </w:r>
          </w:p>
        </w:tc>
      </w:tr>
    </w:tbl>
    <w:p>
      <w:pPr>
        <w:sectPr w:rsidSect="00115923">
          <w:type w:val="nextPage"/>
          <w:pgSz w:w="11906" w:h="16838"/>
          <w:pgMar w:top="1162" w:right="1270" w:bottom="1162" w:left="1230" w:header="851" w:footer="992" w:gutter="0"/>
          <w:pgNumType w:start="21"/>
          <w:cols w:space="425"/>
          <w:titlePg w:val="0"/>
          <w:docGrid w:type="lines" w:linePitch="312"/>
        </w:sectPr>
      </w:pPr>
    </w:p>
    <w:tbl>
      <w:tblPr>
        <w:tblStyle w:val="TableNormal"/>
        <w:tblpPr w:leftFromText="45" w:rightFromText="45" w:vertAnchor="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8"/>
        <w:gridCol w:w="3593"/>
        <w:gridCol w:w="2841"/>
      </w:tblGrid>
      <w:tr w:rsidTr="00CE7D2E">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088"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center"/>
              <w:rPr>
                <w:rFonts w:ascii="宋体" w:hAnsi="宋体" w:cs="宋体"/>
                <w:kern w:val="0"/>
                <w:sz w:val="18"/>
                <w:szCs w:val="18"/>
              </w:rPr>
            </w:pPr>
          </w:p>
          <w:p w:rsidR="00230C4F" w:rsidRPr="007368B8" w:rsidP="00665BA9">
            <w:pPr>
              <w:widowControl/>
              <w:jc w:val="center"/>
              <w:rPr>
                <w:rFonts w:ascii="宋体" w:hAnsi="宋体" w:cs="宋体"/>
                <w:kern w:val="0"/>
                <w:sz w:val="18"/>
                <w:szCs w:val="18"/>
              </w:rPr>
            </w:pPr>
            <w:r w:rsidRPr="007368B8">
              <w:rPr>
                <w:rFonts w:cs="宋体" w:hint="eastAsia"/>
                <w:kern w:val="0"/>
                <w:sz w:val="18"/>
                <w:szCs w:val="18"/>
              </w:rPr>
              <w:t>政治风险</w:t>
            </w:r>
          </w:p>
        </w:tc>
        <w:tc>
          <w:tcPr>
            <w:tcW w:w="3593"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政府政策、民众意见和意识形态的变化、宗教、法规、战争、恐怖活动、暴乱</w:t>
            </w:r>
          </w:p>
        </w:tc>
        <w:tc>
          <w:tcPr>
            <w:tcW w:w="2841"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开展商、承包商、供货商、设计单位、监理单位</w:t>
            </w:r>
          </w:p>
        </w:tc>
      </w:tr>
      <w:tr w:rsidTr="00CE7D2E">
        <w:tblPrEx>
          <w:tblW w:w="0" w:type="auto"/>
          <w:tblLook w:val="01E0"/>
        </w:tblPrEx>
        <w:tc>
          <w:tcPr>
            <w:tcW w:w="2088"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center"/>
              <w:rPr>
                <w:rFonts w:ascii="宋体" w:hAnsi="宋体" w:cs="宋体"/>
                <w:kern w:val="0"/>
                <w:sz w:val="18"/>
                <w:szCs w:val="18"/>
              </w:rPr>
            </w:pPr>
          </w:p>
          <w:p w:rsidR="00230C4F" w:rsidRPr="007368B8" w:rsidP="00665BA9">
            <w:pPr>
              <w:widowControl/>
              <w:jc w:val="center"/>
              <w:rPr>
                <w:rFonts w:ascii="宋体" w:hAnsi="宋体" w:cs="宋体"/>
                <w:kern w:val="0"/>
                <w:sz w:val="18"/>
                <w:szCs w:val="18"/>
              </w:rPr>
            </w:pPr>
            <w:r w:rsidRPr="007368B8">
              <w:rPr>
                <w:rFonts w:cs="宋体" w:hint="eastAsia"/>
                <w:kern w:val="0"/>
                <w:sz w:val="18"/>
                <w:szCs w:val="18"/>
              </w:rPr>
              <w:t>环境风险</w:t>
            </w:r>
          </w:p>
        </w:tc>
        <w:tc>
          <w:tcPr>
            <w:tcW w:w="3593"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环境污染、许可证、民众意见、国内和团的政策、环境法规或社会习惯</w:t>
            </w:r>
          </w:p>
        </w:tc>
        <w:tc>
          <w:tcPr>
            <w:tcW w:w="2841"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开展商、承包商、监理单位</w:t>
            </w:r>
          </w:p>
        </w:tc>
      </w:tr>
      <w:tr w:rsidTr="00CE7D2E">
        <w:tblPrEx>
          <w:tblW w:w="0" w:type="auto"/>
          <w:tblLook w:val="01E0"/>
        </w:tblPrEx>
        <w:tc>
          <w:tcPr>
            <w:tcW w:w="2088"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center"/>
              <w:rPr>
                <w:rFonts w:ascii="宋体" w:hAnsi="宋体" w:cs="宋体"/>
                <w:kern w:val="0"/>
                <w:sz w:val="18"/>
                <w:szCs w:val="18"/>
              </w:rPr>
            </w:pPr>
          </w:p>
          <w:p w:rsidR="00230C4F" w:rsidRPr="007368B8" w:rsidP="00665BA9">
            <w:pPr>
              <w:widowControl/>
              <w:jc w:val="center"/>
              <w:rPr>
                <w:rFonts w:ascii="宋体" w:hAnsi="宋体" w:cs="宋体"/>
                <w:kern w:val="0"/>
                <w:sz w:val="18"/>
                <w:szCs w:val="18"/>
              </w:rPr>
            </w:pPr>
            <w:r w:rsidRPr="007368B8">
              <w:rPr>
                <w:rFonts w:cs="宋体" w:hint="eastAsia"/>
                <w:kern w:val="0"/>
                <w:sz w:val="18"/>
                <w:szCs w:val="18"/>
              </w:rPr>
              <w:t>方案风险</w:t>
            </w:r>
          </w:p>
        </w:tc>
        <w:tc>
          <w:tcPr>
            <w:tcW w:w="3593"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许可要求、政策和惯例、土地使用、社会经济影响、民众意见</w:t>
            </w:r>
          </w:p>
        </w:tc>
        <w:tc>
          <w:tcPr>
            <w:tcW w:w="2841"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开展商</w:t>
            </w:r>
          </w:p>
          <w:p w:rsidR="00230C4F" w:rsidRPr="007368B8" w:rsidP="00665BA9">
            <w:pPr>
              <w:widowControl/>
              <w:jc w:val="left"/>
              <w:rPr>
                <w:rFonts w:ascii="宋体" w:hAnsi="宋体" w:cs="宋体"/>
                <w:kern w:val="0"/>
                <w:sz w:val="18"/>
                <w:szCs w:val="18"/>
              </w:rPr>
            </w:pPr>
          </w:p>
        </w:tc>
      </w:tr>
      <w:tr w:rsidTr="00CE7D2E">
        <w:tblPrEx>
          <w:tblW w:w="0" w:type="auto"/>
          <w:tblLook w:val="01E0"/>
        </w:tblPrEx>
        <w:tc>
          <w:tcPr>
            <w:tcW w:w="2088"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center"/>
              <w:rPr>
                <w:rFonts w:ascii="宋体" w:hAnsi="宋体" w:cs="宋体"/>
                <w:kern w:val="0"/>
                <w:sz w:val="18"/>
                <w:szCs w:val="18"/>
              </w:rPr>
            </w:pPr>
          </w:p>
          <w:p w:rsidR="00230C4F" w:rsidRPr="007368B8" w:rsidP="00665BA9">
            <w:pPr>
              <w:widowControl/>
              <w:jc w:val="center"/>
              <w:rPr>
                <w:rFonts w:ascii="宋体" w:hAnsi="宋体" w:cs="宋体"/>
                <w:kern w:val="0"/>
                <w:sz w:val="18"/>
                <w:szCs w:val="18"/>
              </w:rPr>
            </w:pPr>
            <w:r w:rsidRPr="007368B8">
              <w:rPr>
                <w:rFonts w:cs="宋体" w:hint="eastAsia"/>
                <w:kern w:val="0"/>
                <w:sz w:val="18"/>
                <w:szCs w:val="18"/>
              </w:rPr>
              <w:t>市场风险</w:t>
            </w:r>
          </w:p>
        </w:tc>
        <w:tc>
          <w:tcPr>
            <w:tcW w:w="3593"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需求、竞争、经营观念落后、顾客满意程度</w:t>
            </w:r>
          </w:p>
        </w:tc>
        <w:tc>
          <w:tcPr>
            <w:tcW w:w="2841"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开展商、承包商、供货商、设计单位、监理单位</w:t>
            </w:r>
          </w:p>
        </w:tc>
      </w:tr>
      <w:tr w:rsidTr="00CE7D2E">
        <w:tblPrEx>
          <w:tblW w:w="0" w:type="auto"/>
          <w:tblLook w:val="01E0"/>
        </w:tblPrEx>
        <w:tc>
          <w:tcPr>
            <w:tcW w:w="2088"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center"/>
              <w:rPr>
                <w:rFonts w:ascii="宋体" w:hAnsi="宋体" w:cs="宋体"/>
                <w:kern w:val="0"/>
                <w:sz w:val="18"/>
                <w:szCs w:val="18"/>
              </w:rPr>
            </w:pPr>
          </w:p>
          <w:p w:rsidR="00230C4F" w:rsidRPr="007368B8" w:rsidP="00665BA9">
            <w:pPr>
              <w:widowControl/>
              <w:jc w:val="center"/>
              <w:rPr>
                <w:rFonts w:ascii="宋体" w:hAnsi="宋体" w:cs="宋体"/>
                <w:kern w:val="0"/>
                <w:sz w:val="18"/>
                <w:szCs w:val="18"/>
              </w:rPr>
            </w:pPr>
            <w:r w:rsidRPr="007368B8">
              <w:rPr>
                <w:rFonts w:cs="宋体" w:hint="eastAsia"/>
                <w:kern w:val="0"/>
                <w:sz w:val="18"/>
                <w:szCs w:val="18"/>
              </w:rPr>
              <w:t>经济风险</w:t>
            </w:r>
          </w:p>
        </w:tc>
        <w:tc>
          <w:tcPr>
            <w:tcW w:w="3593"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财政政策、税制、物价上涨、利率、汇率</w:t>
            </w:r>
          </w:p>
        </w:tc>
        <w:tc>
          <w:tcPr>
            <w:tcW w:w="2841"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开展商、承包商</w:t>
            </w:r>
          </w:p>
        </w:tc>
      </w:tr>
      <w:tr w:rsidTr="00CE7D2E">
        <w:tblPrEx>
          <w:tblW w:w="0" w:type="auto"/>
          <w:tblLook w:val="01E0"/>
        </w:tblPrEx>
        <w:tc>
          <w:tcPr>
            <w:tcW w:w="2088"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center"/>
              <w:rPr>
                <w:rFonts w:ascii="宋体" w:hAnsi="宋体" w:cs="宋体"/>
                <w:kern w:val="0"/>
                <w:sz w:val="18"/>
                <w:szCs w:val="18"/>
              </w:rPr>
            </w:pPr>
          </w:p>
          <w:p w:rsidR="00230C4F" w:rsidRPr="007368B8" w:rsidP="00665BA9">
            <w:pPr>
              <w:widowControl/>
              <w:jc w:val="center"/>
              <w:rPr>
                <w:rFonts w:ascii="宋体" w:hAnsi="宋体" w:cs="宋体"/>
                <w:kern w:val="0"/>
                <w:sz w:val="18"/>
                <w:szCs w:val="18"/>
              </w:rPr>
            </w:pPr>
            <w:r w:rsidRPr="007368B8">
              <w:rPr>
                <w:rFonts w:cs="宋体" w:hint="eastAsia"/>
                <w:kern w:val="0"/>
                <w:sz w:val="18"/>
                <w:szCs w:val="18"/>
              </w:rPr>
              <w:t>融资风险</w:t>
            </w:r>
          </w:p>
        </w:tc>
        <w:tc>
          <w:tcPr>
            <w:tcW w:w="3593"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破产、利润、保险、风险承当</w:t>
            </w:r>
          </w:p>
        </w:tc>
        <w:tc>
          <w:tcPr>
            <w:tcW w:w="2841"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开展商、承包商、供货商</w:t>
            </w:r>
          </w:p>
        </w:tc>
      </w:tr>
      <w:tr w:rsidTr="00CE7D2E">
        <w:tblPrEx>
          <w:tblW w:w="0" w:type="auto"/>
          <w:tblLook w:val="01E0"/>
        </w:tblPrEx>
        <w:tc>
          <w:tcPr>
            <w:tcW w:w="2088"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center"/>
              <w:rPr>
                <w:rFonts w:ascii="宋体" w:hAnsi="宋体" w:cs="宋体"/>
                <w:kern w:val="0"/>
                <w:sz w:val="18"/>
                <w:szCs w:val="18"/>
              </w:rPr>
            </w:pPr>
            <w:r w:rsidRPr="007368B8">
              <w:rPr>
                <w:rFonts w:cs="宋体" w:hint="eastAsia"/>
                <w:kern w:val="0"/>
                <w:sz w:val="18"/>
                <w:szCs w:val="18"/>
              </w:rPr>
              <w:t>自然风险</w:t>
            </w:r>
          </w:p>
        </w:tc>
        <w:tc>
          <w:tcPr>
            <w:tcW w:w="3593"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不可预见的地质条件、气候、地震、火灾或爆炸、考古发现</w:t>
            </w:r>
          </w:p>
        </w:tc>
        <w:tc>
          <w:tcPr>
            <w:tcW w:w="2841"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开展商、承包商</w:t>
            </w:r>
          </w:p>
        </w:tc>
      </w:tr>
      <w:tr w:rsidTr="00CE7D2E">
        <w:tblPrEx>
          <w:tblW w:w="0" w:type="auto"/>
          <w:tblLook w:val="01E0"/>
        </w:tblPrEx>
        <w:tc>
          <w:tcPr>
            <w:tcW w:w="2088"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center"/>
              <w:rPr>
                <w:rFonts w:ascii="宋体" w:hAnsi="宋体" w:cs="宋体"/>
                <w:kern w:val="0"/>
                <w:sz w:val="18"/>
                <w:szCs w:val="18"/>
              </w:rPr>
            </w:pPr>
          </w:p>
          <w:p w:rsidR="00230C4F" w:rsidRPr="007368B8" w:rsidP="00665BA9">
            <w:pPr>
              <w:widowControl/>
              <w:jc w:val="center"/>
              <w:rPr>
                <w:rFonts w:ascii="宋体" w:hAnsi="宋体" w:cs="宋体"/>
                <w:kern w:val="0"/>
                <w:sz w:val="18"/>
                <w:szCs w:val="18"/>
              </w:rPr>
            </w:pPr>
            <w:r w:rsidRPr="007368B8">
              <w:rPr>
                <w:rFonts w:cs="宋体" w:hint="eastAsia"/>
                <w:kern w:val="0"/>
                <w:sz w:val="18"/>
                <w:szCs w:val="18"/>
              </w:rPr>
              <w:t>工程风险</w:t>
            </w:r>
          </w:p>
        </w:tc>
        <w:tc>
          <w:tcPr>
            <w:tcW w:w="3593"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采购策略、标准标准、组织能力、施工经验、方案和质量控制、施工程序、劳力和资源、交流和文化</w:t>
            </w:r>
          </w:p>
        </w:tc>
        <w:tc>
          <w:tcPr>
            <w:tcW w:w="2841"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开展商、承包商</w:t>
            </w:r>
          </w:p>
        </w:tc>
      </w:tr>
      <w:tr w:rsidTr="00CE7D2E">
        <w:tblPrEx>
          <w:tblW w:w="0" w:type="auto"/>
          <w:tblLook w:val="01E0"/>
        </w:tblPrEx>
        <w:tc>
          <w:tcPr>
            <w:tcW w:w="2088"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center"/>
              <w:rPr>
                <w:rFonts w:ascii="宋体" w:hAnsi="宋体" w:cs="宋体"/>
                <w:kern w:val="0"/>
                <w:sz w:val="18"/>
                <w:szCs w:val="18"/>
              </w:rPr>
            </w:pPr>
          </w:p>
          <w:p w:rsidR="00230C4F" w:rsidRPr="007368B8" w:rsidP="00665BA9">
            <w:pPr>
              <w:widowControl/>
              <w:jc w:val="center"/>
              <w:rPr>
                <w:rFonts w:ascii="宋体" w:hAnsi="宋体" w:cs="宋体"/>
                <w:kern w:val="0"/>
                <w:sz w:val="18"/>
                <w:szCs w:val="18"/>
              </w:rPr>
            </w:pPr>
            <w:r w:rsidRPr="007368B8">
              <w:rPr>
                <w:rFonts w:cs="宋体" w:hint="eastAsia"/>
                <w:kern w:val="0"/>
                <w:sz w:val="18"/>
                <w:szCs w:val="18"/>
              </w:rPr>
              <w:t>技术风险</w:t>
            </w:r>
          </w:p>
        </w:tc>
        <w:tc>
          <w:tcPr>
            <w:tcW w:w="3593"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设计充分、操作效率、平安性</w:t>
            </w:r>
          </w:p>
        </w:tc>
        <w:tc>
          <w:tcPr>
            <w:tcW w:w="2841"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开展商、承包商</w:t>
            </w:r>
          </w:p>
        </w:tc>
      </w:tr>
      <w:tr w:rsidTr="00CE7D2E">
        <w:tblPrEx>
          <w:tblW w:w="0" w:type="auto"/>
          <w:tblLook w:val="01E0"/>
        </w:tblPrEx>
        <w:tc>
          <w:tcPr>
            <w:tcW w:w="2088"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center"/>
              <w:rPr>
                <w:rFonts w:ascii="宋体" w:hAnsi="宋体" w:cs="宋体"/>
                <w:kern w:val="0"/>
                <w:sz w:val="18"/>
                <w:szCs w:val="18"/>
              </w:rPr>
            </w:pPr>
          </w:p>
          <w:p w:rsidR="00230C4F" w:rsidRPr="007368B8" w:rsidP="00665BA9">
            <w:pPr>
              <w:widowControl/>
              <w:jc w:val="center"/>
              <w:rPr>
                <w:rFonts w:ascii="宋体" w:hAnsi="宋体" w:cs="宋体"/>
                <w:kern w:val="0"/>
                <w:sz w:val="18"/>
                <w:szCs w:val="18"/>
              </w:rPr>
            </w:pPr>
            <w:r w:rsidRPr="007368B8">
              <w:rPr>
                <w:rFonts w:cs="宋体" w:hint="eastAsia"/>
                <w:kern w:val="0"/>
                <w:sz w:val="18"/>
                <w:szCs w:val="18"/>
              </w:rPr>
              <w:t>人为风险</w:t>
            </w:r>
          </w:p>
        </w:tc>
        <w:tc>
          <w:tcPr>
            <w:tcW w:w="3593"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错误、无能力、疏忽、疲劳、交流能力、文化、缺乏平安、成心破坏、盗窃、欺骗、腐败</w:t>
            </w:r>
          </w:p>
        </w:tc>
        <w:tc>
          <w:tcPr>
            <w:tcW w:w="2841"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开展商、承包商、设计单位、监理单位</w:t>
            </w:r>
          </w:p>
        </w:tc>
      </w:tr>
      <w:tr w:rsidTr="00CE7D2E">
        <w:tblPrEx>
          <w:tblW w:w="0" w:type="auto"/>
          <w:tblLook w:val="01E0"/>
        </w:tblPrEx>
        <w:tc>
          <w:tcPr>
            <w:tcW w:w="2088"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center"/>
              <w:rPr>
                <w:rFonts w:ascii="宋体" w:hAnsi="宋体" w:cs="宋体"/>
                <w:kern w:val="0"/>
                <w:sz w:val="18"/>
                <w:szCs w:val="18"/>
              </w:rPr>
            </w:pPr>
          </w:p>
          <w:p w:rsidR="00230C4F" w:rsidRPr="007368B8" w:rsidP="00665BA9">
            <w:pPr>
              <w:widowControl/>
              <w:jc w:val="center"/>
              <w:rPr>
                <w:rFonts w:ascii="宋体" w:hAnsi="宋体" w:cs="宋体"/>
                <w:kern w:val="0"/>
                <w:sz w:val="18"/>
                <w:szCs w:val="18"/>
              </w:rPr>
            </w:pPr>
            <w:r w:rsidRPr="007368B8">
              <w:rPr>
                <w:rFonts w:cs="宋体" w:hint="eastAsia"/>
                <w:kern w:val="0"/>
                <w:sz w:val="18"/>
                <w:szCs w:val="18"/>
              </w:rPr>
              <w:t>平安风险</w:t>
            </w:r>
          </w:p>
          <w:p w:rsidR="00230C4F" w:rsidRPr="007368B8" w:rsidP="00665BA9">
            <w:pPr>
              <w:widowControl/>
              <w:jc w:val="center"/>
              <w:rPr>
                <w:rFonts w:ascii="宋体" w:hAnsi="宋体" w:cs="宋体"/>
                <w:kern w:val="0"/>
                <w:sz w:val="18"/>
                <w:szCs w:val="18"/>
              </w:rPr>
            </w:pPr>
          </w:p>
        </w:tc>
        <w:tc>
          <w:tcPr>
            <w:tcW w:w="3593"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规章、危险物质、冲突、倒塌、洪水、火灾或爆炸</w:t>
            </w:r>
          </w:p>
        </w:tc>
        <w:tc>
          <w:tcPr>
            <w:tcW w:w="2841" w:type="dxa"/>
            <w:tcBorders>
              <w:top w:val="single" w:sz="4" w:space="0" w:color="auto"/>
              <w:left w:val="single" w:sz="4" w:space="0" w:color="auto"/>
              <w:bottom w:val="single" w:sz="4" w:space="0" w:color="auto"/>
              <w:right w:val="single" w:sz="4" w:space="0" w:color="auto"/>
            </w:tcBorders>
          </w:tcPr>
          <w:p w:rsidR="00230C4F" w:rsidRPr="007368B8" w:rsidP="00665BA9">
            <w:pPr>
              <w:widowControl/>
              <w:jc w:val="left"/>
              <w:rPr>
                <w:rFonts w:ascii="宋体" w:hAnsi="宋体" w:cs="宋体"/>
                <w:kern w:val="0"/>
                <w:sz w:val="18"/>
                <w:szCs w:val="18"/>
              </w:rPr>
            </w:pPr>
            <w:r w:rsidRPr="007368B8">
              <w:rPr>
                <w:rFonts w:cs="宋体" w:hint="eastAsia"/>
                <w:kern w:val="0"/>
                <w:sz w:val="18"/>
                <w:szCs w:val="18"/>
              </w:rPr>
              <w:t>开展商、承包商</w:t>
            </w:r>
          </w:p>
        </w:tc>
      </w:tr>
    </w:tbl>
    <w:p w:rsidR="00230C4F" w:rsidRPr="007368B8" w:rsidP="00665BA9">
      <w:pPr>
        <w:widowControl/>
        <w:tabs>
          <w:tab w:val="num" w:pos="1080"/>
        </w:tabs>
        <w:ind w:left="1080" w:hanging="720"/>
        <w:jc w:val="left"/>
        <w:rPr>
          <w:rFonts w:ascii="宋体" w:hAnsi="宋体" w:cs="宋体"/>
          <w:kern w:val="0"/>
          <w:sz w:val="18"/>
          <w:szCs w:val="18"/>
        </w:rPr>
      </w:pPr>
      <w:r w:rsidRPr="007368B8">
        <w:rPr>
          <w:rFonts w:ascii="宋体" w:hAnsi="宋体" w:cs="宋体"/>
          <w:kern w:val="0"/>
          <w:sz w:val="18"/>
          <w:szCs w:val="18"/>
        </w:rPr>
        <w:t>〔3〕</w:t>
      </w:r>
      <w:r w:rsidRPr="007368B8">
        <w:rPr>
          <w:rFonts w:cs="宋体" w:hint="eastAsia"/>
          <w:kern w:val="0"/>
          <w:sz w:val="18"/>
          <w:szCs w:val="18"/>
        </w:rPr>
        <w:t>建设工程风险管理的组织</w:t>
      </w:r>
    </w:p>
    <w:p w:rsidR="00230C4F" w:rsidRPr="007368B8" w:rsidP="007368B8">
      <w:pPr>
        <w:widowControl/>
        <w:ind w:left="359" w:firstLine="360" w:leftChars="171" w:firstLineChars="200"/>
        <w:jc w:val="left"/>
        <w:rPr>
          <w:rFonts w:ascii="宋体" w:hAnsi="宋体" w:cs="宋体"/>
          <w:kern w:val="0"/>
          <w:sz w:val="18"/>
          <w:szCs w:val="18"/>
        </w:rPr>
      </w:pPr>
      <w:r w:rsidRPr="007368B8">
        <w:rPr>
          <w:rFonts w:cs="宋体" w:hint="eastAsia"/>
          <w:kern w:val="0"/>
          <w:sz w:val="18"/>
          <w:szCs w:val="18"/>
        </w:rPr>
        <w:t>建设工程风险管理的组织主要指为实现风险管理目标而建立的组织结构，没有一个健全、合理和稳定的组织结构，工程风险管理活动就不能有效地进行。</w:t>
      </w:r>
    </w:p>
    <w:p w:rsidR="00230C4F" w:rsidRPr="007368B8" w:rsidP="00665BA9">
      <w:pPr>
        <w:widowControl/>
        <w:tabs>
          <w:tab w:val="num" w:pos="1080"/>
        </w:tabs>
        <w:ind w:left="1080" w:hanging="720"/>
        <w:jc w:val="left"/>
        <w:rPr>
          <w:rFonts w:ascii="宋体" w:hAnsi="宋体" w:cs="宋体"/>
          <w:kern w:val="0"/>
          <w:sz w:val="18"/>
          <w:szCs w:val="18"/>
        </w:rPr>
      </w:pPr>
      <w:r w:rsidRPr="007368B8">
        <w:rPr>
          <w:rFonts w:ascii="宋体" w:hAnsi="宋体" w:cs="宋体"/>
          <w:kern w:val="0"/>
          <w:sz w:val="18"/>
          <w:szCs w:val="18"/>
        </w:rPr>
        <w:t>〔4〕</w:t>
      </w:r>
      <w:r w:rsidRPr="007368B8">
        <w:rPr>
          <w:rFonts w:cs="宋体" w:hint="eastAsia"/>
          <w:kern w:val="0"/>
          <w:sz w:val="18"/>
          <w:szCs w:val="18"/>
        </w:rPr>
        <w:t>建设工程风险控制的方法</w:t>
      </w:r>
    </w:p>
    <w:p w:rsidR="00230C4F" w:rsidRPr="007368B8" w:rsidP="00665BA9">
      <w:pPr>
        <w:widowControl/>
        <w:tabs>
          <w:tab w:val="num" w:pos="780"/>
        </w:tabs>
        <w:ind w:left="780"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风险回避</w:t>
      </w:r>
    </w:p>
    <w:p w:rsidR="00230C4F" w:rsidRPr="007368B8" w:rsidP="00665BA9">
      <w:pPr>
        <w:widowControl/>
        <w:tabs>
          <w:tab w:val="num" w:pos="780"/>
        </w:tabs>
        <w:ind w:left="780"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风险抑制</w:t>
      </w:r>
    </w:p>
    <w:p w:rsidR="00230C4F" w:rsidRPr="007368B8" w:rsidP="00665BA9">
      <w:pPr>
        <w:widowControl/>
        <w:tabs>
          <w:tab w:val="num" w:pos="780"/>
        </w:tabs>
        <w:ind w:left="780"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风险自留</w:t>
      </w:r>
    </w:p>
    <w:p w:rsidR="00230C4F" w:rsidRPr="007368B8" w:rsidP="00665BA9">
      <w:pPr>
        <w:widowControl/>
        <w:tabs>
          <w:tab w:val="num" w:pos="780"/>
        </w:tabs>
        <w:ind w:left="780" w:hanging="420"/>
        <w:jc w:val="left"/>
        <w:rPr>
          <w:rFonts w:ascii="宋体" w:hAnsi="宋体" w:cs="宋体"/>
          <w:kern w:val="0"/>
          <w:sz w:val="18"/>
          <w:szCs w:val="18"/>
        </w:rPr>
      </w:pPr>
      <w:r w:rsidRPr="007368B8">
        <w:rPr>
          <w:rFonts w:ascii="Wingdings" w:eastAsia="Wingdings" w:hAnsi="Wingdings" w:cs="Wingdings"/>
          <w:kern w:val="0"/>
          <w:sz w:val="18"/>
          <w:szCs w:val="18"/>
        </w:rPr>
        <w:sym w:font="Wingdings" w:char="F06C"/>
      </w:r>
      <w:r w:rsidRPr="007368B8">
        <w:rPr>
          <w:rFonts w:cs="宋体" w:hint="eastAsia"/>
          <w:kern w:val="0"/>
          <w:sz w:val="18"/>
          <w:szCs w:val="18"/>
        </w:rPr>
        <w:t>风险转移</w:t>
      </w:r>
    </w:p>
    <w:p w:rsidR="00480FFC" w:rsidRPr="007368B8" w:rsidP="00480FFC">
      <w:pPr>
        <w:widowControl/>
        <w:jc w:val="center"/>
        <w:outlineLvl w:val="0"/>
        <w:rPr>
          <w:rFonts w:cs="黑体" w:hint="eastAsia"/>
          <w:b/>
          <w:kern w:val="0"/>
          <w:sz w:val="18"/>
          <w:szCs w:val="18"/>
        </w:rPr>
      </w:pPr>
      <w:bookmarkStart w:id="122" w:name="_Toc223278486"/>
      <w:r w:rsidRPr="007368B8">
        <w:rPr>
          <w:rStyle w:val="style11"/>
          <w:sz w:val="18"/>
          <w:szCs w:val="18"/>
        </w:rPr>
        <w:t>第5章 建设工程采购管理</w:t>
      </w:r>
      <w:bookmarkEnd w:id="122"/>
    </w:p>
    <w:p w:rsidR="00480FFC" w:rsidRPr="007368B8" w:rsidP="00F46D42">
      <w:pPr>
        <w:widowControl/>
        <w:jc w:val="left"/>
        <w:rPr>
          <w:rFonts w:ascii="宋体" w:hAnsi="宋体" w:cs="黑体"/>
          <w:b/>
          <w:kern w:val="0"/>
          <w:sz w:val="18"/>
          <w:szCs w:val="18"/>
        </w:rPr>
      </w:pPr>
      <w:r w:rsidRPr="007368B8">
        <w:rPr>
          <w:rFonts w:cs="黑体" w:hint="eastAsia"/>
          <w:b/>
          <w:kern w:val="0"/>
          <w:sz w:val="18"/>
          <w:szCs w:val="18"/>
        </w:rPr>
        <w:t>学习目标：</w:t>
      </w:r>
    </w:p>
    <w:p w:rsidR="00480FFC" w:rsidRPr="007368B8" w:rsidP="00F46D42">
      <w:pPr>
        <w:widowControl/>
        <w:tabs>
          <w:tab w:val="num" w:pos="830"/>
        </w:tabs>
        <w:ind w:left="830" w:hanging="360"/>
        <w:jc w:val="left"/>
        <w:rPr>
          <w:rFonts w:ascii="宋体" w:hAnsi="宋体" w:cs="宋体" w:hint="eastAsia"/>
          <w:kern w:val="0"/>
          <w:sz w:val="18"/>
          <w:szCs w:val="18"/>
        </w:rPr>
      </w:pPr>
      <w:r w:rsidRPr="007368B8">
        <w:rPr>
          <w:rFonts w:ascii="宋体" w:eastAsia="Times New Roman" w:hAnsi="宋体" w:cs="宋体"/>
          <w:kern w:val="0"/>
          <w:sz w:val="18"/>
          <w:szCs w:val="18"/>
        </w:rPr>
        <w:t>1．</w:t>
      </w:r>
      <w:r w:rsidRPr="007368B8">
        <w:rPr>
          <w:rFonts w:cs="宋体" w:hint="eastAsia"/>
          <w:kern w:val="0"/>
          <w:sz w:val="18"/>
          <w:szCs w:val="18"/>
        </w:rPr>
        <w:t>熟悉建设工程采购的定义及特点。</w:t>
      </w:r>
    </w:p>
    <w:p w:rsidR="00480FFC" w:rsidRPr="007368B8" w:rsidP="00F46D42">
      <w:pPr>
        <w:widowControl/>
        <w:tabs>
          <w:tab w:val="num" w:pos="830"/>
        </w:tabs>
        <w:ind w:left="830" w:hanging="360"/>
        <w:jc w:val="left"/>
        <w:rPr>
          <w:rFonts w:ascii="宋体" w:hAnsi="宋体" w:cs="宋体"/>
          <w:kern w:val="0"/>
          <w:sz w:val="18"/>
          <w:szCs w:val="18"/>
        </w:rPr>
      </w:pPr>
      <w:r w:rsidRPr="007368B8">
        <w:rPr>
          <w:rFonts w:ascii="宋体" w:eastAsia="Times New Roman" w:hAnsi="宋体" w:cs="宋体"/>
          <w:kern w:val="0"/>
          <w:sz w:val="18"/>
          <w:szCs w:val="18"/>
        </w:rPr>
        <w:t>2．</w:t>
      </w:r>
      <w:r w:rsidRPr="007368B8">
        <w:rPr>
          <w:rFonts w:cs="宋体" w:hint="eastAsia"/>
          <w:kern w:val="0"/>
          <w:sz w:val="18"/>
          <w:szCs w:val="18"/>
        </w:rPr>
        <w:t>了解工程工程管理的内容、类型，熟悉工程工程管理的任务</w:t>
      </w:r>
    </w:p>
    <w:p w:rsidR="00480FFC" w:rsidRPr="007368B8" w:rsidP="00F46D42">
      <w:pPr>
        <w:widowControl/>
        <w:tabs>
          <w:tab w:val="num" w:pos="830"/>
        </w:tabs>
        <w:ind w:left="830" w:hanging="360"/>
        <w:jc w:val="left"/>
        <w:rPr>
          <w:rFonts w:ascii="宋体" w:hAnsi="宋体" w:cs="宋体"/>
          <w:kern w:val="0"/>
          <w:sz w:val="18"/>
          <w:szCs w:val="18"/>
        </w:rPr>
      </w:pPr>
      <w:r w:rsidRPr="007368B8">
        <w:rPr>
          <w:rFonts w:ascii="宋体" w:eastAsia="Times New Roman" w:hAnsi="宋体" w:cs="宋体"/>
          <w:kern w:val="0"/>
          <w:sz w:val="18"/>
          <w:szCs w:val="18"/>
        </w:rPr>
        <w:t>3．</w:t>
      </w:r>
      <w:r w:rsidRPr="007368B8">
        <w:rPr>
          <w:rFonts w:cs="宋体" w:hint="eastAsia"/>
          <w:kern w:val="0"/>
          <w:sz w:val="18"/>
          <w:szCs w:val="18"/>
        </w:rPr>
        <w:t>了解建设监理的根本概念。</w:t>
      </w:r>
    </w:p>
    <w:p w:rsidR="00480FFC" w:rsidRPr="007368B8" w:rsidP="00F46D42">
      <w:pPr>
        <w:widowControl/>
        <w:tabs>
          <w:tab w:val="num" w:pos="830"/>
        </w:tabs>
        <w:ind w:left="830" w:hanging="360"/>
        <w:jc w:val="left"/>
        <w:rPr>
          <w:rFonts w:ascii="宋体" w:hAnsi="宋体" w:cs="宋体"/>
          <w:kern w:val="0"/>
          <w:sz w:val="18"/>
          <w:szCs w:val="18"/>
        </w:rPr>
      </w:pPr>
      <w:r w:rsidRPr="007368B8">
        <w:rPr>
          <w:rFonts w:ascii="宋体" w:eastAsia="Times New Roman" w:hAnsi="宋体" w:cs="宋体"/>
          <w:kern w:val="0"/>
          <w:sz w:val="18"/>
          <w:szCs w:val="18"/>
        </w:rPr>
        <w:t>4．</w:t>
      </w:r>
      <w:r w:rsidRPr="007368B8">
        <w:rPr>
          <w:rFonts w:cs="宋体" w:hint="eastAsia"/>
          <w:kern w:val="0"/>
          <w:sz w:val="18"/>
          <w:szCs w:val="18"/>
        </w:rPr>
        <w:t>掌握工程管理咨询工程师的知识结构、能力和责任，工程管理咨询合同。</w:t>
      </w:r>
    </w:p>
    <w:p w:rsidR="00480FFC" w:rsidRPr="007368B8" w:rsidP="00F46D42">
      <w:pPr>
        <w:widowControl/>
        <w:tabs>
          <w:tab w:val="num" w:pos="830"/>
        </w:tabs>
        <w:ind w:left="830" w:hanging="360"/>
        <w:jc w:val="left"/>
        <w:rPr>
          <w:rFonts w:ascii="宋体" w:hAnsi="宋体" w:cs="宋体"/>
          <w:kern w:val="0"/>
          <w:sz w:val="18"/>
          <w:szCs w:val="18"/>
        </w:rPr>
      </w:pPr>
      <w:r w:rsidRPr="007368B8">
        <w:rPr>
          <w:rFonts w:ascii="宋体" w:eastAsia="Times New Roman" w:hAnsi="宋体" w:cs="宋体"/>
          <w:kern w:val="0"/>
          <w:sz w:val="18"/>
          <w:szCs w:val="18"/>
        </w:rPr>
        <w:t>5．</w:t>
      </w:r>
      <w:r w:rsidRPr="007368B8">
        <w:rPr>
          <w:rFonts w:cs="宋体" w:hint="eastAsia"/>
          <w:kern w:val="0"/>
          <w:sz w:val="18"/>
          <w:szCs w:val="18"/>
        </w:rPr>
        <w:t>了解工程工程管理理论的产生与开展、工程工程管理学及其相关学科之间的相互关系。</w:t>
      </w:r>
    </w:p>
    <w:p w:rsidR="00480FFC" w:rsidRPr="007368B8" w:rsidP="00F46D42">
      <w:pPr>
        <w:widowControl/>
        <w:jc w:val="left"/>
        <w:rPr>
          <w:rFonts w:ascii="宋体" w:hAnsi="宋体" w:cs="宋体"/>
          <w:b/>
          <w:kern w:val="0"/>
          <w:sz w:val="18"/>
          <w:szCs w:val="18"/>
        </w:rPr>
      </w:pPr>
      <w:r w:rsidRPr="007368B8">
        <w:rPr>
          <w:rFonts w:cs="宋体" w:hint="eastAsia"/>
          <w:b/>
          <w:kern w:val="0"/>
          <w:sz w:val="18"/>
          <w:szCs w:val="18"/>
        </w:rPr>
        <w:t>重点难点：</w:t>
      </w:r>
    </w:p>
    <w:p w:rsidR="00480FFC" w:rsidRPr="007368B8" w:rsidP="007368B8">
      <w:pPr>
        <w:widowControl/>
        <w:ind w:firstLine="360" w:firstLineChars="200"/>
        <w:jc w:val="left"/>
        <w:rPr>
          <w:rFonts w:ascii="宋体" w:hAnsi="宋体" w:cs="宋体"/>
          <w:kern w:val="0"/>
          <w:sz w:val="18"/>
          <w:szCs w:val="18"/>
        </w:rPr>
      </w:pPr>
      <w:r w:rsidRPr="007368B8">
        <w:rPr>
          <w:rFonts w:ascii="宋体" w:hAnsi="宋体" w:cs="宋体" w:hint="eastAsia"/>
          <w:kern w:val="0"/>
          <w:sz w:val="18"/>
          <w:szCs w:val="18"/>
        </w:rPr>
        <w:t>1、工程工程建设程序</w:t>
      </w:r>
    </w:p>
    <w:p w:rsidR="00480FFC" w:rsidRPr="007368B8" w:rsidP="007368B8">
      <w:pPr>
        <w:widowControl/>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2、工程工程管理类型</w:t>
      </w:r>
    </w:p>
    <w:p w:rsidR="00480FFC" w:rsidRPr="007368B8" w:rsidP="007368B8">
      <w:pPr>
        <w:widowControl/>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3、工程管理合同</w:t>
      </w:r>
    </w:p>
    <w:p w:rsidR="00480FFC" w:rsidRPr="007368B8" w:rsidP="00F46D42">
      <w:pPr>
        <w:widowControl/>
        <w:jc w:val="left"/>
        <w:rPr>
          <w:rFonts w:ascii="宋体" w:hAnsi="宋体" w:cs="宋体"/>
          <w:b/>
          <w:kern w:val="0"/>
          <w:sz w:val="18"/>
          <w:szCs w:val="18"/>
        </w:rPr>
      </w:pPr>
      <w:r w:rsidRPr="007368B8">
        <w:rPr>
          <w:rFonts w:cs="宋体" w:hint="eastAsia"/>
          <w:b/>
          <w:kern w:val="0"/>
          <w:sz w:val="18"/>
          <w:szCs w:val="18"/>
        </w:rPr>
        <w:t>课程内容：</w:t>
      </w:r>
    </w:p>
    <w:p w:rsidR="00480FFC" w:rsidRPr="007368B8" w:rsidP="00480FFC">
      <w:pPr>
        <w:widowControl/>
        <w:jc w:val="left"/>
        <w:outlineLvl w:val="1"/>
        <w:rPr>
          <w:rFonts w:ascii="宋体" w:hAnsi="宋体" w:cs="宋体"/>
          <w:b/>
          <w:kern w:val="0"/>
          <w:sz w:val="18"/>
          <w:szCs w:val="18"/>
        </w:rPr>
      </w:pPr>
      <w:bookmarkStart w:id="123" w:name="_Toc223278487"/>
      <w:r w:rsidRPr="007368B8">
        <w:rPr>
          <w:rFonts w:ascii="宋体" w:hAnsi="宋体" w:cs="宋体"/>
          <w:b/>
          <w:kern w:val="0"/>
          <w:sz w:val="18"/>
          <w:szCs w:val="18"/>
        </w:rPr>
        <w:t xml:space="preserve">5.1 </w:t>
      </w:r>
      <w:r w:rsidRPr="007368B8">
        <w:rPr>
          <w:rFonts w:cs="宋体" w:hint="eastAsia"/>
          <w:b/>
          <w:kern w:val="0"/>
          <w:sz w:val="18"/>
          <w:szCs w:val="18"/>
        </w:rPr>
        <w:t>概述</w:t>
      </w:r>
      <w:bookmarkEnd w:id="123"/>
    </w:p>
    <w:p w:rsidR="00480FFC" w:rsidRPr="007368B8" w:rsidP="00D3643E">
      <w:pPr>
        <w:widowControl/>
        <w:jc w:val="left"/>
        <w:rPr>
          <w:rFonts w:ascii="宋体" w:hAnsi="宋体" w:cs="宋体"/>
          <w:kern w:val="0"/>
          <w:sz w:val="18"/>
          <w:szCs w:val="18"/>
        </w:rPr>
      </w:pPr>
      <w:r w:rsidRPr="007368B8">
        <w:rPr>
          <w:rFonts w:cs="宋体" w:hint="eastAsia"/>
          <w:kern w:val="0"/>
          <w:sz w:val="18"/>
          <w:szCs w:val="18"/>
        </w:rPr>
        <w:t>广义的建设工程采购：是指采购人通过购置、租赁、委托或雇佣等方式获取工程、货物或效劳的行为。</w:t>
      </w:r>
    </w:p>
    <w:p w:rsidR="00480FFC" w:rsidRPr="007368B8" w:rsidP="00D3643E">
      <w:pPr>
        <w:widowControl/>
        <w:jc w:val="left"/>
        <w:rPr>
          <w:rFonts w:ascii="宋体" w:hAnsi="宋体" w:cs="宋体"/>
          <w:kern w:val="0"/>
          <w:sz w:val="18"/>
          <w:szCs w:val="18"/>
        </w:rPr>
      </w:pPr>
      <w:r w:rsidRPr="007368B8">
        <w:rPr>
          <w:rFonts w:cs="宋体" w:hint="eastAsia"/>
          <w:kern w:val="0"/>
          <w:sz w:val="18"/>
          <w:szCs w:val="18"/>
        </w:rPr>
        <w:t>狭义的建设工程采购：是指购置工程实施所需要的材料、设备等物资。</w:t>
      </w:r>
    </w:p>
    <w:p w:rsidR="00480FFC" w:rsidRPr="007368B8" w:rsidP="00480FFC">
      <w:pPr>
        <w:widowControl/>
        <w:jc w:val="left"/>
        <w:outlineLvl w:val="2"/>
        <w:rPr>
          <w:rFonts w:ascii="宋体" w:hAnsi="宋体" w:cs="宋体"/>
          <w:b/>
          <w:kern w:val="0"/>
          <w:sz w:val="18"/>
          <w:szCs w:val="18"/>
        </w:rPr>
      </w:pPr>
      <w:bookmarkStart w:id="124" w:name="_Toc223278488"/>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采购原那么</w:t>
      </w:r>
      <w:bookmarkEnd w:id="124"/>
    </w:p>
    <w:p w:rsidR="00480FFC" w:rsidRPr="007368B8" w:rsidP="00D3643E">
      <w:pPr>
        <w:widowControl/>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1</w:t>
      </w:r>
      <w:r w:rsidRPr="007368B8">
        <w:rPr>
          <w:rFonts w:cs="宋体" w:hint="eastAsia"/>
          <w:kern w:val="0"/>
          <w:sz w:val="18"/>
          <w:szCs w:val="18"/>
        </w:rPr>
        <w:t>〕公开原那么</w:t>
      </w:r>
    </w:p>
    <w:p w:rsidR="00480FFC" w:rsidRPr="007368B8" w:rsidP="00D3643E">
      <w:pPr>
        <w:widowControl/>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2</w:t>
      </w:r>
      <w:r w:rsidRPr="007368B8">
        <w:rPr>
          <w:rFonts w:cs="宋体" w:hint="eastAsia"/>
          <w:kern w:val="0"/>
          <w:sz w:val="18"/>
          <w:szCs w:val="18"/>
        </w:rPr>
        <w:t>〕公平原那么</w:t>
      </w:r>
    </w:p>
    <w:p w:rsidR="00480FFC" w:rsidRPr="007368B8" w:rsidP="00D3643E">
      <w:pPr>
        <w:widowControl/>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3</w:t>
      </w:r>
      <w:r w:rsidRPr="007368B8">
        <w:rPr>
          <w:rFonts w:cs="宋体" w:hint="eastAsia"/>
          <w:kern w:val="0"/>
          <w:sz w:val="18"/>
          <w:szCs w:val="18"/>
        </w:rPr>
        <w:t>〕公正原那么</w:t>
      </w:r>
    </w:p>
    <w:p w:rsidR="00480FFC" w:rsidRPr="007368B8" w:rsidP="00D3643E">
      <w:pPr>
        <w:widowControl/>
        <w:jc w:val="left"/>
        <w:rPr>
          <w:rFonts w:ascii="宋体" w:hAnsi="宋体" w:cs="宋体"/>
          <w:kern w:val="0"/>
          <w:sz w:val="18"/>
          <w:szCs w:val="18"/>
        </w:rPr>
        <w:sectPr w:rsidSect="00115923">
          <w:type w:val="nextPage"/>
          <w:pgSz w:w="11906" w:h="16838"/>
          <w:pgMar w:top="1162" w:right="1270" w:bottom="1162" w:left="1230" w:header="851" w:footer="992" w:gutter="0"/>
          <w:pgNumType w:start="22"/>
          <w:cols w:space="425"/>
          <w:titlePg w:val="0"/>
          <w:docGrid w:type="lines" w:linePitch="312"/>
        </w:sectPr>
      </w:pPr>
      <w:r w:rsidRPr="007368B8">
        <w:rPr>
          <w:rFonts w:cs="宋体" w:hint="eastAsia"/>
          <w:kern w:val="0"/>
          <w:sz w:val="18"/>
          <w:szCs w:val="18"/>
        </w:rPr>
        <w:t>〔</w:t>
      </w:r>
      <w:r w:rsidRPr="007368B8">
        <w:rPr>
          <w:rFonts w:ascii="宋体" w:hAnsi="宋体" w:cs="宋体"/>
          <w:kern w:val="0"/>
          <w:sz w:val="18"/>
          <w:szCs w:val="18"/>
        </w:rPr>
        <w:t>4</w:t>
      </w:r>
      <w:r w:rsidRPr="007368B8">
        <w:rPr>
          <w:rFonts w:cs="宋体" w:hint="eastAsia"/>
          <w:kern w:val="0"/>
          <w:sz w:val="18"/>
          <w:szCs w:val="18"/>
        </w:rPr>
        <w:t>〕老实信用原那么</w:t>
      </w:r>
    </w:p>
    <w:p w:rsidR="00480FFC" w:rsidRPr="007368B8" w:rsidP="00480FFC">
      <w:pPr>
        <w:widowControl/>
        <w:jc w:val="left"/>
        <w:outlineLvl w:val="2"/>
        <w:rPr>
          <w:rFonts w:ascii="宋体" w:hAnsi="宋体" w:cs="宋体"/>
          <w:b/>
          <w:kern w:val="0"/>
          <w:sz w:val="18"/>
          <w:szCs w:val="18"/>
        </w:rPr>
      </w:pPr>
      <w:bookmarkStart w:id="125" w:name="_Toc223278489"/>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采购的方式</w:t>
      </w:r>
      <w:bookmarkEnd w:id="125"/>
    </w:p>
    <w:p w:rsidR="00480FFC" w:rsidRPr="007368B8" w:rsidP="00D3643E">
      <w:pPr>
        <w:widowControl/>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1</w:t>
      </w:r>
      <w:r w:rsidRPr="007368B8">
        <w:rPr>
          <w:rFonts w:cs="宋体" w:hint="eastAsia"/>
          <w:kern w:val="0"/>
          <w:sz w:val="18"/>
          <w:szCs w:val="18"/>
        </w:rPr>
        <w:t>〕根据《中华人民共和国政府采购法》中的规定，政府采购采用公开招标、邀请招标、竞争性谈判、询价、单一来源等采购方式。到达招标标准要求的，按照招投标法规定进行。</w:t>
      </w:r>
    </w:p>
    <w:p w:rsidR="00480FFC" w:rsidRPr="007368B8" w:rsidP="00D3643E">
      <w:pPr>
        <w:widowControl/>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2</w:t>
      </w:r>
      <w:r w:rsidRPr="007368B8">
        <w:rPr>
          <w:rFonts w:cs="宋体" w:hint="eastAsia"/>
          <w:kern w:val="0"/>
          <w:sz w:val="18"/>
          <w:szCs w:val="18"/>
        </w:rPr>
        <w:t>〕《中华人民共和国招标投标法》规</w:t>
      </w:r>
      <w:r w:rsidRPr="007368B8">
        <w:rPr>
          <w:rFonts w:ascii="宋体" w:hAnsi="宋体" w:cs="宋体" w:hint="eastAsia"/>
          <w:kern w:val="0"/>
          <w:sz w:val="18"/>
          <w:szCs w:val="18"/>
        </w:rPr>
        <w:t>定以下工程建设工程的勘察、设计、施工、监理以及与工程建设有关的重要设备、材料等的采购，必须进行招标采购：</w:t>
      </w:r>
    </w:p>
    <w:p w:rsidR="00480FFC" w:rsidRPr="007368B8" w:rsidP="00D3643E">
      <w:pPr>
        <w:widowControl/>
        <w:jc w:val="left"/>
        <w:rPr>
          <w:rFonts w:ascii="宋体" w:hAnsi="宋体" w:cs="宋体" w:hint="eastAsia"/>
          <w:kern w:val="0"/>
          <w:sz w:val="18"/>
          <w:szCs w:val="18"/>
        </w:rPr>
      </w:pPr>
      <w:r w:rsidRPr="007368B8">
        <w:rPr>
          <w:rFonts w:ascii="宋体" w:hAnsi="宋体" w:cs="宋体" w:hint="eastAsia"/>
          <w:kern w:val="0"/>
          <w:sz w:val="18"/>
          <w:szCs w:val="18"/>
        </w:rPr>
        <w:t>①</w:t>
      </w:r>
      <w:r w:rsidRPr="007368B8">
        <w:rPr>
          <w:rFonts w:ascii="宋体" w:hAnsi="宋体" w:cs="宋体" w:hint="eastAsia"/>
          <w:kern w:val="0"/>
          <w:sz w:val="18"/>
          <w:szCs w:val="18"/>
        </w:rPr>
        <w:t>大型根底设施、公用事业等关系社会公共利益、公众平安的工程；</w:t>
      </w:r>
    </w:p>
    <w:p w:rsidR="00480FFC" w:rsidRPr="007368B8" w:rsidP="00D3643E">
      <w:pPr>
        <w:widowControl/>
        <w:jc w:val="left"/>
        <w:rPr>
          <w:rFonts w:ascii="宋体" w:hAnsi="宋体" w:cs="宋体" w:hint="eastAsia"/>
          <w:kern w:val="0"/>
          <w:sz w:val="18"/>
          <w:szCs w:val="18"/>
        </w:rPr>
      </w:pPr>
      <w:r w:rsidRPr="007368B8">
        <w:rPr>
          <w:rFonts w:ascii="宋体" w:hAnsi="宋体" w:cs="宋体" w:hint="eastAsia"/>
          <w:kern w:val="0"/>
          <w:sz w:val="18"/>
          <w:szCs w:val="18"/>
        </w:rPr>
        <w:t>②</w:t>
      </w:r>
      <w:r w:rsidRPr="007368B8">
        <w:rPr>
          <w:rFonts w:ascii="宋体" w:hAnsi="宋体" w:cs="宋体" w:hint="eastAsia"/>
          <w:kern w:val="0"/>
          <w:sz w:val="18"/>
          <w:szCs w:val="18"/>
        </w:rPr>
        <w:t>全部或者局部使用国有资金投资或者国家融资的工程；</w:t>
      </w:r>
    </w:p>
    <w:p w:rsidR="00480FFC" w:rsidRPr="007368B8" w:rsidP="00D3643E">
      <w:pPr>
        <w:widowControl/>
        <w:jc w:val="left"/>
        <w:rPr>
          <w:rFonts w:ascii="宋体" w:hAnsi="宋体" w:cs="宋体" w:hint="eastAsia"/>
          <w:kern w:val="0"/>
          <w:sz w:val="18"/>
          <w:szCs w:val="18"/>
        </w:rPr>
      </w:pPr>
      <w:r w:rsidRPr="007368B8">
        <w:rPr>
          <w:rFonts w:ascii="宋体" w:hAnsi="宋体" w:cs="宋体" w:hint="eastAsia"/>
          <w:kern w:val="0"/>
          <w:sz w:val="18"/>
          <w:szCs w:val="18"/>
        </w:rPr>
        <w:t>③</w:t>
      </w:r>
      <w:r w:rsidRPr="007368B8">
        <w:rPr>
          <w:rFonts w:ascii="宋体" w:hAnsi="宋体" w:cs="宋体" w:hint="eastAsia"/>
          <w:kern w:val="0"/>
          <w:sz w:val="18"/>
          <w:szCs w:val="18"/>
        </w:rPr>
        <w:t>使用国际组织或者外国贷款、援助资金的工程。</w:t>
      </w:r>
    </w:p>
    <w:p w:rsidR="00480FFC" w:rsidRPr="007368B8" w:rsidP="00D3643E">
      <w:pPr>
        <w:widowControl/>
        <w:jc w:val="left"/>
        <w:rPr>
          <w:rFonts w:ascii="宋体" w:hAnsi="宋体" w:cs="宋体" w:hint="eastAsia"/>
          <w:kern w:val="0"/>
          <w:sz w:val="18"/>
          <w:szCs w:val="18"/>
        </w:rPr>
      </w:pPr>
      <w:r w:rsidRPr="007368B8">
        <w:rPr>
          <w:rFonts w:ascii="宋体" w:hAnsi="宋体" w:cs="宋体" w:hint="eastAsia"/>
          <w:kern w:val="0"/>
          <w:sz w:val="18"/>
          <w:szCs w:val="18"/>
        </w:rPr>
        <w:t>〔3〕世界银行采购指南中规定，可以采取国际竞争性招标、有限国际招标、国内竞争招标、询价采购、直接签订合同和自营工程等采购方式。其中国际竞争性招标和国内竞争性招标都属于公开招标，而有限国际招标那么相当于邀请招标，直接签订合同那么是针对单一来源的采购。</w:t>
      </w:r>
    </w:p>
    <w:p w:rsidR="00480FFC" w:rsidRPr="007368B8" w:rsidP="00480FFC">
      <w:pPr>
        <w:widowControl/>
        <w:jc w:val="left"/>
        <w:outlineLvl w:val="2"/>
        <w:rPr>
          <w:rFonts w:ascii="宋体" w:hAnsi="宋体" w:cs="宋体" w:hint="eastAsia"/>
          <w:b/>
          <w:kern w:val="0"/>
          <w:sz w:val="18"/>
          <w:szCs w:val="18"/>
        </w:rPr>
      </w:pPr>
      <w:bookmarkStart w:id="126" w:name="_Toc223278490"/>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招标采购的根本程序</w:t>
      </w:r>
      <w:bookmarkEnd w:id="126"/>
    </w:p>
    <w:p w:rsidR="00480FFC" w:rsidRPr="007368B8" w:rsidP="00D3643E">
      <w:pPr>
        <w:widowControl/>
        <w:jc w:val="left"/>
        <w:rPr>
          <w:rFonts w:ascii="宋体" w:hAnsi="宋体" w:cs="宋体"/>
          <w:kern w:val="0"/>
          <w:sz w:val="18"/>
          <w:szCs w:val="18"/>
        </w:rPr>
      </w:pPr>
      <w:r w:rsidRPr="007368B8">
        <w:rPr>
          <w:rFonts w:ascii="宋体" w:hAnsi="宋体" w:cs="宋体" w:hint="eastAsia"/>
          <w:kern w:val="0"/>
          <w:sz w:val="18"/>
          <w:szCs w:val="18"/>
        </w:rPr>
        <w:t>工程施工招标采购的根本程序</w:t>
      </w:r>
    </w:p>
    <w:p w:rsidR="00480FFC" w:rsidRPr="007368B8" w:rsidP="00D3643E">
      <w:pPr>
        <w:widowControl/>
        <w:tabs>
          <w:tab w:val="num" w:pos="720"/>
        </w:tabs>
        <w:ind w:left="720" w:hanging="720"/>
        <w:jc w:val="left"/>
        <w:rPr>
          <w:rFonts w:ascii="宋体" w:hAnsi="宋体" w:cs="宋体" w:hint="eastAsia"/>
          <w:kern w:val="0"/>
          <w:sz w:val="18"/>
          <w:szCs w:val="18"/>
        </w:rPr>
      </w:pPr>
      <w:r w:rsidRPr="007368B8">
        <w:rPr>
          <w:rFonts w:ascii="宋体" w:hAnsi="宋体" w:cs="宋体" w:hint="eastAsia"/>
          <w:kern w:val="0"/>
          <w:sz w:val="18"/>
          <w:szCs w:val="18"/>
        </w:rPr>
        <w:t>〔1〕招标采购的根本工作</w:t>
      </w:r>
    </w:p>
    <w:p w:rsidR="00480FFC" w:rsidRPr="007368B8" w:rsidP="00D3643E">
      <w:pPr>
        <w:widowControl/>
        <w:jc w:val="left"/>
        <w:rPr>
          <w:rFonts w:ascii="宋体" w:hAnsi="宋体" w:cs="宋体" w:hint="eastAsia"/>
          <w:kern w:val="0"/>
          <w:sz w:val="18"/>
          <w:szCs w:val="18"/>
        </w:rPr>
      </w:pPr>
      <w:r w:rsidRPr="007368B8">
        <w:rPr>
          <w:rFonts w:ascii="宋体" w:hAnsi="宋体" w:cs="宋体" w:hint="eastAsia"/>
          <w:kern w:val="0"/>
          <w:sz w:val="18"/>
          <w:szCs w:val="18"/>
        </w:rPr>
        <w:t>①</w:t>
      </w:r>
      <w:r w:rsidRPr="007368B8">
        <w:rPr>
          <w:rFonts w:ascii="宋体" w:hAnsi="宋体" w:cs="宋体" w:hint="eastAsia"/>
          <w:kern w:val="0"/>
          <w:sz w:val="18"/>
          <w:szCs w:val="18"/>
        </w:rPr>
        <w:t>成立招标组织</w:t>
      </w:r>
    </w:p>
    <w:p w:rsidR="00480FFC" w:rsidRPr="007368B8" w:rsidP="00D3643E">
      <w:pPr>
        <w:widowControl/>
        <w:jc w:val="left"/>
        <w:rPr>
          <w:rFonts w:ascii="宋体" w:hAnsi="宋体" w:cs="宋体" w:hint="eastAsia"/>
          <w:kern w:val="0"/>
          <w:sz w:val="18"/>
          <w:szCs w:val="18"/>
        </w:rPr>
      </w:pPr>
      <w:r w:rsidRPr="007368B8">
        <w:rPr>
          <w:rFonts w:ascii="宋体" w:hAnsi="宋体" w:cs="宋体" w:hint="eastAsia"/>
          <w:kern w:val="0"/>
          <w:sz w:val="18"/>
          <w:szCs w:val="18"/>
        </w:rPr>
        <w:t>②</w:t>
      </w:r>
      <w:r w:rsidRPr="007368B8">
        <w:rPr>
          <w:rFonts w:ascii="宋体" w:hAnsi="宋体" w:cs="宋体" w:hint="eastAsia"/>
          <w:kern w:val="0"/>
          <w:sz w:val="18"/>
          <w:szCs w:val="18"/>
        </w:rPr>
        <w:t>办理招标备案手续和招标申请</w:t>
      </w:r>
    </w:p>
    <w:p w:rsidR="00480FFC" w:rsidRPr="007368B8" w:rsidP="00D3643E">
      <w:pPr>
        <w:widowControl/>
        <w:jc w:val="left"/>
        <w:rPr>
          <w:rFonts w:ascii="宋体" w:hAnsi="宋体" w:cs="宋体" w:hint="eastAsia"/>
          <w:kern w:val="0"/>
          <w:sz w:val="18"/>
          <w:szCs w:val="18"/>
        </w:rPr>
      </w:pPr>
      <w:r w:rsidRPr="007368B8">
        <w:rPr>
          <w:rFonts w:ascii="宋体" w:hAnsi="宋体" w:cs="宋体" w:hint="eastAsia"/>
          <w:kern w:val="0"/>
          <w:sz w:val="18"/>
          <w:szCs w:val="18"/>
        </w:rPr>
        <w:t>③</w:t>
      </w:r>
      <w:r w:rsidRPr="007368B8">
        <w:rPr>
          <w:rFonts w:ascii="宋体" w:hAnsi="宋体" w:cs="宋体" w:hint="eastAsia"/>
          <w:kern w:val="0"/>
          <w:sz w:val="18"/>
          <w:szCs w:val="18"/>
        </w:rPr>
        <w:t>编制招标文件和标底：</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投标邀请书；</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投标人须知；</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合同主要条款；</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投标文件格式；</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采用工程量清单招标的，应当提供工程量清单；</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技术条款；</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设计图纸；</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评标标准和方法；</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投标辅助材料等。</w:t>
      </w:r>
    </w:p>
    <w:p w:rsidR="00480FFC" w:rsidRPr="007368B8" w:rsidP="00D3643E">
      <w:pPr>
        <w:widowControl/>
        <w:jc w:val="left"/>
        <w:rPr>
          <w:rFonts w:ascii="宋体" w:hAnsi="宋体" w:cs="宋体" w:hint="eastAsia"/>
          <w:kern w:val="0"/>
          <w:sz w:val="18"/>
          <w:szCs w:val="18"/>
        </w:rPr>
      </w:pPr>
      <w:r w:rsidRPr="007368B8">
        <w:rPr>
          <w:rFonts w:ascii="宋体" w:hAnsi="宋体" w:cs="宋体" w:hint="eastAsia"/>
          <w:kern w:val="0"/>
          <w:sz w:val="18"/>
          <w:szCs w:val="18"/>
        </w:rPr>
        <w:t>〔2〕发布招标公告和发出投标邀请书</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①</w:t>
      </w:r>
      <w:r w:rsidRPr="007368B8">
        <w:rPr>
          <w:rFonts w:ascii="宋体" w:hAnsi="宋体" w:cs="宋体" w:hint="eastAsia"/>
          <w:kern w:val="0"/>
          <w:sz w:val="18"/>
          <w:szCs w:val="18"/>
        </w:rPr>
        <w:t>发布招标公告</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②</w:t>
      </w:r>
      <w:r w:rsidRPr="007368B8">
        <w:rPr>
          <w:rFonts w:ascii="宋体" w:hAnsi="宋体" w:cs="宋体" w:hint="eastAsia"/>
          <w:kern w:val="0"/>
          <w:sz w:val="18"/>
          <w:szCs w:val="18"/>
        </w:rPr>
        <w:t>发出投标邀请书：招标人采用邀请招标方式，应当向三个以上具备承当招标工程的能力、资信良好的特定的法人或者其他组织发出投标邀请书。</w:t>
      </w:r>
    </w:p>
    <w:p w:rsidR="00480FFC" w:rsidRPr="007368B8" w:rsidP="00D3643E">
      <w:pPr>
        <w:widowControl/>
        <w:jc w:val="left"/>
        <w:rPr>
          <w:rFonts w:ascii="宋体" w:hAnsi="宋体" w:cs="宋体" w:hint="eastAsia"/>
          <w:kern w:val="0"/>
          <w:sz w:val="18"/>
          <w:szCs w:val="18"/>
        </w:rPr>
      </w:pPr>
      <w:r w:rsidRPr="007368B8">
        <w:rPr>
          <w:rFonts w:ascii="宋体" w:hAnsi="宋体" w:cs="宋体" w:hint="eastAsia"/>
          <w:kern w:val="0"/>
          <w:sz w:val="18"/>
          <w:szCs w:val="18"/>
        </w:rPr>
        <w:t>〔3〕对投标单位进行资质审查，将审查结果通知各申请投标者</w:t>
      </w:r>
    </w:p>
    <w:p w:rsidR="00480FFC" w:rsidRPr="007368B8" w:rsidP="00D3643E">
      <w:pPr>
        <w:widowControl/>
        <w:jc w:val="left"/>
        <w:rPr>
          <w:rFonts w:ascii="宋体" w:hAnsi="宋体" w:cs="宋体" w:hint="eastAsia"/>
          <w:kern w:val="0"/>
          <w:sz w:val="18"/>
          <w:szCs w:val="18"/>
        </w:rPr>
      </w:pPr>
      <w:r w:rsidRPr="007368B8">
        <w:rPr>
          <w:rFonts w:cs="宋体" w:hint="eastAsia"/>
          <w:kern w:val="0"/>
          <w:sz w:val="18"/>
          <w:szCs w:val="18"/>
        </w:rPr>
        <w:t>〔</w:t>
      </w:r>
      <w:r w:rsidRPr="007368B8">
        <w:rPr>
          <w:rFonts w:ascii="宋体" w:hAnsi="宋体" w:cs="宋体"/>
          <w:kern w:val="0"/>
          <w:sz w:val="18"/>
          <w:szCs w:val="18"/>
        </w:rPr>
        <w:t>4</w:t>
      </w:r>
      <w:r w:rsidRPr="007368B8">
        <w:rPr>
          <w:rFonts w:cs="宋体" w:hint="eastAsia"/>
          <w:kern w:val="0"/>
          <w:sz w:val="18"/>
          <w:szCs w:val="18"/>
        </w:rPr>
        <w:t>〕出售招标文件</w:t>
      </w:r>
    </w:p>
    <w:p w:rsidR="00480FFC" w:rsidRPr="007368B8" w:rsidP="00D3643E">
      <w:pPr>
        <w:widowControl/>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5</w:t>
      </w:r>
      <w:r w:rsidRPr="007368B8">
        <w:rPr>
          <w:rFonts w:cs="宋体" w:hint="eastAsia"/>
          <w:kern w:val="0"/>
          <w:sz w:val="18"/>
          <w:szCs w:val="18"/>
        </w:rPr>
        <w:t>〕组织投标单位踏勘现场，并对招标文件进行答疑</w:t>
      </w:r>
    </w:p>
    <w:p w:rsidR="00480FFC" w:rsidRPr="007368B8" w:rsidP="007368B8">
      <w:pPr>
        <w:widowControl/>
        <w:ind w:firstLine="180" w:firstLineChars="100"/>
        <w:jc w:val="left"/>
        <w:rPr>
          <w:rFonts w:ascii="宋体" w:hAnsi="宋体" w:cs="宋体"/>
          <w:kern w:val="0"/>
          <w:sz w:val="18"/>
          <w:szCs w:val="18"/>
        </w:rPr>
      </w:pPr>
      <w:r w:rsidRPr="007368B8">
        <w:rPr>
          <w:rFonts w:ascii="宋体" w:hAnsi="宋体" w:cs="宋体" w:hint="eastAsia"/>
          <w:kern w:val="0"/>
          <w:sz w:val="18"/>
          <w:szCs w:val="18"/>
        </w:rPr>
        <w:t>①</w:t>
      </w:r>
      <w:r w:rsidRPr="007368B8">
        <w:rPr>
          <w:rFonts w:ascii="宋体" w:hAnsi="宋体" w:cs="宋体" w:hint="eastAsia"/>
          <w:kern w:val="0"/>
          <w:sz w:val="18"/>
          <w:szCs w:val="18"/>
        </w:rPr>
        <w:t>招标人的工作</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②</w:t>
      </w:r>
      <w:r w:rsidRPr="007368B8">
        <w:rPr>
          <w:rFonts w:ascii="宋体" w:hAnsi="宋体" w:cs="宋体" w:hint="eastAsia"/>
          <w:kern w:val="0"/>
          <w:sz w:val="18"/>
          <w:szCs w:val="18"/>
        </w:rPr>
        <w:t>投标人工作</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③</w:t>
      </w:r>
      <w:r w:rsidRPr="007368B8">
        <w:rPr>
          <w:rFonts w:ascii="宋体" w:hAnsi="宋体" w:cs="宋体" w:hint="eastAsia"/>
          <w:kern w:val="0"/>
          <w:sz w:val="18"/>
          <w:szCs w:val="18"/>
        </w:rPr>
        <w:t>对投标疑问的解答</w:t>
      </w:r>
    </w:p>
    <w:p w:rsidR="00480FFC" w:rsidRPr="007368B8" w:rsidP="00D3643E">
      <w:pPr>
        <w:widowControl/>
        <w:jc w:val="left"/>
        <w:rPr>
          <w:rFonts w:ascii="宋体" w:hAnsi="宋体" w:cs="宋体" w:hint="eastAsia"/>
          <w:kern w:val="0"/>
          <w:sz w:val="18"/>
          <w:szCs w:val="18"/>
        </w:rPr>
      </w:pPr>
      <w:r w:rsidRPr="007368B8">
        <w:rPr>
          <w:rFonts w:cs="宋体" w:hint="eastAsia"/>
          <w:kern w:val="0"/>
          <w:sz w:val="18"/>
          <w:szCs w:val="18"/>
        </w:rPr>
        <w:t>〔</w:t>
      </w:r>
      <w:r w:rsidRPr="007368B8">
        <w:rPr>
          <w:rFonts w:ascii="宋体" w:hAnsi="宋体" w:cs="宋体"/>
          <w:kern w:val="0"/>
          <w:sz w:val="18"/>
          <w:szCs w:val="18"/>
        </w:rPr>
        <w:t>6</w:t>
      </w:r>
      <w:r w:rsidRPr="007368B8">
        <w:rPr>
          <w:rFonts w:cs="宋体" w:hint="eastAsia"/>
          <w:kern w:val="0"/>
          <w:sz w:val="18"/>
          <w:szCs w:val="18"/>
        </w:rPr>
        <w:t>〕</w:t>
      </w:r>
      <w:r w:rsidRPr="007368B8">
        <w:rPr>
          <w:rFonts w:ascii="宋体" w:hAnsi="宋体" w:cs="宋体" w:hint="eastAsia"/>
          <w:kern w:val="0"/>
          <w:sz w:val="18"/>
          <w:szCs w:val="18"/>
        </w:rPr>
        <w:t>投标人编制投标文件</w:t>
      </w:r>
    </w:p>
    <w:p w:rsidR="00480FFC" w:rsidRPr="007368B8" w:rsidP="00D3643E">
      <w:pPr>
        <w:widowControl/>
        <w:jc w:val="left"/>
        <w:rPr>
          <w:rFonts w:ascii="宋体" w:hAnsi="宋体" w:cs="宋体"/>
          <w:kern w:val="0"/>
          <w:sz w:val="18"/>
          <w:szCs w:val="18"/>
        </w:rPr>
      </w:pPr>
      <w:r w:rsidRPr="007368B8">
        <w:rPr>
          <w:rFonts w:ascii="宋体" w:hAnsi="宋体" w:cs="宋体" w:hint="eastAsia"/>
          <w:kern w:val="0"/>
          <w:sz w:val="18"/>
          <w:szCs w:val="18"/>
        </w:rPr>
        <w:t>〔7〕签收投标文件</w:t>
      </w:r>
    </w:p>
    <w:p w:rsidR="00480FFC" w:rsidRPr="007368B8" w:rsidP="00D3643E">
      <w:pPr>
        <w:widowControl/>
        <w:jc w:val="left"/>
        <w:rPr>
          <w:rFonts w:ascii="宋体" w:hAnsi="宋体" w:cs="宋体" w:hint="eastAsia"/>
          <w:kern w:val="0"/>
          <w:sz w:val="18"/>
          <w:szCs w:val="18"/>
        </w:rPr>
      </w:pPr>
      <w:r w:rsidRPr="007368B8">
        <w:rPr>
          <w:rFonts w:ascii="宋体" w:hAnsi="宋体" w:cs="宋体" w:hint="eastAsia"/>
          <w:kern w:val="0"/>
          <w:sz w:val="18"/>
          <w:szCs w:val="18"/>
        </w:rPr>
        <w:t>①</w:t>
      </w:r>
      <w:r w:rsidRPr="007368B8">
        <w:rPr>
          <w:rFonts w:ascii="宋体" w:hAnsi="宋体" w:cs="宋体" w:hint="eastAsia"/>
          <w:kern w:val="0"/>
          <w:sz w:val="18"/>
          <w:szCs w:val="18"/>
        </w:rPr>
        <w:t>招标人收到投标文件后，应当签收保存，不得开启。在招标文件要求提交投标文件的截止时间后送达的投标文件，招标人应当拒收；</w:t>
      </w:r>
    </w:p>
    <w:p w:rsidR="00480FFC" w:rsidRPr="007368B8" w:rsidP="00D3643E">
      <w:pPr>
        <w:widowControl/>
        <w:jc w:val="left"/>
        <w:rPr>
          <w:rFonts w:ascii="宋体" w:hAnsi="宋体" w:cs="宋体" w:hint="eastAsia"/>
          <w:kern w:val="0"/>
          <w:sz w:val="18"/>
          <w:szCs w:val="18"/>
        </w:rPr>
      </w:pPr>
      <w:r w:rsidRPr="007368B8">
        <w:rPr>
          <w:rFonts w:ascii="宋体" w:hAnsi="宋体" w:cs="宋体" w:hint="eastAsia"/>
          <w:kern w:val="0"/>
          <w:sz w:val="18"/>
          <w:szCs w:val="18"/>
        </w:rPr>
        <w:t>②</w:t>
      </w:r>
      <w:r w:rsidRPr="007368B8">
        <w:rPr>
          <w:rFonts w:ascii="宋体" w:hAnsi="宋体" w:cs="宋体" w:hint="eastAsia"/>
          <w:kern w:val="0"/>
          <w:sz w:val="18"/>
          <w:szCs w:val="18"/>
        </w:rPr>
        <w:t>提交投标文件的投标人少于3个的，招标人应当依法重新招标。重新招标后仍少于3个的，属于必须审批的工程建设工程，报经原审批部门批准后可以不再进行招标；其他工程建设工程，招标人可自行决定不再进行招标。</w:t>
      </w:r>
    </w:p>
    <w:p w:rsidR="00480FFC" w:rsidRPr="007368B8" w:rsidP="00D3643E">
      <w:pPr>
        <w:widowControl/>
        <w:jc w:val="left"/>
        <w:rPr>
          <w:rFonts w:ascii="宋体" w:hAnsi="宋体" w:cs="宋体" w:hint="eastAsia"/>
          <w:kern w:val="0"/>
          <w:sz w:val="18"/>
          <w:szCs w:val="18"/>
        </w:rPr>
      </w:pPr>
      <w:r w:rsidRPr="007368B8">
        <w:rPr>
          <w:rFonts w:cs="宋体" w:hint="eastAsia"/>
          <w:kern w:val="0"/>
          <w:sz w:val="18"/>
          <w:szCs w:val="18"/>
        </w:rPr>
        <w:t>〔</w:t>
      </w:r>
      <w:r w:rsidRPr="007368B8">
        <w:rPr>
          <w:rFonts w:ascii="宋体" w:hAnsi="宋体" w:cs="宋体"/>
          <w:kern w:val="0"/>
          <w:sz w:val="18"/>
          <w:szCs w:val="18"/>
        </w:rPr>
        <w:t>8</w:t>
      </w:r>
      <w:r w:rsidRPr="007368B8">
        <w:rPr>
          <w:rFonts w:cs="宋体" w:hint="eastAsia"/>
          <w:kern w:val="0"/>
          <w:sz w:val="18"/>
          <w:szCs w:val="18"/>
        </w:rPr>
        <w:t>〕开标</w:t>
      </w:r>
    </w:p>
    <w:p w:rsidR="00480FFC" w:rsidRPr="007368B8" w:rsidP="007368B8">
      <w:pPr>
        <w:widowControl/>
        <w:ind w:firstLine="180" w:firstLineChars="100"/>
        <w:jc w:val="left"/>
        <w:rPr>
          <w:rFonts w:ascii="宋体" w:hAnsi="宋体" w:cs="宋体"/>
          <w:kern w:val="0"/>
          <w:sz w:val="18"/>
          <w:szCs w:val="18"/>
        </w:rPr>
      </w:pPr>
      <w:r w:rsidRPr="007368B8">
        <w:rPr>
          <w:rFonts w:ascii="宋体" w:hAnsi="宋体" w:cs="宋体" w:hint="eastAsia"/>
          <w:kern w:val="0"/>
          <w:sz w:val="18"/>
          <w:szCs w:val="18"/>
        </w:rPr>
        <w:t>①</w:t>
      </w:r>
      <w:r w:rsidRPr="007368B8">
        <w:rPr>
          <w:rFonts w:ascii="宋体" w:hAnsi="宋体" w:cs="宋体" w:hint="eastAsia"/>
          <w:kern w:val="0"/>
          <w:sz w:val="18"/>
          <w:szCs w:val="18"/>
        </w:rPr>
        <w:t>开标的时间和地点</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②</w:t>
      </w:r>
      <w:r w:rsidRPr="007368B8">
        <w:rPr>
          <w:rFonts w:ascii="宋体" w:hAnsi="宋体" w:cs="宋体" w:hint="eastAsia"/>
          <w:kern w:val="0"/>
          <w:sz w:val="18"/>
          <w:szCs w:val="18"/>
        </w:rPr>
        <w:t>废标的条件：</w:t>
      </w:r>
    </w:p>
    <w:p w:rsidR="00480FFC" w:rsidRPr="007368B8" w:rsidP="007368B8">
      <w:pPr>
        <w:widowControl/>
        <w:ind w:firstLine="180" w:firstLineChars="100"/>
        <w:jc w:val="left"/>
        <w:rPr>
          <w:rFonts w:ascii="宋体" w:hAnsi="宋体" w:cs="宋体" w:hint="eastAsia"/>
          <w:kern w:val="0"/>
          <w:sz w:val="18"/>
          <w:szCs w:val="18"/>
        </w:rPr>
        <w:sectPr w:rsidSect="00115923">
          <w:type w:val="nextPage"/>
          <w:pgSz w:w="11906" w:h="16838"/>
          <w:pgMar w:top="1162" w:right="1270" w:bottom="1162" w:left="1230" w:header="851" w:footer="992" w:gutter="0"/>
          <w:pgNumType w:start="23"/>
          <w:cols w:space="425"/>
          <w:titlePg w:val="0"/>
          <w:docGrid w:type="lines" w:linePitch="312"/>
        </w:sectPr>
      </w:pPr>
      <w:r w:rsidRPr="007368B8">
        <w:rPr>
          <w:rFonts w:ascii="宋体" w:hAnsi="宋体" w:cs="宋体" w:hint="eastAsia"/>
          <w:kern w:val="0"/>
          <w:sz w:val="18"/>
          <w:szCs w:val="18"/>
        </w:rPr>
        <w:t>□</w:t>
      </w:r>
      <w:r w:rsidRPr="007368B8">
        <w:rPr>
          <w:rFonts w:ascii="宋体" w:hAnsi="宋体" w:cs="宋体" w:hint="eastAsia"/>
          <w:kern w:val="0"/>
          <w:sz w:val="18"/>
          <w:szCs w:val="18"/>
        </w:rPr>
        <w:t>逾期送达的或者未送达指定地点的；</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未按招标文件要求密封；</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无单位盖章并无法定代表人或法定代表人授权的代理人签字或盖章的；</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未按规定的格式填写，内容不全或关键字迹模糊、无法识别的；</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投标人递交两份或多份内容不同的投标文件，或在一份投标文件中对同一招标工程报有两个或多个报价，且未声明哪一个有效；</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投标人名称或组织结构与资格审时不一致的；</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未按招标文件要求提交保证金的；</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联合体投标未附联合体各方共同投标协议的。</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〔9〕评标</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〔10〕中标</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①</w:t>
      </w:r>
      <w:r w:rsidRPr="007368B8">
        <w:rPr>
          <w:rFonts w:ascii="宋体" w:hAnsi="宋体" w:cs="宋体" w:hint="eastAsia"/>
          <w:kern w:val="0"/>
          <w:sz w:val="18"/>
          <w:szCs w:val="18"/>
        </w:rPr>
        <w:t>确定中标人的时间</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②</w:t>
      </w:r>
      <w:r w:rsidRPr="007368B8">
        <w:rPr>
          <w:rFonts w:ascii="宋体" w:hAnsi="宋体" w:cs="宋体" w:hint="eastAsia"/>
          <w:kern w:val="0"/>
          <w:sz w:val="18"/>
          <w:szCs w:val="18"/>
        </w:rPr>
        <w:t>发出中标通知书</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③</w:t>
      </w:r>
      <w:r w:rsidRPr="007368B8">
        <w:rPr>
          <w:rFonts w:ascii="宋体" w:hAnsi="宋体" w:cs="宋体" w:hint="eastAsia"/>
          <w:kern w:val="0"/>
          <w:sz w:val="18"/>
          <w:szCs w:val="18"/>
        </w:rPr>
        <w:t>招标投标的书面报告</w:t>
      </w:r>
    </w:p>
    <w:p w:rsidR="00480FFC" w:rsidRPr="007368B8" w:rsidP="00480FFC">
      <w:pPr>
        <w:widowControl/>
        <w:jc w:val="left"/>
        <w:outlineLvl w:val="2"/>
        <w:rPr>
          <w:rFonts w:ascii="宋体" w:hAnsi="宋体" w:cs="宋体" w:hint="eastAsia"/>
          <w:b/>
          <w:kern w:val="0"/>
          <w:sz w:val="18"/>
          <w:szCs w:val="18"/>
        </w:rPr>
      </w:pPr>
      <w:bookmarkStart w:id="127" w:name="_Toc223278491"/>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采购的组织</w:t>
      </w:r>
      <w:bookmarkEnd w:id="127"/>
    </w:p>
    <w:p w:rsidR="00480FFC" w:rsidRPr="007368B8" w:rsidP="007368B8">
      <w:pPr>
        <w:widowControl/>
        <w:ind w:firstLine="180" w:firstLineChars="100"/>
        <w:jc w:val="left"/>
        <w:rPr>
          <w:rFonts w:ascii="宋体" w:hAnsi="宋体" w:cs="宋体"/>
          <w:kern w:val="0"/>
          <w:sz w:val="18"/>
          <w:szCs w:val="18"/>
        </w:rPr>
      </w:pPr>
      <w:r w:rsidRPr="007368B8">
        <w:rPr>
          <w:rFonts w:ascii="宋体" w:hAnsi="宋体" w:cs="宋体" w:hint="eastAsia"/>
          <w:kern w:val="0"/>
          <w:sz w:val="18"/>
          <w:szCs w:val="18"/>
        </w:rPr>
        <w:t>工程建设单位〔业主〕要将建设任务委托出去，由不同的组织去完成有关建设任务，应由专门的采购工作小组或有关部门，负责招标采购的各项工作。</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对有些业主来说，自己不具备招标采购方面的人力，可以委托专业的咨询公司</w:t>
      </w:r>
      <w:r w:rsidRPr="007368B8">
        <w:rPr>
          <w:rFonts w:ascii="宋体" w:hAnsi="宋体" w:cs="宋体" w:hint="eastAsia"/>
          <w:kern w:val="0"/>
          <w:sz w:val="18"/>
          <w:szCs w:val="18"/>
        </w:rPr>
        <w:t>——</w:t>
      </w:r>
      <w:r w:rsidRPr="007368B8">
        <w:rPr>
          <w:rFonts w:ascii="宋体" w:hAnsi="宋体" w:cs="宋体" w:hint="eastAsia"/>
          <w:kern w:val="0"/>
          <w:sz w:val="18"/>
          <w:szCs w:val="18"/>
        </w:rPr>
        <w:t>招标代理机构协助进行招标采购工作。</w:t>
      </w:r>
    </w:p>
    <w:p w:rsidR="00480FFC" w:rsidRPr="007368B8" w:rsidP="007368B8">
      <w:pPr>
        <w:widowControl/>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关于招标代理机构，《招标投标法》第十三条规定，招标代理机构是依法设立、从事招标代理业务并提供相关效劳的社会中介组织。招标代理机构应当具备以下条件：</w:t>
      </w:r>
    </w:p>
    <w:p w:rsidR="00480FFC" w:rsidRPr="007368B8" w:rsidP="00D3643E">
      <w:pPr>
        <w:widowControl/>
        <w:tabs>
          <w:tab w:val="num" w:pos="600"/>
        </w:tabs>
        <w:ind w:left="600" w:hanging="360"/>
        <w:jc w:val="left"/>
        <w:rPr>
          <w:rFonts w:ascii="宋体" w:hAnsi="宋体" w:cs="宋体" w:hint="eastAsia"/>
          <w:kern w:val="0"/>
          <w:sz w:val="18"/>
          <w:szCs w:val="18"/>
        </w:rPr>
      </w:pPr>
      <w:r w:rsidRPr="007368B8">
        <w:rPr>
          <w:rFonts w:ascii="宋体" w:hAnsi="宋体" w:cs="宋体" w:hint="eastAsia"/>
          <w:kern w:val="0"/>
          <w:sz w:val="18"/>
          <w:szCs w:val="18"/>
        </w:rPr>
        <w:t>①</w:t>
      </w:r>
      <w:r w:rsidRPr="007368B8">
        <w:rPr>
          <w:rFonts w:ascii="宋体" w:hAnsi="宋体" w:cs="宋体" w:hint="eastAsia"/>
          <w:kern w:val="0"/>
          <w:sz w:val="18"/>
          <w:szCs w:val="18"/>
        </w:rPr>
        <w:t>有从事招标代理业务的营业场所和相应资金；</w:t>
      </w:r>
    </w:p>
    <w:p w:rsidR="00480FFC" w:rsidRPr="007368B8" w:rsidP="00D3643E">
      <w:pPr>
        <w:widowControl/>
        <w:tabs>
          <w:tab w:val="num" w:pos="600"/>
        </w:tabs>
        <w:ind w:left="600" w:hanging="360"/>
        <w:jc w:val="left"/>
        <w:rPr>
          <w:rFonts w:ascii="宋体" w:hAnsi="宋体" w:cs="宋体" w:hint="eastAsia"/>
          <w:kern w:val="0"/>
          <w:sz w:val="18"/>
          <w:szCs w:val="18"/>
        </w:rPr>
      </w:pPr>
      <w:r w:rsidRPr="007368B8">
        <w:rPr>
          <w:rFonts w:ascii="宋体" w:hAnsi="宋体" w:cs="宋体" w:hint="eastAsia"/>
          <w:kern w:val="0"/>
          <w:sz w:val="18"/>
          <w:szCs w:val="18"/>
        </w:rPr>
        <w:t>②</w:t>
      </w:r>
      <w:r w:rsidRPr="007368B8">
        <w:rPr>
          <w:rFonts w:ascii="宋体" w:hAnsi="宋体" w:cs="宋体" w:hint="eastAsia"/>
          <w:kern w:val="0"/>
          <w:sz w:val="18"/>
          <w:szCs w:val="18"/>
        </w:rPr>
        <w:t>有能够编制招标文件和组织评标的相应专业力量；</w:t>
      </w:r>
    </w:p>
    <w:p w:rsidR="00480FFC" w:rsidRPr="007368B8" w:rsidP="00D3643E">
      <w:pPr>
        <w:widowControl/>
        <w:tabs>
          <w:tab w:val="num" w:pos="600"/>
        </w:tabs>
        <w:ind w:left="600" w:hanging="360"/>
        <w:jc w:val="left"/>
        <w:rPr>
          <w:rFonts w:ascii="宋体" w:hAnsi="宋体" w:cs="宋体" w:hint="eastAsia"/>
          <w:kern w:val="0"/>
          <w:sz w:val="18"/>
          <w:szCs w:val="18"/>
        </w:rPr>
      </w:pPr>
      <w:r w:rsidRPr="007368B8">
        <w:rPr>
          <w:rFonts w:ascii="宋体" w:hAnsi="宋体" w:cs="宋体" w:hint="eastAsia"/>
          <w:kern w:val="0"/>
          <w:sz w:val="18"/>
          <w:szCs w:val="18"/>
        </w:rPr>
        <w:t>③</w:t>
      </w:r>
      <w:r w:rsidRPr="007368B8">
        <w:rPr>
          <w:rFonts w:ascii="宋体" w:hAnsi="宋体" w:cs="宋体" w:hint="eastAsia"/>
          <w:kern w:val="0"/>
          <w:sz w:val="18"/>
          <w:szCs w:val="18"/>
        </w:rPr>
        <w:t>有符合规定条件、可以作为评标委员会成员人选的技术、经济等方面的专家库。</w:t>
      </w:r>
    </w:p>
    <w:p w:rsidR="00480FFC" w:rsidRPr="007368B8" w:rsidP="00480FFC">
      <w:pPr>
        <w:widowControl/>
        <w:jc w:val="left"/>
        <w:outlineLvl w:val="1"/>
        <w:rPr>
          <w:rFonts w:ascii="宋体" w:hAnsi="宋体" w:cs="宋体" w:hint="eastAsia"/>
          <w:b/>
          <w:kern w:val="0"/>
          <w:sz w:val="18"/>
          <w:szCs w:val="18"/>
        </w:rPr>
      </w:pPr>
      <w:bookmarkStart w:id="128" w:name="_Toc223278492"/>
      <w:r w:rsidRPr="007368B8">
        <w:rPr>
          <w:rFonts w:ascii="宋体" w:hAnsi="宋体" w:cs="宋体"/>
          <w:b/>
          <w:kern w:val="0"/>
          <w:sz w:val="18"/>
          <w:szCs w:val="18"/>
        </w:rPr>
        <w:t>5.2</w:t>
      </w:r>
      <w:r w:rsidRPr="007368B8">
        <w:rPr>
          <w:rFonts w:cs="宋体" w:hint="eastAsia"/>
          <w:b/>
          <w:kern w:val="0"/>
          <w:sz w:val="18"/>
          <w:szCs w:val="18"/>
        </w:rPr>
        <w:t>建设工程采购的根本模式</w:t>
      </w:r>
      <w:bookmarkEnd w:id="128"/>
    </w:p>
    <w:p w:rsidR="00480FFC" w:rsidRPr="007368B8" w:rsidP="00480FFC">
      <w:pPr>
        <w:widowControl/>
        <w:jc w:val="left"/>
        <w:outlineLvl w:val="2"/>
        <w:rPr>
          <w:rFonts w:ascii="宋体" w:hAnsi="宋体" w:cs="宋体"/>
          <w:b/>
          <w:kern w:val="0"/>
          <w:sz w:val="18"/>
          <w:szCs w:val="18"/>
        </w:rPr>
      </w:pPr>
      <w:bookmarkStart w:id="129" w:name="_Toc223278493"/>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rPr>
        <w:t>设计</w:t>
      </w:r>
      <w:r w:rsidRPr="007368B8">
        <w:rPr>
          <w:rFonts w:ascii="宋体" w:hAnsi="宋体" w:cs="宋体"/>
          <w:b/>
          <w:kern w:val="0"/>
          <w:sz w:val="18"/>
          <w:szCs w:val="18"/>
        </w:rPr>
        <w:t>-</w:t>
      </w:r>
      <w:r w:rsidRPr="007368B8">
        <w:rPr>
          <w:rFonts w:cs="宋体" w:hint="eastAsia"/>
          <w:b/>
          <w:kern w:val="0"/>
          <w:sz w:val="18"/>
          <w:szCs w:val="18"/>
        </w:rPr>
        <w:t>施工别离的模式</w:t>
      </w:r>
      <w:bookmarkEnd w:id="129"/>
    </w:p>
    <w:p w:rsidR="00480FFC" w:rsidRPr="007368B8" w:rsidP="007368B8">
      <w:pPr>
        <w:widowControl/>
        <w:tabs>
          <w:tab w:val="left" w:pos="5580"/>
        </w:tabs>
        <w:ind w:firstLine="180" w:firstLineChars="100"/>
        <w:jc w:val="left"/>
        <w:rPr>
          <w:rFonts w:ascii="宋体" w:hAnsi="宋体" w:cs="宋体"/>
          <w:kern w:val="0"/>
          <w:sz w:val="18"/>
          <w:szCs w:val="18"/>
        </w:rPr>
      </w:pPr>
      <w:r w:rsidRPr="007368B8">
        <w:rPr>
          <w:rFonts w:ascii="宋体" w:hAnsi="宋体" w:cs="宋体" w:hint="eastAsia"/>
          <w:kern w:val="0"/>
          <w:sz w:val="18"/>
          <w:szCs w:val="18"/>
        </w:rPr>
        <w:t>〔1〕分阶段分专业平行承包模式〔平行发包的模式〕</w:t>
      </w:r>
    </w:p>
    <w:p w:rsidR="00480FFC" w:rsidRPr="007368B8" w:rsidP="00480FFC">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业主委托</w:t>
      </w:r>
      <w:r w:rsidRPr="007368B8">
        <w:rPr>
          <w:rFonts w:ascii="宋体" w:hAnsi="宋体" w:cs="宋体" w:hint="eastAsia"/>
          <w:kern w:val="0"/>
          <w:sz w:val="18"/>
          <w:szCs w:val="18"/>
        </w:rPr>
        <w:t>→</w:t>
      </w:r>
      <w:r w:rsidRPr="007368B8">
        <w:rPr>
          <w:rFonts w:ascii="宋体" w:hAnsi="宋体" w:cs="宋体" w:hint="eastAsia"/>
          <w:kern w:val="0"/>
          <w:sz w:val="18"/>
          <w:szCs w:val="18"/>
        </w:rPr>
        <w:t>咨询单位进行前期的各项工作；</w:t>
      </w:r>
    </w:p>
    <w:p w:rsidR="00480FFC" w:rsidRPr="007368B8" w:rsidP="007368B8">
      <w:pPr>
        <w:widowControl/>
        <w:tabs>
          <w:tab w:val="left" w:pos="5580"/>
        </w:tabs>
        <w:ind w:firstLine="1080" w:firstLineChars="6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勘察单位进行勘察；</w:t>
      </w:r>
    </w:p>
    <w:p w:rsidR="00480FFC" w:rsidRPr="007368B8" w:rsidP="007368B8">
      <w:pPr>
        <w:widowControl/>
        <w:tabs>
          <w:tab w:val="left" w:pos="5580"/>
        </w:tabs>
        <w:ind w:firstLine="1080" w:firstLineChars="6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设计单位进行设计</w:t>
      </w:r>
    </w:p>
    <w:p w:rsidR="00480FFC" w:rsidRPr="007368B8" w:rsidP="007368B8">
      <w:pPr>
        <w:widowControl/>
        <w:tabs>
          <w:tab w:val="left" w:pos="5580"/>
        </w:tabs>
        <w:ind w:firstLine="1080" w:firstLineChars="6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招标单位选择承包单位</w:t>
      </w:r>
    </w:p>
    <w:p w:rsidR="00480FFC" w:rsidRPr="007368B8" w:rsidP="007368B8">
      <w:pPr>
        <w:widowControl/>
        <w:tabs>
          <w:tab w:val="left" w:pos="5580"/>
        </w:tabs>
        <w:ind w:firstLine="1080" w:firstLineChars="6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监理单位进行工程监理。</w:t>
      </w:r>
    </w:p>
    <w:p w:rsidR="00480FFC" w:rsidRPr="007368B8" w:rsidP="007368B8">
      <w:pPr>
        <w:widowControl/>
        <w:tabs>
          <w:tab w:val="left" w:pos="5580"/>
        </w:tabs>
        <w:ind w:firstLine="1080" w:firstLineChars="6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施工单位施工</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装修单位进行装修</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 xml:space="preserve">  施工平行发包的特点：</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①</w:t>
      </w:r>
      <w:r w:rsidRPr="007368B8">
        <w:rPr>
          <w:rFonts w:ascii="宋体" w:hAnsi="宋体" w:cs="宋体" w:hint="eastAsia"/>
          <w:kern w:val="0"/>
          <w:sz w:val="18"/>
          <w:szCs w:val="18"/>
        </w:rPr>
        <w:t>费用控制；</w:t>
      </w:r>
    </w:p>
    <w:p w:rsidR="00480FFC" w:rsidRPr="007368B8" w:rsidP="007368B8">
      <w:pPr>
        <w:widowControl/>
        <w:tabs>
          <w:tab w:val="left" w:pos="5580"/>
        </w:tabs>
        <w:ind w:firstLine="540" w:firstLineChars="300"/>
        <w:jc w:val="left"/>
        <w:rPr>
          <w:rFonts w:ascii="宋体" w:hAnsi="宋体" w:cs="宋体" w:hint="eastAsia"/>
          <w:kern w:val="0"/>
          <w:sz w:val="18"/>
          <w:szCs w:val="18"/>
        </w:rPr>
      </w:pPr>
      <w:r w:rsidRPr="007368B8">
        <w:rPr>
          <w:rFonts w:ascii="宋体" w:hAnsi="宋体" w:cs="宋体" w:hint="eastAsia"/>
          <w:kern w:val="0"/>
          <w:sz w:val="18"/>
          <w:szCs w:val="18"/>
        </w:rPr>
        <w:t>②</w:t>
      </w:r>
      <w:r w:rsidRPr="007368B8">
        <w:rPr>
          <w:rFonts w:ascii="宋体" w:hAnsi="宋体" w:cs="宋体" w:hint="eastAsia"/>
          <w:kern w:val="0"/>
          <w:sz w:val="18"/>
          <w:szCs w:val="18"/>
        </w:rPr>
        <w:t>进度控制；</w:t>
      </w:r>
    </w:p>
    <w:p w:rsidR="00480FFC" w:rsidRPr="007368B8" w:rsidP="007368B8">
      <w:pPr>
        <w:widowControl/>
        <w:tabs>
          <w:tab w:val="left" w:pos="5580"/>
        </w:tabs>
        <w:ind w:firstLine="540" w:firstLineChars="300"/>
        <w:jc w:val="left"/>
        <w:rPr>
          <w:rFonts w:ascii="宋体" w:hAnsi="宋体" w:cs="宋体" w:hint="eastAsia"/>
          <w:kern w:val="0"/>
          <w:sz w:val="18"/>
          <w:szCs w:val="18"/>
        </w:rPr>
      </w:pPr>
      <w:r w:rsidRPr="007368B8">
        <w:rPr>
          <w:rFonts w:ascii="宋体" w:hAnsi="宋体" w:cs="宋体" w:hint="eastAsia"/>
          <w:kern w:val="0"/>
          <w:sz w:val="18"/>
          <w:szCs w:val="18"/>
        </w:rPr>
        <w:t>③</w:t>
      </w:r>
      <w:r w:rsidRPr="007368B8">
        <w:rPr>
          <w:rFonts w:ascii="宋体" w:hAnsi="宋体" w:cs="宋体" w:hint="eastAsia"/>
          <w:kern w:val="0"/>
          <w:sz w:val="18"/>
          <w:szCs w:val="18"/>
        </w:rPr>
        <w:t>质量控制；</w:t>
      </w:r>
    </w:p>
    <w:p w:rsidR="00480FFC" w:rsidRPr="007368B8" w:rsidP="007368B8">
      <w:pPr>
        <w:widowControl/>
        <w:tabs>
          <w:tab w:val="left" w:pos="5580"/>
        </w:tabs>
        <w:ind w:firstLine="540" w:firstLineChars="300"/>
        <w:jc w:val="left"/>
        <w:rPr>
          <w:rFonts w:ascii="宋体" w:hAnsi="宋体" w:cs="宋体" w:hint="eastAsia"/>
          <w:kern w:val="0"/>
          <w:sz w:val="18"/>
          <w:szCs w:val="18"/>
        </w:rPr>
      </w:pPr>
      <w:r w:rsidRPr="007368B8">
        <w:rPr>
          <w:rFonts w:ascii="宋体" w:hAnsi="宋体" w:cs="宋体" w:hint="eastAsia"/>
          <w:kern w:val="0"/>
          <w:sz w:val="18"/>
          <w:szCs w:val="18"/>
        </w:rPr>
        <w:t>④</w:t>
      </w:r>
      <w:r w:rsidRPr="007368B8">
        <w:rPr>
          <w:rFonts w:ascii="宋体" w:hAnsi="宋体" w:cs="宋体" w:hint="eastAsia"/>
          <w:kern w:val="0"/>
          <w:sz w:val="18"/>
          <w:szCs w:val="18"/>
        </w:rPr>
        <w:t>合同管理；</w:t>
      </w:r>
    </w:p>
    <w:p w:rsidR="00480FFC" w:rsidRPr="007368B8" w:rsidP="007368B8">
      <w:pPr>
        <w:widowControl/>
        <w:tabs>
          <w:tab w:val="left" w:pos="5580"/>
        </w:tabs>
        <w:ind w:firstLine="540" w:firstLineChars="300"/>
        <w:jc w:val="left"/>
        <w:rPr>
          <w:rFonts w:ascii="宋体" w:hAnsi="宋体" w:cs="宋体" w:hint="eastAsia"/>
          <w:kern w:val="0"/>
          <w:sz w:val="18"/>
          <w:szCs w:val="18"/>
        </w:rPr>
      </w:pPr>
      <w:r w:rsidRPr="007368B8">
        <w:rPr>
          <w:rFonts w:ascii="宋体" w:hAnsi="宋体" w:cs="宋体" w:hint="eastAsia"/>
          <w:kern w:val="0"/>
          <w:sz w:val="18"/>
          <w:szCs w:val="18"/>
        </w:rPr>
        <w:t>⑤</w:t>
      </w:r>
      <w:r w:rsidRPr="007368B8">
        <w:rPr>
          <w:rFonts w:ascii="宋体" w:hAnsi="宋体" w:cs="宋体" w:hint="eastAsia"/>
          <w:kern w:val="0"/>
          <w:sz w:val="18"/>
          <w:szCs w:val="18"/>
        </w:rPr>
        <w:t>组织与协调。</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〔2〕设计-招标-建造模式〔D-B-B〕：</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业主委托</w:t>
      </w:r>
      <w:r w:rsidRPr="007368B8">
        <w:rPr>
          <w:rFonts w:ascii="宋体" w:hAnsi="宋体" w:cs="宋体" w:hint="eastAsia"/>
          <w:kern w:val="0"/>
          <w:sz w:val="18"/>
          <w:szCs w:val="18"/>
        </w:rPr>
        <w:t>→</w:t>
      </w:r>
      <w:r w:rsidRPr="007368B8">
        <w:rPr>
          <w:rFonts w:ascii="宋体" w:hAnsi="宋体" w:cs="宋体" w:hint="eastAsia"/>
          <w:kern w:val="0"/>
          <w:sz w:val="18"/>
          <w:szCs w:val="18"/>
        </w:rPr>
        <w:t>咨询单位进行前期的各项工作；</w:t>
      </w:r>
    </w:p>
    <w:p w:rsidR="00480FFC" w:rsidRPr="007368B8" w:rsidP="007368B8">
      <w:pPr>
        <w:widowControl/>
        <w:tabs>
          <w:tab w:val="left" w:pos="5580"/>
        </w:tabs>
        <w:ind w:firstLine="1080" w:firstLineChars="6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设计单位进行设计、协作业主施工招标、选择总承包单位</w:t>
      </w:r>
    </w:p>
    <w:p w:rsidR="00480FFC" w:rsidRPr="007368B8" w:rsidP="007368B8">
      <w:pPr>
        <w:widowControl/>
        <w:tabs>
          <w:tab w:val="left" w:pos="5580"/>
        </w:tabs>
        <w:ind w:firstLine="1080" w:firstLineChars="6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总承包单位选择分包单位。</w:t>
      </w:r>
    </w:p>
    <w:p w:rsidR="00480FFC" w:rsidRPr="007368B8" w:rsidP="00937BF8">
      <w:pPr>
        <w:widowControl/>
        <w:tabs>
          <w:tab w:val="left" w:pos="5580"/>
        </w:tabs>
        <w:ind w:firstLine="480"/>
        <w:jc w:val="left"/>
        <w:rPr>
          <w:rFonts w:ascii="宋体" w:hAnsi="宋体" w:cs="宋体" w:hint="eastAsia"/>
          <w:kern w:val="0"/>
          <w:sz w:val="18"/>
          <w:szCs w:val="18"/>
        </w:rPr>
        <w:sectPr w:rsidSect="00115923">
          <w:type w:val="nextPage"/>
          <w:pgSz w:w="11906" w:h="16838"/>
          <w:pgMar w:top="1162" w:right="1270" w:bottom="1162" w:left="1230" w:header="851" w:footer="992" w:gutter="0"/>
          <w:pgNumType w:start="24"/>
          <w:cols w:space="425"/>
          <w:titlePg w:val="0"/>
          <w:docGrid w:type="lines" w:linePitch="312"/>
        </w:sectPr>
      </w:pPr>
      <w:r w:rsidRPr="007368B8">
        <w:rPr>
          <w:rFonts w:ascii="宋体" w:hAnsi="宋体" w:cs="宋体" w:hint="eastAsia"/>
          <w:kern w:val="0"/>
          <w:sz w:val="18"/>
          <w:szCs w:val="18"/>
        </w:rPr>
        <w:t>〔3〕设计总承包模式：是指发包人将一个建设工程的所有设计任务一次性全部委托给一个设计单位或由几个单位组成的联合体〔或合作体〕。</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〔4〕施工总承包模式：是指发包人将全部施工任务发包给一个施工单位或由多个施工单位组成的施工合作体，施工总承包单位主要依靠自己的力量完成施工任务。</w:t>
      </w:r>
    </w:p>
    <w:p w:rsidR="00480FFC" w:rsidRPr="007368B8" w:rsidP="00480FFC">
      <w:pPr>
        <w:widowControl/>
        <w:tabs>
          <w:tab w:val="left" w:pos="5580"/>
        </w:tabs>
        <w:jc w:val="left"/>
        <w:outlineLvl w:val="2"/>
        <w:rPr>
          <w:rFonts w:ascii="宋体" w:hAnsi="宋体" w:cs="宋体" w:hint="eastAsia"/>
          <w:b/>
          <w:kern w:val="0"/>
          <w:sz w:val="18"/>
          <w:szCs w:val="18"/>
        </w:rPr>
      </w:pPr>
      <w:bookmarkStart w:id="130" w:name="_Toc223278494"/>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宋体" w:hint="eastAsia"/>
          <w:b/>
          <w:kern w:val="0"/>
          <w:sz w:val="18"/>
          <w:szCs w:val="18"/>
        </w:rPr>
        <w:t>工程工程总承包</w:t>
      </w:r>
      <w:bookmarkEnd w:id="130"/>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工程工程总承包的含义：是指发包人将全部施工任务发包给给一个施工单位或多个施工单位组成的施工联合体或施工合作体，</w:t>
      </w:r>
    </w:p>
    <w:p w:rsidR="00480FFC" w:rsidRPr="007368B8" w:rsidP="00937BF8">
      <w:pPr>
        <w:widowControl/>
        <w:tabs>
          <w:tab w:val="left" w:pos="5580"/>
        </w:tabs>
        <w:jc w:val="left"/>
        <w:rPr>
          <w:rFonts w:ascii="宋体" w:hAnsi="宋体" w:cs="宋体" w:hint="eastAsia"/>
          <w:kern w:val="0"/>
          <w:sz w:val="18"/>
          <w:szCs w:val="18"/>
        </w:rPr>
      </w:pPr>
      <w:r w:rsidRPr="007368B8">
        <w:rPr>
          <w:rFonts w:ascii="宋体" w:hAnsi="宋体" w:cs="宋体" w:hint="eastAsia"/>
          <w:kern w:val="0"/>
          <w:sz w:val="18"/>
          <w:szCs w:val="18"/>
        </w:rPr>
        <w:t xml:space="preserve">     常见工程工程总承包模式</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〔1〕设计-采购-施工总承包模式EPC：</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业主委托</w:t>
      </w:r>
      <w:r w:rsidRPr="007368B8">
        <w:rPr>
          <w:rFonts w:ascii="宋体" w:hAnsi="宋体" w:cs="宋体" w:hint="eastAsia"/>
          <w:kern w:val="0"/>
          <w:sz w:val="18"/>
          <w:szCs w:val="18"/>
        </w:rPr>
        <w:t>→</w:t>
      </w:r>
      <w:r w:rsidRPr="007368B8">
        <w:rPr>
          <w:rFonts w:ascii="宋体" w:hAnsi="宋体" w:cs="宋体" w:hint="eastAsia"/>
          <w:kern w:val="0"/>
          <w:sz w:val="18"/>
          <w:szCs w:val="18"/>
        </w:rPr>
        <w:t>工程工程总承包单位负责设计、采购、施工和试运行效劳等工作。</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〔2〕交钥匙总承包模式</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业主委托</w:t>
      </w:r>
      <w:r w:rsidRPr="007368B8">
        <w:rPr>
          <w:rFonts w:ascii="宋体" w:hAnsi="宋体" w:cs="宋体" w:hint="eastAsia"/>
          <w:kern w:val="0"/>
          <w:sz w:val="18"/>
          <w:szCs w:val="18"/>
        </w:rPr>
        <w:t>→</w:t>
      </w:r>
      <w:r w:rsidRPr="007368B8">
        <w:rPr>
          <w:rFonts w:ascii="宋体" w:hAnsi="宋体" w:cs="宋体" w:hint="eastAsia"/>
          <w:kern w:val="0"/>
          <w:sz w:val="18"/>
          <w:szCs w:val="18"/>
        </w:rPr>
        <w:t>工程工程总承包单位从工程前期和运营准备工作的综合效劳。</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〔3〕设计-建造总承包模式〔DB模式〕：是D-B-B模式的一种变革。</w:t>
      </w:r>
    </w:p>
    <w:p w:rsidR="00480FFC" w:rsidRPr="007368B8" w:rsidP="007368B8">
      <w:pPr>
        <w:widowControl/>
        <w:tabs>
          <w:tab w:val="left" w:pos="5580"/>
        </w:tabs>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业主委托</w:t>
      </w:r>
      <w:r w:rsidRPr="007368B8">
        <w:rPr>
          <w:rFonts w:ascii="宋体" w:hAnsi="宋体" w:cs="宋体" w:hint="eastAsia"/>
          <w:kern w:val="0"/>
          <w:sz w:val="18"/>
          <w:szCs w:val="18"/>
        </w:rPr>
        <w:t>→</w:t>
      </w:r>
      <w:r w:rsidRPr="007368B8">
        <w:rPr>
          <w:rFonts w:ascii="宋体" w:hAnsi="宋体" w:cs="宋体" w:hint="eastAsia"/>
          <w:kern w:val="0"/>
          <w:sz w:val="18"/>
          <w:szCs w:val="18"/>
        </w:rPr>
        <w:t>咨询单位进行前期的各项工作；</w:t>
      </w:r>
    </w:p>
    <w:p w:rsidR="00480FFC" w:rsidRPr="007368B8" w:rsidP="007368B8">
      <w:pPr>
        <w:widowControl/>
        <w:tabs>
          <w:tab w:val="left" w:pos="5580"/>
        </w:tabs>
        <w:ind w:firstLine="1080" w:firstLineChars="6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监理单位进行工程监理。</w:t>
      </w:r>
    </w:p>
    <w:p w:rsidR="00480FFC" w:rsidRPr="007368B8" w:rsidP="007368B8">
      <w:pPr>
        <w:widowControl/>
        <w:tabs>
          <w:tab w:val="left" w:pos="5580"/>
        </w:tabs>
        <w:ind w:firstLine="1080" w:firstLineChars="600"/>
        <w:jc w:val="left"/>
        <w:rPr>
          <w:rFonts w:ascii="宋体" w:hAnsi="宋体" w:cs="宋体" w:hint="eastAsia"/>
          <w:kern w:val="0"/>
          <w:sz w:val="18"/>
          <w:szCs w:val="18"/>
        </w:rPr>
      </w:pPr>
      <w:r w:rsidRPr="007368B8">
        <w:rPr>
          <w:rFonts w:ascii="宋体" w:hAnsi="宋体" w:cs="宋体" w:hint="eastAsia"/>
          <w:kern w:val="0"/>
          <w:sz w:val="18"/>
          <w:szCs w:val="18"/>
        </w:rPr>
        <w:t>→</w:t>
      </w:r>
      <w:r w:rsidRPr="007368B8">
        <w:rPr>
          <w:rFonts w:ascii="宋体" w:hAnsi="宋体" w:cs="宋体" w:hint="eastAsia"/>
          <w:kern w:val="0"/>
          <w:sz w:val="18"/>
          <w:szCs w:val="18"/>
        </w:rPr>
        <w:t>DB总承包单位进行设计分包和施工单。</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〔4〕设计-采购总承包模式〔EP模式〕</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〔5〕采购-施工总承包模式〔PC模式〕</w:t>
      </w:r>
    </w:p>
    <w:p w:rsidR="00480FFC" w:rsidRPr="007368B8" w:rsidP="007368B8">
      <w:pPr>
        <w:widowControl/>
        <w:tabs>
          <w:tab w:val="left" w:pos="5580"/>
        </w:tabs>
        <w:ind w:firstLine="630" w:firstLineChars="350"/>
        <w:jc w:val="left"/>
        <w:rPr>
          <w:rFonts w:ascii="宋体" w:hAnsi="宋体" w:cs="宋体" w:hint="eastAsia"/>
          <w:kern w:val="0"/>
          <w:sz w:val="18"/>
          <w:szCs w:val="18"/>
        </w:rPr>
      </w:pPr>
      <w:r w:rsidRPr="007368B8">
        <w:rPr>
          <w:rFonts w:ascii="宋体" w:hAnsi="宋体" w:cs="宋体" w:hint="eastAsia"/>
          <w:kern w:val="0"/>
          <w:sz w:val="18"/>
          <w:szCs w:val="18"/>
        </w:rPr>
        <w:t>施工总承包的管理模式的特点：</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〔1〕费用控制；</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〔2〕进度控制；</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〔3〕质量控制；</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〔4〕合同管理；</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〔5〕组织与协调。</w:t>
      </w:r>
    </w:p>
    <w:p w:rsidR="00480FFC" w:rsidRPr="007368B8" w:rsidP="00480FFC">
      <w:pPr>
        <w:widowControl/>
        <w:tabs>
          <w:tab w:val="left" w:pos="5580"/>
        </w:tabs>
        <w:jc w:val="left"/>
        <w:outlineLvl w:val="2"/>
        <w:rPr>
          <w:rFonts w:ascii="宋体" w:hAnsi="宋体" w:cs="宋体" w:hint="eastAsia"/>
          <w:b/>
          <w:kern w:val="0"/>
          <w:sz w:val="18"/>
          <w:szCs w:val="18"/>
        </w:rPr>
      </w:pPr>
      <w:bookmarkStart w:id="131" w:name="_Toc223278495"/>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宋体" w:hint="eastAsia"/>
          <w:b/>
          <w:kern w:val="0"/>
          <w:sz w:val="18"/>
          <w:szCs w:val="18"/>
        </w:rPr>
        <w:t>工程工程的管理模式</w:t>
      </w:r>
      <w:bookmarkEnd w:id="131"/>
    </w:p>
    <w:p w:rsidR="00480FFC" w:rsidRPr="007368B8" w:rsidP="007368B8">
      <w:pPr>
        <w:widowControl/>
        <w:tabs>
          <w:tab w:val="left" w:pos="5580"/>
        </w:tabs>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〔1〕业主自行组织工程工程管理机构进行管理的模式</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这是多年来，我国工程工程管理常用的模式，由业主〔或建设单位〕组建基建办、筹建处、指挥部进行管理。自身力量缺乏时，再委托咨询单位承当一局部前期工作。如委托设计单位设计，施工单位施工。自己进行协调、监督、管理。这种临时组建的班子，工程完成后，管理班子就解散或改做别的事。因此往往是只有一次教训，没有两次经验。</w:t>
      </w:r>
    </w:p>
    <w:p w:rsidR="00480FFC" w:rsidRPr="007368B8" w:rsidP="007368B8">
      <w:pPr>
        <w:widowControl/>
        <w:tabs>
          <w:tab w:val="left" w:pos="5580"/>
        </w:tabs>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〔2〕委托咨询公司协助业主进行工程管理的模式</w:t>
      </w:r>
    </w:p>
    <w:p w:rsidR="00480FFC" w:rsidRPr="007368B8" w:rsidP="00480FFC">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这种工程管理的模式在国际上最通用，世行、亚洲开发行均采用这种模式。采用这种模式运作为：</w:t>
      </w:r>
    </w:p>
    <w:p w:rsidR="00480FFC" w:rsidRPr="007368B8" w:rsidP="00480FFC">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业主委托</w:t>
      </w:r>
      <w:r w:rsidRPr="007368B8">
        <w:rPr>
          <w:rFonts w:ascii="宋体" w:hAnsi="宋体" w:cs="宋体" w:hint="eastAsia"/>
          <w:kern w:val="0"/>
          <w:sz w:val="18"/>
          <w:szCs w:val="18"/>
        </w:rPr>
        <w:t>→</w:t>
      </w:r>
      <w:r w:rsidRPr="007368B8">
        <w:rPr>
          <w:rFonts w:ascii="宋体" w:hAnsi="宋体" w:cs="宋体" w:hint="eastAsia"/>
          <w:kern w:val="0"/>
          <w:sz w:val="18"/>
          <w:szCs w:val="18"/>
        </w:rPr>
        <w:t>咨询单位进行前期的各项工作</w:t>
      </w:r>
      <w:r w:rsidRPr="007368B8">
        <w:rPr>
          <w:rFonts w:ascii="宋体" w:hAnsi="宋体" w:cs="宋体" w:hint="eastAsia"/>
          <w:kern w:val="0"/>
          <w:sz w:val="18"/>
          <w:szCs w:val="18"/>
        </w:rPr>
        <w:t>→</w:t>
      </w:r>
      <w:r w:rsidRPr="007368B8">
        <w:rPr>
          <w:rFonts w:ascii="宋体" w:hAnsi="宋体" w:cs="宋体" w:hint="eastAsia"/>
          <w:kern w:val="0"/>
          <w:sz w:val="18"/>
          <w:szCs w:val="18"/>
        </w:rPr>
        <w:t>设计阶段招标文件准备</w:t>
      </w:r>
      <w:r w:rsidRPr="007368B8">
        <w:rPr>
          <w:rFonts w:ascii="宋体" w:hAnsi="宋体" w:cs="宋体" w:hint="eastAsia"/>
          <w:kern w:val="0"/>
          <w:sz w:val="18"/>
          <w:szCs w:val="18"/>
        </w:rPr>
        <w:t>→</w:t>
      </w:r>
      <w:r w:rsidRPr="007368B8">
        <w:rPr>
          <w:rFonts w:ascii="宋体" w:hAnsi="宋体" w:cs="宋体" w:hint="eastAsia"/>
          <w:kern w:val="0"/>
          <w:sz w:val="18"/>
          <w:szCs w:val="18"/>
        </w:rPr>
        <w:t>施工阶段工程监</w:t>
      </w:r>
    </w:p>
    <w:p w:rsidR="00480FFC" w:rsidRPr="007368B8" w:rsidP="007368B8">
      <w:pPr>
        <w:widowControl/>
        <w:tabs>
          <w:tab w:val="left" w:pos="5580"/>
        </w:tabs>
        <w:ind w:firstLine="180" w:firstLineChars="100"/>
        <w:jc w:val="left"/>
        <w:rPr>
          <w:rFonts w:ascii="宋体" w:hAnsi="宋体" w:cs="宋体" w:hint="eastAsia"/>
          <w:kern w:val="0"/>
          <w:sz w:val="18"/>
          <w:szCs w:val="18"/>
        </w:rPr>
      </w:pPr>
      <w:r w:rsidRPr="007368B8">
        <w:rPr>
          <w:rFonts w:ascii="宋体" w:hAnsi="宋体" w:cs="宋体" w:hint="eastAsia"/>
          <w:kern w:val="0"/>
          <w:sz w:val="18"/>
          <w:szCs w:val="18"/>
        </w:rPr>
        <w:t>〔3〕建筑管理模式〔CM〕</w:t>
      </w:r>
    </w:p>
    <w:p w:rsidR="00480FFC" w:rsidRPr="007368B8" w:rsidP="00480FFC">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将设计工作分为假设干阶段完成，每一阶段设计完成后就组织施工招标。在该模式下，由发包人、发包人委托的建筑工程经理、工程设计人员组成联合小组，共同规划、设计、施工组织和管理。</w:t>
      </w:r>
    </w:p>
    <w:p w:rsidR="00480FFC" w:rsidRPr="007368B8" w:rsidP="00480FFC">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通过CM单位的协调，进行阶段性发包，可以有效地缩短工期，但不利于造价的控制，工程质量有风险。</w:t>
      </w:r>
    </w:p>
    <w:p w:rsidR="00480FFC" w:rsidRPr="007368B8" w:rsidP="00480FFC">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CM模式的特性表达在以下的几个方面：</w:t>
      </w:r>
    </w:p>
    <w:p w:rsidR="00480FFC" w:rsidRPr="007368B8" w:rsidP="00480FFC">
      <w:pPr>
        <w:widowControl/>
        <w:tabs>
          <w:tab w:val="num" w:pos="840"/>
          <w:tab w:val="left" w:pos="5580"/>
        </w:tabs>
        <w:ind w:left="840" w:hanging="360"/>
        <w:jc w:val="left"/>
        <w:rPr>
          <w:rFonts w:ascii="宋体" w:hAnsi="宋体" w:cs="宋体" w:hint="eastAsia"/>
          <w:kern w:val="0"/>
          <w:sz w:val="18"/>
          <w:szCs w:val="18"/>
        </w:rPr>
      </w:pPr>
      <w:r w:rsidRPr="007368B8">
        <w:rPr>
          <w:rFonts w:ascii="宋体" w:hAnsi="宋体" w:cs="宋体" w:hint="eastAsia"/>
          <w:kern w:val="0"/>
          <w:sz w:val="18"/>
          <w:szCs w:val="18"/>
        </w:rPr>
        <w:t>①</w:t>
      </w:r>
      <w:r w:rsidRPr="007368B8">
        <w:rPr>
          <w:rFonts w:ascii="宋体" w:hAnsi="宋体" w:cs="宋体" w:hint="eastAsia"/>
          <w:kern w:val="0"/>
          <w:sz w:val="18"/>
          <w:szCs w:val="18"/>
        </w:rPr>
        <w:t>采用</w:t>
      </w:r>
      <w:r w:rsidRPr="007368B8">
        <w:rPr>
          <w:rFonts w:ascii="宋体" w:hAnsi="宋体" w:cs="宋体" w:hint="eastAsia"/>
          <w:kern w:val="0"/>
          <w:sz w:val="18"/>
          <w:szCs w:val="18"/>
        </w:rPr>
        <w:t>“</w:t>
      </w:r>
      <w:r w:rsidRPr="007368B8">
        <w:rPr>
          <w:rFonts w:ascii="宋体" w:hAnsi="宋体" w:cs="宋体" w:hint="eastAsia"/>
          <w:kern w:val="0"/>
          <w:sz w:val="18"/>
          <w:szCs w:val="18"/>
        </w:rPr>
        <w:t>快速路径法〞的生产组织方式</w:t>
      </w:r>
    </w:p>
    <w:p w:rsidR="00480FFC" w:rsidRPr="007368B8" w:rsidP="00480FFC">
      <w:pPr>
        <w:widowControl/>
        <w:tabs>
          <w:tab w:val="num" w:pos="840"/>
          <w:tab w:val="left" w:pos="5580"/>
        </w:tabs>
        <w:ind w:left="840" w:hanging="360"/>
        <w:jc w:val="left"/>
        <w:rPr>
          <w:rFonts w:ascii="宋体" w:hAnsi="宋体" w:cs="宋体" w:hint="eastAsia"/>
          <w:kern w:val="0"/>
          <w:sz w:val="18"/>
          <w:szCs w:val="18"/>
        </w:rPr>
      </w:pPr>
      <w:r w:rsidRPr="007368B8">
        <w:rPr>
          <w:rFonts w:ascii="宋体" w:hAnsi="宋体" w:cs="宋体" w:hint="eastAsia"/>
          <w:kern w:val="0"/>
          <w:sz w:val="18"/>
          <w:szCs w:val="18"/>
        </w:rPr>
        <w:t>②</w:t>
      </w:r>
      <w:r w:rsidRPr="007368B8">
        <w:rPr>
          <w:rFonts w:ascii="宋体" w:hAnsi="宋体" w:cs="宋体" w:hint="eastAsia"/>
          <w:kern w:val="0"/>
          <w:sz w:val="18"/>
          <w:szCs w:val="18"/>
        </w:rPr>
        <w:t>新型的管理角色</w:t>
      </w:r>
    </w:p>
    <w:p w:rsidR="00480FFC" w:rsidRPr="007368B8" w:rsidP="00480FFC">
      <w:pPr>
        <w:widowControl/>
        <w:tabs>
          <w:tab w:val="num" w:pos="840"/>
          <w:tab w:val="left" w:pos="5580"/>
        </w:tabs>
        <w:ind w:left="840" w:hanging="360"/>
        <w:jc w:val="left"/>
        <w:rPr>
          <w:rFonts w:ascii="宋体" w:hAnsi="宋体" w:cs="宋体" w:hint="eastAsia"/>
          <w:kern w:val="0"/>
          <w:sz w:val="18"/>
          <w:szCs w:val="18"/>
        </w:rPr>
      </w:pPr>
      <w:r w:rsidRPr="007368B8">
        <w:rPr>
          <w:rFonts w:ascii="宋体" w:hAnsi="宋体" w:cs="宋体" w:hint="eastAsia"/>
          <w:kern w:val="0"/>
          <w:sz w:val="18"/>
          <w:szCs w:val="18"/>
        </w:rPr>
        <w:t>③</w:t>
      </w:r>
      <w:r w:rsidRPr="007368B8">
        <w:rPr>
          <w:rFonts w:ascii="宋体" w:hAnsi="宋体" w:cs="宋体" w:hint="eastAsia"/>
          <w:kern w:val="0"/>
          <w:sz w:val="18"/>
          <w:szCs w:val="18"/>
        </w:rPr>
        <w:t>有利于设计优化</w:t>
      </w:r>
    </w:p>
    <w:p w:rsidR="00480FFC" w:rsidRPr="007368B8" w:rsidP="00480FFC">
      <w:pPr>
        <w:widowControl/>
        <w:tabs>
          <w:tab w:val="num" w:pos="840"/>
          <w:tab w:val="left" w:pos="5580"/>
        </w:tabs>
        <w:ind w:left="840" w:hanging="360"/>
        <w:jc w:val="left"/>
        <w:rPr>
          <w:rFonts w:ascii="宋体" w:hAnsi="宋体" w:cs="宋体" w:hint="eastAsia"/>
          <w:kern w:val="0"/>
          <w:sz w:val="18"/>
          <w:szCs w:val="18"/>
        </w:rPr>
      </w:pPr>
      <w:r w:rsidRPr="007368B8">
        <w:rPr>
          <w:rFonts w:ascii="宋体" w:hAnsi="宋体" w:cs="宋体" w:hint="eastAsia"/>
          <w:kern w:val="0"/>
          <w:sz w:val="18"/>
          <w:szCs w:val="18"/>
        </w:rPr>
        <w:t>④</w:t>
      </w:r>
      <w:r w:rsidRPr="007368B8">
        <w:rPr>
          <w:rFonts w:ascii="宋体" w:hAnsi="宋体" w:cs="宋体" w:hint="eastAsia"/>
          <w:kern w:val="0"/>
          <w:sz w:val="18"/>
          <w:szCs w:val="18"/>
        </w:rPr>
        <w:t>减少设计变更</w:t>
      </w:r>
    </w:p>
    <w:p w:rsidR="00480FFC" w:rsidRPr="007368B8" w:rsidP="00480FFC">
      <w:pPr>
        <w:widowControl/>
        <w:tabs>
          <w:tab w:val="num" w:pos="840"/>
          <w:tab w:val="left" w:pos="5580"/>
        </w:tabs>
        <w:ind w:left="840" w:hanging="360"/>
        <w:jc w:val="left"/>
        <w:rPr>
          <w:rFonts w:ascii="宋体" w:hAnsi="宋体" w:cs="宋体" w:hint="eastAsia"/>
          <w:kern w:val="0"/>
          <w:sz w:val="18"/>
          <w:szCs w:val="18"/>
        </w:rPr>
      </w:pPr>
      <w:r w:rsidRPr="007368B8">
        <w:rPr>
          <w:rFonts w:ascii="宋体" w:hAnsi="宋体" w:cs="宋体" w:hint="eastAsia"/>
          <w:kern w:val="0"/>
          <w:sz w:val="18"/>
          <w:szCs w:val="18"/>
        </w:rPr>
        <w:t>⑤</w:t>
      </w:r>
      <w:r w:rsidRPr="007368B8">
        <w:rPr>
          <w:rFonts w:ascii="宋体" w:hAnsi="宋体" w:cs="宋体" w:hint="eastAsia"/>
          <w:kern w:val="0"/>
          <w:sz w:val="18"/>
          <w:szCs w:val="18"/>
        </w:rPr>
        <w:t>有利于合同价格确实定</w:t>
      </w:r>
    </w:p>
    <w:p w:rsidR="00480FFC" w:rsidRPr="007368B8" w:rsidP="00480FFC">
      <w:pPr>
        <w:widowControl/>
        <w:tabs>
          <w:tab w:val="num" w:pos="840"/>
          <w:tab w:val="left" w:pos="5580"/>
        </w:tabs>
        <w:ind w:left="840" w:hanging="360"/>
        <w:jc w:val="left"/>
        <w:rPr>
          <w:rFonts w:ascii="宋体" w:hAnsi="宋体" w:cs="宋体" w:hint="eastAsia"/>
          <w:kern w:val="0"/>
          <w:sz w:val="18"/>
          <w:szCs w:val="18"/>
        </w:rPr>
      </w:pPr>
      <w:r w:rsidRPr="007368B8">
        <w:rPr>
          <w:rFonts w:ascii="宋体" w:hAnsi="宋体" w:cs="宋体" w:hint="eastAsia"/>
          <w:kern w:val="0"/>
          <w:sz w:val="18"/>
          <w:szCs w:val="18"/>
        </w:rPr>
        <w:t>⑥“</w:t>
      </w:r>
      <w:r w:rsidRPr="007368B8">
        <w:rPr>
          <w:rFonts w:ascii="宋体" w:hAnsi="宋体" w:cs="宋体" w:hint="eastAsia"/>
          <w:kern w:val="0"/>
          <w:sz w:val="18"/>
          <w:szCs w:val="18"/>
        </w:rPr>
        <w:t>本钱+利润〞的取费方式</w:t>
      </w:r>
    </w:p>
    <w:p w:rsidR="00480FFC" w:rsidRPr="007368B8" w:rsidP="007368B8">
      <w:pPr>
        <w:widowControl/>
        <w:tabs>
          <w:tab w:val="left" w:pos="5580"/>
        </w:tabs>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〔4〕工程委托管理的模式</w:t>
      </w:r>
    </w:p>
    <w:p w:rsidR="00480FFC" w:rsidRPr="007368B8" w:rsidP="00480FFC">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工程委托管理的模式是一种由业主委托专业的机构〔咨询公司或工程管理公司〕代表业主进行工程管理模式。是国际工程工程管理的一种新趋势。</w:t>
      </w:r>
    </w:p>
    <w:p w:rsidR="00480FFC" w:rsidRPr="007368B8" w:rsidP="007368B8">
      <w:pPr>
        <w:widowControl/>
        <w:tabs>
          <w:tab w:val="left" w:pos="5580"/>
        </w:tabs>
        <w:ind w:firstLine="360" w:firstLineChars="200"/>
        <w:jc w:val="left"/>
        <w:rPr>
          <w:rFonts w:ascii="宋体" w:hAnsi="宋体" w:cs="宋体" w:hint="eastAsia"/>
          <w:kern w:val="0"/>
          <w:sz w:val="18"/>
          <w:szCs w:val="18"/>
        </w:rPr>
        <w:sectPr w:rsidSect="00115923">
          <w:type w:val="nextPage"/>
          <w:pgSz w:w="11906" w:h="16838"/>
          <w:pgMar w:top="1162" w:right="1270" w:bottom="1162" w:left="1230" w:header="851" w:footer="992" w:gutter="0"/>
          <w:pgNumType w:start="25"/>
          <w:cols w:space="425"/>
          <w:titlePg w:val="0"/>
          <w:docGrid w:type="lines" w:linePitch="312"/>
        </w:sectPr>
      </w:pPr>
      <w:r w:rsidRPr="007368B8">
        <w:rPr>
          <w:rFonts w:ascii="宋体" w:hAnsi="宋体" w:cs="宋体" w:hint="eastAsia"/>
          <w:kern w:val="0"/>
          <w:sz w:val="18"/>
          <w:szCs w:val="18"/>
        </w:rPr>
        <w:t>〔5〕工程代建制模式</w:t>
      </w:r>
    </w:p>
    <w:p w:rsidR="00480FFC" w:rsidRPr="007368B8" w:rsidP="00480FFC">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工程代建制是指政府投资工程通过招标的方式，选择专业化的工程管理公司，负责工程的投资管理和建设组织实施工作。工程建成后交付使用单位。</w:t>
      </w:r>
    </w:p>
    <w:p w:rsidR="00480FFC" w:rsidRPr="007368B8" w:rsidP="00480FFC">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代建制的性质是工程工程管理和咨询。赢利模式是收取代理费和咨询费和从节约的投资中提成。</w:t>
      </w:r>
    </w:p>
    <w:p w:rsidR="00480FFC" w:rsidRPr="007368B8" w:rsidP="007368B8">
      <w:pPr>
        <w:widowControl/>
        <w:tabs>
          <w:tab w:val="left" w:pos="5580"/>
        </w:tabs>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〔6〕设计-管理模式〔DM〕</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DM模式是承包人向发包人提供设计和施工管理效劳。也叫两阶段法和快速跟进法，分为DM</w:t>
      </w:r>
      <w:r w:rsidRPr="007368B8">
        <w:rPr>
          <w:rFonts w:ascii="宋体" w:hAnsi="宋体" w:cs="宋体" w:hint="eastAsia"/>
          <w:kern w:val="0"/>
          <w:sz w:val="18"/>
          <w:szCs w:val="18"/>
          <w:vertAlign w:val="subscript"/>
        </w:rPr>
        <w:t>1</w:t>
      </w:r>
      <w:r w:rsidRPr="007368B8">
        <w:rPr>
          <w:rFonts w:ascii="宋体" w:hAnsi="宋体" w:cs="宋体" w:hint="eastAsia"/>
          <w:kern w:val="0"/>
          <w:sz w:val="18"/>
          <w:szCs w:val="18"/>
        </w:rPr>
        <w:t>和DM</w:t>
      </w:r>
      <w:r w:rsidRPr="007368B8">
        <w:rPr>
          <w:rFonts w:ascii="宋体" w:hAnsi="宋体" w:cs="宋体" w:hint="eastAsia"/>
          <w:kern w:val="0"/>
          <w:sz w:val="18"/>
          <w:szCs w:val="18"/>
          <w:vertAlign w:val="subscript"/>
        </w:rPr>
        <w:t>2</w:t>
      </w:r>
      <w:r w:rsidRPr="007368B8">
        <w:rPr>
          <w:rFonts w:ascii="宋体" w:hAnsi="宋体" w:cs="宋体" w:hint="eastAsia"/>
          <w:kern w:val="0"/>
          <w:sz w:val="18"/>
          <w:szCs w:val="18"/>
        </w:rPr>
        <w:t>两种。</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DM</w:t>
      </w:r>
      <w:r w:rsidRPr="007368B8">
        <w:rPr>
          <w:rFonts w:ascii="宋体" w:hAnsi="宋体" w:cs="宋体" w:hint="eastAsia"/>
          <w:kern w:val="0"/>
          <w:sz w:val="18"/>
          <w:szCs w:val="18"/>
          <w:vertAlign w:val="subscript"/>
        </w:rPr>
        <w:t>1</w:t>
      </w:r>
      <w:r w:rsidRPr="007368B8">
        <w:rPr>
          <w:rFonts w:ascii="宋体" w:hAnsi="宋体" w:cs="宋体" w:hint="eastAsia"/>
          <w:kern w:val="0"/>
          <w:sz w:val="18"/>
          <w:szCs w:val="18"/>
        </w:rPr>
        <w:t>：发包人与DM公司、施工承包人分别签订合同，DM公司负责设计和施工管理。</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DM</w:t>
      </w:r>
      <w:r w:rsidRPr="007368B8">
        <w:rPr>
          <w:rFonts w:ascii="宋体" w:hAnsi="宋体" w:cs="宋体" w:hint="eastAsia"/>
          <w:kern w:val="0"/>
          <w:sz w:val="18"/>
          <w:szCs w:val="18"/>
          <w:vertAlign w:val="subscript"/>
        </w:rPr>
        <w:t>2</w:t>
      </w:r>
      <w:r w:rsidRPr="007368B8">
        <w:rPr>
          <w:rFonts w:ascii="宋体" w:hAnsi="宋体" w:cs="宋体" w:hint="eastAsia"/>
          <w:kern w:val="0"/>
          <w:sz w:val="18"/>
          <w:szCs w:val="18"/>
        </w:rPr>
        <w:t>：发包人与DM公司签合同，DM公司再与施工承包人分别签订合同。</w:t>
      </w:r>
    </w:p>
    <w:p w:rsidR="00480FFC" w:rsidRPr="007368B8" w:rsidP="007368B8">
      <w:pPr>
        <w:widowControl/>
        <w:tabs>
          <w:tab w:val="left" w:pos="5580"/>
        </w:tabs>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〔7〕PFI建设模式</w:t>
      </w:r>
    </w:p>
    <w:p w:rsidR="00480FFC" w:rsidRPr="007368B8" w:rsidP="00937BF8">
      <w:pPr>
        <w:widowControl/>
        <w:tabs>
          <w:tab w:val="left" w:pos="5580"/>
        </w:tabs>
        <w:ind w:firstLine="480"/>
        <w:jc w:val="left"/>
        <w:rPr>
          <w:rFonts w:ascii="宋体" w:hAnsi="宋体" w:cs="宋体" w:hint="eastAsia"/>
          <w:kern w:val="0"/>
          <w:sz w:val="18"/>
          <w:szCs w:val="18"/>
        </w:rPr>
      </w:pPr>
      <w:r w:rsidRPr="007368B8">
        <w:rPr>
          <w:rFonts w:ascii="宋体" w:hAnsi="宋体" w:cs="宋体" w:hint="eastAsia"/>
          <w:kern w:val="0"/>
          <w:sz w:val="18"/>
          <w:szCs w:val="18"/>
        </w:rPr>
        <w:t>是一种利用民间和私人资金从事公共工程、建设经营的建设模式，包括BOT〔建造-运营-移交〕、BOO〔建设-拥有-经营〕、BTO〔建设-转让-经营〕、BOOT〔建设-拥有-经营-转让〕、BRTO〔建设-租赁-经营-转让〕等等</w:t>
      </w:r>
    </w:p>
    <w:p w:rsidR="00480FFC" w:rsidRPr="007368B8" w:rsidP="007368B8">
      <w:pPr>
        <w:widowControl/>
        <w:tabs>
          <w:tab w:val="left" w:pos="5580"/>
        </w:tabs>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〔8〕伙伴合同模式</w:t>
      </w:r>
    </w:p>
    <w:p w:rsidR="00480FFC" w:rsidRPr="007368B8" w:rsidP="007368B8">
      <w:pPr>
        <w:widowControl/>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亦称合作管理模式，指两个或两个以上组织为了获得特定的商业利益，充分利用各自的资</w:t>
      </w:r>
    </w:p>
    <w:p w:rsidR="00480FFC" w:rsidRPr="007368B8" w:rsidP="00480FFC">
      <w:pPr>
        <w:widowControl/>
        <w:tabs>
          <w:tab w:val="left" w:pos="5580"/>
        </w:tabs>
        <w:jc w:val="left"/>
        <w:outlineLvl w:val="1"/>
        <w:rPr>
          <w:rFonts w:ascii="宋体" w:hAnsi="宋体" w:cs="宋体"/>
          <w:b/>
          <w:kern w:val="0"/>
          <w:sz w:val="18"/>
          <w:szCs w:val="18"/>
        </w:rPr>
      </w:pPr>
      <w:bookmarkStart w:id="132" w:name="_Toc223278496"/>
      <w:r w:rsidRPr="007368B8">
        <w:rPr>
          <w:rFonts w:ascii="宋体" w:hAnsi="宋体" w:cs="宋体" w:hint="eastAsia"/>
          <w:b/>
          <w:kern w:val="0"/>
          <w:sz w:val="18"/>
          <w:szCs w:val="18"/>
        </w:rPr>
        <w:t>5.3采购方式的开展趋势</w:t>
      </w:r>
      <w:bookmarkEnd w:id="132"/>
    </w:p>
    <w:p w:rsidR="00480FFC" w:rsidRPr="007368B8" w:rsidP="00D3643E">
      <w:pPr>
        <w:widowControl/>
        <w:jc w:val="left"/>
        <w:rPr>
          <w:rFonts w:ascii="宋体" w:hAnsi="宋体" w:cs="宋体" w:hint="eastAsia"/>
          <w:kern w:val="0"/>
          <w:sz w:val="18"/>
          <w:szCs w:val="18"/>
        </w:rPr>
      </w:pPr>
      <w:r w:rsidRPr="007368B8">
        <w:rPr>
          <w:rFonts w:cs="宋体" w:hint="eastAsia"/>
          <w:kern w:val="0"/>
          <w:sz w:val="18"/>
          <w:szCs w:val="18"/>
        </w:rPr>
        <w:t>〔</w:t>
      </w:r>
      <w:r w:rsidRPr="007368B8">
        <w:rPr>
          <w:rFonts w:ascii="宋体" w:hAnsi="宋体" w:cs="宋体"/>
          <w:kern w:val="0"/>
          <w:sz w:val="18"/>
          <w:szCs w:val="18"/>
        </w:rPr>
        <w:t>1</w:t>
      </w:r>
      <w:r w:rsidRPr="007368B8">
        <w:rPr>
          <w:rFonts w:cs="宋体" w:hint="eastAsia"/>
          <w:kern w:val="0"/>
          <w:sz w:val="18"/>
          <w:szCs w:val="18"/>
        </w:rPr>
        <w:t>〕采购手段的变化</w:t>
      </w:r>
    </w:p>
    <w:p w:rsidR="00480FFC" w:rsidRPr="007368B8" w:rsidP="00D3643E">
      <w:pPr>
        <w:widowControl/>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2</w:t>
      </w:r>
      <w:r w:rsidRPr="007368B8">
        <w:rPr>
          <w:rFonts w:cs="宋体" w:hint="eastAsia"/>
          <w:kern w:val="0"/>
          <w:sz w:val="18"/>
          <w:szCs w:val="18"/>
        </w:rPr>
        <w:t>〕工程建设管理和工程任务委托模式的变化</w:t>
      </w:r>
    </w:p>
    <w:p w:rsidR="00480FFC" w:rsidRPr="007368B8" w:rsidP="00D3643E">
      <w:pPr>
        <w:widowControl/>
        <w:jc w:val="left"/>
        <w:rPr>
          <w:rFonts w:ascii="宋体" w:hAnsi="宋体" w:cs="宋体"/>
          <w:kern w:val="0"/>
          <w:sz w:val="18"/>
          <w:szCs w:val="18"/>
        </w:rPr>
      </w:pPr>
      <w:r w:rsidRPr="007368B8">
        <w:rPr>
          <w:rFonts w:cs="宋体" w:hint="eastAsia"/>
          <w:kern w:val="0"/>
          <w:sz w:val="18"/>
          <w:szCs w:val="18"/>
        </w:rPr>
        <w:t>近年来建筑业发生的变化主要表达在：</w:t>
      </w:r>
    </w:p>
    <w:p w:rsidR="00480FFC" w:rsidRPr="007368B8" w:rsidP="00D3643E">
      <w:pPr>
        <w:widowControl/>
        <w:tabs>
          <w:tab w:val="num" w:pos="360"/>
        </w:tabs>
        <w:ind w:left="360" w:hanging="360"/>
        <w:jc w:val="left"/>
        <w:rPr>
          <w:rFonts w:ascii="宋体" w:hAnsi="宋体" w:cs="宋体"/>
          <w:kern w:val="0"/>
          <w:sz w:val="18"/>
          <w:szCs w:val="18"/>
        </w:rPr>
      </w:pPr>
      <w:r w:rsidRPr="007368B8">
        <w:rPr>
          <w:rFonts w:ascii="宋体" w:eastAsia="Times New Roman" w:hAnsi="宋体" w:cs="宋体"/>
          <w:kern w:val="0"/>
          <w:sz w:val="18"/>
          <w:szCs w:val="18"/>
        </w:rPr>
        <w:t>①</w:t>
      </w:r>
      <w:r w:rsidRPr="007368B8">
        <w:rPr>
          <w:rFonts w:cs="宋体" w:hint="eastAsia"/>
          <w:kern w:val="0"/>
          <w:sz w:val="18"/>
          <w:szCs w:val="18"/>
        </w:rPr>
        <w:t>大中型工程投资和经营的私有化进程的开展；</w:t>
      </w:r>
    </w:p>
    <w:p w:rsidR="00480FFC" w:rsidRPr="007368B8" w:rsidP="00D3643E">
      <w:pPr>
        <w:widowControl/>
        <w:tabs>
          <w:tab w:val="num" w:pos="360"/>
        </w:tabs>
        <w:ind w:left="360" w:hanging="360"/>
        <w:jc w:val="left"/>
        <w:rPr>
          <w:rFonts w:ascii="宋体" w:hAnsi="宋体" w:cs="宋体"/>
          <w:kern w:val="0"/>
          <w:sz w:val="18"/>
          <w:szCs w:val="18"/>
        </w:rPr>
      </w:pPr>
      <w:r w:rsidRPr="007368B8">
        <w:rPr>
          <w:rFonts w:ascii="宋体" w:eastAsia="Times New Roman" w:hAnsi="宋体" w:cs="宋体"/>
          <w:kern w:val="0"/>
          <w:sz w:val="18"/>
          <w:szCs w:val="18"/>
        </w:rPr>
        <w:t>②</w:t>
      </w:r>
      <w:r w:rsidRPr="007368B8">
        <w:rPr>
          <w:rFonts w:cs="宋体" w:hint="eastAsia"/>
          <w:kern w:val="0"/>
          <w:sz w:val="18"/>
          <w:szCs w:val="18"/>
        </w:rPr>
        <w:t>业主更多地希望设计和施工紧密结合，倾向设计</w:t>
      </w:r>
      <w:r w:rsidRPr="007368B8">
        <w:rPr>
          <w:rFonts w:ascii="宋体" w:hAnsi="宋体" w:cs="宋体"/>
          <w:kern w:val="0"/>
          <w:sz w:val="18"/>
          <w:szCs w:val="18"/>
        </w:rPr>
        <w:t>+</w:t>
      </w:r>
      <w:r w:rsidRPr="007368B8">
        <w:rPr>
          <w:rFonts w:cs="宋体" w:hint="eastAsia"/>
          <w:kern w:val="0"/>
          <w:sz w:val="18"/>
          <w:szCs w:val="18"/>
        </w:rPr>
        <w:t>施工〔</w:t>
      </w:r>
      <w:r w:rsidRPr="007368B8">
        <w:rPr>
          <w:rFonts w:ascii="宋体" w:hAnsi="宋体" w:cs="宋体"/>
          <w:kern w:val="0"/>
          <w:sz w:val="18"/>
          <w:szCs w:val="18"/>
        </w:rPr>
        <w:t>Design + Build,</w:t>
      </w:r>
      <w:r w:rsidRPr="007368B8">
        <w:rPr>
          <w:rFonts w:cs="宋体" w:hint="eastAsia"/>
          <w:kern w:val="0"/>
          <w:sz w:val="18"/>
          <w:szCs w:val="18"/>
        </w:rPr>
        <w:t>或称</w:t>
      </w:r>
      <w:r w:rsidRPr="007368B8">
        <w:rPr>
          <w:rFonts w:ascii="宋体" w:hAnsi="宋体" w:cs="宋体"/>
          <w:kern w:val="0"/>
          <w:sz w:val="18"/>
          <w:szCs w:val="18"/>
        </w:rPr>
        <w:t xml:space="preserve">Design + Construction, </w:t>
      </w:r>
      <w:r w:rsidRPr="007368B8">
        <w:rPr>
          <w:rFonts w:cs="宋体" w:hint="eastAsia"/>
          <w:kern w:val="0"/>
          <w:sz w:val="18"/>
          <w:szCs w:val="18"/>
        </w:rPr>
        <w:t>即中国所称谓的工程总承包〕的方式发包；希望建筑业提供形成建筑产品的全过程的效劳，包括工程前期筹划和开发，以及设计、施工，以至物业管理的效劳；</w:t>
      </w:r>
    </w:p>
    <w:p w:rsidR="00480FFC" w:rsidRPr="007368B8" w:rsidP="00D3643E">
      <w:pPr>
        <w:widowControl/>
        <w:tabs>
          <w:tab w:val="num" w:pos="360"/>
        </w:tabs>
        <w:ind w:left="360" w:hanging="360"/>
        <w:jc w:val="left"/>
        <w:rPr>
          <w:rFonts w:ascii="宋体" w:hAnsi="宋体" w:cs="宋体"/>
          <w:kern w:val="0"/>
          <w:sz w:val="18"/>
          <w:szCs w:val="18"/>
        </w:rPr>
      </w:pPr>
      <w:r w:rsidRPr="007368B8">
        <w:rPr>
          <w:rFonts w:ascii="宋体" w:eastAsia="Times New Roman" w:hAnsi="宋体" w:cs="宋体"/>
          <w:kern w:val="0"/>
          <w:sz w:val="18"/>
          <w:szCs w:val="18"/>
        </w:rPr>
        <w:t>③</w:t>
      </w:r>
      <w:r w:rsidRPr="007368B8">
        <w:rPr>
          <w:rFonts w:cs="宋体" w:hint="eastAsia"/>
          <w:kern w:val="0"/>
          <w:sz w:val="18"/>
          <w:szCs w:val="18"/>
        </w:rPr>
        <w:t>建筑业在工程融资和经营方面参与程度的加剧；</w:t>
      </w:r>
    </w:p>
    <w:p w:rsidR="00480FFC" w:rsidRPr="007368B8" w:rsidP="00D3643E">
      <w:pPr>
        <w:widowControl/>
        <w:tabs>
          <w:tab w:val="num" w:pos="360"/>
        </w:tabs>
        <w:ind w:left="360" w:hanging="360"/>
        <w:jc w:val="left"/>
        <w:rPr>
          <w:rFonts w:ascii="宋体" w:hAnsi="宋体" w:cs="宋体"/>
          <w:kern w:val="0"/>
          <w:sz w:val="18"/>
          <w:szCs w:val="18"/>
        </w:rPr>
      </w:pPr>
      <w:r w:rsidRPr="007368B8">
        <w:rPr>
          <w:rFonts w:ascii="宋体" w:eastAsia="Times New Roman" w:hAnsi="宋体" w:cs="宋体"/>
          <w:kern w:val="0"/>
          <w:sz w:val="18"/>
          <w:szCs w:val="18"/>
        </w:rPr>
        <w:t>④</w:t>
      </w:r>
      <w:r w:rsidRPr="007368B8">
        <w:rPr>
          <w:rFonts w:cs="宋体" w:hint="eastAsia"/>
          <w:kern w:val="0"/>
          <w:sz w:val="18"/>
          <w:szCs w:val="18"/>
        </w:rPr>
        <w:t>建筑市场的全球化进程和建筑市场竞争的加剧；</w:t>
      </w:r>
    </w:p>
    <w:p w:rsidR="00480FFC" w:rsidRPr="007368B8" w:rsidP="00D3643E">
      <w:pPr>
        <w:widowControl/>
        <w:tabs>
          <w:tab w:val="num" w:pos="360"/>
        </w:tabs>
        <w:ind w:left="360" w:hanging="360"/>
        <w:jc w:val="left"/>
        <w:rPr>
          <w:rFonts w:ascii="宋体" w:hAnsi="宋体" w:cs="宋体"/>
          <w:kern w:val="0"/>
          <w:sz w:val="18"/>
          <w:szCs w:val="18"/>
        </w:rPr>
      </w:pPr>
      <w:r w:rsidRPr="007368B8">
        <w:rPr>
          <w:rFonts w:ascii="宋体" w:eastAsia="Times New Roman" w:hAnsi="宋体" w:cs="宋体"/>
          <w:kern w:val="0"/>
          <w:sz w:val="18"/>
          <w:szCs w:val="18"/>
        </w:rPr>
        <w:t>⑤</w:t>
      </w:r>
      <w:r w:rsidRPr="007368B8">
        <w:rPr>
          <w:rFonts w:cs="宋体" w:hint="eastAsia"/>
          <w:kern w:val="0"/>
          <w:sz w:val="18"/>
          <w:szCs w:val="18"/>
        </w:rPr>
        <w:t>从机械制造业、汽车工业引进、改变建筑产品生产组织的模式；</w:t>
      </w:r>
    </w:p>
    <w:p w:rsidR="00480FFC" w:rsidRPr="007368B8" w:rsidP="00D3643E">
      <w:pPr>
        <w:widowControl/>
        <w:tabs>
          <w:tab w:val="num" w:pos="360"/>
        </w:tabs>
        <w:ind w:left="360" w:hanging="360"/>
        <w:jc w:val="left"/>
        <w:rPr>
          <w:rFonts w:ascii="宋体" w:hAnsi="宋体" w:cs="宋体"/>
          <w:kern w:val="0"/>
          <w:sz w:val="18"/>
          <w:szCs w:val="18"/>
        </w:rPr>
      </w:pPr>
      <w:r w:rsidRPr="007368B8">
        <w:rPr>
          <w:rFonts w:ascii="宋体" w:eastAsia="Times New Roman" w:hAnsi="宋体" w:cs="宋体"/>
          <w:kern w:val="0"/>
          <w:sz w:val="18"/>
          <w:szCs w:val="18"/>
        </w:rPr>
        <w:t>⑥</w:t>
      </w:r>
      <w:r w:rsidRPr="007368B8">
        <w:rPr>
          <w:rFonts w:cs="宋体" w:hint="eastAsia"/>
          <w:kern w:val="0"/>
          <w:sz w:val="18"/>
          <w:szCs w:val="18"/>
        </w:rPr>
        <w:t>在设计、施工、建筑材料和建筑设备的技术领域中不断出现创新；</w:t>
      </w:r>
    </w:p>
    <w:p w:rsidR="00480FFC" w:rsidRPr="007368B8" w:rsidP="00D3643E">
      <w:pPr>
        <w:widowControl/>
        <w:tabs>
          <w:tab w:val="num" w:pos="360"/>
        </w:tabs>
        <w:ind w:left="360" w:hanging="360"/>
        <w:jc w:val="left"/>
        <w:rPr>
          <w:rFonts w:ascii="宋体" w:hAnsi="宋体" w:cs="宋体"/>
          <w:kern w:val="0"/>
          <w:sz w:val="18"/>
          <w:szCs w:val="18"/>
        </w:rPr>
      </w:pPr>
      <w:r w:rsidRPr="007368B8">
        <w:rPr>
          <w:rFonts w:ascii="宋体" w:eastAsia="Times New Roman" w:hAnsi="宋体" w:cs="宋体"/>
          <w:kern w:val="0"/>
          <w:sz w:val="18"/>
          <w:szCs w:val="18"/>
        </w:rPr>
        <w:t>⑦</w:t>
      </w:r>
      <w:r w:rsidRPr="007368B8">
        <w:rPr>
          <w:rFonts w:cs="宋体" w:hint="eastAsia"/>
          <w:kern w:val="0"/>
          <w:sz w:val="18"/>
          <w:szCs w:val="18"/>
        </w:rPr>
        <w:t>建筑公司〔即中国所称的建筑施工、安装企业〕功能的变化；</w:t>
      </w:r>
    </w:p>
    <w:p w:rsidR="00480FFC" w:rsidRPr="007368B8" w:rsidP="00D3643E">
      <w:pPr>
        <w:widowControl/>
        <w:tabs>
          <w:tab w:val="num" w:pos="360"/>
        </w:tabs>
        <w:ind w:left="360" w:hanging="360"/>
        <w:jc w:val="left"/>
        <w:rPr>
          <w:rFonts w:ascii="宋体" w:hAnsi="宋体" w:cs="宋体"/>
          <w:kern w:val="0"/>
          <w:sz w:val="18"/>
          <w:szCs w:val="18"/>
        </w:rPr>
      </w:pPr>
      <w:r w:rsidRPr="007368B8">
        <w:rPr>
          <w:rFonts w:ascii="宋体" w:eastAsia="Times New Roman" w:hAnsi="宋体" w:cs="宋体"/>
          <w:kern w:val="0"/>
          <w:sz w:val="18"/>
          <w:szCs w:val="18"/>
        </w:rPr>
        <w:t>⑧</w:t>
      </w:r>
      <w:r w:rsidRPr="007368B8">
        <w:rPr>
          <w:rFonts w:cs="宋体" w:hint="eastAsia"/>
          <w:kern w:val="0"/>
          <w:sz w:val="18"/>
          <w:szCs w:val="18"/>
        </w:rPr>
        <w:t>设计事务所〔设计公司〕，建筑公司和咨询公司内部管理的变化；</w:t>
      </w:r>
    </w:p>
    <w:p w:rsidR="00480FFC" w:rsidRPr="007368B8" w:rsidP="00D3643E">
      <w:pPr>
        <w:widowControl/>
        <w:tabs>
          <w:tab w:val="num" w:pos="360"/>
        </w:tabs>
        <w:ind w:left="360" w:hanging="360"/>
        <w:jc w:val="left"/>
        <w:rPr>
          <w:rFonts w:ascii="宋体" w:hAnsi="宋体" w:cs="宋体"/>
          <w:kern w:val="0"/>
          <w:sz w:val="18"/>
          <w:szCs w:val="18"/>
        </w:rPr>
      </w:pPr>
      <w:r w:rsidRPr="007368B8">
        <w:rPr>
          <w:rFonts w:ascii="宋体" w:eastAsia="Times New Roman" w:hAnsi="宋体" w:cs="宋体"/>
          <w:kern w:val="0"/>
          <w:sz w:val="18"/>
          <w:szCs w:val="18"/>
        </w:rPr>
        <w:t>⑨</w:t>
      </w:r>
      <w:r w:rsidRPr="007368B8">
        <w:rPr>
          <w:rFonts w:cs="宋体" w:hint="eastAsia"/>
          <w:kern w:val="0"/>
          <w:sz w:val="18"/>
          <w:szCs w:val="18"/>
        </w:rPr>
        <w:t>信息技术的迅速开展对建筑业的影响。</w:t>
      </w:r>
    </w:p>
    <w:p w:rsidR="00E46879" w:rsidRPr="007368B8" w:rsidP="00E46879">
      <w:pPr>
        <w:widowControl/>
        <w:jc w:val="center"/>
        <w:outlineLvl w:val="0"/>
        <w:rPr>
          <w:rFonts w:ascii="宋体" w:hAnsi="宋体" w:cs="黑体" w:hint="eastAsia"/>
          <w:b/>
          <w:kern w:val="0"/>
          <w:sz w:val="18"/>
          <w:szCs w:val="18"/>
        </w:rPr>
      </w:pPr>
      <w:bookmarkStart w:id="133" w:name="_Toc223278497"/>
      <w:r w:rsidRPr="007368B8">
        <w:rPr>
          <w:rStyle w:val="style11"/>
          <w:sz w:val="18"/>
          <w:szCs w:val="18"/>
        </w:rPr>
        <w:t>第6章 建设工程投资控制</w:t>
      </w:r>
      <w:bookmarkEnd w:id="133"/>
    </w:p>
    <w:p w:rsidR="00E46879" w:rsidRPr="007368B8" w:rsidP="00E46879">
      <w:pPr>
        <w:widowControl/>
        <w:jc w:val="left"/>
        <w:rPr>
          <w:rFonts w:ascii="宋体" w:hAnsi="宋体" w:cs="黑体"/>
          <w:b/>
          <w:kern w:val="0"/>
          <w:sz w:val="18"/>
          <w:szCs w:val="18"/>
        </w:rPr>
      </w:pPr>
      <w:r w:rsidRPr="007368B8">
        <w:rPr>
          <w:rFonts w:ascii="宋体" w:hAnsi="宋体" w:cs="黑体" w:hint="eastAsia"/>
          <w:b/>
          <w:kern w:val="0"/>
          <w:sz w:val="18"/>
          <w:szCs w:val="18"/>
        </w:rPr>
        <w:t>学习目标：</w:t>
      </w:r>
    </w:p>
    <w:p w:rsidR="00E46879" w:rsidRPr="007368B8" w:rsidP="00E46879">
      <w:pPr>
        <w:widowControl/>
        <w:tabs>
          <w:tab w:val="num" w:pos="840"/>
        </w:tabs>
        <w:ind w:left="840" w:hanging="360"/>
        <w:jc w:val="left"/>
        <w:rPr>
          <w:rFonts w:ascii="Tahoma" w:hAnsi="Tahoma" w:cs="Tahoma" w:hint="eastAsia"/>
          <w:kern w:val="0"/>
          <w:sz w:val="18"/>
          <w:szCs w:val="18"/>
        </w:rPr>
      </w:pPr>
      <w:r w:rsidRPr="007368B8">
        <w:rPr>
          <w:rFonts w:ascii="Tahoma" w:hAnsi="Tahoma" w:cs="宋体"/>
          <w:kern w:val="0"/>
          <w:sz w:val="18"/>
          <w:szCs w:val="18"/>
        </w:rPr>
        <w:t>1．</w:t>
      </w:r>
      <w:r w:rsidRPr="007368B8">
        <w:rPr>
          <w:rFonts w:ascii="Tahoma" w:hAnsi="Tahoma" w:cs="Tahoma"/>
          <w:kern w:val="0"/>
          <w:sz w:val="18"/>
          <w:szCs w:val="18"/>
        </w:rPr>
        <w:t>掌握投资控制的含义、目的和工程前期和设计阶段投资控制的意义。</w:t>
      </w:r>
    </w:p>
    <w:p w:rsidR="00E46879" w:rsidRPr="007368B8" w:rsidP="00E46879">
      <w:pPr>
        <w:widowControl/>
        <w:tabs>
          <w:tab w:val="num" w:pos="840"/>
        </w:tabs>
        <w:ind w:left="840" w:hanging="360"/>
        <w:jc w:val="left"/>
        <w:rPr>
          <w:rFonts w:ascii="Tahoma" w:hAnsi="Tahoma" w:cs="Tahoma"/>
          <w:kern w:val="0"/>
          <w:sz w:val="18"/>
          <w:szCs w:val="18"/>
        </w:rPr>
      </w:pPr>
      <w:r w:rsidRPr="007368B8">
        <w:rPr>
          <w:rFonts w:ascii="Tahoma" w:hAnsi="Tahoma" w:cs="宋体"/>
          <w:kern w:val="0"/>
          <w:sz w:val="18"/>
          <w:szCs w:val="18"/>
        </w:rPr>
        <w:t>2．</w:t>
      </w:r>
      <w:r w:rsidRPr="007368B8">
        <w:rPr>
          <w:rFonts w:ascii="Tahoma" w:hAnsi="Tahoma" w:cs="Tahoma"/>
          <w:kern w:val="0"/>
          <w:sz w:val="18"/>
          <w:szCs w:val="18"/>
        </w:rPr>
        <w:t>掌握投资控制的任务和方法和工程实施阶段投资控制的任务与措施。</w:t>
      </w:r>
    </w:p>
    <w:p w:rsidR="00E46879" w:rsidRPr="007368B8" w:rsidP="00E46879">
      <w:pPr>
        <w:widowControl/>
        <w:tabs>
          <w:tab w:val="num" w:pos="840"/>
        </w:tabs>
        <w:ind w:left="840" w:hanging="360"/>
        <w:jc w:val="left"/>
        <w:rPr>
          <w:rFonts w:ascii="Tahoma" w:hAnsi="Tahoma" w:cs="Tahoma"/>
          <w:kern w:val="0"/>
          <w:sz w:val="18"/>
          <w:szCs w:val="18"/>
        </w:rPr>
      </w:pPr>
      <w:r w:rsidRPr="007368B8">
        <w:rPr>
          <w:rFonts w:ascii="Tahoma" w:hAnsi="Tahoma" w:cs="宋体"/>
          <w:kern w:val="0"/>
          <w:sz w:val="18"/>
          <w:szCs w:val="18"/>
        </w:rPr>
        <w:t>3．</w:t>
      </w:r>
      <w:r w:rsidRPr="007368B8">
        <w:rPr>
          <w:rFonts w:ascii="Tahoma" w:hAnsi="Tahoma" w:cs="Tahoma"/>
          <w:kern w:val="0"/>
          <w:sz w:val="18"/>
          <w:szCs w:val="18"/>
        </w:rPr>
        <w:t>了解工程投资目标论证及分析和工程投资规划的编制。</w:t>
      </w:r>
    </w:p>
    <w:p w:rsidR="00E46879" w:rsidRPr="007368B8" w:rsidP="00E46879">
      <w:pPr>
        <w:widowControl/>
        <w:jc w:val="left"/>
        <w:rPr>
          <w:rFonts w:ascii="宋体" w:hAnsi="宋体" w:cs="黑体" w:hint="eastAsia"/>
          <w:b/>
          <w:kern w:val="0"/>
          <w:sz w:val="18"/>
          <w:szCs w:val="18"/>
        </w:rPr>
      </w:pPr>
      <w:r w:rsidRPr="007368B8">
        <w:rPr>
          <w:rFonts w:ascii="宋体" w:hAnsi="宋体" w:cs="黑体" w:hint="eastAsia"/>
          <w:b/>
          <w:kern w:val="0"/>
          <w:sz w:val="18"/>
          <w:szCs w:val="18"/>
        </w:rPr>
        <w:t>重点难点：</w:t>
      </w:r>
    </w:p>
    <w:p w:rsidR="00E46879" w:rsidRPr="007368B8" w:rsidP="007368B8">
      <w:pPr>
        <w:widowControl/>
        <w:ind w:firstLine="360" w:firstLineChars="200"/>
        <w:jc w:val="left"/>
        <w:rPr>
          <w:rFonts w:ascii="Tahoma" w:hAnsi="宋体" w:cs="Tahoma" w:hint="eastAsia"/>
          <w:kern w:val="0"/>
          <w:sz w:val="18"/>
          <w:szCs w:val="18"/>
        </w:rPr>
      </w:pPr>
      <w:r w:rsidRPr="007368B8">
        <w:rPr>
          <w:rFonts w:ascii="Tahoma" w:hAnsi="Tahoma" w:cs="Tahoma"/>
          <w:kern w:val="0"/>
          <w:sz w:val="18"/>
          <w:szCs w:val="18"/>
        </w:rPr>
        <w:t>1、</w:t>
      </w:r>
      <w:r w:rsidRPr="007368B8">
        <w:rPr>
          <w:rFonts w:ascii="Tahoma" w:hAnsi="宋体" w:cs="Tahoma"/>
          <w:kern w:val="0"/>
          <w:sz w:val="18"/>
          <w:szCs w:val="18"/>
        </w:rPr>
        <w:t>建设工程投资控制的原理</w:t>
      </w:r>
    </w:p>
    <w:p w:rsidR="00E46879" w:rsidRPr="007368B8" w:rsidP="007368B8">
      <w:pPr>
        <w:widowControl/>
        <w:ind w:firstLine="360" w:firstLineChars="200"/>
        <w:jc w:val="left"/>
        <w:rPr>
          <w:rFonts w:ascii="Tahoma" w:hAnsi="宋体" w:cs="Tahoma"/>
          <w:kern w:val="0"/>
          <w:sz w:val="18"/>
          <w:szCs w:val="18"/>
        </w:rPr>
      </w:pPr>
      <w:r w:rsidRPr="007368B8">
        <w:rPr>
          <w:rFonts w:ascii="Tahoma" w:hAnsi="宋体" w:cs="Tahoma"/>
          <w:kern w:val="0"/>
          <w:sz w:val="18"/>
          <w:szCs w:val="18"/>
        </w:rPr>
        <w:t>2、建设工程投资控制的重点</w:t>
      </w:r>
    </w:p>
    <w:p w:rsidR="00E46879" w:rsidRPr="007368B8" w:rsidP="007368B8">
      <w:pPr>
        <w:widowControl/>
        <w:ind w:firstLine="360" w:firstLineChars="200"/>
        <w:jc w:val="left"/>
        <w:rPr>
          <w:rFonts w:ascii="宋体" w:hAnsi="宋体" w:cs="宋体"/>
          <w:kern w:val="0"/>
          <w:sz w:val="18"/>
          <w:szCs w:val="18"/>
        </w:rPr>
      </w:pPr>
      <w:r w:rsidRPr="007368B8">
        <w:rPr>
          <w:rFonts w:ascii="宋体" w:hAnsi="宋体" w:cs="宋体"/>
          <w:kern w:val="0"/>
          <w:sz w:val="18"/>
          <w:szCs w:val="18"/>
        </w:rPr>
        <w:t>3</w:t>
      </w:r>
      <w:r w:rsidRPr="007368B8">
        <w:rPr>
          <w:rFonts w:hAnsi="宋体" w:cs="宋体" w:hint="eastAsia"/>
          <w:kern w:val="0"/>
          <w:sz w:val="18"/>
          <w:szCs w:val="18"/>
        </w:rPr>
        <w:t>、</w:t>
      </w:r>
      <w:r w:rsidRPr="007368B8">
        <w:rPr>
          <w:rFonts w:ascii="宋体" w:hAnsi="宋体" w:cs="宋体" w:hint="eastAsia"/>
          <w:kern w:val="0"/>
          <w:sz w:val="18"/>
          <w:szCs w:val="18"/>
        </w:rPr>
        <w:t>设计阶段投资控制的技术方法</w:t>
      </w:r>
    </w:p>
    <w:p w:rsidR="00E46879" w:rsidRPr="007368B8" w:rsidP="007368B8">
      <w:pPr>
        <w:widowControl/>
        <w:ind w:firstLine="360" w:firstLineChars="200"/>
        <w:jc w:val="left"/>
        <w:rPr>
          <w:rFonts w:ascii="Tahoma" w:hAnsi="宋体" w:cs="Tahoma" w:hint="eastAsia"/>
          <w:kern w:val="0"/>
          <w:sz w:val="18"/>
          <w:szCs w:val="18"/>
        </w:rPr>
      </w:pPr>
      <w:r w:rsidRPr="007368B8">
        <w:rPr>
          <w:rFonts w:ascii="Tahoma" w:hAnsi="Tahoma" w:cs="Tahoma"/>
          <w:kern w:val="0"/>
          <w:sz w:val="18"/>
          <w:szCs w:val="18"/>
        </w:rPr>
        <w:t>4、</w:t>
      </w:r>
      <w:r w:rsidRPr="007368B8">
        <w:rPr>
          <w:rFonts w:ascii="Tahoma" w:hAnsi="宋体" w:cs="Tahoma"/>
          <w:kern w:val="0"/>
          <w:sz w:val="18"/>
          <w:szCs w:val="18"/>
        </w:rPr>
        <w:t>建设工程投资规划编制的方法</w:t>
      </w:r>
    </w:p>
    <w:p w:rsidR="00E46879" w:rsidRPr="007368B8" w:rsidP="00E46879">
      <w:pPr>
        <w:widowControl/>
        <w:jc w:val="left"/>
        <w:rPr>
          <w:rFonts w:ascii="宋体" w:hAnsi="宋体" w:cs="黑体" w:hint="eastAsia"/>
          <w:b/>
          <w:kern w:val="0"/>
          <w:sz w:val="18"/>
          <w:szCs w:val="18"/>
        </w:rPr>
      </w:pPr>
      <w:r w:rsidRPr="007368B8">
        <w:rPr>
          <w:rFonts w:ascii="宋体" w:hAnsi="宋体" w:cs="黑体" w:hint="eastAsia"/>
          <w:b/>
          <w:kern w:val="0"/>
          <w:sz w:val="18"/>
          <w:szCs w:val="18"/>
        </w:rPr>
        <w:t>课程内容：</w:t>
      </w:r>
    </w:p>
    <w:p w:rsidR="00E46879" w:rsidRPr="007368B8" w:rsidP="007368B8">
      <w:pPr>
        <w:widowControl/>
        <w:ind w:firstLine="360" w:firstLineChars="200"/>
        <w:jc w:val="left"/>
        <w:rPr>
          <w:rFonts w:ascii="宋体" w:hAnsi="宋体" w:cs="宋体" w:hint="eastAsia"/>
          <w:kern w:val="0"/>
          <w:sz w:val="18"/>
          <w:szCs w:val="18"/>
        </w:rPr>
      </w:pPr>
      <w:r w:rsidRPr="007368B8">
        <w:rPr>
          <w:rFonts w:ascii="宋体" w:hAnsi="宋体" w:cs="黑体" w:hint="eastAsia"/>
          <w:kern w:val="0"/>
          <w:sz w:val="18"/>
          <w:szCs w:val="18"/>
        </w:rPr>
        <w:t>投资控制是管理的一项主要任务，是业主方工程管理的核心工作内容之一。进行建设工程的投资控制，需要了解建设工程投资的构成根底，深刻理解和掌握建设工程投资控制的含义和根本原理，了解建设工程实施过程中各阶段投资控制的任务。建设工程的建设前期和设计阶段对投资费用的影响最大，因而应充分认识这一阶段投资控制的重要意义，将这一阶段作为投资控制的工作重点。为有效的控制投资，需要掌握工程投资规划的编制，掌握投资控制的管理技术和方法。</w:t>
      </w:r>
    </w:p>
    <w:p w:rsidR="00E46879" w:rsidRPr="007368B8" w:rsidP="00E46879">
      <w:pPr>
        <w:widowControl/>
        <w:jc w:val="left"/>
        <w:outlineLvl w:val="1"/>
        <w:rPr>
          <w:rFonts w:ascii="宋体" w:hAnsi="宋体" w:cs="Tahoma"/>
          <w:b/>
          <w:bCs/>
          <w:kern w:val="0"/>
          <w:sz w:val="18"/>
          <w:szCs w:val="18"/>
        </w:rPr>
      </w:pPr>
      <w:bookmarkStart w:id="134" w:name="_Toc223278498"/>
      <w:r w:rsidRPr="007368B8">
        <w:rPr>
          <w:rFonts w:ascii="宋体" w:hAnsi="宋体" w:cs="Tahoma" w:hint="eastAsia"/>
          <w:b/>
          <w:bCs/>
          <w:kern w:val="0"/>
          <w:sz w:val="18"/>
          <w:szCs w:val="18"/>
        </w:rPr>
        <w:t xml:space="preserve">6.1 </w:t>
      </w:r>
      <w:r w:rsidRPr="007368B8">
        <w:rPr>
          <w:rFonts w:ascii="宋体" w:hAnsi="宋体" w:cs="黑体" w:hint="eastAsia"/>
          <w:b/>
          <w:bCs/>
          <w:kern w:val="0"/>
          <w:sz w:val="18"/>
          <w:szCs w:val="18"/>
        </w:rPr>
        <w:t>建设工程</w:t>
      </w:r>
      <w:r w:rsidRPr="007368B8">
        <w:rPr>
          <w:rFonts w:ascii="宋体" w:hAnsi="宋体" w:cs="Tahoma" w:hint="eastAsia"/>
          <w:b/>
          <w:bCs/>
          <w:kern w:val="0"/>
          <w:sz w:val="18"/>
          <w:szCs w:val="18"/>
        </w:rPr>
        <w:t>投资控制的含义和目的</w:t>
      </w:r>
      <w:bookmarkEnd w:id="134"/>
    </w:p>
    <w:p w:rsidR="00E46879" w:rsidRPr="007368B8" w:rsidP="00E46879">
      <w:pPr>
        <w:widowControl/>
        <w:jc w:val="left"/>
        <w:outlineLvl w:val="2"/>
        <w:rPr>
          <w:rFonts w:ascii="宋体" w:hAnsi="宋体" w:cs="Tahoma" w:hint="eastAsia"/>
          <w:b/>
          <w:bCs/>
          <w:kern w:val="0"/>
          <w:sz w:val="18"/>
          <w:szCs w:val="18"/>
        </w:rPr>
        <w:sectPr w:rsidSect="00115923">
          <w:type w:val="nextPage"/>
          <w:pgSz w:w="11906" w:h="16838"/>
          <w:pgMar w:top="1162" w:right="1270" w:bottom="1162" w:left="1230" w:header="851" w:footer="992" w:gutter="0"/>
          <w:pgNumType w:start="26"/>
          <w:cols w:space="425"/>
          <w:titlePg w:val="0"/>
          <w:docGrid w:type="lines" w:linePitch="312"/>
        </w:sectPr>
      </w:pPr>
      <w:bookmarkStart w:id="135" w:name="_Toc223278499"/>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Tahoma" w:hint="eastAsia"/>
          <w:b/>
          <w:bCs/>
          <w:kern w:val="0"/>
          <w:sz w:val="18"/>
          <w:szCs w:val="18"/>
        </w:rPr>
        <w:t xml:space="preserve"> 建设工程的投资费用</w:t>
      </w:r>
      <w:bookmarkEnd w:id="135"/>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建设投资</w:t>
      </w:r>
      <w:r w:rsidRPr="007368B8">
        <w:rPr>
          <w:rFonts w:ascii="宋体" w:hAnsi="宋体" w:cs="黑体" w:hint="eastAsia"/>
          <w:kern w:val="0"/>
          <w:sz w:val="18"/>
          <w:szCs w:val="18"/>
        </w:rPr>
        <w:t>——</w:t>
      </w:r>
      <w:r w:rsidRPr="007368B8">
        <w:rPr>
          <w:rFonts w:ascii="宋体" w:hAnsi="宋体" w:cs="黑体" w:hint="eastAsia"/>
          <w:kern w:val="0"/>
          <w:sz w:val="18"/>
          <w:szCs w:val="18"/>
        </w:rPr>
        <w:t>是指进行一个工程工程的建造所需要花费的全部费用，即从建设工程确定建设意向直至建成竣工验收为止的整个建设期间所支出的总费用，这是保证工程工程建设活动正常进行的必要资金，是建设工程投资中的最主要局部。</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流动资产投资</w:t>
      </w:r>
      <w:r w:rsidRPr="007368B8">
        <w:rPr>
          <w:rFonts w:ascii="宋体" w:hAnsi="宋体" w:cs="黑体" w:hint="eastAsia"/>
          <w:kern w:val="0"/>
          <w:sz w:val="18"/>
          <w:szCs w:val="18"/>
        </w:rPr>
        <w:t>——</w:t>
      </w:r>
      <w:r w:rsidRPr="007368B8">
        <w:rPr>
          <w:rFonts w:ascii="宋体" w:hAnsi="宋体" w:cs="黑体" w:hint="eastAsia"/>
          <w:kern w:val="0"/>
          <w:sz w:val="18"/>
          <w:szCs w:val="18"/>
        </w:rPr>
        <w:t>是指维持工程生产经营而占用的全部周转资金。</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从工程工程的建设以及</w:t>
      </w:r>
      <w:r w:rsidRPr="007368B8">
        <w:rPr>
          <w:rFonts w:ascii="宋体" w:hAnsi="宋体" w:cs="宋体" w:hint="eastAsia"/>
          <w:kern w:val="0"/>
          <w:sz w:val="18"/>
          <w:szCs w:val="18"/>
        </w:rPr>
        <w:t>建设工程</w:t>
      </w:r>
      <w:r w:rsidRPr="007368B8">
        <w:rPr>
          <w:rFonts w:ascii="宋体" w:hAnsi="宋体" w:cs="黑体" w:hint="eastAsia"/>
          <w:kern w:val="0"/>
          <w:sz w:val="18"/>
          <w:szCs w:val="18"/>
        </w:rPr>
        <w:t>管理的角度，投资控制的主要对象是建设投资，一般不考虑流动资产投资的问题。因此，通常仅就工程工程的建设及建设期而言，从狭义的角度，人们习惯上将</w:t>
      </w:r>
      <w:r w:rsidRPr="007368B8">
        <w:rPr>
          <w:rFonts w:ascii="宋体" w:hAnsi="宋体" w:cs="宋体" w:hint="eastAsia"/>
          <w:kern w:val="0"/>
          <w:sz w:val="18"/>
          <w:szCs w:val="18"/>
        </w:rPr>
        <w:t>建设工程</w:t>
      </w:r>
      <w:r w:rsidRPr="007368B8">
        <w:rPr>
          <w:rFonts w:ascii="宋体" w:hAnsi="宋体" w:cs="黑体" w:hint="eastAsia"/>
          <w:kern w:val="0"/>
          <w:sz w:val="18"/>
          <w:szCs w:val="18"/>
        </w:rPr>
        <w:t>投资与建设投资等同，将投资控制与建设投资控制等同。</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建设工程投资主要由工程费用和工程其他费用所组成</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〔1〕工程费用</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工程费用包括建筑工程费用、安装工程费用和设备及工器具购置费用。</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〔2〕工程其他费用</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工程其他费用</w:t>
      </w:r>
      <w:r w:rsidRPr="007368B8">
        <w:rPr>
          <w:rFonts w:ascii="宋体" w:hAnsi="宋体" w:cs="黑体" w:hint="eastAsia"/>
          <w:kern w:val="0"/>
          <w:sz w:val="18"/>
          <w:szCs w:val="18"/>
        </w:rPr>
        <w:t>——</w:t>
      </w:r>
      <w:r w:rsidRPr="007368B8">
        <w:rPr>
          <w:rFonts w:ascii="宋体" w:hAnsi="宋体" w:cs="黑体" w:hint="eastAsia"/>
          <w:kern w:val="0"/>
          <w:sz w:val="18"/>
          <w:szCs w:val="18"/>
        </w:rPr>
        <w:t>是指由建设工程投资支付的，为保证工程建设顺利进行和交付使用后能够正常发挥效用而必须开支的费用。</w:t>
      </w:r>
    </w:p>
    <w:p w:rsidR="00E46879" w:rsidRPr="007368B8" w:rsidP="007368B8">
      <w:pPr>
        <w:widowControl/>
        <w:adjustRightInd w:val="0"/>
        <w:ind w:firstLine="360" w:firstLineChars="200"/>
        <w:jc w:val="left"/>
        <w:rPr>
          <w:rFonts w:ascii="宋体" w:hAnsi="宋体" w:cs="宋体"/>
          <w:kern w:val="0"/>
          <w:sz w:val="18"/>
          <w:szCs w:val="18"/>
        </w:rPr>
      </w:pPr>
      <w:r>
        <w:rPr>
          <w:rFonts w:ascii="宋体" w:hAnsi="宋体" w:cs="宋体"/>
          <w:kern w:val="0"/>
          <w:sz w:val="18"/>
          <w:szCs w:val="18"/>
        </w:rPr>
        <w:pict>
          <v:rect id="_x0000_s1112" style="width:1in;height:23.4pt;margin-top:68.55pt;margin-left:90pt;position:absolute;z-index:251747328">
            <v:shadow on="t" opacity="0.5" offset="6pt,6pt"/>
            <v:textbox>
              <w:txbxContent>
                <w:tbl>
                  <w:tblPr>
                    <w:tblStyle w:val="TableNormal"/>
                    <w:tblW w:w="5000" w:type="pct"/>
                    <w:tblCellSpacing w:w="0" w:type="dxa"/>
                    <w:tblCellMar>
                      <w:left w:w="0" w:type="dxa"/>
                      <w:right w:w="0" w:type="dxa"/>
                    </w:tblCellMar>
                    <w:tblLook w:val="0000"/>
                  </w:tblPr>
                  <w:tblGrid>
                    <w:gridCol w:w="11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工程费用</w:t>
                        </w:r>
                      </w:p>
                    </w:tc>
                  </w:tr>
                </w:tbl>
                <w:p w:rsidR="00F659F9" w:rsidP="00E46879"/>
              </w:txbxContent>
            </v:textbox>
          </v:rect>
        </w:pict>
      </w:r>
      <w:r>
        <w:rPr>
          <w:rFonts w:ascii="宋体" w:hAnsi="宋体" w:cs="宋体"/>
          <w:kern w:val="0"/>
          <w:sz w:val="18"/>
          <w:szCs w:val="18"/>
        </w:rPr>
        <w:pict>
          <v:line id="_x0000_s1113" style="position:absolute;z-index:251749376" from="126pt,48.3pt" to="306pt,48.3pt"/>
        </w:pict>
      </w:r>
      <w:r>
        <w:rPr>
          <w:rFonts w:ascii="宋体" w:hAnsi="宋体" w:cs="宋体"/>
          <w:kern w:val="0"/>
          <w:sz w:val="18"/>
          <w:szCs w:val="18"/>
        </w:rPr>
        <w:pict>
          <v:line id="_x0000_s1114" style="position:absolute;z-index:251750400" from="126pt,48.3pt" to="126pt,63.9pt"/>
        </w:pict>
      </w:r>
      <w:r>
        <w:rPr>
          <w:rFonts w:ascii="宋体" w:hAnsi="宋体" w:cs="宋体"/>
          <w:kern w:val="0"/>
          <w:sz w:val="18"/>
          <w:szCs w:val="18"/>
        </w:rPr>
        <w:pict>
          <v:line id="_x0000_s1115" style="position:absolute;z-index:251751424" from="306pt,48.3pt" to="306pt,63.9pt"/>
        </w:pict>
      </w:r>
      <w:r>
        <w:rPr>
          <w:rFonts w:ascii="宋体" w:hAnsi="宋体" w:cs="宋体"/>
          <w:kern w:val="0"/>
          <w:sz w:val="18"/>
          <w:szCs w:val="18"/>
        </w:rPr>
        <w:pict>
          <v:rect id="_x0000_s1116" style="width:63pt;height:39pt;margin-top:190.05pt;margin-left:27pt;position:absolute;z-index:251753472">
            <v:shadow on="t" opacity="0.5" offset="6pt,6pt"/>
            <v:textbox>
              <w:txbxContent>
                <w:tbl>
                  <w:tblPr>
                    <w:tblStyle w:val="TableNormal"/>
                    <w:tblW w:w="5000" w:type="pct"/>
                    <w:tblCellSpacing w:w="0" w:type="dxa"/>
                    <w:tblCellMar>
                      <w:left w:w="0" w:type="dxa"/>
                      <w:right w:w="0" w:type="dxa"/>
                    </w:tblCellMar>
                    <w:tblLook w:val="0000"/>
                  </w:tblPr>
                  <w:tblGrid>
                    <w:gridCol w:w="97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line="300" w:lineRule="exact"/>
                          <w:rPr>
                            <w:rFonts w:ascii="宋体" w:hAnsi="宋体" w:cs="宋体"/>
                            <w:color w:val="7A7F8B"/>
                            <w:sz w:val="24"/>
                          </w:rPr>
                        </w:pPr>
                        <w:r>
                          <w:rPr>
                            <w:rFonts w:hint="eastAsia"/>
                            <w:color w:val="7A7F8B"/>
                          </w:rPr>
                          <w:t>建筑安装</w:t>
                        </w:r>
                      </w:p>
                      <w:p w:rsidR="00F659F9">
                        <w:pPr>
                          <w:spacing w:before="100" w:beforeAutospacing="1" w:after="100" w:afterAutospacing="1" w:line="300" w:lineRule="exact"/>
                          <w:rPr>
                            <w:rFonts w:ascii="宋体" w:hAnsi="宋体" w:cs="宋体"/>
                            <w:color w:val="7A7F8B"/>
                            <w:sz w:val="24"/>
                          </w:rPr>
                        </w:pPr>
                        <w:r>
                          <w:rPr>
                            <w:rFonts w:hint="eastAsia"/>
                            <w:color w:val="7A7F8B"/>
                          </w:rPr>
                          <w:t>工程费用</w:t>
                        </w:r>
                      </w:p>
                    </w:tc>
                  </w:tr>
                </w:tbl>
                <w:p w:rsidR="00F659F9" w:rsidP="00E46879"/>
              </w:txbxContent>
            </v:textbox>
          </v:rect>
        </w:pict>
      </w:r>
      <w:r>
        <w:rPr>
          <w:rFonts w:ascii="宋体" w:hAnsi="宋体" w:cs="宋体"/>
          <w:kern w:val="0"/>
          <w:sz w:val="18"/>
          <w:szCs w:val="18"/>
        </w:rPr>
        <w:pict>
          <v:rect id="_x0000_s1117" style="width:27pt;height:54.6pt;margin-top:291.3pt;margin-left:-18pt;position:absolute;z-index:251755520">
            <v:shadow on="t" opacity="0.5" offset="6pt,6pt"/>
            <v:textbox>
              <w:txbxContent>
                <w:tbl>
                  <w:tblPr>
                    <w:tblStyle w:val="TableNormal"/>
                    <w:tblW w:w="5000" w:type="pct"/>
                    <w:tblCellSpacing w:w="0" w:type="dxa"/>
                    <w:tblCellMar>
                      <w:left w:w="0" w:type="dxa"/>
                      <w:right w:w="0" w:type="dxa"/>
                    </w:tblCellMar>
                    <w:tblLook w:val="0000"/>
                  </w:tblPr>
                  <w:tblGrid>
                    <w:gridCol w:w="2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jc w:val="center"/>
                          <w:rPr>
                            <w:rFonts w:ascii="宋体" w:hAnsi="宋体" w:cs="宋体"/>
                            <w:color w:val="7A7F8B"/>
                            <w:sz w:val="24"/>
                          </w:rPr>
                        </w:pPr>
                        <w:r>
                          <w:rPr>
                            <w:rFonts w:hint="eastAsia"/>
                            <w:color w:val="7A7F8B"/>
                          </w:rPr>
                          <w:t>直接费</w:t>
                        </w:r>
                      </w:p>
                    </w:tc>
                  </w:tr>
                </w:tbl>
                <w:p w:rsidR="00F659F9" w:rsidP="00E46879"/>
              </w:txbxContent>
            </v:textbox>
          </v:rect>
        </w:pict>
      </w:r>
      <w:r>
        <w:rPr>
          <w:rFonts w:ascii="宋体" w:hAnsi="宋体" w:cs="宋体"/>
          <w:kern w:val="0"/>
          <w:sz w:val="18"/>
          <w:szCs w:val="18"/>
        </w:rPr>
        <w:pict>
          <v:rect id="_x0000_s1118" style="width:27pt;height:54.6pt;margin-top:291.3pt;margin-left:18pt;position:absolute;z-index:251756544">
            <v:shadow on="t" opacity="0.5" offset="6pt,6pt"/>
            <v:textbox>
              <w:txbxContent>
                <w:tbl>
                  <w:tblPr>
                    <w:tblStyle w:val="TableNormal"/>
                    <w:tblW w:w="5000" w:type="pct"/>
                    <w:tblCellSpacing w:w="0" w:type="dxa"/>
                    <w:tblCellMar>
                      <w:left w:w="0" w:type="dxa"/>
                      <w:right w:w="0" w:type="dxa"/>
                    </w:tblCellMar>
                    <w:tblLook w:val="0000"/>
                  </w:tblPr>
                  <w:tblGrid>
                    <w:gridCol w:w="2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jc w:val="center"/>
                          <w:rPr>
                            <w:rFonts w:ascii="宋体" w:hAnsi="宋体" w:cs="宋体"/>
                            <w:color w:val="7A7F8B"/>
                            <w:sz w:val="24"/>
                          </w:rPr>
                        </w:pPr>
                        <w:r>
                          <w:rPr>
                            <w:rFonts w:hint="eastAsia"/>
                            <w:color w:val="7A7F8B"/>
                          </w:rPr>
                          <w:t>直接费</w:t>
                        </w:r>
                      </w:p>
                    </w:tc>
                  </w:tr>
                </w:tbl>
                <w:p w:rsidR="00F659F9" w:rsidP="00E46879"/>
              </w:txbxContent>
            </v:textbox>
          </v:rect>
        </w:pict>
      </w:r>
      <w:r>
        <w:rPr>
          <w:rFonts w:ascii="宋体" w:hAnsi="宋体" w:cs="宋体"/>
          <w:kern w:val="0"/>
          <w:sz w:val="18"/>
          <w:szCs w:val="18"/>
        </w:rPr>
        <w:pict>
          <v:rect id="_x0000_s1119" style="width:27pt;height:39pt;margin-top:291.3pt;margin-left:54pt;position:absolute;z-index:251757568">
            <v:shadow on="t" opacity="0.5" offset="6pt,6pt"/>
            <v:textbox>
              <w:txbxContent>
                <w:tbl>
                  <w:tblPr>
                    <w:tblStyle w:val="TableNormal"/>
                    <w:tblW w:w="5000" w:type="pct"/>
                    <w:tblCellSpacing w:w="0" w:type="dxa"/>
                    <w:tblCellMar>
                      <w:left w:w="0" w:type="dxa"/>
                      <w:right w:w="0" w:type="dxa"/>
                    </w:tblCellMar>
                    <w:tblLook w:val="0000"/>
                  </w:tblPr>
                  <w:tblGrid>
                    <w:gridCol w:w="2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jc w:val="center"/>
                          <w:rPr>
                            <w:rFonts w:ascii="宋体" w:hAnsi="宋体" w:cs="宋体"/>
                            <w:color w:val="7A7F8B"/>
                            <w:sz w:val="24"/>
                          </w:rPr>
                        </w:pPr>
                        <w:r>
                          <w:rPr>
                            <w:rFonts w:hint="eastAsia"/>
                            <w:color w:val="7A7F8B"/>
                          </w:rPr>
                          <w:t>利润</w:t>
                        </w:r>
                      </w:p>
                    </w:tc>
                  </w:tr>
                </w:tbl>
                <w:p w:rsidR="00F659F9" w:rsidP="00E46879"/>
              </w:txbxContent>
            </v:textbox>
          </v:rect>
        </w:pict>
      </w:r>
      <w:r>
        <w:rPr>
          <w:rFonts w:ascii="宋体" w:hAnsi="宋体" w:cs="宋体"/>
          <w:kern w:val="0"/>
          <w:sz w:val="18"/>
          <w:szCs w:val="18"/>
        </w:rPr>
        <w:pict>
          <v:rect id="_x0000_s1120" style="width:27pt;height:39pt;margin-top:291.3pt;margin-left:90pt;position:absolute;z-index:251758592">
            <v:shadow on="t" opacity="0.5" offset="6pt,6pt"/>
            <v:textbox>
              <w:txbxContent>
                <w:tbl>
                  <w:tblPr>
                    <w:tblStyle w:val="TableNormal"/>
                    <w:tblW w:w="5000" w:type="pct"/>
                    <w:tblCellSpacing w:w="0" w:type="dxa"/>
                    <w:tblCellMar>
                      <w:left w:w="0" w:type="dxa"/>
                      <w:right w:w="0" w:type="dxa"/>
                    </w:tblCellMar>
                    <w:tblLook w:val="0000"/>
                  </w:tblPr>
                  <w:tblGrid>
                    <w:gridCol w:w="2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jc w:val="center"/>
                          <w:rPr>
                            <w:rFonts w:ascii="宋体" w:hAnsi="宋体" w:cs="宋体"/>
                            <w:color w:val="7A7F8B"/>
                            <w:sz w:val="24"/>
                          </w:rPr>
                        </w:pPr>
                        <w:r>
                          <w:rPr>
                            <w:rFonts w:hint="eastAsia"/>
                            <w:color w:val="7A7F8B"/>
                          </w:rPr>
                          <w:t>税金</w:t>
                        </w:r>
                      </w:p>
                    </w:tc>
                  </w:tr>
                </w:tbl>
                <w:p w:rsidR="00F659F9" w:rsidP="00E46879"/>
              </w:txbxContent>
            </v:textbox>
          </v:rect>
        </w:pict>
      </w:r>
      <w:r>
        <w:rPr>
          <w:rFonts w:ascii="宋体" w:hAnsi="宋体" w:cs="宋体"/>
          <w:kern w:val="0"/>
          <w:sz w:val="18"/>
          <w:szCs w:val="18"/>
        </w:rPr>
        <w:pict>
          <v:rect id="_x0000_s1121" style="width:27pt;height:101.4pt;margin-top:291.3pt;margin-left:126pt;position:absolute;z-index:251759616">
            <v:shadow on="t" opacity="0.5" offset="6pt,6pt"/>
            <v:textbox>
              <w:txbxContent>
                <w:tbl>
                  <w:tblPr>
                    <w:tblStyle w:val="TableNormal"/>
                    <w:tblW w:w="5000" w:type="pct"/>
                    <w:tblCellSpacing w:w="0" w:type="dxa"/>
                    <w:tblCellMar>
                      <w:left w:w="0" w:type="dxa"/>
                      <w:right w:w="0" w:type="dxa"/>
                    </w:tblCellMar>
                    <w:tblLook w:val="0000"/>
                  </w:tblPr>
                  <w:tblGrid>
                    <w:gridCol w:w="2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jc w:val="center"/>
                          <w:rPr>
                            <w:rFonts w:ascii="宋体" w:hAnsi="宋体" w:cs="宋体"/>
                            <w:color w:val="7A7F8B"/>
                            <w:sz w:val="24"/>
                          </w:rPr>
                        </w:pPr>
                        <w:r>
                          <w:rPr>
                            <w:rFonts w:hint="eastAsia"/>
                            <w:color w:val="7A7F8B"/>
                          </w:rPr>
                          <w:t>设备购置费</w:t>
                        </w:r>
                      </w:p>
                    </w:tc>
                  </w:tr>
                </w:tbl>
                <w:p w:rsidR="00F659F9" w:rsidP="00E46879"/>
              </w:txbxContent>
            </v:textbox>
          </v:rect>
        </w:pict>
      </w:r>
      <w:r>
        <w:rPr>
          <w:rFonts w:ascii="宋体" w:hAnsi="宋体" w:cs="宋体"/>
          <w:kern w:val="0"/>
          <w:sz w:val="18"/>
          <w:szCs w:val="18"/>
        </w:rPr>
        <w:pict>
          <v:rect id="_x0000_s1122" style="width:27pt;height:109.2pt;margin-top:202.5pt;margin-left:225pt;position:absolute;z-index:251761664">
            <v:shadow on="t" opacity="0.5" offset="6pt,6pt"/>
            <v:textbox>
              <w:txbxContent>
                <w:tbl>
                  <w:tblPr>
                    <w:tblStyle w:val="TableNormal"/>
                    <w:tblW w:w="5000" w:type="pct"/>
                    <w:tblCellSpacing w:w="0" w:type="dxa"/>
                    <w:tblCellMar>
                      <w:left w:w="0" w:type="dxa"/>
                      <w:right w:w="0" w:type="dxa"/>
                    </w:tblCellMar>
                    <w:tblLook w:val="0000"/>
                  </w:tblPr>
                  <w:tblGrid>
                    <w:gridCol w:w="2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土地使用费</w:t>
                        </w:r>
                      </w:p>
                    </w:tc>
                  </w:tr>
                </w:tbl>
                <w:p w:rsidR="00F659F9" w:rsidP="00E46879"/>
              </w:txbxContent>
            </v:textbox>
          </v:rect>
        </w:pict>
      </w:r>
      <w:r>
        <w:rPr>
          <w:rFonts w:ascii="宋体" w:hAnsi="宋体" w:cs="宋体"/>
          <w:kern w:val="0"/>
          <w:sz w:val="18"/>
          <w:szCs w:val="18"/>
        </w:rPr>
        <w:pict>
          <v:rect id="_x0000_s1123" style="width:27pt;height:171.6pt;margin-top:202.5pt;margin-left:261pt;position:absolute;z-index:251762688">
            <v:shadow on="t" opacity="0.5" offset="6pt,6pt"/>
            <v:textbox>
              <w:txbxContent>
                <w:tbl>
                  <w:tblPr>
                    <w:tblStyle w:val="TableNormal"/>
                    <w:tblW w:w="5000" w:type="pct"/>
                    <w:tblCellSpacing w:w="0" w:type="dxa"/>
                    <w:tblCellMar>
                      <w:left w:w="0" w:type="dxa"/>
                      <w:right w:w="0" w:type="dxa"/>
                    </w:tblCellMar>
                    <w:tblLook w:val="0000"/>
                  </w:tblPr>
                  <w:tblGrid>
                    <w:gridCol w:w="2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line="300" w:lineRule="exact"/>
                          <w:rPr>
                            <w:rFonts w:ascii="宋体" w:hAnsi="宋体" w:cs="宋体"/>
                            <w:color w:val="7A7F8B"/>
                            <w:sz w:val="24"/>
                          </w:rPr>
                        </w:pPr>
                        <w:r>
                          <w:rPr>
                            <w:rFonts w:hint="eastAsia"/>
                            <w:color w:val="7A7F8B"/>
                          </w:rPr>
                          <w:t>与工程建设有关的费</w:t>
                        </w:r>
                      </w:p>
                      <w:p w:rsidR="00F659F9">
                        <w:pPr>
                          <w:spacing w:before="100" w:beforeAutospacing="1" w:after="100" w:afterAutospacing="1" w:line="300" w:lineRule="exact"/>
                          <w:rPr>
                            <w:rFonts w:ascii="宋体" w:hAnsi="宋体" w:cs="宋体"/>
                            <w:color w:val="7A7F8B"/>
                            <w:sz w:val="24"/>
                          </w:rPr>
                        </w:pPr>
                        <w:r>
                          <w:rPr>
                            <w:rFonts w:hint="eastAsia"/>
                            <w:color w:val="7A7F8B"/>
                          </w:rPr>
                          <w:t>用</w:t>
                        </w:r>
                      </w:p>
                    </w:tc>
                  </w:tr>
                </w:tbl>
                <w:p w:rsidR="00F659F9" w:rsidP="00E46879"/>
              </w:txbxContent>
            </v:textbox>
          </v:rect>
        </w:pict>
      </w:r>
      <w:r>
        <w:rPr>
          <w:rFonts w:ascii="宋体" w:hAnsi="宋体" w:cs="宋体"/>
          <w:kern w:val="0"/>
          <w:sz w:val="18"/>
          <w:szCs w:val="18"/>
        </w:rPr>
        <w:pict>
          <v:rect id="_x0000_s1124" style="width:27pt;height:171.6pt;margin-top:202.5pt;margin-left:297pt;position:absolute;z-index:251763712">
            <v:shadow on="t" opacity="0.5" offset="6pt,6pt"/>
            <v:textbox>
              <w:txbxContent>
                <w:tbl>
                  <w:tblPr>
                    <w:tblStyle w:val="TableNormal"/>
                    <w:tblW w:w="5000" w:type="pct"/>
                    <w:tblCellSpacing w:w="0" w:type="dxa"/>
                    <w:tblCellMar>
                      <w:left w:w="0" w:type="dxa"/>
                      <w:right w:w="0" w:type="dxa"/>
                    </w:tblCellMar>
                    <w:tblLook w:val="0000"/>
                  </w:tblPr>
                  <w:tblGrid>
                    <w:gridCol w:w="2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line="300" w:lineRule="exact"/>
                          <w:rPr>
                            <w:rFonts w:ascii="宋体" w:hAnsi="宋体" w:cs="宋体"/>
                            <w:color w:val="7A7F8B"/>
                            <w:sz w:val="24"/>
                          </w:rPr>
                        </w:pPr>
                        <w:r>
                          <w:rPr>
                            <w:rFonts w:hint="eastAsia"/>
                            <w:color w:val="7A7F8B"/>
                          </w:rPr>
                          <w:t>与生产经营有关的费</w:t>
                        </w:r>
                      </w:p>
                      <w:p w:rsidR="00F659F9">
                        <w:pPr>
                          <w:spacing w:before="100" w:beforeAutospacing="1" w:after="100" w:afterAutospacing="1" w:line="300" w:lineRule="exact"/>
                          <w:rPr>
                            <w:rFonts w:ascii="宋体" w:hAnsi="宋体" w:cs="宋体"/>
                            <w:color w:val="7A7F8B"/>
                            <w:sz w:val="24"/>
                          </w:rPr>
                        </w:pPr>
                        <w:r>
                          <w:rPr>
                            <w:rFonts w:hint="eastAsia"/>
                            <w:color w:val="7A7F8B"/>
                          </w:rPr>
                          <w:t>用</w:t>
                        </w:r>
                      </w:p>
                    </w:tc>
                  </w:tr>
                </w:tbl>
                <w:p w:rsidR="00F659F9" w:rsidP="00E46879"/>
              </w:txbxContent>
            </v:textbox>
          </v:rect>
        </w:pict>
      </w:r>
      <w:r>
        <w:rPr>
          <w:rFonts w:ascii="宋体" w:hAnsi="宋体" w:cs="宋体"/>
          <w:kern w:val="0"/>
          <w:sz w:val="18"/>
          <w:szCs w:val="18"/>
        </w:rPr>
        <w:pict>
          <v:rect id="_x0000_s1125" style="width:27pt;height:70.2pt;margin-top:202.5pt;margin-left:333pt;position:absolute;z-index:251764736">
            <v:shadow on="t" opacity="0.5" offset="6pt,6pt"/>
            <v:textbox>
              <w:txbxContent>
                <w:tbl>
                  <w:tblPr>
                    <w:tblStyle w:val="TableNormal"/>
                    <w:tblW w:w="5000" w:type="pct"/>
                    <w:tblCellSpacing w:w="0" w:type="dxa"/>
                    <w:tblCellMar>
                      <w:left w:w="0" w:type="dxa"/>
                      <w:right w:w="0" w:type="dxa"/>
                    </w:tblCellMar>
                    <w:tblLook w:val="0000"/>
                  </w:tblPr>
                  <w:tblGrid>
                    <w:gridCol w:w="2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jc w:val="center"/>
                          <w:rPr>
                            <w:rFonts w:ascii="宋体" w:hAnsi="宋体" w:cs="宋体"/>
                            <w:color w:val="7A7F8B"/>
                            <w:sz w:val="24"/>
                          </w:rPr>
                        </w:pPr>
                        <w:r>
                          <w:rPr>
                            <w:rFonts w:hint="eastAsia"/>
                            <w:color w:val="7A7F8B"/>
                          </w:rPr>
                          <w:t>财务费用</w:t>
                        </w:r>
                      </w:p>
                    </w:tc>
                  </w:tr>
                </w:tbl>
                <w:p w:rsidR="00F659F9" w:rsidP="00E46879"/>
              </w:txbxContent>
            </v:textbox>
          </v:rect>
        </w:pict>
      </w:r>
      <w:r>
        <w:rPr>
          <w:rFonts w:ascii="宋体" w:hAnsi="宋体" w:cs="宋体"/>
          <w:kern w:val="0"/>
          <w:sz w:val="18"/>
          <w:szCs w:val="18"/>
        </w:rPr>
        <w:pict>
          <v:rect id="_x0000_s1126" style="width:27pt;height:54.6pt;margin-top:202.5pt;margin-left:369pt;position:absolute;z-index:251765760">
            <v:shadow on="t" opacity="0.5" offset="6pt,6pt"/>
            <v:textbox>
              <w:txbxContent>
                <w:tbl>
                  <w:tblPr>
                    <w:tblStyle w:val="TableNormal"/>
                    <w:tblW w:w="5000" w:type="pct"/>
                    <w:tblCellSpacing w:w="0" w:type="dxa"/>
                    <w:tblCellMar>
                      <w:left w:w="0" w:type="dxa"/>
                      <w:right w:w="0" w:type="dxa"/>
                    </w:tblCellMar>
                    <w:tblLook w:val="0000"/>
                  </w:tblPr>
                  <w:tblGrid>
                    <w:gridCol w:w="2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jc w:val="center"/>
                          <w:rPr>
                            <w:rFonts w:ascii="宋体" w:hAnsi="宋体" w:cs="宋体"/>
                            <w:color w:val="7A7F8B"/>
                            <w:sz w:val="24"/>
                          </w:rPr>
                        </w:pPr>
                        <w:r>
                          <w:rPr>
                            <w:rFonts w:hint="eastAsia"/>
                            <w:color w:val="7A7F8B"/>
                          </w:rPr>
                          <w:t>预备费</w:t>
                        </w:r>
                      </w:p>
                    </w:tc>
                  </w:tr>
                </w:tbl>
                <w:p w:rsidR="00F659F9" w:rsidP="00E46879"/>
              </w:txbxContent>
            </v:textbox>
          </v:rect>
        </w:pict>
      </w:r>
      <w:r>
        <w:rPr>
          <w:rFonts w:ascii="宋体" w:hAnsi="宋体" w:cs="宋体"/>
          <w:kern w:val="0"/>
          <w:sz w:val="18"/>
          <w:szCs w:val="18"/>
        </w:rPr>
        <w:pict>
          <v:line id="_x0000_s1127" style="position:absolute;z-index:251769856" from="126pt,101.25pt" to="126pt,132.45pt"/>
        </w:pict>
      </w:r>
      <w:r>
        <w:rPr>
          <w:rFonts w:ascii="宋体" w:hAnsi="宋体" w:cs="宋体"/>
          <w:kern w:val="0"/>
          <w:sz w:val="18"/>
          <w:szCs w:val="18"/>
        </w:rPr>
        <w:pict>
          <v:line id="_x0000_s1128" style="position:absolute;z-index:251767808" from="234pt,149.55pt" to="387pt,149.55pt"/>
        </w:pict>
      </w:r>
      <w:r>
        <w:rPr>
          <w:rFonts w:ascii="宋体" w:hAnsi="宋体" w:cs="宋体"/>
          <w:kern w:val="0"/>
          <w:sz w:val="18"/>
          <w:szCs w:val="18"/>
        </w:rPr>
        <w:pict>
          <v:line id="_x0000_s1129" style="position:absolute;z-index:251772928" from="234pt,149.55pt" to="234pt,188.55pt"/>
        </w:pict>
      </w:r>
      <w:r>
        <w:rPr>
          <w:rFonts w:ascii="宋体" w:hAnsi="宋体" w:cs="宋体"/>
          <w:kern w:val="0"/>
          <w:sz w:val="18"/>
          <w:szCs w:val="18"/>
        </w:rPr>
        <w:pict>
          <v:line id="_x0000_s1130" style="position:absolute;z-index:251773952" from="270pt,149.55pt" to="270pt,188.55pt"/>
        </w:pict>
      </w:r>
      <w:r>
        <w:rPr>
          <w:rFonts w:ascii="宋体" w:hAnsi="宋体" w:cs="宋体"/>
          <w:kern w:val="0"/>
          <w:sz w:val="18"/>
          <w:szCs w:val="18"/>
        </w:rPr>
        <w:pict>
          <v:line id="_x0000_s1131" style="position:absolute;z-index:251774976" from="306pt,149.55pt" to="306pt,188.55pt"/>
        </w:pict>
      </w:r>
      <w:r>
        <w:rPr>
          <w:rFonts w:ascii="宋体" w:hAnsi="宋体" w:cs="宋体"/>
          <w:kern w:val="0"/>
          <w:sz w:val="18"/>
          <w:szCs w:val="18"/>
        </w:rPr>
        <w:pict>
          <v:line id="_x0000_s1132" style="position:absolute;z-index:251776000" from="342pt,149.55pt" to="342pt,188.55pt"/>
        </w:pict>
      </w:r>
      <w:r>
        <w:rPr>
          <w:rFonts w:ascii="宋体" w:hAnsi="宋体" w:cs="宋体"/>
          <w:kern w:val="0"/>
          <w:sz w:val="18"/>
          <w:szCs w:val="18"/>
        </w:rPr>
        <w:pict>
          <v:line id="_x0000_s1133" style="position:absolute;z-index:251777024" from="387pt,149.55pt" to="387pt,188.55pt"/>
        </w:pict>
      </w:r>
      <w:r>
        <w:rPr>
          <w:rFonts w:ascii="宋体" w:hAnsi="宋体" w:cs="宋体"/>
          <w:kern w:val="0"/>
          <w:sz w:val="18"/>
          <w:szCs w:val="18"/>
        </w:rPr>
        <w:pict>
          <v:line id="_x0000_s1134" style="position:absolute;z-index:251783168" from="63pt,243pt" to="63pt,266.4pt"/>
        </w:pict>
      </w:r>
      <w:r>
        <w:rPr>
          <w:rFonts w:ascii="宋体" w:hAnsi="宋体" w:cs="宋体"/>
          <w:kern w:val="0"/>
          <w:sz w:val="18"/>
          <w:szCs w:val="18"/>
        </w:rPr>
        <w:pict>
          <v:line id="_x0000_s1135" style="position:absolute;z-index:251787264" from="162pt,243pt" to="162pt,266.4pt"/>
        </w:pict>
      </w:r>
      <w:r>
        <w:rPr>
          <w:rFonts w:ascii="宋体" w:hAnsi="宋体" w:cs="宋体"/>
          <w:kern w:val="0"/>
          <w:sz w:val="18"/>
          <w:szCs w:val="18"/>
        </w:rPr>
        <w:pict>
          <v:line id="_x0000_s1136" style="position:absolute;z-index:251784192" from="135pt,271.05pt" to="189pt,271.05pt"/>
        </w:pict>
      </w:r>
      <w:r>
        <w:rPr>
          <w:rFonts w:ascii="宋体" w:hAnsi="宋体" w:cs="宋体"/>
          <w:kern w:val="0"/>
          <w:sz w:val="18"/>
          <w:szCs w:val="18"/>
        </w:rPr>
        <w:pict>
          <v:line id="_x0000_s1137" style="position:absolute;z-index:251785216" from="135pt,271.05pt" to="135pt,286.65pt"/>
        </w:pict>
      </w:r>
      <w:r>
        <w:rPr>
          <w:rFonts w:ascii="宋体" w:hAnsi="宋体" w:cs="宋体"/>
          <w:kern w:val="0"/>
          <w:sz w:val="18"/>
          <w:szCs w:val="18"/>
        </w:rPr>
        <w:pict>
          <v:line id="_x0000_s1138" style="position:absolute;z-index:251786240" from="189pt,271.05pt" to="189pt,286.65pt"/>
        </w:pict>
      </w:r>
      <w:r>
        <w:rPr>
          <w:rFonts w:ascii="宋体" w:hAnsi="宋体" w:cs="宋体"/>
          <w:kern w:val="0"/>
          <w:sz w:val="18"/>
          <w:szCs w:val="18"/>
        </w:rPr>
        <w:pict>
          <v:line id="_x0000_s1139" style="position:absolute;z-index:251778048" from="-9pt,271.05pt" to="99pt,271.05pt"/>
        </w:pict>
      </w:r>
      <w:r>
        <w:rPr>
          <w:rFonts w:ascii="宋体" w:hAnsi="宋体" w:cs="宋体"/>
          <w:kern w:val="0"/>
          <w:sz w:val="18"/>
          <w:szCs w:val="18"/>
        </w:rPr>
        <w:pict>
          <v:line id="_x0000_s1140" style="position:absolute;z-index:251779072" from="-9pt,271.05pt" to="-9pt,286.65pt"/>
        </w:pict>
      </w:r>
      <w:r>
        <w:rPr>
          <w:rFonts w:ascii="宋体" w:hAnsi="宋体" w:cs="宋体"/>
          <w:kern w:val="0"/>
          <w:sz w:val="18"/>
          <w:szCs w:val="18"/>
        </w:rPr>
        <w:pict>
          <v:line id="_x0000_s1141" style="position:absolute;z-index:251780096" from="27pt,271.05pt" to="27pt,286.65pt"/>
        </w:pict>
      </w:r>
      <w:r>
        <w:rPr>
          <w:rFonts w:ascii="宋体" w:hAnsi="宋体" w:cs="宋体"/>
          <w:kern w:val="0"/>
          <w:sz w:val="18"/>
          <w:szCs w:val="18"/>
        </w:rPr>
        <w:pict>
          <v:line id="_x0000_s1142" style="position:absolute;z-index:251781120" from="63pt,271.05pt" to="63pt,286.65pt"/>
        </w:pict>
      </w:r>
      <w:r>
        <w:rPr>
          <w:rFonts w:ascii="宋体" w:hAnsi="宋体" w:cs="宋体"/>
          <w:kern w:val="0"/>
          <w:sz w:val="18"/>
          <w:szCs w:val="18"/>
        </w:rPr>
        <w:pict>
          <v:line id="_x0000_s1143" style="position:absolute;z-index:251782144" from="99pt,271.05pt" to="99pt,286.65pt"/>
        </w:pict>
      </w:r>
      <w:r>
        <w:rPr>
          <w:rFonts w:ascii="宋体" w:hAnsi="宋体" w:cs="宋体"/>
          <w:kern w:val="0"/>
          <w:sz w:val="18"/>
          <w:szCs w:val="18"/>
        </w:rPr>
        <w:pict>
          <v:line id="_x0000_s1144" style="position:absolute;z-index:251766784" from="63pt,141.75pt" to="162pt,141.75pt"/>
        </w:pict>
      </w:r>
      <w:r>
        <w:rPr>
          <w:rFonts w:ascii="宋体" w:hAnsi="宋体" w:cs="宋体"/>
          <w:kern w:val="0"/>
          <w:sz w:val="18"/>
          <w:szCs w:val="18"/>
        </w:rPr>
        <w:pict>
          <v:line id="_x0000_s1145" style="position:absolute;z-index:251770880" from="63pt,141.75pt" to="63pt,180.75pt"/>
        </w:pict>
      </w:r>
      <w:r>
        <w:rPr>
          <w:rFonts w:ascii="宋体" w:hAnsi="宋体" w:cs="宋体"/>
          <w:kern w:val="0"/>
          <w:sz w:val="18"/>
          <w:szCs w:val="18"/>
        </w:rPr>
        <w:pict>
          <v:line id="_x0000_s1146" style="position:absolute;z-index:251771904" from="162pt,141.75pt" to="162pt,180.75pt"/>
        </w:pict>
      </w:r>
      <w:r>
        <w:rPr>
          <w:rFonts w:ascii="宋体" w:hAnsi="宋体" w:cs="宋体"/>
          <w:kern w:val="0"/>
          <w:sz w:val="18"/>
          <w:szCs w:val="18"/>
        </w:rPr>
        <w:pict>
          <v:line id="_x0000_s1147" style="position:absolute;z-index:251768832" from="306pt,121.5pt" to="306pt,144.9pt"/>
        </w:pict>
      </w:r>
      <w:r>
        <w:rPr>
          <w:rFonts w:ascii="宋体" w:hAnsi="宋体" w:cs="宋体"/>
          <w:kern w:val="0"/>
          <w:sz w:val="18"/>
          <w:szCs w:val="18"/>
        </w:rPr>
        <w:pict>
          <v:rect id="_x0000_s1148" style="width:27pt;height:101.4pt;margin-top:291.3pt;margin-left:171pt;position:absolute;z-index:251760640">
            <v:shadow on="t" opacity="0.5" offset="6pt,6pt"/>
            <v:textbox>
              <w:txbxContent>
                <w:tbl>
                  <w:tblPr>
                    <w:tblStyle w:val="TableNormal"/>
                    <w:tblW w:w="5000" w:type="pct"/>
                    <w:tblCellSpacing w:w="0" w:type="dxa"/>
                    <w:tblCellMar>
                      <w:left w:w="0" w:type="dxa"/>
                      <w:right w:w="0" w:type="dxa"/>
                    </w:tblCellMar>
                    <w:tblLook w:val="0000"/>
                  </w:tblPr>
                  <w:tblGrid>
                    <w:gridCol w:w="2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工器具购置费</w:t>
                        </w:r>
                      </w:p>
                    </w:tc>
                  </w:tr>
                </w:tbl>
                <w:p w:rsidR="00F659F9" w:rsidP="00E46879"/>
              </w:txbxContent>
            </v:textbox>
          </v:rect>
        </w:pict>
      </w:r>
      <w:r>
        <w:rPr>
          <w:rFonts w:ascii="宋体" w:hAnsi="宋体" w:cs="宋体"/>
          <w:kern w:val="0"/>
          <w:sz w:val="18"/>
          <w:szCs w:val="18"/>
        </w:rPr>
        <w:pict>
          <v:rect id="_x0000_s1149" style="width:1in;height:39pt;margin-top:190.05pt;margin-left:126pt;position:absolute;z-index:251754496">
            <v:shadow on="t" opacity="0.5" offset="6pt,6pt"/>
            <v:textbox>
              <w:txbxContent>
                <w:tbl>
                  <w:tblPr>
                    <w:tblStyle w:val="TableNormal"/>
                    <w:tblW w:w="5000" w:type="pct"/>
                    <w:tblCellSpacing w:w="0" w:type="dxa"/>
                    <w:tblCellMar>
                      <w:left w:w="0" w:type="dxa"/>
                      <w:right w:w="0" w:type="dxa"/>
                    </w:tblCellMar>
                    <w:tblLook w:val="0000"/>
                  </w:tblPr>
                  <w:tblGrid>
                    <w:gridCol w:w="115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line="300" w:lineRule="exact"/>
                          <w:rPr>
                            <w:rFonts w:ascii="宋体" w:hAnsi="宋体" w:cs="宋体"/>
                            <w:color w:val="7A7F8B"/>
                            <w:sz w:val="24"/>
                          </w:rPr>
                        </w:pPr>
                        <w:r>
                          <w:rPr>
                            <w:rFonts w:hint="eastAsia"/>
                            <w:color w:val="7A7F8B"/>
                          </w:rPr>
                          <w:t>设备工器具</w:t>
                        </w:r>
                      </w:p>
                      <w:p w:rsidR="00F659F9">
                        <w:pPr>
                          <w:spacing w:before="100" w:beforeAutospacing="1" w:after="100" w:afterAutospacing="1" w:line="300" w:lineRule="exact"/>
                          <w:rPr>
                            <w:rFonts w:ascii="宋体" w:hAnsi="宋体" w:cs="宋体"/>
                            <w:color w:val="7A7F8B"/>
                            <w:sz w:val="24"/>
                          </w:rPr>
                        </w:pPr>
                        <w:r>
                          <w:rPr>
                            <w:rFonts w:hint="eastAsia"/>
                            <w:color w:val="7A7F8B"/>
                          </w:rPr>
                          <w:t>购置费</w:t>
                        </w:r>
                      </w:p>
                    </w:tc>
                  </w:tr>
                </w:tbl>
                <w:p w:rsidR="00F659F9" w:rsidP="00E46879"/>
              </w:txbxContent>
            </v:textbox>
          </v:rect>
        </w:pict>
      </w:r>
      <w:r>
        <w:rPr>
          <w:rFonts w:ascii="宋体" w:hAnsi="宋体" w:cs="宋体"/>
          <w:kern w:val="0"/>
          <w:sz w:val="18"/>
          <w:szCs w:val="18"/>
        </w:rPr>
        <w:pict>
          <v:rect id="_x0000_s1150" style="width:81pt;height:23.4pt;margin-top:0;margin-left:162pt;position:absolute;z-index:251746304">
            <v:shadow on="t" opacity="0.5" offset="6pt,6pt"/>
            <v:textbox>
              <w:txbxContent>
                <w:tbl>
                  <w:tblPr>
                    <w:tblStyle w:val="TableNormal"/>
                    <w:tblW w:w="5000" w:type="pct"/>
                    <w:tblCellSpacing w:w="0" w:type="dxa"/>
                    <w:tblCellMar>
                      <w:left w:w="0" w:type="dxa"/>
                      <w:right w:w="0" w:type="dxa"/>
                    </w:tblCellMar>
                    <w:tblLook w:val="0000"/>
                  </w:tblPr>
                  <w:tblGrid>
                    <w:gridCol w:w="133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before="100" w:beforeAutospacing="1" w:after="100" w:afterAutospacing="1" w:line="300" w:lineRule="exact"/>
                          <w:rPr>
                            <w:rFonts w:ascii="宋体" w:hAnsi="宋体" w:cs="宋体"/>
                            <w:color w:val="7A7F8B"/>
                            <w:sz w:val="24"/>
                          </w:rPr>
                        </w:pPr>
                        <w:r>
                          <w:rPr>
                            <w:rFonts w:hint="eastAsia"/>
                            <w:color w:val="7A7F8B"/>
                          </w:rPr>
                          <w:t>建设工程投资</w:t>
                        </w:r>
                      </w:p>
                    </w:tc>
                  </w:tr>
                </w:tbl>
                <w:p w:rsidR="00F659F9" w:rsidP="00E46879"/>
              </w:txbxContent>
            </v:textbox>
          </v:rect>
        </w:pict>
      </w:r>
      <w:r>
        <w:rPr>
          <w:rFonts w:ascii="宋体" w:hAnsi="宋体" w:cs="宋体"/>
          <w:kern w:val="0"/>
          <w:sz w:val="18"/>
          <w:szCs w:val="18"/>
        </w:rPr>
        <w:pict>
          <v:line id="_x0000_s1151" style="position:absolute;z-index:251752448" from="207pt,28.05pt" to="207pt,43.65pt"/>
        </w:pict>
      </w:r>
      <w:r>
        <w:rPr>
          <w:rFonts w:ascii="宋体" w:hAnsi="宋体" w:cs="宋体"/>
          <w:kern w:val="0"/>
          <w:sz w:val="18"/>
          <w:szCs w:val="18"/>
        </w:rPr>
        <w:pict>
          <v:rect id="_x0000_s1152" style="width:63pt;height:39pt;margin-top:68.55pt;margin-left:270pt;position:absolute;z-index:251748352">
            <v:shadow on="t" opacity="0.5" offset="6pt,6pt"/>
            <v:textbox>
              <w:txbxContent>
                <w:tbl>
                  <w:tblPr>
                    <w:tblStyle w:val="TableNormal"/>
                    <w:tblW w:w="5000" w:type="pct"/>
                    <w:tblCellSpacing w:w="0" w:type="dxa"/>
                    <w:tblCellMar>
                      <w:left w:w="0" w:type="dxa"/>
                      <w:right w:w="0" w:type="dxa"/>
                    </w:tblCellMar>
                    <w:tblLook w:val="0000"/>
                  </w:tblPr>
                  <w:tblGrid>
                    <w:gridCol w:w="972"/>
                  </w:tblGrid>
                  <w:tr>
                    <w:tblPrEx>
                      <w:tblW w:w="5000" w:type="pct"/>
                      <w:tblCellSpacing w:w="0" w:type="dxa"/>
                      <w:tblCellMar>
                        <w:left w:w="0" w:type="dxa"/>
                        <w:right w:w="0" w:type="dxa"/>
                      </w:tblCellMar>
                      <w:tblLook w:val="0000"/>
                    </w:tblPrEx>
                    <w:trPr>
                      <w:tblCellSpacing w:w="0" w:type="dxa"/>
                    </w:trPr>
                    <w:tc>
                      <w:tcPr>
                        <w:tcW w:w="0" w:type="auto"/>
                        <w:vAlign w:val="center"/>
                      </w:tcPr>
                      <w:p w:rsidR="00F659F9">
                        <w:pPr>
                          <w:spacing w:line="300" w:lineRule="exact"/>
                          <w:rPr>
                            <w:rFonts w:ascii="宋体" w:hAnsi="宋体" w:cs="宋体"/>
                            <w:color w:val="7A7F8B"/>
                            <w:sz w:val="24"/>
                          </w:rPr>
                        </w:pPr>
                        <w:r>
                          <w:rPr>
                            <w:rFonts w:hint="eastAsia"/>
                            <w:color w:val="7A7F8B"/>
                          </w:rPr>
                          <w:t>工程建设</w:t>
                        </w:r>
                      </w:p>
                      <w:p w:rsidR="00F659F9">
                        <w:pPr>
                          <w:spacing w:before="100" w:beforeAutospacing="1" w:after="100" w:afterAutospacing="1" w:line="300" w:lineRule="exact"/>
                          <w:rPr>
                            <w:rFonts w:ascii="宋体" w:hAnsi="宋体" w:cs="宋体"/>
                            <w:color w:val="7A7F8B"/>
                            <w:sz w:val="24"/>
                          </w:rPr>
                        </w:pPr>
                        <w:r>
                          <w:rPr>
                            <w:rFonts w:hint="eastAsia"/>
                            <w:color w:val="7A7F8B"/>
                          </w:rPr>
                          <w:t>其他费用</w:t>
                        </w:r>
                      </w:p>
                    </w:tc>
                  </w:tr>
                </w:tbl>
                <w:p w:rsidR="00F659F9" w:rsidP="00E46879"/>
              </w:txbxContent>
            </v:textbox>
          </v:rect>
        </w:pict>
      </w:r>
    </w:p>
    <w:p w:rsidR="00E46879" w:rsidRPr="007368B8" w:rsidP="007368B8">
      <w:pPr>
        <w:widowControl/>
        <w:adjustRightInd w:val="0"/>
        <w:ind w:firstLine="360" w:firstLineChars="200"/>
        <w:jc w:val="left"/>
        <w:rPr>
          <w:rFonts w:ascii="宋体" w:hAnsi="宋体" w:cs="宋体"/>
          <w:kern w:val="0"/>
          <w:sz w:val="18"/>
          <w:szCs w:val="18"/>
        </w:rPr>
      </w:pPr>
      <w:r w:rsidRPr="007368B8">
        <w:rPr>
          <w:rFonts w:ascii="宋体" w:hAnsi="宋体" w:cs="黑体" w:hint="eastAsia"/>
          <w:kern w:val="0"/>
          <w:sz w:val="18"/>
          <w:szCs w:val="18"/>
        </w:rPr>
        <w:t>建设工程投资费用组成</w:t>
      </w:r>
    </w:p>
    <w:p w:rsidR="00E46879" w:rsidRPr="007368B8" w:rsidP="00E46879">
      <w:pPr>
        <w:widowControl/>
        <w:jc w:val="left"/>
        <w:outlineLvl w:val="2"/>
        <w:rPr>
          <w:rFonts w:ascii="宋体" w:hAnsi="宋体" w:cs="Tahoma"/>
          <w:b/>
          <w:bCs/>
          <w:kern w:val="0"/>
          <w:sz w:val="18"/>
          <w:szCs w:val="18"/>
        </w:rPr>
      </w:pPr>
      <w:bookmarkStart w:id="136" w:name="_Toc223278500"/>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黑体" w:hint="eastAsia"/>
          <w:b/>
          <w:bCs/>
          <w:kern w:val="0"/>
          <w:sz w:val="18"/>
          <w:szCs w:val="18"/>
        </w:rPr>
        <w:t>建设工程</w:t>
      </w:r>
      <w:r w:rsidRPr="007368B8">
        <w:rPr>
          <w:rFonts w:ascii="宋体" w:hAnsi="宋体" w:cs="Tahoma" w:hint="eastAsia"/>
          <w:b/>
          <w:bCs/>
          <w:kern w:val="0"/>
          <w:sz w:val="18"/>
          <w:szCs w:val="18"/>
        </w:rPr>
        <w:t>投资控制的含义</w:t>
      </w:r>
      <w:bookmarkEnd w:id="136"/>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建设工程投资控制是指以建设工程为对象，为在投资方案值内实现工程而对工程建设活动中的投资所进行的规划、控制和管理。投资控制的目的，就是在建设工程的实施阶段，通过投资规划与动态控制，将实际发生的投资额控制在投资的方案值以内，以使建设工程的投资目标尽可能地实现。</w:t>
      </w:r>
    </w:p>
    <w:p w:rsidR="00E46879" w:rsidRPr="007368B8" w:rsidP="007368B8">
      <w:pPr>
        <w:widowControl/>
        <w:ind w:firstLine="360" w:firstLineChars="200"/>
        <w:jc w:val="left"/>
        <w:rPr>
          <w:rFonts w:ascii="宋体" w:hAnsi="宋体" w:cs="宋体" w:hint="eastAsia"/>
          <w:kern w:val="0"/>
          <w:sz w:val="18"/>
          <w:szCs w:val="18"/>
        </w:rPr>
      </w:pPr>
      <w:r w:rsidRPr="007368B8">
        <w:rPr>
          <w:rFonts w:ascii="宋体" w:hAnsi="宋体" w:cs="黑体" w:hint="eastAsia"/>
          <w:kern w:val="0"/>
          <w:sz w:val="18"/>
          <w:szCs w:val="18"/>
        </w:rPr>
        <w:t>在建设工程的建设前期，以投资的规划为主；在建设工程实施的中后期，投资的控制占主导地位。</w:t>
      </w:r>
    </w:p>
    <w:p w:rsidR="00E46879" w:rsidRPr="007368B8" w:rsidP="007368B8">
      <w:pPr>
        <w:widowControl/>
        <w:ind w:firstLine="360" w:firstLineChars="200"/>
        <w:jc w:val="left"/>
        <w:rPr>
          <w:rFonts w:ascii="宋体" w:hAnsi="宋体" w:cs="黑体"/>
          <w:kern w:val="0"/>
          <w:sz w:val="18"/>
          <w:szCs w:val="18"/>
        </w:rPr>
      </w:pPr>
      <w:r w:rsidRPr="007368B8">
        <w:rPr>
          <w:rFonts w:ascii="宋体" w:hAnsi="宋体" w:cs="黑体" w:hint="eastAsia"/>
          <w:kern w:val="0"/>
          <w:sz w:val="18"/>
          <w:szCs w:val="18"/>
        </w:rPr>
        <w:t>〔1〕投资的规划</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〔2〕投资的控制</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投资的控制，就是指在建设工程的设计准备阶段、设计阶段、施工阶段、动用前准备阶段和保修阶段，以规划的方案投资为目标，通过相应的控制措施将建设工程投资的实际发生值控制在方案值范围以内的工程管理活动。</w:t>
      </w:r>
    </w:p>
    <w:p w:rsidR="00E46879" w:rsidRPr="007368B8" w:rsidP="00E46879">
      <w:pPr>
        <w:widowControl/>
        <w:jc w:val="left"/>
        <w:outlineLvl w:val="2"/>
        <w:rPr>
          <w:rFonts w:ascii="宋体" w:hAnsi="宋体" w:cs="Tahoma" w:hint="eastAsia"/>
          <w:b/>
          <w:bCs/>
          <w:kern w:val="0"/>
          <w:sz w:val="18"/>
          <w:szCs w:val="18"/>
        </w:rPr>
      </w:pPr>
      <w:bookmarkStart w:id="137" w:name="_Toc223278501"/>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建设工程投资控制的原理</w:t>
      </w:r>
      <w:bookmarkEnd w:id="137"/>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w:t>
      </w:r>
      <w:r w:rsidRPr="007368B8">
        <w:rPr>
          <w:rFonts w:ascii="宋体" w:hAnsi="宋体" w:cs="黑体" w:hint="eastAsia"/>
          <w:kern w:val="0"/>
          <w:sz w:val="18"/>
          <w:szCs w:val="18"/>
        </w:rPr>
        <w:t>方案是相对的，变化是绝对的；静止是相对的，变化是绝对的〞是建设工程管理的哲学，这并非是否认规划和方案的必需性，而是强调了变化的绝对性和木标控制的重要性。</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建设工程投资控制成败与否，很大程度上取决于投资规划的科学性和目标控制的有效性。</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〔1〕遵循动态控制原理</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1〕对方案的投资目标值的分析和论证</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2〕投资发生的实际数据的收集</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3〕投资目标值与实际值的比拟</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4〕各类投资控制报告和报表的制定</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5〕投资偏差的分析</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6〕投资偏差纠正措施的采取</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〔2〕分阶段设置控制目标</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投资的控制目标需按建设阶段分阶段设置，且每一阶段的控制目标值是相对而言的，随着工程工程建设的不断深入，投资控制目标也逐步具体和深化。</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〔3〕注重积极能动的主动控制</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在经常大量地运用投资被动控制方法的同时，也需要注重投资的主动控制问题，将投资控制立足于事先主动地采取控制措施，以尽可能地减少以至防止投资</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目标值与实际值的偏离。这是主动的和积极的投资控制方法，也就是说，在进行建设工程投资控制时，不仅需要运用被动的投资控制方法，更需要能动地影响建设工程的进展，时常分析投资发生偏离的可能性，采取积极和主动的控制措施，防止或防止投资发生偏差，主动地控制建设工程投资，将可能的损失降到最小。</w:t>
      </w:r>
    </w:p>
    <w:p w:rsidR="00E46879" w:rsidRPr="007368B8" w:rsidP="007368B8">
      <w:pPr>
        <w:widowControl/>
        <w:ind w:firstLine="360" w:firstLineChars="200"/>
        <w:jc w:val="left"/>
        <w:rPr>
          <w:rFonts w:ascii="宋体" w:hAnsi="宋体" w:cs="黑体" w:hint="eastAsia"/>
          <w:kern w:val="0"/>
          <w:sz w:val="18"/>
          <w:szCs w:val="18"/>
        </w:rPr>
        <w:sectPr w:rsidSect="00115923">
          <w:type w:val="nextPage"/>
          <w:pgSz w:w="11906" w:h="16838"/>
          <w:pgMar w:top="1162" w:right="1270" w:bottom="1162" w:left="1230" w:header="851" w:footer="992" w:gutter="0"/>
          <w:pgNumType w:start="27"/>
          <w:cols w:space="425"/>
          <w:titlePg w:val="0"/>
          <w:docGrid w:type="lines" w:linePitch="312"/>
        </w:sectPr>
      </w:pPr>
      <w:r w:rsidRPr="007368B8">
        <w:rPr>
          <w:rFonts w:ascii="宋体" w:hAnsi="宋体" w:cs="黑体" w:hint="eastAsia"/>
          <w:kern w:val="0"/>
          <w:sz w:val="18"/>
          <w:szCs w:val="18"/>
        </w:rPr>
        <w:t>〔4〕采取多种有效控制措施</w:t>
      </w:r>
    </w:p>
    <w:p w:rsidR="00E46879" w:rsidRPr="007368B8" w:rsidP="007368B8">
      <w:pPr>
        <w:widowControl/>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要有效地控制建设工程的投资，应从组织、技术、经济、合同与信息管理等多个方面采取措施，尤其是将技术措施与经济措施相结合，是控制建设工程投资最有效的手段。</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〔5〕立足全寿命周期的控制</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建设工程投资控制，主要是对建设阶段发生的一次性投资进行控制。但是，投资控制不能只是着眼于建设期间产生的费用，更需要从建设工程全寿命周期内产生费用的角度审视投资控制的问题。投资控制，不仅仅是对工程工程建设直接投资的控制，只考虑一次投资的节约，还需要从工程建成以后使用和运行过程中可能发生的相关费用考虑，进行工程全寿命的经济分析，使建设工程在整个寿命周期内的总费用最小。</w:t>
      </w:r>
    </w:p>
    <w:p w:rsidR="00E46879" w:rsidRPr="007368B8" w:rsidP="00E46879">
      <w:pPr>
        <w:widowControl/>
        <w:jc w:val="left"/>
        <w:outlineLvl w:val="2"/>
        <w:rPr>
          <w:rFonts w:ascii="Tahoma" w:hAnsi="Tahoma" w:cs="Tahoma" w:hint="eastAsia"/>
          <w:b/>
          <w:bCs/>
          <w:kern w:val="0"/>
          <w:sz w:val="18"/>
          <w:szCs w:val="18"/>
        </w:rPr>
      </w:pPr>
      <w:bookmarkStart w:id="138" w:name="_Toc223278502"/>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建设工程投资控制的任务</w:t>
      </w:r>
      <w:bookmarkEnd w:id="138"/>
    </w:p>
    <w:p w:rsidR="00E46879" w:rsidRPr="007368B8" w:rsidP="007368B8">
      <w:pPr>
        <w:widowControl/>
        <w:adjustRightInd w:val="0"/>
        <w:ind w:firstLine="360" w:firstLineChars="200"/>
        <w:jc w:val="left"/>
        <w:rPr>
          <w:rFonts w:ascii="宋体" w:hAnsi="宋体" w:cs="黑体"/>
          <w:kern w:val="0"/>
          <w:sz w:val="18"/>
          <w:szCs w:val="18"/>
        </w:rPr>
      </w:pPr>
      <w:r w:rsidRPr="007368B8">
        <w:rPr>
          <w:rFonts w:ascii="宋体" w:hAnsi="宋体" w:cs="黑体" w:hint="eastAsia"/>
          <w:kern w:val="0"/>
          <w:sz w:val="18"/>
          <w:szCs w:val="18"/>
        </w:rPr>
        <w:t>在工程工程的建设实施中，投资控制的任务是对建设全过程的投资费用负责，是要严格按照批准的可行性研究报告中规定的建设规模、建设内容、建设标准和相应的工程投资目标值等进行建设，努力把建设工程投资控制在方案的目标值以内。在工程工程的建设过程中，各阶段均有投资的规划与投资的控制等工作，但不同阶段投资控制的工作内容与侧重点各不相同。</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〔1〕设计准备阶段的主要任务</w:t>
      </w:r>
    </w:p>
    <w:p w:rsidR="00E46879" w:rsidRPr="007368B8" w:rsidP="00E46879">
      <w:pPr>
        <w:widowControl/>
        <w:jc w:val="left"/>
        <w:rPr>
          <w:rFonts w:ascii="宋体" w:hAnsi="宋体" w:cs="宋体" w:hint="eastAsia"/>
          <w:kern w:val="0"/>
          <w:sz w:val="18"/>
          <w:szCs w:val="18"/>
        </w:rPr>
      </w:pPr>
      <w:r w:rsidRPr="007368B8">
        <w:rPr>
          <w:rFonts w:ascii="宋体" w:hAnsi="宋体" w:cs="黑体" w:hint="eastAsia"/>
          <w:kern w:val="0"/>
          <w:sz w:val="18"/>
          <w:szCs w:val="18"/>
        </w:rPr>
        <w:t>在建设工程的设计准备阶段，投资控制主要任务是按工程的构思和要求编制投资规划，深化投资估算，进行投资目标的分析、论证和分解，以作为建设工程实施阶段投资控制的重要依据。</w:t>
      </w:r>
    </w:p>
    <w:p w:rsidR="00E46879" w:rsidRPr="007368B8" w:rsidP="007368B8">
      <w:pPr>
        <w:widowControl/>
        <w:adjustRightInd w:val="0"/>
        <w:ind w:firstLine="360" w:firstLineChars="200"/>
        <w:jc w:val="left"/>
        <w:rPr>
          <w:rFonts w:ascii="宋体" w:hAnsi="宋体" w:cs="黑体"/>
          <w:kern w:val="0"/>
          <w:sz w:val="18"/>
          <w:szCs w:val="18"/>
        </w:rPr>
      </w:pPr>
      <w:r w:rsidRPr="007368B8">
        <w:rPr>
          <w:rFonts w:ascii="宋体" w:hAnsi="宋体" w:cs="黑体" w:hint="eastAsia"/>
          <w:kern w:val="0"/>
          <w:sz w:val="18"/>
          <w:szCs w:val="18"/>
        </w:rPr>
        <w:t>〔2〕设计阶段的主要任务</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在建设工程的设计阶段，投资控制的主要任务和工作是按批准的工程规模、内容、功能、标准和投资规划等指导和控制设计工作的开展，组织设计方案竞赛，进行方案比选和优化，编制及审查设计概算和施工图预算，采用各种技术方法控制各个设计阶段所形成的拟建工程的投资费用。</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〔3〕施工阶段的主要任务</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在建设工程的施工阶段，投资控制的任务和工作主要是以施工图预算或工程承包合同价格作为投资控制目标，控制工程实际费用的支出。</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〔4〕竣工验收及保修阶段的主要任务</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在建设工程的竣工验收及保修阶段，投资控制的任务和工作包括按有关规定编制工程竣工决算，计算确定整个建设工程从筹建到全部建成竣工为止的实际总投资，即归纳计算实际发生的建设工程投资。</w:t>
      </w:r>
    </w:p>
    <w:p w:rsidR="00E46879" w:rsidRPr="007368B8" w:rsidP="00E46879">
      <w:pPr>
        <w:widowControl/>
        <w:jc w:val="left"/>
        <w:outlineLvl w:val="1"/>
        <w:rPr>
          <w:rFonts w:ascii="Tahoma" w:hAnsi="Tahoma" w:cs="Tahoma" w:hint="eastAsia"/>
          <w:b/>
          <w:bCs/>
          <w:kern w:val="0"/>
          <w:sz w:val="18"/>
          <w:szCs w:val="18"/>
        </w:rPr>
      </w:pPr>
      <w:bookmarkStart w:id="139" w:name="_Toc223278503"/>
      <w:r w:rsidRPr="007368B8">
        <w:rPr>
          <w:rFonts w:ascii="Tahoma" w:hAnsi="Tahoma" w:cs="Tahoma"/>
          <w:b/>
          <w:bCs/>
          <w:kern w:val="0"/>
          <w:sz w:val="18"/>
          <w:szCs w:val="18"/>
        </w:rPr>
        <w:t xml:space="preserve">6.2 </w:t>
      </w:r>
      <w:r w:rsidRPr="007368B8">
        <w:rPr>
          <w:rFonts w:cs="Tahoma" w:hint="eastAsia"/>
          <w:b/>
          <w:bCs/>
          <w:kern w:val="0"/>
          <w:sz w:val="18"/>
          <w:szCs w:val="18"/>
        </w:rPr>
        <w:t>设计阶段投资控制的意义和技术方法</w:t>
      </w:r>
      <w:bookmarkEnd w:id="139"/>
    </w:p>
    <w:p w:rsidR="00E46879" w:rsidRPr="007368B8" w:rsidP="007368B8">
      <w:pPr>
        <w:widowControl/>
        <w:adjustRightInd w:val="0"/>
        <w:ind w:firstLine="360" w:firstLineChars="200"/>
        <w:jc w:val="left"/>
        <w:rPr>
          <w:rFonts w:ascii="宋体" w:hAnsi="宋体" w:cs="黑体"/>
          <w:kern w:val="0"/>
          <w:sz w:val="18"/>
          <w:szCs w:val="18"/>
        </w:rPr>
      </w:pPr>
      <w:r w:rsidRPr="007368B8">
        <w:rPr>
          <w:rFonts w:cs="宋体" w:hint="eastAsia"/>
          <w:kern w:val="0"/>
          <w:sz w:val="18"/>
          <w:szCs w:val="18"/>
        </w:rPr>
        <w:t>建设工程投资控制应贯穿于建设工程从确定建设，直至建成竣工验收及到保修期结束为止的整个建设全过程。在工程建设的各个阶段和各个</w:t>
      </w:r>
      <w:bookmarkStart w:id="140" w:name="OLE_LINK2"/>
      <w:r w:rsidRPr="007368B8">
        <w:rPr>
          <w:rFonts w:cs="宋体" w:hint="eastAsia"/>
          <w:kern w:val="0"/>
          <w:sz w:val="18"/>
          <w:szCs w:val="18"/>
        </w:rPr>
        <w:t>方面</w:t>
      </w:r>
      <w:bookmarkEnd w:id="140"/>
      <w:r w:rsidRPr="007368B8">
        <w:rPr>
          <w:rFonts w:cs="宋体" w:hint="eastAsia"/>
          <w:kern w:val="0"/>
          <w:sz w:val="18"/>
          <w:szCs w:val="18"/>
        </w:rPr>
        <w:t>，均有众多的投资控制工作要做，不管是哪一个阶段或哪一个方面的工作没有做好，都会影响建设工程投资目标的实现。但是，工程工程的建设确实是一个非常复杂和周期较长的过程。由于建设工程具有一次性、独特性、先交易、先定价与后生产等根本特点，每一个工程的建设都是按照工程业主的特定要求而进行的一种定制生产活动，因此就投资控制而言，建设工程的前期和在工程的设计阶段的投资控制具有特别重要的意义。</w:t>
      </w:r>
    </w:p>
    <w:p w:rsidR="00E46879" w:rsidRPr="007368B8" w:rsidP="00E46879">
      <w:pPr>
        <w:widowControl/>
        <w:jc w:val="left"/>
        <w:outlineLvl w:val="2"/>
        <w:rPr>
          <w:rFonts w:ascii="Tahoma" w:hAnsi="Tahoma" w:cs="Tahoma" w:hint="eastAsia"/>
          <w:b/>
          <w:bCs/>
          <w:kern w:val="0"/>
          <w:sz w:val="18"/>
          <w:szCs w:val="18"/>
        </w:rPr>
      </w:pPr>
      <w:bookmarkStart w:id="141" w:name="_Toc223278504"/>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工程前期和设计阶段对投资的影响</w:t>
      </w:r>
      <w:bookmarkEnd w:id="141"/>
    </w:p>
    <w:p w:rsidR="00E46879" w:rsidRPr="007368B8" w:rsidP="007368B8">
      <w:pPr>
        <w:widowControl/>
        <w:adjustRightInd w:val="0"/>
        <w:ind w:firstLine="360" w:firstLineChars="200"/>
        <w:jc w:val="left"/>
        <w:rPr>
          <w:rFonts w:ascii="宋体" w:hAnsi="宋体" w:cs="黑体"/>
          <w:kern w:val="0"/>
          <w:sz w:val="18"/>
          <w:szCs w:val="18"/>
        </w:rPr>
      </w:pPr>
      <w:r w:rsidRPr="007368B8">
        <w:rPr>
          <w:rFonts w:ascii="宋体" w:hAnsi="宋体" w:cs="黑体" w:hint="eastAsia"/>
          <w:kern w:val="0"/>
          <w:sz w:val="18"/>
          <w:szCs w:val="18"/>
        </w:rPr>
        <w:t>工程前期和设计阶段对建设工程投资具有决定作用，其影响程度也符合经济学中的</w:t>
      </w:r>
      <w:r w:rsidRPr="007368B8">
        <w:rPr>
          <w:rFonts w:ascii="宋体" w:hAnsi="宋体" w:cs="黑体" w:hint="eastAsia"/>
          <w:kern w:val="0"/>
          <w:sz w:val="18"/>
          <w:szCs w:val="18"/>
        </w:rPr>
        <w:t>“</w:t>
      </w:r>
      <w:r w:rsidRPr="007368B8">
        <w:rPr>
          <w:rFonts w:ascii="宋体" w:hAnsi="宋体" w:cs="黑体" w:hint="eastAsia"/>
          <w:kern w:val="0"/>
          <w:sz w:val="18"/>
          <w:szCs w:val="18"/>
        </w:rPr>
        <w:t>二八定律〞。</w:t>
      </w:r>
      <w:r w:rsidRPr="007368B8">
        <w:rPr>
          <w:rFonts w:ascii="宋体" w:hAnsi="宋体" w:cs="黑体" w:hint="eastAsia"/>
          <w:kern w:val="0"/>
          <w:sz w:val="18"/>
          <w:szCs w:val="18"/>
        </w:rPr>
        <w:t>“</w:t>
      </w:r>
      <w:r w:rsidRPr="007368B8">
        <w:rPr>
          <w:rFonts w:ascii="宋体" w:hAnsi="宋体" w:cs="黑体" w:hint="eastAsia"/>
          <w:kern w:val="0"/>
          <w:sz w:val="18"/>
          <w:szCs w:val="18"/>
        </w:rPr>
        <w:t>二八定律〞也叫帕累托定律，是由意大利经济学家帕累托(1848－1923)提出来的。该定律认为，在任何一组东西中，最重要的只占其中一小局部，约为20%；其余80%尽管是多数，却是次要的。在人们的日常生活中尤其是经济领域中，到处呈现出</w:t>
      </w:r>
      <w:r w:rsidRPr="007368B8">
        <w:rPr>
          <w:rFonts w:ascii="宋体" w:hAnsi="宋体" w:cs="黑体" w:hint="eastAsia"/>
          <w:kern w:val="0"/>
          <w:sz w:val="18"/>
          <w:szCs w:val="18"/>
        </w:rPr>
        <w:t>“</w:t>
      </w:r>
      <w:r w:rsidRPr="007368B8">
        <w:rPr>
          <w:rFonts w:ascii="宋体" w:hAnsi="宋体" w:cs="黑体" w:hint="eastAsia"/>
          <w:kern w:val="0"/>
          <w:sz w:val="18"/>
          <w:szCs w:val="18"/>
        </w:rPr>
        <w:t>二八定律〞现象。</w:t>
      </w:r>
      <w:r w:rsidRPr="007368B8">
        <w:rPr>
          <w:rFonts w:ascii="宋体" w:hAnsi="宋体" w:cs="黑体" w:hint="eastAsia"/>
          <w:kern w:val="0"/>
          <w:sz w:val="18"/>
          <w:szCs w:val="18"/>
        </w:rPr>
        <w:t>“</w:t>
      </w:r>
      <w:r w:rsidRPr="007368B8">
        <w:rPr>
          <w:rFonts w:ascii="宋体" w:hAnsi="宋体" w:cs="黑体" w:hint="eastAsia"/>
          <w:kern w:val="0"/>
          <w:sz w:val="18"/>
          <w:szCs w:val="18"/>
        </w:rPr>
        <w:t>二八定律〞的重点不在于百分比是否精确，其重心在于</w:t>
      </w:r>
      <w:r w:rsidRPr="007368B8">
        <w:rPr>
          <w:rFonts w:ascii="宋体" w:hAnsi="宋体" w:cs="黑体" w:hint="eastAsia"/>
          <w:kern w:val="0"/>
          <w:sz w:val="18"/>
          <w:szCs w:val="18"/>
        </w:rPr>
        <w:t>“</w:t>
      </w:r>
      <w:r w:rsidRPr="007368B8">
        <w:rPr>
          <w:rFonts w:ascii="宋体" w:hAnsi="宋体" w:cs="黑体" w:hint="eastAsia"/>
          <w:kern w:val="0"/>
          <w:sz w:val="18"/>
          <w:szCs w:val="18"/>
        </w:rPr>
        <w:t>不平衡〞上，正因为这些不平衡的客观存在，它才能产生强有力的和出乎人们想象的结果。</w:t>
      </w:r>
    </w:p>
    <w:p w:rsidR="00E46879" w:rsidRPr="007368B8" w:rsidP="007368B8">
      <w:pPr>
        <w:widowControl/>
        <w:ind w:firstLine="360" w:firstLineChars="200"/>
        <w:jc w:val="left"/>
        <w:rPr>
          <w:rFonts w:ascii="宋体" w:hAnsi="宋体" w:cs="宋体" w:hint="eastAsia"/>
          <w:kern w:val="0"/>
          <w:sz w:val="18"/>
          <w:szCs w:val="18"/>
        </w:rPr>
      </w:pPr>
      <w:r w:rsidRPr="007368B8">
        <w:rPr>
          <w:rFonts w:ascii="宋体" w:hAnsi="宋体" w:cs="黑体" w:hint="eastAsia"/>
          <w:kern w:val="0"/>
          <w:sz w:val="18"/>
          <w:szCs w:val="18"/>
        </w:rPr>
        <w:t>工程前期和设计阶段投资控制的重要作用，反映在建设工程前期工作和设计对投资费用的巨大影响上，这种影响也可以由两个</w:t>
      </w:r>
      <w:r w:rsidRPr="007368B8">
        <w:rPr>
          <w:rFonts w:ascii="宋体" w:hAnsi="宋体" w:cs="黑体" w:hint="eastAsia"/>
          <w:kern w:val="0"/>
          <w:sz w:val="18"/>
          <w:szCs w:val="18"/>
        </w:rPr>
        <w:t>“</w:t>
      </w:r>
      <w:r w:rsidRPr="007368B8">
        <w:rPr>
          <w:rFonts w:ascii="宋体" w:hAnsi="宋体" w:cs="黑体" w:hint="eastAsia"/>
          <w:kern w:val="0"/>
          <w:sz w:val="18"/>
          <w:szCs w:val="18"/>
        </w:rPr>
        <w:t>二八定理〞来说明：建设工程规划和设计阶段已经决定了建设工程生命周期内80%的费用；而设计阶段尤其是初步设计阶段已经决定了建设工程80%的投资。</w:t>
      </w:r>
    </w:p>
    <w:p w:rsidR="00E46879" w:rsidRPr="007368B8" w:rsidP="007368B8">
      <w:pPr>
        <w:widowControl/>
        <w:ind w:firstLine="360" w:firstLineChars="200"/>
        <w:jc w:val="left"/>
        <w:rPr>
          <w:rFonts w:ascii="宋体" w:hAnsi="宋体" w:cs="宋体"/>
          <w:kern w:val="0"/>
          <w:sz w:val="18"/>
          <w:szCs w:val="18"/>
        </w:rPr>
      </w:pPr>
      <w:r w:rsidRPr="007368B8">
        <w:rPr>
          <w:rFonts w:cs="宋体" w:hint="eastAsia"/>
          <w:kern w:val="0"/>
          <w:sz w:val="18"/>
          <w:szCs w:val="18"/>
        </w:rPr>
        <w:t>工程工程全寿命周期各阶段对投资的影响</w:t>
      </w:r>
    </w:p>
    <w:p w:rsidR="00E46879" w:rsidRPr="007368B8" w:rsidP="007368B8">
      <w:pPr>
        <w:widowControl/>
        <w:adjustRightInd w:val="0"/>
        <w:ind w:firstLine="360" w:firstLineChars="200"/>
        <w:jc w:val="left"/>
        <w:rPr>
          <w:rFonts w:ascii="宋体" w:hAnsi="宋体" w:cs="黑体"/>
          <w:kern w:val="0"/>
          <w:sz w:val="18"/>
          <w:szCs w:val="18"/>
        </w:rPr>
      </w:pPr>
      <w:r w:rsidRPr="007368B8">
        <w:rPr>
          <w:rFonts w:ascii="宋体" w:hAnsi="宋体" w:cs="黑体" w:hint="eastAsia"/>
          <w:kern w:val="0"/>
          <w:sz w:val="18"/>
          <w:szCs w:val="18"/>
        </w:rPr>
        <w:t>〔1〕建设工程规划和设计对投资的影响</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〔2〕工程前期和设计阶段的外在因素对投资的影响</w:t>
      </w:r>
    </w:p>
    <w:p w:rsidR="00E46879" w:rsidRPr="007368B8" w:rsidP="007368B8">
      <w:pPr>
        <w:widowControl/>
        <w:ind w:firstLine="360" w:firstLineChars="200"/>
        <w:jc w:val="left"/>
        <w:rPr>
          <w:rFonts w:ascii="Tahoma" w:hAnsi="Tahoma" w:cs="Tahoma" w:hint="eastAsia"/>
          <w:kern w:val="0"/>
          <w:sz w:val="18"/>
          <w:szCs w:val="18"/>
        </w:rPr>
      </w:pPr>
      <w:r w:rsidRPr="007368B8">
        <w:rPr>
          <w:rFonts w:ascii="Tahoma" w:hAnsi="Tahoma" w:cs="Tahoma"/>
          <w:kern w:val="0"/>
          <w:sz w:val="18"/>
          <w:szCs w:val="18"/>
        </w:rPr>
        <w:t>〔3〕前期工作和设计对使用和运营费用的影响</w:t>
      </w:r>
    </w:p>
    <w:p w:rsidR="00E46879" w:rsidRPr="007368B8" w:rsidP="007368B8">
      <w:pPr>
        <w:widowControl/>
        <w:ind w:firstLine="360" w:firstLineChars="200"/>
        <w:jc w:val="left"/>
        <w:rPr>
          <w:rFonts w:ascii="Tahoma" w:hAnsi="Tahoma" w:cs="Tahoma"/>
          <w:kern w:val="0"/>
          <w:sz w:val="18"/>
          <w:szCs w:val="18"/>
        </w:rPr>
        <w:sectPr w:rsidSect="00115923">
          <w:type w:val="nextPage"/>
          <w:pgSz w:w="11906" w:h="16838"/>
          <w:pgMar w:top="1162" w:right="1270" w:bottom="1162" w:left="1230" w:header="851" w:footer="992" w:gutter="0"/>
          <w:pgNumType w:start="28"/>
          <w:cols w:space="425"/>
          <w:titlePg w:val="0"/>
          <w:docGrid w:type="lines" w:linePitch="312"/>
        </w:sectPr>
      </w:pPr>
      <w:r w:rsidRPr="007368B8">
        <w:rPr>
          <w:rFonts w:ascii="Tahoma" w:hAnsi="Tahoma" w:cs="Tahoma"/>
          <w:kern w:val="0"/>
          <w:sz w:val="18"/>
          <w:szCs w:val="18"/>
        </w:rPr>
        <w:t>从前面的分析以及从工程实践来看，在一般情况下，设计准备阶段节约投资的可能性最大，即其对建设工程经济性的影响程度能够到达95%</w:t>
      </w:r>
      <w:r w:rsidRPr="007368B8">
        <w:rPr>
          <w:rFonts w:ascii="Symbol" w:hAnsi="Symbol" w:cs="Tahoma"/>
          <w:kern w:val="0"/>
          <w:sz w:val="18"/>
          <w:szCs w:val="18"/>
        </w:rPr>
        <w:sym w:font="Symbol" w:char="F07E"/>
      </w:r>
      <w:r w:rsidRPr="007368B8">
        <w:rPr>
          <w:rFonts w:ascii="Tahoma" w:hAnsi="Tahoma" w:cs="Tahoma"/>
          <w:kern w:val="0"/>
          <w:sz w:val="18"/>
          <w:szCs w:val="18"/>
        </w:rPr>
        <w:t>100%；初步设计为75%</w:t>
      </w:r>
      <w:r w:rsidRPr="007368B8">
        <w:rPr>
          <w:rFonts w:ascii="Symbol" w:hAnsi="Symbol" w:cs="Tahoma"/>
          <w:kern w:val="0"/>
          <w:sz w:val="18"/>
          <w:szCs w:val="18"/>
        </w:rPr>
        <w:sym w:font="Symbol" w:char="F07E"/>
      </w:r>
      <w:r w:rsidRPr="007368B8">
        <w:rPr>
          <w:rFonts w:ascii="Tahoma" w:hAnsi="Tahoma" w:cs="Tahoma"/>
          <w:kern w:val="0"/>
          <w:sz w:val="18"/>
          <w:szCs w:val="18"/>
        </w:rPr>
        <w:t>95%；技术设计阶段为35%</w:t>
      </w:r>
      <w:r w:rsidRPr="007368B8">
        <w:rPr>
          <w:rFonts w:ascii="Symbol" w:hAnsi="Symbol" w:cs="Tahoma"/>
          <w:kern w:val="0"/>
          <w:sz w:val="18"/>
          <w:szCs w:val="18"/>
        </w:rPr>
        <w:sym w:font="Symbol" w:char="F07E"/>
      </w:r>
    </w:p>
    <w:p w:rsidR="00E46879" w:rsidRPr="007368B8" w:rsidP="007368B8">
      <w:pPr>
        <w:widowControl/>
        <w:ind w:firstLine="360" w:firstLineChars="200"/>
        <w:jc w:val="left"/>
        <w:rPr>
          <w:rFonts w:ascii="Tahoma" w:hAnsi="Tahoma" w:cs="Tahoma"/>
          <w:kern w:val="0"/>
          <w:sz w:val="18"/>
          <w:szCs w:val="18"/>
        </w:rPr>
      </w:pPr>
      <w:r w:rsidRPr="007368B8">
        <w:rPr>
          <w:rFonts w:ascii="Tahoma" w:hAnsi="Tahoma" w:cs="Tahoma"/>
          <w:kern w:val="0"/>
          <w:sz w:val="18"/>
          <w:szCs w:val="18"/>
        </w:rPr>
        <w:t>75%；施工图设计阶段为25%</w:t>
      </w:r>
      <w:r w:rsidRPr="007368B8">
        <w:rPr>
          <w:rFonts w:ascii="Symbol" w:hAnsi="Symbol" w:cs="Tahoma"/>
          <w:kern w:val="0"/>
          <w:sz w:val="18"/>
          <w:szCs w:val="18"/>
        </w:rPr>
        <w:sym w:font="Symbol" w:char="F07E"/>
      </w:r>
      <w:r w:rsidRPr="007368B8">
        <w:rPr>
          <w:rFonts w:ascii="Tahoma" w:hAnsi="Tahoma" w:cs="Tahoma"/>
          <w:kern w:val="0"/>
          <w:sz w:val="18"/>
          <w:szCs w:val="18"/>
        </w:rPr>
        <w:t>35%；而至工程的施工阶段，影响力可能只有10%左右了。在施工过程中，由于各种原因经常会发生设计变更，设计变更对工程的经济性也将产生一定的影响。</w:t>
      </w:r>
    </w:p>
    <w:p w:rsidR="00E46879" w:rsidRPr="007368B8" w:rsidP="00E46879">
      <w:pPr>
        <w:widowControl/>
        <w:jc w:val="left"/>
        <w:outlineLvl w:val="2"/>
        <w:rPr>
          <w:rFonts w:ascii="Tahoma" w:hAnsi="Tahoma" w:cs="Tahoma"/>
          <w:b/>
          <w:bCs/>
          <w:kern w:val="0"/>
          <w:sz w:val="18"/>
          <w:szCs w:val="18"/>
        </w:rPr>
      </w:pPr>
      <w:bookmarkStart w:id="142" w:name="_Toc223278505"/>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建设工程投资控制的重点</w:t>
      </w:r>
      <w:bookmarkEnd w:id="142"/>
    </w:p>
    <w:p w:rsidR="00E46879" w:rsidRPr="007368B8" w:rsidP="007368B8">
      <w:pPr>
        <w:widowControl/>
        <w:adjustRightInd w:val="0"/>
        <w:ind w:firstLine="360" w:firstLineChars="200"/>
        <w:jc w:val="left"/>
        <w:rPr>
          <w:rFonts w:ascii="宋体" w:hAnsi="宋体" w:cs="黑体"/>
          <w:kern w:val="0"/>
          <w:sz w:val="18"/>
          <w:szCs w:val="18"/>
        </w:rPr>
      </w:pPr>
      <w:r w:rsidRPr="007368B8">
        <w:rPr>
          <w:rFonts w:ascii="宋体" w:hAnsi="宋体" w:cs="黑体" w:hint="eastAsia"/>
          <w:kern w:val="0"/>
          <w:sz w:val="18"/>
          <w:szCs w:val="18"/>
        </w:rPr>
        <w:t>从前面的分析可见，工程前期和设计阶段对建设工程投资有着重要的影响，其决定了建设工程投资费用的支出。因此，建设工程投资控制就存在控制的重点，这就是建设工程的前期和工程的设计阶段。投资控制的重点放在设计阶段，特别是方案设计和初步设计阶段，并不是说其他阶段不重要，而是相对而言，设计阶段对建设工程投资的影响程度远远大于如采购阶段和工程施工阶段等的其他建设阶段。</w:t>
      </w:r>
    </w:p>
    <w:p w:rsidR="00E46879" w:rsidRPr="007368B8" w:rsidP="00E46879">
      <w:pPr>
        <w:widowControl/>
        <w:jc w:val="left"/>
        <w:outlineLvl w:val="2"/>
        <w:rPr>
          <w:rFonts w:ascii="宋体" w:hAnsi="宋体" w:cs="Tahoma" w:hint="eastAsia"/>
          <w:b/>
          <w:bCs/>
          <w:kern w:val="0"/>
          <w:sz w:val="18"/>
          <w:szCs w:val="18"/>
        </w:rPr>
      </w:pPr>
      <w:bookmarkStart w:id="143" w:name="_Toc223278506"/>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Tahoma" w:hint="eastAsia"/>
          <w:b/>
          <w:bCs/>
          <w:kern w:val="0"/>
          <w:sz w:val="18"/>
          <w:szCs w:val="18"/>
        </w:rPr>
        <w:t xml:space="preserve"> 设计阶段投资控制的技术方法</w:t>
      </w:r>
      <w:bookmarkEnd w:id="143"/>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建设工程投资控制的重点在设计阶段，做好设计阶段的投资控制工作对实现工程投资目标有着决定性的意义。在工程设计阶段，可以应用价值工程和限额设计等管理技术和方法，对建设工程的投资实施有效地控制。</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〔1〕价值工程方法</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①</w:t>
      </w:r>
      <w:r w:rsidRPr="007368B8">
        <w:rPr>
          <w:rFonts w:ascii="宋体" w:hAnsi="宋体" w:cs="黑体" w:hint="eastAsia"/>
          <w:kern w:val="0"/>
          <w:sz w:val="18"/>
          <w:szCs w:val="18"/>
        </w:rPr>
        <w:t>价值工程定义</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价值工程是运用集体智慧和有组织的活动，对所研究对象的功能与费用进行系统分析并不断创新，使研究对象以最低的总费用可靠地实现其必要的功能，以提高研究对象价值的思想方法和管理技术。这里的</w:t>
      </w:r>
      <w:r w:rsidRPr="007368B8">
        <w:rPr>
          <w:rFonts w:ascii="宋体" w:hAnsi="宋体" w:cs="黑体" w:hint="eastAsia"/>
          <w:kern w:val="0"/>
          <w:sz w:val="18"/>
          <w:szCs w:val="18"/>
        </w:rPr>
        <w:t>“</w:t>
      </w:r>
      <w:r w:rsidRPr="007368B8">
        <w:rPr>
          <w:rFonts w:ascii="宋体" w:hAnsi="宋体" w:cs="黑体" w:hint="eastAsia"/>
          <w:kern w:val="0"/>
          <w:sz w:val="18"/>
          <w:szCs w:val="18"/>
        </w:rPr>
        <w:t>价值〞，是功能和实现这个功能所消耗用〔本钱〕的比值。价值工程表达式为：</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 xml:space="preserve">                              V＝F／C                           (6-1)式中 V</w:t>
      </w:r>
      <w:r w:rsidRPr="007368B8">
        <w:rPr>
          <w:rFonts w:ascii="宋体" w:hAnsi="宋体" w:cs="黑体" w:hint="eastAsia"/>
          <w:kern w:val="0"/>
          <w:sz w:val="18"/>
          <w:szCs w:val="18"/>
        </w:rPr>
        <w:t>——</w:t>
      </w:r>
      <w:r w:rsidRPr="007368B8">
        <w:rPr>
          <w:rFonts w:ascii="宋体" w:hAnsi="宋体" w:cs="黑体" w:hint="eastAsia"/>
          <w:kern w:val="0"/>
          <w:sz w:val="18"/>
          <w:szCs w:val="18"/>
        </w:rPr>
        <w:t>价值系数；</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 xml:space="preserve"> F</w:t>
      </w:r>
      <w:r w:rsidRPr="007368B8">
        <w:rPr>
          <w:rFonts w:ascii="宋体" w:hAnsi="宋体" w:cs="黑体" w:hint="eastAsia"/>
          <w:kern w:val="0"/>
          <w:sz w:val="18"/>
          <w:szCs w:val="18"/>
        </w:rPr>
        <w:t>——</w:t>
      </w:r>
      <w:r w:rsidRPr="007368B8">
        <w:rPr>
          <w:rFonts w:ascii="宋体" w:hAnsi="宋体" w:cs="黑体" w:hint="eastAsia"/>
          <w:kern w:val="0"/>
          <w:sz w:val="18"/>
          <w:szCs w:val="18"/>
        </w:rPr>
        <w:t>功能系数；</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 xml:space="preserve"> C</w:t>
      </w:r>
      <w:r w:rsidRPr="007368B8">
        <w:rPr>
          <w:rFonts w:ascii="宋体" w:hAnsi="宋体" w:cs="黑体" w:hint="eastAsia"/>
          <w:kern w:val="0"/>
          <w:sz w:val="18"/>
          <w:szCs w:val="18"/>
        </w:rPr>
        <w:t>——</w:t>
      </w:r>
      <w:r w:rsidRPr="007368B8">
        <w:rPr>
          <w:rFonts w:ascii="宋体" w:hAnsi="宋体" w:cs="黑体" w:hint="eastAsia"/>
          <w:kern w:val="0"/>
          <w:sz w:val="18"/>
          <w:szCs w:val="18"/>
        </w:rPr>
        <w:t>费用系数。</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②</w:t>
      </w:r>
      <w:r w:rsidRPr="007368B8">
        <w:rPr>
          <w:rFonts w:ascii="宋体" w:hAnsi="宋体" w:cs="黑体" w:hint="eastAsia"/>
          <w:kern w:val="0"/>
          <w:sz w:val="18"/>
          <w:szCs w:val="18"/>
        </w:rPr>
        <w:t>价值工程的特点</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价值工程的主要特点：</w:t>
      </w:r>
    </w:p>
    <w:p w:rsidR="00E46879" w:rsidRPr="007368B8" w:rsidP="00E46879">
      <w:pPr>
        <w:widowControl/>
        <w:tabs>
          <w:tab w:val="num" w:pos="900"/>
        </w:tabs>
        <w:adjustRightInd w:val="0"/>
        <w:ind w:left="900" w:hanging="420"/>
        <w:jc w:val="left"/>
        <w:rPr>
          <w:rFonts w:ascii="宋体" w:hAnsi="宋体" w:cs="黑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黑体" w:hint="eastAsia"/>
          <w:kern w:val="0"/>
          <w:sz w:val="18"/>
          <w:szCs w:val="18"/>
        </w:rPr>
        <w:t>以提高价值为目标；</w:t>
      </w:r>
    </w:p>
    <w:p w:rsidR="00E46879" w:rsidRPr="007368B8" w:rsidP="00E46879">
      <w:pPr>
        <w:widowControl/>
        <w:tabs>
          <w:tab w:val="num" w:pos="900"/>
        </w:tabs>
        <w:adjustRightInd w:val="0"/>
        <w:ind w:left="900" w:hanging="420"/>
        <w:jc w:val="left"/>
        <w:rPr>
          <w:rFonts w:ascii="宋体" w:hAnsi="宋体" w:cs="黑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黑体" w:hint="eastAsia"/>
          <w:kern w:val="0"/>
          <w:sz w:val="18"/>
          <w:szCs w:val="18"/>
        </w:rPr>
        <w:t>以功能分析为核心；</w:t>
      </w:r>
    </w:p>
    <w:p w:rsidR="00E46879" w:rsidRPr="007368B8" w:rsidP="00E46879">
      <w:pPr>
        <w:widowControl/>
        <w:tabs>
          <w:tab w:val="num" w:pos="900"/>
        </w:tabs>
        <w:adjustRightInd w:val="0"/>
        <w:ind w:left="900" w:hanging="420"/>
        <w:jc w:val="left"/>
        <w:rPr>
          <w:rFonts w:ascii="宋体" w:hAnsi="宋体" w:cs="黑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黑体" w:hint="eastAsia"/>
          <w:kern w:val="0"/>
          <w:sz w:val="18"/>
          <w:szCs w:val="18"/>
        </w:rPr>
        <w:t>以创新为支柱；</w:t>
      </w:r>
    </w:p>
    <w:p w:rsidR="00E46879" w:rsidRPr="007368B8" w:rsidP="00E46879">
      <w:pPr>
        <w:widowControl/>
        <w:tabs>
          <w:tab w:val="num" w:pos="900"/>
        </w:tabs>
        <w:adjustRightInd w:val="0"/>
        <w:ind w:left="900" w:hanging="420"/>
        <w:jc w:val="left"/>
        <w:rPr>
          <w:rFonts w:ascii="宋体" w:hAnsi="宋体" w:cs="黑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黑体" w:hint="eastAsia"/>
          <w:kern w:val="0"/>
          <w:sz w:val="18"/>
          <w:szCs w:val="18"/>
        </w:rPr>
        <w:t>技术分析和经济分析相结合；</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③</w:t>
      </w:r>
      <w:r w:rsidRPr="007368B8">
        <w:rPr>
          <w:rFonts w:ascii="宋体" w:hAnsi="宋体" w:cs="黑体" w:hint="eastAsia"/>
          <w:kern w:val="0"/>
          <w:sz w:val="18"/>
          <w:szCs w:val="18"/>
        </w:rPr>
        <w:t>价值工程的根本内容</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 xml:space="preserve">价值工程可以分为四个阶段：准备阶段、分析阶段、创新阶段和实施阶段 </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提高产品价值的根本途径：</w:t>
      </w:r>
    </w:p>
    <w:p w:rsidR="00E46879" w:rsidRPr="007368B8" w:rsidP="00E46879">
      <w:pPr>
        <w:widowControl/>
        <w:tabs>
          <w:tab w:val="num" w:pos="900"/>
        </w:tabs>
        <w:adjustRightInd w:val="0"/>
        <w:ind w:left="900" w:hanging="420"/>
        <w:jc w:val="left"/>
        <w:rPr>
          <w:rFonts w:ascii="宋体" w:hAnsi="宋体" w:cs="黑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黑体" w:hint="eastAsia"/>
          <w:kern w:val="0"/>
          <w:sz w:val="18"/>
          <w:szCs w:val="18"/>
        </w:rPr>
        <w:t>保持产品的功能不变，降低产品本钱，以提高产品的价值；</w:t>
      </w:r>
    </w:p>
    <w:p w:rsidR="00E46879" w:rsidRPr="007368B8" w:rsidP="00E46879">
      <w:pPr>
        <w:widowControl/>
        <w:tabs>
          <w:tab w:val="num" w:pos="900"/>
        </w:tabs>
        <w:adjustRightInd w:val="0"/>
        <w:ind w:left="900" w:hanging="420"/>
        <w:jc w:val="left"/>
        <w:rPr>
          <w:rFonts w:ascii="宋体" w:hAnsi="宋体" w:cs="黑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黑体" w:hint="eastAsia"/>
          <w:kern w:val="0"/>
          <w:sz w:val="18"/>
          <w:szCs w:val="18"/>
        </w:rPr>
        <w:t>在产品本钱不变的条件下，提高产品的功能，以提高产品的价值；</w:t>
      </w:r>
    </w:p>
    <w:p w:rsidR="00E46879" w:rsidRPr="007368B8" w:rsidP="00E46879">
      <w:pPr>
        <w:widowControl/>
        <w:tabs>
          <w:tab w:val="num" w:pos="900"/>
        </w:tabs>
        <w:adjustRightInd w:val="0"/>
        <w:ind w:left="900" w:hanging="420"/>
        <w:jc w:val="left"/>
        <w:rPr>
          <w:rFonts w:ascii="宋体" w:hAnsi="宋体" w:cs="黑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黑体" w:hint="eastAsia"/>
          <w:kern w:val="0"/>
          <w:sz w:val="18"/>
          <w:szCs w:val="18"/>
        </w:rPr>
        <w:t>产品本钱虽有增加，但功能提高的幅度更大，相应提高产品的价值；</w:t>
      </w:r>
    </w:p>
    <w:p w:rsidR="00E46879" w:rsidRPr="007368B8" w:rsidP="00E46879">
      <w:pPr>
        <w:widowControl/>
        <w:tabs>
          <w:tab w:val="num" w:pos="900"/>
        </w:tabs>
        <w:adjustRightInd w:val="0"/>
        <w:ind w:left="900" w:hanging="420"/>
        <w:jc w:val="left"/>
        <w:rPr>
          <w:rFonts w:ascii="宋体" w:hAnsi="宋体" w:cs="黑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黑体" w:hint="eastAsia"/>
          <w:kern w:val="0"/>
          <w:sz w:val="18"/>
          <w:szCs w:val="18"/>
        </w:rPr>
        <w:t>在不影响产品主要功能的前提下，针对用户的特殊需要，适当降低一些次要功能，大幅度降低产品本钱，提高产品价值；</w:t>
      </w:r>
    </w:p>
    <w:p w:rsidR="00E46879" w:rsidRPr="007368B8" w:rsidP="00E46879">
      <w:pPr>
        <w:widowControl/>
        <w:tabs>
          <w:tab w:val="num" w:pos="900"/>
        </w:tabs>
        <w:adjustRightInd w:val="0"/>
        <w:ind w:left="900" w:hanging="420"/>
        <w:jc w:val="left"/>
        <w:rPr>
          <w:rFonts w:ascii="宋体" w:hAnsi="宋体" w:cs="黑体" w:hint="eastAsia"/>
          <w:kern w:val="0"/>
          <w:sz w:val="18"/>
          <w:szCs w:val="18"/>
        </w:rPr>
      </w:pPr>
      <w:r w:rsidRPr="007368B8">
        <w:rPr>
          <w:rFonts w:ascii="Wingdings" w:eastAsia="Wingdings" w:hAnsi="Wingdings" w:cs="Wingdings"/>
          <w:kern w:val="0"/>
          <w:sz w:val="18"/>
          <w:szCs w:val="18"/>
        </w:rPr>
        <w:sym w:font="Wingdings" w:char="F06C"/>
      </w:r>
      <w:r w:rsidRPr="007368B8">
        <w:rPr>
          <w:rFonts w:ascii="宋体" w:hAnsi="宋体" w:cs="黑体" w:hint="eastAsia"/>
          <w:kern w:val="0"/>
          <w:sz w:val="18"/>
          <w:szCs w:val="18"/>
        </w:rPr>
        <w:t>运用新技术，革新产品，既提高功能又降低本钱，以提高价值；</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〔2〕限额设计方法</w:t>
      </w:r>
    </w:p>
    <w:p w:rsidR="00E46879" w:rsidRPr="007368B8" w:rsidP="007368B8">
      <w:pPr>
        <w:widowControl/>
        <w:ind w:firstLine="360" w:firstLineChars="200"/>
        <w:jc w:val="left"/>
        <w:rPr>
          <w:rFonts w:ascii="宋体" w:hAnsi="宋体" w:cs="宋体" w:hint="eastAsia"/>
          <w:kern w:val="0"/>
          <w:sz w:val="18"/>
          <w:szCs w:val="18"/>
        </w:rPr>
      </w:pPr>
      <w:r w:rsidRPr="007368B8">
        <w:rPr>
          <w:rFonts w:ascii="宋体" w:hAnsi="宋体" w:cs="黑体" w:hint="eastAsia"/>
          <w:kern w:val="0"/>
          <w:sz w:val="18"/>
          <w:szCs w:val="18"/>
        </w:rPr>
        <w:t>所谓限额设计方法，就是在设计阶段根据拟建工程的建设标准、功能和使用要求等，进行投资规划，对建设工程投资目标进行切块分解，将投资分配到各个单项工程、单位工程或分部工程；分配到各个专业设计工种，明确建设工程各组成局部和各个专业设计工种所分配的投资限额。</w:t>
      </w:r>
    </w:p>
    <w:p w:rsidR="00E46879" w:rsidRPr="007368B8" w:rsidP="00E46879">
      <w:pPr>
        <w:widowControl/>
        <w:jc w:val="left"/>
        <w:outlineLvl w:val="1"/>
        <w:rPr>
          <w:rFonts w:ascii="宋体" w:hAnsi="宋体" w:cs="Tahoma"/>
          <w:b/>
          <w:bCs/>
          <w:kern w:val="0"/>
          <w:sz w:val="18"/>
          <w:szCs w:val="18"/>
        </w:rPr>
      </w:pPr>
      <w:bookmarkStart w:id="144" w:name="_Toc223278507"/>
      <w:r w:rsidRPr="007368B8">
        <w:rPr>
          <w:rFonts w:ascii="宋体" w:hAnsi="宋体" w:cs="Tahoma" w:hint="eastAsia"/>
          <w:b/>
          <w:bCs/>
          <w:kern w:val="0"/>
          <w:sz w:val="18"/>
          <w:szCs w:val="18"/>
        </w:rPr>
        <w:t>6.3 建设工程投资规划</w:t>
      </w:r>
      <w:bookmarkEnd w:id="144"/>
    </w:p>
    <w:p w:rsidR="00E46879" w:rsidRPr="007368B8" w:rsidP="007368B8">
      <w:pPr>
        <w:widowControl/>
        <w:adjustRightInd w:val="0"/>
        <w:ind w:firstLine="360" w:firstLineChars="200"/>
        <w:jc w:val="left"/>
        <w:rPr>
          <w:rFonts w:ascii="宋体" w:hAnsi="宋体" w:cs="宋体" w:hint="eastAsia"/>
          <w:kern w:val="0"/>
          <w:sz w:val="18"/>
          <w:szCs w:val="18"/>
        </w:rPr>
      </w:pPr>
      <w:r w:rsidRPr="007368B8">
        <w:rPr>
          <w:rFonts w:ascii="宋体" w:hAnsi="宋体" w:cs="黑体" w:hint="eastAsia"/>
          <w:kern w:val="0"/>
          <w:sz w:val="18"/>
          <w:szCs w:val="18"/>
        </w:rPr>
        <w:t>投资规划是建设工程投资控制的一项重要工作，编制好投资规划文件，对建设工程实施全过程中的投资控制工作具有重要影响。</w:t>
      </w:r>
    </w:p>
    <w:p w:rsidR="00E46879" w:rsidRPr="007368B8" w:rsidP="00E46879">
      <w:pPr>
        <w:widowControl/>
        <w:jc w:val="left"/>
        <w:outlineLvl w:val="2"/>
        <w:rPr>
          <w:rFonts w:ascii="宋体" w:hAnsi="宋体" w:cs="Tahoma"/>
          <w:b/>
          <w:bCs/>
          <w:kern w:val="0"/>
          <w:sz w:val="18"/>
          <w:szCs w:val="18"/>
        </w:rPr>
      </w:pPr>
      <w:bookmarkStart w:id="145" w:name="_Toc223278508"/>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Tahoma" w:hint="eastAsia"/>
          <w:b/>
          <w:bCs/>
          <w:kern w:val="0"/>
          <w:sz w:val="18"/>
          <w:szCs w:val="18"/>
        </w:rPr>
        <w:t>投资规划的概念和作用</w:t>
      </w:r>
      <w:bookmarkEnd w:id="145"/>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工程投资规划是在建设工程实施前期对工程投资费用的用途做出的方案和安排，其是依据建设工程的性质、特点和要求等，对可行性研究阶段所提出的投资目标进行论证和必要的调整，将建设工程投资总费用根据拟定的工程组织和工程组成内容或工程实施过程进行合理的分配，进行投资目标的分解。</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工程投资规划在工程工程的建设和投资控制中起有重要作用。</w:t>
      </w:r>
    </w:p>
    <w:p w:rsidR="00E46879" w:rsidRPr="007368B8" w:rsidP="007368B8">
      <w:pPr>
        <w:widowControl/>
        <w:adjustRightInd w:val="0"/>
        <w:ind w:firstLine="360" w:firstLineChars="200"/>
        <w:jc w:val="left"/>
        <w:rPr>
          <w:rFonts w:ascii="宋体" w:hAnsi="宋体" w:cs="黑体" w:hint="eastAsia"/>
          <w:kern w:val="0"/>
          <w:sz w:val="18"/>
          <w:szCs w:val="18"/>
        </w:rPr>
        <w:sectPr w:rsidSect="00115923">
          <w:type w:val="nextPage"/>
          <w:pgSz w:w="11906" w:h="16838"/>
          <w:pgMar w:top="1162" w:right="1270" w:bottom="1162" w:left="1230" w:header="851" w:footer="992" w:gutter="0"/>
          <w:pgNumType w:start="29"/>
          <w:cols w:space="425"/>
          <w:titlePg w:val="0"/>
          <w:docGrid w:type="lines" w:linePitch="312"/>
        </w:sectPr>
      </w:pPr>
      <w:r w:rsidRPr="007368B8">
        <w:rPr>
          <w:rFonts w:ascii="宋体" w:hAnsi="宋体" w:cs="黑体" w:hint="eastAsia"/>
          <w:kern w:val="0"/>
          <w:sz w:val="18"/>
          <w:szCs w:val="18"/>
        </w:rPr>
        <w:t>〔1〕投资目标的分析和论证</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〔2〕投资目标的合理分解</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〔3〕控制方案的制定实施</w:t>
      </w:r>
    </w:p>
    <w:p w:rsidR="00E46879" w:rsidRPr="007368B8" w:rsidP="00E46879">
      <w:pPr>
        <w:widowControl/>
        <w:jc w:val="left"/>
        <w:outlineLvl w:val="2"/>
        <w:rPr>
          <w:rFonts w:ascii="宋体" w:hAnsi="宋体" w:cs="Tahoma" w:hint="eastAsia"/>
          <w:b/>
          <w:bCs/>
          <w:kern w:val="0"/>
          <w:sz w:val="18"/>
          <w:szCs w:val="18"/>
        </w:rPr>
      </w:pPr>
      <w:bookmarkStart w:id="146" w:name="_Toc223278509"/>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Tahoma" w:hint="eastAsia"/>
          <w:b/>
          <w:bCs/>
          <w:kern w:val="0"/>
          <w:sz w:val="18"/>
          <w:szCs w:val="18"/>
        </w:rPr>
        <w:t>投资规划编制的依据</w:t>
      </w:r>
      <w:bookmarkEnd w:id="146"/>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投资规划的根本意义在于进行投资目标的分析和分解，指导建设工程的实施工作。形成的投资规划文件是要能够起到控制初步设计及其设计概算、施工图设计及其施工图预算的作用。因此编制投资规划需要具有对建设工程投资总体上的把握能力，熟悉工程工程建设的整个运动过程和投资的细部组成。</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投资规划编制依据是形成工程投资规划文件所必需的根底资料，主要包括工程技术资料、市场价格信息、建设环境条件、建设实施的组织和技术筹划方案、相关的法规和政策等。</w:t>
      </w:r>
    </w:p>
    <w:p w:rsidR="00E46879" w:rsidRPr="007368B8" w:rsidP="00E46879">
      <w:pPr>
        <w:widowControl/>
        <w:jc w:val="left"/>
        <w:outlineLvl w:val="2"/>
        <w:rPr>
          <w:rFonts w:ascii="宋体" w:hAnsi="宋体" w:cs="Tahoma" w:hint="eastAsia"/>
          <w:b/>
          <w:bCs/>
          <w:kern w:val="0"/>
          <w:sz w:val="18"/>
          <w:szCs w:val="18"/>
        </w:rPr>
      </w:pPr>
      <w:bookmarkStart w:id="147" w:name="_Toc223278510"/>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Tahoma" w:hint="eastAsia"/>
          <w:b/>
          <w:bCs/>
          <w:kern w:val="0"/>
          <w:sz w:val="18"/>
          <w:szCs w:val="18"/>
        </w:rPr>
        <w:t>投资规划的主要内容</w:t>
      </w:r>
      <w:bookmarkEnd w:id="147"/>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一般而言，建设工程投资规划文件主要包括以下主要内容：</w:t>
      </w:r>
    </w:p>
    <w:p w:rsidR="00E46879" w:rsidRPr="007368B8" w:rsidP="00E46879">
      <w:pPr>
        <w:widowControl/>
        <w:adjustRightInd w:val="0"/>
        <w:ind w:left="480"/>
        <w:jc w:val="left"/>
        <w:rPr>
          <w:rFonts w:ascii="宋体" w:hAnsi="宋体" w:cs="黑体" w:hint="eastAsia"/>
          <w:kern w:val="0"/>
          <w:sz w:val="18"/>
          <w:szCs w:val="18"/>
        </w:rPr>
      </w:pPr>
      <w:r w:rsidRPr="007368B8">
        <w:rPr>
          <w:rFonts w:ascii="宋体" w:hAnsi="宋体" w:cs="黑体" w:hint="eastAsia"/>
          <w:kern w:val="0"/>
          <w:sz w:val="18"/>
          <w:szCs w:val="18"/>
        </w:rPr>
        <w:t>〔1〕投资目标的分析与论证；</w:t>
      </w:r>
    </w:p>
    <w:p w:rsidR="00E46879" w:rsidRPr="007368B8" w:rsidP="00E46879">
      <w:pPr>
        <w:widowControl/>
        <w:adjustRightInd w:val="0"/>
        <w:ind w:left="480"/>
        <w:jc w:val="left"/>
        <w:rPr>
          <w:rFonts w:ascii="宋体" w:hAnsi="宋体" w:cs="黑体" w:hint="eastAsia"/>
          <w:kern w:val="0"/>
          <w:sz w:val="18"/>
          <w:szCs w:val="18"/>
        </w:rPr>
      </w:pPr>
      <w:r w:rsidRPr="007368B8">
        <w:rPr>
          <w:rFonts w:ascii="宋体" w:hAnsi="宋体" w:cs="黑体" w:hint="eastAsia"/>
          <w:kern w:val="0"/>
          <w:sz w:val="18"/>
          <w:szCs w:val="18"/>
        </w:rPr>
        <w:t>〔2〕投资目标的分解；</w:t>
      </w:r>
    </w:p>
    <w:p w:rsidR="00E46879" w:rsidRPr="007368B8" w:rsidP="00E46879">
      <w:pPr>
        <w:widowControl/>
        <w:adjustRightInd w:val="0"/>
        <w:ind w:left="480"/>
        <w:jc w:val="left"/>
        <w:rPr>
          <w:rFonts w:ascii="宋体" w:hAnsi="宋体" w:cs="黑体" w:hint="eastAsia"/>
          <w:kern w:val="0"/>
          <w:sz w:val="18"/>
          <w:szCs w:val="18"/>
        </w:rPr>
      </w:pPr>
      <w:r w:rsidRPr="007368B8">
        <w:rPr>
          <w:rFonts w:ascii="宋体" w:hAnsi="宋体" w:cs="黑体" w:hint="eastAsia"/>
          <w:kern w:val="0"/>
          <w:sz w:val="18"/>
          <w:szCs w:val="18"/>
        </w:rPr>
        <w:t>〔3〕投资控制的工作流程；</w:t>
      </w:r>
    </w:p>
    <w:p w:rsidR="00E46879" w:rsidRPr="007368B8" w:rsidP="00E46879">
      <w:pPr>
        <w:widowControl/>
        <w:adjustRightInd w:val="0"/>
        <w:ind w:left="480"/>
        <w:jc w:val="left"/>
        <w:rPr>
          <w:rFonts w:ascii="宋体" w:hAnsi="宋体" w:cs="黑体" w:hint="eastAsia"/>
          <w:kern w:val="0"/>
          <w:sz w:val="18"/>
          <w:szCs w:val="18"/>
        </w:rPr>
      </w:pPr>
      <w:r w:rsidRPr="007368B8">
        <w:rPr>
          <w:rFonts w:ascii="宋体" w:hAnsi="宋体" w:cs="黑体" w:hint="eastAsia"/>
          <w:kern w:val="0"/>
          <w:sz w:val="18"/>
          <w:szCs w:val="18"/>
        </w:rPr>
        <w:t>〔4〕投资目标的风险分析；</w:t>
      </w:r>
    </w:p>
    <w:p w:rsidR="00E46879" w:rsidRPr="007368B8" w:rsidP="00E46879">
      <w:pPr>
        <w:widowControl/>
        <w:adjustRightInd w:val="0"/>
        <w:ind w:left="480"/>
        <w:jc w:val="left"/>
        <w:rPr>
          <w:rFonts w:ascii="宋体" w:hAnsi="宋体" w:cs="黑体" w:hint="eastAsia"/>
          <w:kern w:val="0"/>
          <w:sz w:val="18"/>
          <w:szCs w:val="18"/>
        </w:rPr>
      </w:pPr>
      <w:r w:rsidRPr="007368B8">
        <w:rPr>
          <w:rFonts w:ascii="宋体" w:hAnsi="宋体" w:cs="黑体" w:hint="eastAsia"/>
          <w:kern w:val="0"/>
          <w:sz w:val="18"/>
          <w:szCs w:val="18"/>
        </w:rPr>
        <w:t>〔5〕投资控制工作制度等。</w:t>
      </w:r>
    </w:p>
    <w:p w:rsidR="00E46879" w:rsidRPr="007368B8" w:rsidP="00E46879">
      <w:pPr>
        <w:widowControl/>
        <w:jc w:val="left"/>
        <w:outlineLvl w:val="2"/>
        <w:rPr>
          <w:rFonts w:ascii="宋体" w:hAnsi="宋体" w:cs="Tahoma" w:hint="eastAsia"/>
          <w:b/>
          <w:bCs/>
          <w:kern w:val="0"/>
          <w:sz w:val="18"/>
          <w:szCs w:val="18"/>
        </w:rPr>
      </w:pPr>
      <w:bookmarkStart w:id="148" w:name="_Toc223278511"/>
      <w:smartTag w:uri="urn:schemas-microsoft-com:office:smarttags" w:element="chsdate">
        <w:smartTagPr>
          <w:attr w:name="Day" w:val="30"/>
          <w:attr w:name="IsLunarDate" w:val="False"/>
          <w:attr w:name="IsROCDate" w:val="False"/>
          <w:attr w:name="Month" w:val="12"/>
          <w:attr w:name="Year" w:val="1899"/>
        </w:smartTagPr>
      </w:smartTag>
      <w:r w:rsidRPr="007368B8">
        <w:rPr>
          <w:rFonts w:ascii="宋体" w:hAnsi="宋体" w:cs="Tahoma" w:hint="eastAsia"/>
          <w:b/>
          <w:bCs/>
          <w:kern w:val="0"/>
          <w:sz w:val="18"/>
          <w:szCs w:val="18"/>
        </w:rPr>
        <w:t>投资规划编制的方法</w:t>
      </w:r>
      <w:bookmarkEnd w:id="148"/>
    </w:p>
    <w:p w:rsidR="00E46879" w:rsidRPr="007368B8" w:rsidP="00E46879">
      <w:pPr>
        <w:widowControl/>
        <w:adjustRightInd w:val="0"/>
        <w:jc w:val="left"/>
        <w:rPr>
          <w:rFonts w:ascii="宋体" w:hAnsi="宋体" w:cs="黑体" w:hint="eastAsia"/>
          <w:kern w:val="0"/>
          <w:sz w:val="18"/>
          <w:szCs w:val="18"/>
        </w:rPr>
      </w:pPr>
      <w:r w:rsidRPr="007368B8">
        <w:rPr>
          <w:rFonts w:ascii="宋体" w:hAnsi="宋体" w:cs="黑体" w:hint="eastAsia"/>
          <w:kern w:val="0"/>
          <w:sz w:val="18"/>
          <w:szCs w:val="18"/>
        </w:rPr>
        <w:t>〔1〕投资规划的编制程序</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①</w:t>
      </w:r>
      <w:r w:rsidRPr="007368B8">
        <w:rPr>
          <w:rFonts w:ascii="宋体" w:hAnsi="宋体" w:cs="黑体" w:hint="eastAsia"/>
          <w:kern w:val="0"/>
          <w:sz w:val="18"/>
          <w:szCs w:val="18"/>
        </w:rPr>
        <w:t>工程总体构思和功能描述</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②</w:t>
      </w:r>
      <w:r w:rsidRPr="007368B8">
        <w:rPr>
          <w:rFonts w:ascii="宋体" w:hAnsi="宋体" w:cs="黑体" w:hint="eastAsia"/>
          <w:kern w:val="0"/>
          <w:sz w:val="18"/>
          <w:szCs w:val="18"/>
        </w:rPr>
        <w:t>计算和分配投资费用</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③</w:t>
      </w:r>
      <w:r w:rsidRPr="007368B8">
        <w:rPr>
          <w:rFonts w:ascii="宋体" w:hAnsi="宋体" w:cs="黑体" w:hint="eastAsia"/>
          <w:kern w:val="0"/>
          <w:sz w:val="18"/>
          <w:szCs w:val="18"/>
        </w:rPr>
        <w:t>投资目标的分析和论证</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④</w:t>
      </w:r>
      <w:r w:rsidRPr="007368B8">
        <w:rPr>
          <w:rFonts w:ascii="宋体" w:hAnsi="宋体" w:cs="黑体" w:hint="eastAsia"/>
          <w:kern w:val="0"/>
          <w:sz w:val="18"/>
          <w:szCs w:val="18"/>
        </w:rPr>
        <w:t>投资方案的调整</w:t>
      </w:r>
    </w:p>
    <w:p w:rsidR="00E46879" w:rsidRPr="007368B8" w:rsidP="007368B8">
      <w:pPr>
        <w:widowControl/>
        <w:adjustRightInd w:val="0"/>
        <w:ind w:firstLine="360" w:firstLineChars="200"/>
        <w:jc w:val="left"/>
        <w:rPr>
          <w:rFonts w:ascii="宋体" w:hAnsi="宋体" w:cs="黑体" w:hint="eastAsia"/>
          <w:kern w:val="0"/>
          <w:sz w:val="18"/>
          <w:szCs w:val="18"/>
        </w:rPr>
      </w:pPr>
      <w:r w:rsidRPr="007368B8">
        <w:rPr>
          <w:rFonts w:ascii="宋体" w:hAnsi="宋体" w:cs="黑体" w:hint="eastAsia"/>
          <w:kern w:val="0"/>
          <w:sz w:val="18"/>
          <w:szCs w:val="18"/>
        </w:rPr>
        <w:t>⑤</w:t>
      </w:r>
      <w:r w:rsidRPr="007368B8">
        <w:rPr>
          <w:rFonts w:ascii="宋体" w:hAnsi="宋体" w:cs="黑体" w:hint="eastAsia"/>
          <w:kern w:val="0"/>
          <w:sz w:val="18"/>
          <w:szCs w:val="18"/>
        </w:rPr>
        <w:t>投资目标的分解</w:t>
      </w:r>
    </w:p>
    <w:p w:rsidR="00E46879" w:rsidRPr="007368B8" w:rsidP="00E46879">
      <w:pPr>
        <w:widowControl/>
        <w:adjustRightInd w:val="0"/>
        <w:jc w:val="left"/>
        <w:rPr>
          <w:rFonts w:ascii="宋体" w:hAnsi="宋体" w:cs="黑体" w:hint="eastAsia"/>
          <w:kern w:val="0"/>
          <w:sz w:val="18"/>
          <w:szCs w:val="18"/>
        </w:rPr>
      </w:pPr>
      <w:r w:rsidRPr="007368B8">
        <w:rPr>
          <w:rFonts w:ascii="宋体" w:hAnsi="宋体" w:cs="黑体" w:hint="eastAsia"/>
          <w:kern w:val="0"/>
          <w:sz w:val="18"/>
          <w:szCs w:val="18"/>
        </w:rPr>
        <w:t>〔2〕工程的总体构思和描述</w:t>
      </w:r>
    </w:p>
    <w:p w:rsidR="00E46879" w:rsidRPr="007368B8" w:rsidP="007368B8">
      <w:pPr>
        <w:widowControl/>
        <w:ind w:firstLine="360" w:firstLineChars="200"/>
        <w:jc w:val="left"/>
        <w:rPr>
          <w:rFonts w:ascii="宋体" w:hAnsi="宋体" w:cs="宋体" w:hint="eastAsia"/>
          <w:kern w:val="0"/>
          <w:sz w:val="18"/>
          <w:szCs w:val="18"/>
        </w:rPr>
      </w:pPr>
      <w:r w:rsidRPr="007368B8">
        <w:rPr>
          <w:rFonts w:ascii="宋体" w:hAnsi="宋体" w:cs="黑体" w:hint="eastAsia"/>
          <w:kern w:val="0"/>
          <w:sz w:val="18"/>
          <w:szCs w:val="18"/>
        </w:rPr>
        <w:t>要准确编制好建设工程投资规划，首先要编制好工程的总体构思和描述报告。工程的总体构思和描述报告，主要依据工程设计任务书或可行性研究报告的相关内容和要求，结合对建设工程提出的具体功能、使用要求、相应的建设标准等进行编制。工程总体构思和描述是对可行性研究报告相关内容的细化、深化和具体化，是一项技术性较强的工作，涉及各个专业领域的协同配合。</w:t>
      </w:r>
    </w:p>
    <w:p w:rsidR="00514745" w:rsidRPr="007368B8" w:rsidP="00514745">
      <w:pPr>
        <w:jc w:val="center"/>
        <w:outlineLvl w:val="0"/>
        <w:rPr>
          <w:rFonts w:hint="eastAsia"/>
          <w:sz w:val="18"/>
          <w:szCs w:val="18"/>
        </w:rPr>
      </w:pPr>
      <w:bookmarkStart w:id="149" w:name="_Toc223278512"/>
      <w:r w:rsidRPr="007368B8">
        <w:rPr>
          <w:rStyle w:val="style11"/>
          <w:sz w:val="18"/>
          <w:szCs w:val="18"/>
        </w:rPr>
        <w:t>第7章 网络方案技术与建设工程进度管理</w:t>
      </w:r>
      <w:bookmarkEnd w:id="149"/>
    </w:p>
    <w:p w:rsidR="00514745" w:rsidRPr="007368B8" w:rsidP="00514745">
      <w:pPr>
        <w:widowControl/>
        <w:adjustRightInd w:val="0"/>
        <w:snapToGrid w:val="0"/>
        <w:jc w:val="left"/>
        <w:rPr>
          <w:rFonts w:ascii="宋体" w:hAnsi="宋体" w:cs="宋体"/>
          <w:b/>
          <w:kern w:val="0"/>
          <w:sz w:val="18"/>
          <w:szCs w:val="18"/>
          <w:lang w:val="zh-CN"/>
        </w:rPr>
      </w:pPr>
      <w:r w:rsidRPr="007368B8">
        <w:rPr>
          <w:rFonts w:cs="宋体" w:hint="eastAsia"/>
          <w:b/>
          <w:kern w:val="0"/>
          <w:sz w:val="18"/>
          <w:szCs w:val="18"/>
          <w:lang w:val="zh-CN"/>
        </w:rPr>
        <w:t>学习目标：</w:t>
      </w:r>
    </w:p>
    <w:p w:rsidR="00514745" w:rsidRPr="007368B8" w:rsidP="00514745">
      <w:pPr>
        <w:widowControl/>
        <w:tabs>
          <w:tab w:val="num" w:pos="840"/>
        </w:tabs>
        <w:ind w:left="840" w:hanging="360"/>
        <w:jc w:val="left"/>
        <w:rPr>
          <w:rFonts w:ascii="宋体" w:hAnsi="宋体" w:cs="宋体"/>
          <w:kern w:val="0"/>
          <w:sz w:val="18"/>
          <w:szCs w:val="18"/>
        </w:rPr>
      </w:pPr>
      <w:r w:rsidRPr="007368B8">
        <w:rPr>
          <w:rFonts w:ascii="宋体" w:eastAsia="Times New Roman" w:hAnsi="宋体" w:cs="宋体"/>
          <w:kern w:val="0"/>
          <w:sz w:val="18"/>
          <w:szCs w:val="18"/>
        </w:rPr>
        <w:t>1．</w:t>
      </w:r>
      <w:r w:rsidRPr="007368B8">
        <w:rPr>
          <w:rFonts w:cs="宋体" w:hint="eastAsia"/>
          <w:kern w:val="0"/>
          <w:sz w:val="18"/>
          <w:szCs w:val="18"/>
        </w:rPr>
        <w:t>了解网络方案技术概述，网络方案技术的起源与开展、分类和特点。</w:t>
      </w:r>
    </w:p>
    <w:p w:rsidR="00514745" w:rsidRPr="007368B8" w:rsidP="00514745">
      <w:pPr>
        <w:widowControl/>
        <w:tabs>
          <w:tab w:val="num" w:pos="840"/>
        </w:tabs>
        <w:ind w:left="840" w:hanging="360"/>
        <w:jc w:val="left"/>
        <w:rPr>
          <w:rFonts w:ascii="宋体" w:hAnsi="宋体" w:cs="宋体"/>
          <w:kern w:val="0"/>
          <w:sz w:val="18"/>
          <w:szCs w:val="18"/>
        </w:rPr>
      </w:pPr>
      <w:r w:rsidRPr="007368B8">
        <w:rPr>
          <w:rFonts w:ascii="宋体" w:eastAsia="Times New Roman" w:hAnsi="宋体" w:cs="宋体"/>
          <w:kern w:val="0"/>
          <w:sz w:val="18"/>
          <w:szCs w:val="18"/>
        </w:rPr>
        <w:t>2．</w:t>
      </w:r>
      <w:r w:rsidRPr="007368B8">
        <w:rPr>
          <w:rFonts w:cs="宋体" w:hint="eastAsia"/>
          <w:kern w:val="0"/>
          <w:sz w:val="18"/>
          <w:szCs w:val="18"/>
        </w:rPr>
        <w:t>掌握双代号网络方案，双代号时标网络方案。</w:t>
      </w:r>
    </w:p>
    <w:p w:rsidR="00514745" w:rsidRPr="007368B8" w:rsidP="00514745">
      <w:pPr>
        <w:widowControl/>
        <w:tabs>
          <w:tab w:val="num" w:pos="840"/>
        </w:tabs>
        <w:ind w:left="840" w:hanging="360"/>
        <w:jc w:val="left"/>
        <w:rPr>
          <w:rFonts w:ascii="宋体" w:hAnsi="宋体" w:cs="宋体"/>
          <w:kern w:val="0"/>
          <w:sz w:val="18"/>
          <w:szCs w:val="18"/>
        </w:rPr>
      </w:pPr>
      <w:r w:rsidRPr="007368B8">
        <w:rPr>
          <w:rFonts w:ascii="宋体" w:eastAsia="Times New Roman" w:hAnsi="宋体" w:cs="宋体"/>
          <w:kern w:val="0"/>
          <w:sz w:val="18"/>
          <w:szCs w:val="18"/>
        </w:rPr>
        <w:t>3．</w:t>
      </w:r>
      <w:r w:rsidRPr="007368B8">
        <w:rPr>
          <w:rFonts w:cs="宋体" w:hint="eastAsia"/>
          <w:kern w:val="0"/>
          <w:sz w:val="18"/>
          <w:szCs w:val="18"/>
        </w:rPr>
        <w:t>了解建设工程进度控制的含义、目的和任务，计算机辅助建设工程进度控制。</w:t>
      </w:r>
    </w:p>
    <w:p w:rsidR="00514745" w:rsidRPr="007368B8" w:rsidP="00514745">
      <w:pPr>
        <w:widowControl/>
        <w:adjustRightInd w:val="0"/>
        <w:snapToGrid w:val="0"/>
        <w:jc w:val="left"/>
        <w:rPr>
          <w:rFonts w:ascii="宋体" w:hAnsi="宋体" w:cs="宋体"/>
          <w:b/>
          <w:kern w:val="0"/>
          <w:sz w:val="18"/>
          <w:szCs w:val="18"/>
          <w:lang w:val="zh-CN"/>
        </w:rPr>
      </w:pPr>
      <w:r w:rsidRPr="007368B8">
        <w:rPr>
          <w:rFonts w:cs="宋体" w:hint="eastAsia"/>
          <w:b/>
          <w:kern w:val="0"/>
          <w:sz w:val="18"/>
          <w:szCs w:val="18"/>
          <w:lang w:val="zh-CN"/>
        </w:rPr>
        <w:t>重点难点：</w:t>
      </w:r>
    </w:p>
    <w:p w:rsidR="00514745" w:rsidRPr="007368B8" w:rsidP="007368B8">
      <w:pPr>
        <w:widowControl/>
        <w:ind w:firstLine="360" w:firstLineChars="200"/>
        <w:jc w:val="left"/>
        <w:rPr>
          <w:rFonts w:ascii="宋体" w:hAnsi="宋体" w:cs="宋体"/>
          <w:kern w:val="0"/>
          <w:sz w:val="18"/>
          <w:szCs w:val="18"/>
        </w:rPr>
      </w:pPr>
      <w:r w:rsidRPr="007368B8">
        <w:rPr>
          <w:rFonts w:ascii="宋体" w:hAnsi="宋体" w:cs="宋体" w:hint="eastAsia"/>
          <w:kern w:val="0"/>
          <w:sz w:val="18"/>
          <w:szCs w:val="18"/>
        </w:rPr>
        <w:t>1、双代号网络方案</w:t>
      </w:r>
    </w:p>
    <w:p w:rsidR="00514745" w:rsidRPr="007368B8" w:rsidP="007368B8">
      <w:pPr>
        <w:widowControl/>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2、建设工程进度方案的编制方法</w:t>
      </w:r>
    </w:p>
    <w:p w:rsidR="00514745" w:rsidRPr="007368B8" w:rsidP="007368B8">
      <w:pPr>
        <w:widowControl/>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3、建设工程进度控制的方法</w:t>
      </w:r>
    </w:p>
    <w:p w:rsidR="00514745" w:rsidRPr="007368B8" w:rsidP="00514745">
      <w:pPr>
        <w:widowControl/>
        <w:adjustRightInd w:val="0"/>
        <w:snapToGrid w:val="0"/>
        <w:jc w:val="left"/>
        <w:rPr>
          <w:rFonts w:ascii="宋体" w:hAnsi="宋体" w:cs="宋体"/>
          <w:b/>
          <w:kern w:val="0"/>
          <w:sz w:val="18"/>
          <w:szCs w:val="18"/>
          <w:lang w:val="zh-CN"/>
        </w:rPr>
      </w:pPr>
      <w:r w:rsidRPr="007368B8">
        <w:rPr>
          <w:rFonts w:cs="宋体" w:hint="eastAsia"/>
          <w:b/>
          <w:kern w:val="0"/>
          <w:sz w:val="18"/>
          <w:szCs w:val="18"/>
          <w:lang w:val="zh-CN"/>
        </w:rPr>
        <w:t>课程内容：</w:t>
      </w:r>
    </w:p>
    <w:p w:rsidR="00514745" w:rsidRPr="007368B8" w:rsidP="00514745">
      <w:pPr>
        <w:widowControl/>
        <w:jc w:val="left"/>
        <w:outlineLvl w:val="1"/>
        <w:rPr>
          <w:b/>
          <w:bCs/>
          <w:kern w:val="0"/>
          <w:sz w:val="18"/>
          <w:szCs w:val="18"/>
          <w:lang w:val="zh-CN"/>
        </w:rPr>
      </w:pPr>
      <w:bookmarkStart w:id="150" w:name="_Toc119248050"/>
      <w:bookmarkStart w:id="151" w:name="_Toc223278513"/>
      <w:r w:rsidRPr="007368B8">
        <w:rPr>
          <w:b/>
          <w:bCs/>
          <w:kern w:val="0"/>
          <w:sz w:val="18"/>
          <w:szCs w:val="18"/>
        </w:rPr>
        <w:t xml:space="preserve">7.1 </w:t>
      </w:r>
      <w:r w:rsidRPr="007368B8">
        <w:rPr>
          <w:rFonts w:cs="Tahoma" w:hint="eastAsia"/>
          <w:b/>
          <w:bCs/>
          <w:kern w:val="0"/>
          <w:sz w:val="18"/>
          <w:szCs w:val="18"/>
          <w:lang w:val="zh-CN"/>
        </w:rPr>
        <w:t>网络方案技术概述</w:t>
      </w:r>
      <w:bookmarkEnd w:id="150"/>
      <w:bookmarkEnd w:id="151"/>
    </w:p>
    <w:p w:rsidR="00514745" w:rsidRPr="007368B8" w:rsidP="00514745">
      <w:pPr>
        <w:widowControl/>
        <w:adjustRightInd w:val="0"/>
        <w:snapToGrid w:val="0"/>
        <w:jc w:val="left"/>
        <w:outlineLvl w:val="2"/>
        <w:rPr>
          <w:rFonts w:ascii="Tahoma" w:hAnsi="Tahoma" w:cs="Tahoma"/>
          <w:b/>
          <w:bCs/>
          <w:kern w:val="0"/>
          <w:sz w:val="18"/>
          <w:szCs w:val="18"/>
          <w:lang w:val="zh-CN"/>
        </w:rPr>
      </w:pPr>
      <w:bookmarkStart w:id="152" w:name="_Toc113747783"/>
      <w:bookmarkStart w:id="153" w:name="_Toc119248051"/>
      <w:bookmarkStart w:id="154" w:name="_Toc223278514"/>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lang w:val="zh-CN"/>
        </w:rPr>
        <w:t>网络方案技术的起源与开展</w:t>
      </w:r>
      <w:bookmarkEnd w:id="152"/>
      <w:bookmarkEnd w:id="153"/>
      <w:bookmarkEnd w:id="154"/>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1956</w:t>
      </w:r>
      <w:r w:rsidRPr="007368B8">
        <w:rPr>
          <w:rFonts w:cs="宋体" w:hint="eastAsia"/>
          <w:kern w:val="0"/>
          <w:sz w:val="18"/>
          <w:szCs w:val="18"/>
          <w:lang w:val="zh-CN"/>
        </w:rPr>
        <w:t>年，美国杜邦化学公司的工程技术人员和数学家共同开发了关键线路法</w:t>
      </w:r>
      <w:r w:rsidRPr="007368B8">
        <w:rPr>
          <w:rFonts w:ascii="宋体" w:hAnsi="宋体" w:cs="宋体"/>
          <w:kern w:val="0"/>
          <w:sz w:val="18"/>
          <w:szCs w:val="18"/>
        </w:rPr>
        <w:t>(</w:t>
      </w:r>
      <w:r w:rsidRPr="007368B8">
        <w:rPr>
          <w:rFonts w:ascii="宋体" w:hAnsi="宋体" w:cs="宋体"/>
          <w:kern w:val="0"/>
          <w:sz w:val="18"/>
          <w:szCs w:val="18"/>
          <w:lang w:val="zh-CN"/>
        </w:rPr>
        <w:t>Critical Path Metho</w:t>
      </w:r>
      <w:r w:rsidRPr="007368B8">
        <w:rPr>
          <w:rFonts w:ascii="宋体" w:hAnsi="宋体" w:cs="宋体"/>
          <w:kern w:val="0"/>
          <w:sz w:val="18"/>
          <w:szCs w:val="18"/>
        </w:rPr>
        <w:t>d</w:t>
      </w:r>
      <w:r w:rsidRPr="007368B8">
        <w:rPr>
          <w:rFonts w:cs="宋体" w:hint="eastAsia"/>
          <w:kern w:val="0"/>
          <w:sz w:val="18"/>
          <w:szCs w:val="18"/>
          <w:lang w:val="zh-CN"/>
        </w:rPr>
        <w:t>，简称</w:t>
      </w:r>
      <w:r w:rsidRPr="007368B8">
        <w:rPr>
          <w:rFonts w:ascii="宋体" w:hAnsi="宋体" w:cs="宋体"/>
          <w:kern w:val="0"/>
          <w:sz w:val="18"/>
          <w:szCs w:val="18"/>
          <w:lang w:val="zh-CN"/>
        </w:rPr>
        <w:t>CPM)</w:t>
      </w:r>
      <w:r w:rsidRPr="007368B8">
        <w:rPr>
          <w:rFonts w:cs="宋体" w:hint="eastAsia"/>
          <w:kern w:val="0"/>
          <w:sz w:val="18"/>
          <w:szCs w:val="18"/>
          <w:lang w:val="zh-CN"/>
        </w:rPr>
        <w:t>。它首次运用于化工厂的建造和设备维修，大大缩短了工作时间，节约了费用。</w:t>
      </w:r>
      <w:r w:rsidRPr="007368B8">
        <w:rPr>
          <w:rFonts w:ascii="宋体" w:hAnsi="宋体" w:cs="宋体"/>
          <w:kern w:val="0"/>
          <w:sz w:val="18"/>
          <w:szCs w:val="18"/>
          <w:lang w:val="zh-CN"/>
        </w:rPr>
        <w:t>1958</w:t>
      </w:r>
      <w:r w:rsidRPr="007368B8">
        <w:rPr>
          <w:rFonts w:cs="宋体" w:hint="eastAsia"/>
          <w:kern w:val="0"/>
          <w:sz w:val="18"/>
          <w:szCs w:val="18"/>
          <w:lang w:val="zh-CN"/>
        </w:rPr>
        <w:t>年，美国海军军械局针对舰载洲际导弹工程研究，开发了方案评审技术</w:t>
      </w:r>
      <w:r w:rsidRPr="007368B8">
        <w:rPr>
          <w:rFonts w:ascii="宋体" w:hAnsi="宋体" w:cs="宋体"/>
          <w:kern w:val="0"/>
          <w:sz w:val="18"/>
          <w:szCs w:val="18"/>
        </w:rPr>
        <w:t>(</w:t>
      </w:r>
      <w:r w:rsidRPr="007368B8">
        <w:rPr>
          <w:rFonts w:ascii="宋体" w:hAnsi="宋体" w:cs="宋体"/>
          <w:kern w:val="0"/>
          <w:sz w:val="18"/>
          <w:szCs w:val="18"/>
          <w:lang w:val="zh-CN"/>
        </w:rPr>
        <w:t>Program Evaluation and Review Technique</w:t>
      </w:r>
      <w:r w:rsidRPr="007368B8">
        <w:rPr>
          <w:rFonts w:cs="宋体" w:hint="eastAsia"/>
          <w:kern w:val="0"/>
          <w:sz w:val="18"/>
          <w:szCs w:val="18"/>
          <w:lang w:val="zh-CN"/>
        </w:rPr>
        <w:t>，简称</w:t>
      </w:r>
      <w:r w:rsidRPr="007368B8">
        <w:rPr>
          <w:rFonts w:ascii="宋体" w:hAnsi="宋体" w:cs="宋体"/>
          <w:kern w:val="0"/>
          <w:sz w:val="18"/>
          <w:szCs w:val="18"/>
          <w:lang w:val="zh-CN"/>
        </w:rPr>
        <w:t>PERT)</w:t>
      </w:r>
      <w:r w:rsidRPr="007368B8">
        <w:rPr>
          <w:rFonts w:cs="宋体" w:hint="eastAsia"/>
          <w:kern w:val="0"/>
          <w:sz w:val="18"/>
          <w:szCs w:val="18"/>
          <w:lang w:val="zh-CN"/>
        </w:rPr>
        <w:t>。</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1992</w:t>
      </w:r>
      <w:r w:rsidRPr="007368B8">
        <w:rPr>
          <w:rFonts w:cs="宋体" w:hint="eastAsia"/>
          <w:kern w:val="0"/>
          <w:sz w:val="18"/>
          <w:szCs w:val="18"/>
          <w:lang w:val="zh-CN"/>
        </w:rPr>
        <w:t>年，国家技术监督局和国家建设部先后公布了中华人民共和国国家标准《网络方案技术》</w:t>
      </w:r>
      <w:r w:rsidRPr="007368B8">
        <w:rPr>
          <w:rFonts w:ascii="宋体" w:hAnsi="宋体" w:cs="宋体"/>
          <w:kern w:val="0"/>
          <w:sz w:val="18"/>
          <w:szCs w:val="18"/>
          <w:lang w:val="zh-CN"/>
        </w:rPr>
        <w:t>(</w:t>
      </w:r>
      <w:r w:rsidRPr="007368B8">
        <w:rPr>
          <w:rFonts w:ascii="宋体" w:hAnsi="宋体" w:cs="宋体"/>
          <w:kern w:val="0"/>
          <w:sz w:val="18"/>
          <w:szCs w:val="18"/>
        </w:rPr>
        <w:t xml:space="preserve">GB/T </w:t>
      </w:r>
      <w:r w:rsidRPr="007368B8">
        <w:rPr>
          <w:rFonts w:ascii="宋体" w:hAnsi="宋体" w:cs="宋体"/>
          <w:kern w:val="0"/>
          <w:sz w:val="18"/>
          <w:szCs w:val="18"/>
          <w:lang w:val="zh-CN"/>
        </w:rPr>
        <w:t>13400</w:t>
      </w:r>
      <w:r w:rsidRPr="007368B8">
        <w:rPr>
          <w:rFonts w:ascii="宋体" w:hAnsi="宋体" w:cs="宋体"/>
          <w:kern w:val="0"/>
          <w:sz w:val="18"/>
          <w:szCs w:val="18"/>
        </w:rPr>
        <w:t>.1</w:t>
      </w:r>
      <w:r w:rsidRPr="007368B8">
        <w:rPr>
          <w:rFonts w:cs="宋体" w:hint="eastAsia"/>
          <w:kern w:val="0"/>
          <w:sz w:val="18"/>
          <w:szCs w:val="18"/>
          <w:lang w:val="zh-CN"/>
        </w:rPr>
        <w:t>、</w:t>
      </w:r>
      <w:r w:rsidRPr="007368B8">
        <w:rPr>
          <w:rFonts w:ascii="宋体" w:hAnsi="宋体" w:cs="宋体"/>
          <w:kern w:val="0"/>
          <w:sz w:val="18"/>
          <w:szCs w:val="18"/>
          <w:lang w:val="zh-CN"/>
        </w:rPr>
        <w:t>13400</w:t>
      </w:r>
      <w:r w:rsidRPr="007368B8">
        <w:rPr>
          <w:rFonts w:ascii="宋体" w:hAnsi="宋体" w:cs="宋体"/>
          <w:kern w:val="0"/>
          <w:sz w:val="18"/>
          <w:szCs w:val="18"/>
        </w:rPr>
        <w:t>.2</w:t>
      </w:r>
      <w:r w:rsidRPr="007368B8">
        <w:rPr>
          <w:rFonts w:cs="宋体" w:hint="eastAsia"/>
          <w:kern w:val="0"/>
          <w:sz w:val="18"/>
          <w:szCs w:val="18"/>
          <w:lang w:val="zh-CN"/>
        </w:rPr>
        <w:t>、</w:t>
      </w:r>
      <w:r w:rsidRPr="007368B8">
        <w:rPr>
          <w:rFonts w:ascii="宋体" w:hAnsi="宋体" w:cs="宋体"/>
          <w:kern w:val="0"/>
          <w:sz w:val="18"/>
          <w:szCs w:val="18"/>
          <w:lang w:val="zh-CN"/>
        </w:rPr>
        <w:t>13400</w:t>
      </w:r>
      <w:r w:rsidRPr="007368B8">
        <w:rPr>
          <w:rFonts w:ascii="宋体" w:hAnsi="宋体" w:cs="宋体"/>
          <w:kern w:val="0"/>
          <w:sz w:val="18"/>
          <w:szCs w:val="18"/>
        </w:rPr>
        <w:t>.3-</w:t>
      </w:r>
      <w:r w:rsidRPr="007368B8">
        <w:rPr>
          <w:rFonts w:ascii="宋体" w:hAnsi="宋体" w:cs="宋体"/>
          <w:kern w:val="0"/>
          <w:sz w:val="18"/>
          <w:szCs w:val="18"/>
          <w:lang w:val="zh-CN"/>
        </w:rPr>
        <w:t>92)</w:t>
      </w:r>
      <w:r w:rsidRPr="007368B8">
        <w:rPr>
          <w:rFonts w:cs="宋体" w:hint="eastAsia"/>
          <w:kern w:val="0"/>
          <w:sz w:val="18"/>
          <w:szCs w:val="18"/>
          <w:lang w:val="zh-CN"/>
        </w:rPr>
        <w:t>三个标准和中华人民共和国行业标准《工程网络方案技术规程》</w:t>
      </w:r>
      <w:r w:rsidRPr="007368B8">
        <w:rPr>
          <w:rFonts w:ascii="宋体" w:hAnsi="宋体" w:cs="宋体"/>
          <w:kern w:val="0"/>
          <w:sz w:val="18"/>
          <w:szCs w:val="18"/>
          <w:lang w:val="zh-CN"/>
        </w:rPr>
        <w:t>(JGJ/T 121-99)</w:t>
      </w:r>
      <w:r w:rsidRPr="007368B8">
        <w:rPr>
          <w:rFonts w:cs="宋体" w:hint="eastAsia"/>
          <w:kern w:val="0"/>
          <w:sz w:val="18"/>
          <w:szCs w:val="18"/>
          <w:lang w:val="zh-CN"/>
        </w:rPr>
        <w:t>，使工程网络方案技术在方案的编制与控制管理的实际应用中有了一个可遵循的、统一的技术标准，保证了方案的科学性，对提高工程工程的管理水平发挥了重大作用。</w:t>
      </w:r>
    </w:p>
    <w:p w:rsidR="00514745" w:rsidRPr="007368B8" w:rsidP="007368B8">
      <w:pPr>
        <w:widowControl/>
        <w:adjustRightInd w:val="0"/>
        <w:snapToGrid w:val="0"/>
        <w:ind w:firstLine="360" w:firstLineChars="200"/>
        <w:jc w:val="left"/>
        <w:rPr>
          <w:rFonts w:ascii="宋体" w:hAnsi="宋体" w:cs="宋体"/>
          <w:kern w:val="0"/>
          <w:sz w:val="18"/>
          <w:szCs w:val="18"/>
        </w:rPr>
        <w:sectPr w:rsidSect="00115923">
          <w:type w:val="nextPage"/>
          <w:pgSz w:w="11906" w:h="16838"/>
          <w:pgMar w:top="1162" w:right="1270" w:bottom="1162" w:left="1230" w:header="851" w:footer="992" w:gutter="0"/>
          <w:pgNumType w:start="30"/>
          <w:cols w:space="425"/>
          <w:titlePg w:val="0"/>
          <w:docGrid w:type="lines" w:linePitch="312"/>
        </w:sectPr>
      </w:pPr>
    </w:p>
    <w:p w:rsidR="00514745" w:rsidRPr="007368B8" w:rsidP="007368B8">
      <w:pPr>
        <w:widowControl/>
        <w:adjustRightInd w:val="0"/>
        <w:snapToGrid w:val="0"/>
        <w:ind w:firstLine="360" w:firstLineChars="200"/>
        <w:jc w:val="left"/>
        <w:rPr>
          <w:rFonts w:ascii="宋体" w:hAnsi="宋体" w:cs="宋体"/>
          <w:kern w:val="0"/>
          <w:sz w:val="18"/>
          <w:szCs w:val="18"/>
        </w:rPr>
      </w:pPr>
      <w:r w:rsidRPr="007368B8">
        <w:rPr>
          <w:rFonts w:cs="宋体" w:hint="eastAsia"/>
          <w:kern w:val="0"/>
          <w:sz w:val="18"/>
          <w:szCs w:val="18"/>
          <w:lang w:val="zh-CN"/>
        </w:rPr>
        <w:t>实践证明，网络方案技术的应用已取得了显著成绩，保证了工程工程质量、本钱、进度目标的实现，也提高了工作效率，节约了工程资源。但网络方案技术同其它科学管理方法一样，也受到一定客观环境和条件的制约。网络方案技术是一种有效的管理手段，可提供定量分析信息，但工程规划、决策和实施还取决于各级领导和管理人员的水平。另外，网络方案技术的推广应用，需要有一批熟悉和掌握网络方案技术理论、应用方法和计算机软件的管理人员，需要提升工程工程管理的整体水平。</w:t>
      </w:r>
    </w:p>
    <w:p w:rsidR="00514745" w:rsidRPr="007368B8" w:rsidP="00514745">
      <w:pPr>
        <w:widowControl/>
        <w:adjustRightInd w:val="0"/>
        <w:snapToGrid w:val="0"/>
        <w:jc w:val="left"/>
        <w:outlineLvl w:val="2"/>
        <w:rPr>
          <w:rFonts w:ascii="Tahoma" w:hAnsi="Tahoma" w:cs="Tahoma"/>
          <w:b/>
          <w:bCs/>
          <w:kern w:val="0"/>
          <w:sz w:val="18"/>
          <w:szCs w:val="18"/>
          <w:lang w:val="zh-CN"/>
        </w:rPr>
      </w:pPr>
      <w:bookmarkStart w:id="155" w:name="_Toc113747786"/>
      <w:bookmarkStart w:id="156" w:name="_Toc119248052"/>
      <w:bookmarkStart w:id="157" w:name="_Toc223278515"/>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lang w:val="zh-CN"/>
        </w:rPr>
        <w:t>网络方案技术的分类</w:t>
      </w:r>
      <w:bookmarkEnd w:id="155"/>
      <w:bookmarkEnd w:id="156"/>
      <w:bookmarkEnd w:id="157"/>
    </w:p>
    <w:p w:rsidR="00514745" w:rsidRPr="007368B8" w:rsidP="00514745">
      <w:pPr>
        <w:widowControl/>
        <w:ind w:firstLine="510"/>
        <w:jc w:val="left"/>
        <w:rPr>
          <w:rFonts w:ascii="宋体" w:hAnsi="宋体" w:cs="宋体"/>
          <w:kern w:val="0"/>
          <w:sz w:val="18"/>
          <w:szCs w:val="18"/>
        </w:rPr>
      </w:pPr>
      <w:r w:rsidRPr="007368B8">
        <w:rPr>
          <w:rFonts w:cs="宋体" w:hint="eastAsia"/>
          <w:kern w:val="0"/>
          <w:sz w:val="18"/>
          <w:szCs w:val="18"/>
        </w:rPr>
        <w:t>网络方案技术的根本模型是网络图，网络图是由箭线和节点组成，用来表达工作流程的有向、有序的网状图形。</w:t>
      </w:r>
    </w:p>
    <w:p w:rsidR="00514745" w:rsidRPr="007368B8" w:rsidP="00514745">
      <w:pPr>
        <w:widowControl/>
        <w:ind w:firstLine="510"/>
        <w:jc w:val="left"/>
        <w:rPr>
          <w:rFonts w:ascii="宋体" w:hAnsi="宋体" w:cs="宋体"/>
          <w:kern w:val="0"/>
          <w:sz w:val="18"/>
          <w:szCs w:val="18"/>
        </w:rPr>
      </w:pPr>
      <w:r w:rsidRPr="007368B8">
        <w:rPr>
          <w:rFonts w:cs="宋体" w:hint="eastAsia"/>
          <w:kern w:val="0"/>
          <w:sz w:val="18"/>
          <w:szCs w:val="18"/>
        </w:rPr>
        <w:t>网络方案</w:t>
      </w:r>
      <w:r w:rsidRPr="007368B8">
        <w:rPr>
          <w:rFonts w:cs="宋体" w:hint="eastAsia"/>
          <w:kern w:val="0"/>
          <w:sz w:val="18"/>
          <w:szCs w:val="18"/>
        </w:rPr>
        <w:t>——</w:t>
      </w:r>
      <w:r w:rsidRPr="007368B8">
        <w:rPr>
          <w:rFonts w:cs="宋体" w:hint="eastAsia"/>
          <w:kern w:val="0"/>
          <w:sz w:val="18"/>
          <w:szCs w:val="18"/>
        </w:rPr>
        <w:t>用网络图表达任务的构成、工作顺序，并加以时间参数的进度方案。</w:t>
      </w:r>
    </w:p>
    <w:p w:rsidR="00514745" w:rsidRPr="007368B8" w:rsidP="00514745">
      <w:pPr>
        <w:widowControl/>
        <w:ind w:firstLine="510"/>
        <w:jc w:val="left"/>
        <w:rPr>
          <w:rFonts w:ascii="宋体" w:hAnsi="宋体" w:cs="宋体"/>
          <w:kern w:val="0"/>
          <w:sz w:val="18"/>
          <w:szCs w:val="18"/>
        </w:rPr>
      </w:pPr>
      <w:r w:rsidRPr="007368B8">
        <w:rPr>
          <w:rFonts w:cs="宋体" w:hint="eastAsia"/>
          <w:kern w:val="0"/>
          <w:sz w:val="18"/>
          <w:szCs w:val="18"/>
        </w:rPr>
        <w:t>网络方案技术</w:t>
      </w:r>
      <w:r w:rsidRPr="007368B8">
        <w:rPr>
          <w:rFonts w:cs="宋体" w:hint="eastAsia"/>
          <w:kern w:val="0"/>
          <w:sz w:val="18"/>
          <w:szCs w:val="18"/>
          <w:lang w:val="zh-CN"/>
        </w:rPr>
        <w:t>可以从不同的角度进行分类。</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w:t>
      </w:r>
      <w:r w:rsidRPr="007368B8">
        <w:rPr>
          <w:rFonts w:ascii="宋体" w:hAnsi="宋体" w:cs="宋体"/>
          <w:kern w:val="0"/>
          <w:sz w:val="18"/>
          <w:szCs w:val="18"/>
          <w:lang w:val="zh-CN"/>
        </w:rPr>
        <w:t>1</w:t>
      </w:r>
      <w:r w:rsidRPr="007368B8">
        <w:rPr>
          <w:rFonts w:ascii="宋体" w:hAnsi="宋体" w:cs="宋体"/>
          <w:kern w:val="0"/>
          <w:sz w:val="18"/>
          <w:szCs w:val="18"/>
        </w:rPr>
        <w:t xml:space="preserve">) </w:t>
      </w:r>
      <w:r w:rsidRPr="007368B8">
        <w:rPr>
          <w:rFonts w:cs="宋体" w:hint="eastAsia"/>
          <w:kern w:val="0"/>
          <w:sz w:val="18"/>
          <w:szCs w:val="18"/>
          <w:lang w:val="zh-CN"/>
        </w:rPr>
        <w:t>按工作之间逻辑关系和持续时间确实定程度分类，如图</w:t>
      </w:r>
      <w:r w:rsidRPr="007368B8">
        <w:rPr>
          <w:rFonts w:ascii="宋体" w:hAnsi="宋体" w:cs="宋体"/>
          <w:kern w:val="0"/>
          <w:sz w:val="18"/>
          <w:szCs w:val="18"/>
          <w:lang w:val="zh-CN"/>
        </w:rPr>
        <w:t>7.1</w:t>
      </w:r>
      <w:r w:rsidRPr="007368B8">
        <w:rPr>
          <w:rFonts w:cs="宋体" w:hint="eastAsia"/>
          <w:kern w:val="0"/>
          <w:sz w:val="18"/>
          <w:szCs w:val="18"/>
          <w:lang w:val="zh-CN"/>
        </w:rPr>
        <w:t>。</w:t>
      </w:r>
    </w:p>
    <w:p w:rsidR="00514745" w:rsidRPr="007368B8" w:rsidP="00514745">
      <w:pPr>
        <w:widowControl/>
        <w:adjustRightInd w:val="0"/>
        <w:snapToGrid w:val="0"/>
        <w:jc w:val="center"/>
        <w:rPr>
          <w:rFonts w:ascii="宋体" w:hAnsi="宋体" w:cs="宋体"/>
          <w:kern w:val="0"/>
          <w:sz w:val="18"/>
          <w:szCs w:val="18"/>
          <w:lang w:val="zh-CN"/>
        </w:rPr>
      </w:pPr>
      <w:r w:rsidRPr="007368B8">
        <w:rPr>
          <w:rFonts w:cs="宋体" w:hint="eastAsia"/>
          <w:kern w:val="0"/>
          <w:sz w:val="18"/>
          <w:szCs w:val="18"/>
          <w:lang w:val="zh-CN"/>
        </w:rPr>
        <w:t>图</w:t>
      </w:r>
      <w:r w:rsidRPr="007368B8">
        <w:rPr>
          <w:rFonts w:ascii="宋体" w:hAnsi="宋体" w:cs="宋体"/>
          <w:kern w:val="0"/>
          <w:sz w:val="18"/>
          <w:szCs w:val="18"/>
          <w:lang w:val="zh-CN"/>
        </w:rPr>
        <w:t xml:space="preserve">7.1 </w:t>
      </w:r>
      <w:r w:rsidRPr="007368B8">
        <w:rPr>
          <w:rFonts w:cs="宋体" w:hint="eastAsia"/>
          <w:kern w:val="0"/>
          <w:sz w:val="18"/>
          <w:szCs w:val="18"/>
          <w:lang w:val="zh-CN"/>
        </w:rPr>
        <w:t>网络方案技术的分类</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rPr>
        <w:t>〔</w:t>
      </w:r>
      <w:r w:rsidRPr="007368B8">
        <w:rPr>
          <w:rFonts w:ascii="宋体" w:hAnsi="宋体" w:cs="宋体"/>
          <w:kern w:val="0"/>
          <w:sz w:val="18"/>
          <w:szCs w:val="18"/>
        </w:rPr>
        <w:t>2</w:t>
      </w:r>
      <w:r w:rsidRPr="007368B8">
        <w:rPr>
          <w:rFonts w:cs="宋体" w:hint="eastAsia"/>
          <w:kern w:val="0"/>
          <w:sz w:val="18"/>
          <w:szCs w:val="18"/>
        </w:rPr>
        <w:t>〕按网络方案的根本元素</w:t>
      </w:r>
      <w:r w:rsidRPr="007368B8">
        <w:rPr>
          <w:rFonts w:cs="宋体" w:hint="eastAsia"/>
          <w:kern w:val="0"/>
          <w:sz w:val="18"/>
          <w:szCs w:val="18"/>
        </w:rPr>
        <w:t>──</w:t>
      </w:r>
      <w:r w:rsidRPr="007368B8">
        <w:rPr>
          <w:rFonts w:cs="宋体" w:hint="eastAsia"/>
          <w:kern w:val="0"/>
          <w:sz w:val="18"/>
          <w:szCs w:val="18"/>
        </w:rPr>
        <w:t>节点和箭线所表示的含义分类</w:t>
      </w:r>
    </w:p>
    <w:p w:rsidR="00514745" w:rsidRPr="007368B8" w:rsidP="007368B8">
      <w:pPr>
        <w:widowControl/>
        <w:adjustRightInd w:val="0"/>
        <w:snapToGrid w:val="0"/>
        <w:ind w:firstLine="720" w:firstLineChars="400"/>
        <w:jc w:val="left"/>
        <w:rPr>
          <w:rFonts w:ascii="宋体" w:hAnsi="宋体" w:cs="宋体"/>
          <w:kern w:val="0"/>
          <w:sz w:val="18"/>
          <w:szCs w:val="18"/>
        </w:rPr>
      </w:pPr>
      <w:r>
        <w:rPr>
          <w:rFonts w:ascii="宋体" w:hAnsi="宋体" w:cs="宋体"/>
          <w:kern w:val="0"/>
          <w:sz w:val="18"/>
          <w:szCs w:val="18"/>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153" type="#_x0000_t87" style="width:9pt;height:54.6pt;margin-top:3.05pt;margin-left:36pt;position:absolute;z-index:251788288"/>
        </w:pict>
      </w:r>
      <w:r w:rsidRPr="007368B8">
        <w:rPr>
          <w:rFonts w:cs="宋体" w:hint="eastAsia"/>
          <w:kern w:val="0"/>
          <w:sz w:val="18"/>
          <w:szCs w:val="18"/>
        </w:rPr>
        <w:t>①</w:t>
      </w:r>
      <w:r w:rsidRPr="007368B8">
        <w:rPr>
          <w:rFonts w:cs="宋体" w:hint="eastAsia"/>
          <w:kern w:val="0"/>
          <w:sz w:val="18"/>
          <w:szCs w:val="18"/>
          <w:lang w:val="zh-CN"/>
        </w:rPr>
        <w:t>双代号网络方案</w:t>
      </w:r>
      <w:r w:rsidRPr="007368B8">
        <w:rPr>
          <w:rFonts w:ascii="宋体" w:hAnsi="宋体" w:cs="宋体"/>
          <w:kern w:val="0"/>
          <w:sz w:val="18"/>
          <w:szCs w:val="18"/>
          <w:lang w:val="zh-CN"/>
        </w:rPr>
        <w:t>(</w:t>
      </w:r>
      <w:r w:rsidRPr="007368B8">
        <w:rPr>
          <w:rFonts w:cs="宋体" w:hint="eastAsia"/>
          <w:kern w:val="0"/>
          <w:sz w:val="18"/>
          <w:szCs w:val="18"/>
          <w:lang w:val="zh-CN"/>
        </w:rPr>
        <w:t>工作箭线网络方案</w:t>
      </w:r>
      <w:r w:rsidRPr="007368B8">
        <w:rPr>
          <w:rFonts w:ascii="宋体" w:hAnsi="宋体" w:cs="宋体"/>
          <w:kern w:val="0"/>
          <w:sz w:val="18"/>
          <w:szCs w:val="18"/>
          <w:lang w:val="zh-CN"/>
        </w:rPr>
        <w:t xml:space="preserve">) </w:t>
      </w:r>
    </w:p>
    <w:p w:rsidR="00514745" w:rsidRPr="007368B8" w:rsidP="007368B8">
      <w:pPr>
        <w:widowControl/>
        <w:adjustRightInd w:val="0"/>
        <w:snapToGrid w:val="0"/>
        <w:ind w:firstLine="720" w:firstLineChars="400"/>
        <w:jc w:val="left"/>
        <w:rPr>
          <w:rFonts w:ascii="宋体" w:hAnsi="宋体" w:cs="宋体"/>
          <w:kern w:val="0"/>
          <w:sz w:val="18"/>
          <w:szCs w:val="18"/>
        </w:rPr>
      </w:pPr>
      <w:r w:rsidRPr="007368B8">
        <w:rPr>
          <w:rFonts w:cs="宋体" w:hint="eastAsia"/>
          <w:kern w:val="0"/>
          <w:sz w:val="18"/>
          <w:szCs w:val="18"/>
        </w:rPr>
        <w:t>②</w:t>
      </w:r>
      <w:r w:rsidRPr="007368B8">
        <w:rPr>
          <w:rFonts w:cs="宋体" w:hint="eastAsia"/>
          <w:kern w:val="0"/>
          <w:sz w:val="18"/>
          <w:szCs w:val="18"/>
        </w:rPr>
        <w:t>单代号搭接网络方案、单代号网络方案</w:t>
      </w:r>
      <w:r w:rsidRPr="007368B8">
        <w:rPr>
          <w:rFonts w:ascii="宋体" w:hAnsi="宋体" w:cs="宋体"/>
          <w:kern w:val="0"/>
          <w:sz w:val="18"/>
          <w:szCs w:val="18"/>
        </w:rPr>
        <w:t>(</w:t>
      </w:r>
      <w:r w:rsidRPr="007368B8">
        <w:rPr>
          <w:rFonts w:cs="宋体" w:hint="eastAsia"/>
          <w:kern w:val="0"/>
          <w:sz w:val="18"/>
          <w:szCs w:val="18"/>
          <w:lang w:val="zh-CN"/>
        </w:rPr>
        <w:t>工作节点网络方案</w:t>
      </w:r>
      <w:r w:rsidRPr="007368B8">
        <w:rPr>
          <w:rFonts w:ascii="宋体" w:hAnsi="宋体" w:cs="宋体"/>
          <w:kern w:val="0"/>
          <w:sz w:val="18"/>
          <w:szCs w:val="18"/>
        </w:rPr>
        <w:t>)</w:t>
      </w:r>
    </w:p>
    <w:p w:rsidR="00514745" w:rsidRPr="007368B8" w:rsidP="007368B8">
      <w:pPr>
        <w:widowControl/>
        <w:adjustRightInd w:val="0"/>
        <w:snapToGrid w:val="0"/>
        <w:ind w:firstLine="720" w:firstLineChars="400"/>
        <w:jc w:val="left"/>
        <w:rPr>
          <w:rFonts w:ascii="宋体" w:hAnsi="宋体" w:cs="宋体"/>
          <w:kern w:val="0"/>
          <w:sz w:val="18"/>
          <w:szCs w:val="18"/>
          <w:lang w:val="zh-CN"/>
        </w:rPr>
      </w:pPr>
      <w:r w:rsidRPr="007368B8">
        <w:rPr>
          <w:rFonts w:cs="宋体" w:hint="eastAsia"/>
          <w:kern w:val="0"/>
          <w:sz w:val="18"/>
          <w:szCs w:val="18"/>
        </w:rPr>
        <w:t>③</w:t>
      </w:r>
      <w:r w:rsidRPr="007368B8">
        <w:rPr>
          <w:rFonts w:cs="宋体" w:hint="eastAsia"/>
          <w:kern w:val="0"/>
          <w:sz w:val="18"/>
          <w:szCs w:val="18"/>
          <w:lang w:val="zh-CN"/>
        </w:rPr>
        <w:t>事件节点网络方案</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rPr>
        <w:t>〔</w:t>
      </w:r>
      <w:r w:rsidRPr="007368B8">
        <w:rPr>
          <w:rFonts w:ascii="宋体" w:hAnsi="宋体" w:cs="宋体"/>
          <w:kern w:val="0"/>
          <w:sz w:val="18"/>
          <w:szCs w:val="18"/>
        </w:rPr>
        <w:t>3</w:t>
      </w:r>
      <w:r w:rsidRPr="007368B8">
        <w:rPr>
          <w:rFonts w:cs="宋体" w:hint="eastAsia"/>
          <w:kern w:val="0"/>
          <w:sz w:val="18"/>
          <w:szCs w:val="18"/>
        </w:rPr>
        <w:t>〕</w:t>
      </w:r>
      <w:r w:rsidRPr="007368B8">
        <w:rPr>
          <w:rFonts w:cs="宋体" w:hint="eastAsia"/>
          <w:kern w:val="0"/>
          <w:sz w:val="18"/>
          <w:szCs w:val="18"/>
          <w:lang w:val="zh-CN"/>
        </w:rPr>
        <w:t>按目标分类</w:t>
      </w:r>
    </w:p>
    <w:p w:rsidR="00514745" w:rsidRPr="007368B8" w:rsidP="007368B8">
      <w:pPr>
        <w:widowControl/>
        <w:adjustRightInd w:val="0"/>
        <w:snapToGrid w:val="0"/>
        <w:ind w:firstLine="720" w:firstLineChars="400"/>
        <w:jc w:val="left"/>
        <w:rPr>
          <w:rFonts w:ascii="宋体" w:hAnsi="宋体" w:cs="宋体"/>
          <w:kern w:val="0"/>
          <w:sz w:val="18"/>
          <w:szCs w:val="18"/>
          <w:lang w:val="zh-CN"/>
        </w:rPr>
      </w:pPr>
      <w:r>
        <w:rPr>
          <w:rFonts w:ascii="宋体" w:hAnsi="宋体" w:cs="宋体"/>
          <w:kern w:val="0"/>
          <w:sz w:val="18"/>
          <w:szCs w:val="18"/>
        </w:rPr>
        <w:pict>
          <v:shape id="_x0000_s1154" type="#_x0000_t87" style="width:9pt;height:34.75pt;margin-top:5.05pt;margin-left:36pt;position:absolute;z-index:251789312"/>
        </w:pict>
      </w:r>
      <w:r w:rsidRPr="007368B8">
        <w:rPr>
          <w:rFonts w:cs="宋体" w:hint="eastAsia"/>
          <w:kern w:val="0"/>
          <w:sz w:val="18"/>
          <w:szCs w:val="18"/>
          <w:lang w:val="zh-CN"/>
        </w:rPr>
        <w:t>单目标网络方案</w:t>
      </w:r>
    </w:p>
    <w:p w:rsidR="00514745" w:rsidRPr="007368B8" w:rsidP="007368B8">
      <w:pPr>
        <w:widowControl/>
        <w:adjustRightInd w:val="0"/>
        <w:snapToGrid w:val="0"/>
        <w:ind w:firstLine="720" w:firstLineChars="400"/>
        <w:jc w:val="left"/>
        <w:rPr>
          <w:rFonts w:ascii="宋体" w:hAnsi="宋体" w:cs="宋体"/>
          <w:kern w:val="0"/>
          <w:sz w:val="18"/>
          <w:szCs w:val="18"/>
          <w:lang w:val="zh-CN"/>
        </w:rPr>
      </w:pPr>
      <w:r w:rsidRPr="007368B8">
        <w:rPr>
          <w:rFonts w:cs="宋体" w:hint="eastAsia"/>
          <w:kern w:val="0"/>
          <w:sz w:val="18"/>
          <w:szCs w:val="18"/>
          <w:lang w:val="zh-CN"/>
        </w:rPr>
        <w:t>多目标网络方案。</w:t>
      </w:r>
    </w:p>
    <w:p w:rsidR="00514745" w:rsidRPr="007368B8" w:rsidP="007368B8">
      <w:pPr>
        <w:widowControl/>
        <w:adjustRightInd w:val="0"/>
        <w:snapToGrid w:val="0"/>
        <w:ind w:firstLine="540" w:firstLineChars="300"/>
        <w:jc w:val="left"/>
        <w:rPr>
          <w:rFonts w:ascii="宋体" w:hAnsi="宋体" w:cs="宋体"/>
          <w:kern w:val="0"/>
          <w:sz w:val="18"/>
          <w:szCs w:val="18"/>
          <w:lang w:val="zh-CN"/>
        </w:rPr>
      </w:pPr>
      <w:r w:rsidRPr="007368B8">
        <w:rPr>
          <w:rFonts w:cs="宋体" w:hint="eastAsia"/>
          <w:kern w:val="0"/>
          <w:sz w:val="18"/>
          <w:szCs w:val="18"/>
          <w:lang w:val="zh-CN"/>
        </w:rPr>
        <w:t>只有一个终点节点的网络方案是单目标网络方案。终点节点不只一个的网络方案是多目标网络方案。</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rPr>
        <w:t>〔</w:t>
      </w:r>
      <w:r w:rsidRPr="007368B8">
        <w:rPr>
          <w:rFonts w:ascii="宋体" w:hAnsi="宋体" w:cs="宋体"/>
          <w:kern w:val="0"/>
          <w:sz w:val="18"/>
          <w:szCs w:val="18"/>
        </w:rPr>
        <w:t>4</w:t>
      </w:r>
      <w:r w:rsidRPr="007368B8">
        <w:rPr>
          <w:rFonts w:cs="宋体" w:hint="eastAsia"/>
          <w:kern w:val="0"/>
          <w:sz w:val="18"/>
          <w:szCs w:val="18"/>
        </w:rPr>
        <w:t>〕</w:t>
      </w:r>
      <w:r w:rsidRPr="007368B8">
        <w:rPr>
          <w:rFonts w:cs="宋体" w:hint="eastAsia"/>
          <w:kern w:val="0"/>
          <w:sz w:val="18"/>
          <w:szCs w:val="18"/>
          <w:lang w:val="zh-CN"/>
        </w:rPr>
        <w:t>按层次分类</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Pr>
          <w:rFonts w:ascii="宋体" w:hAnsi="宋体" w:cs="宋体"/>
          <w:kern w:val="0"/>
          <w:sz w:val="18"/>
          <w:szCs w:val="18"/>
        </w:rPr>
        <w:pict>
          <v:shape id="_x0000_s1155" type="#_x0000_t87" style="width:9pt;height:43.75pt;margin-top:5.25pt;margin-left:36pt;position:absolute;z-index:251790336"/>
        </w:pict>
      </w:r>
      <w:r w:rsidRPr="007368B8">
        <w:rPr>
          <w:rFonts w:cs="宋体" w:hint="eastAsia"/>
          <w:kern w:val="0"/>
          <w:sz w:val="18"/>
          <w:szCs w:val="18"/>
          <w:lang w:val="zh-CN"/>
        </w:rPr>
        <w:t>总网络方案：</w:t>
      </w:r>
      <w:r w:rsidRPr="007368B8">
        <w:rPr>
          <w:rFonts w:cs="宋体" w:hint="eastAsia"/>
          <w:kern w:val="0"/>
          <w:sz w:val="18"/>
          <w:szCs w:val="18"/>
        </w:rPr>
        <w:t>以整个方案任务为对象编制的网络方案</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局部网络方案：</w:t>
      </w:r>
      <w:r w:rsidRPr="007368B8">
        <w:rPr>
          <w:rFonts w:cs="宋体" w:hint="eastAsia"/>
          <w:kern w:val="0"/>
          <w:sz w:val="18"/>
          <w:szCs w:val="18"/>
        </w:rPr>
        <w:t>以方案任务的某一局部为对象编制的网络方案</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rPr>
        <w:t>〔</w:t>
      </w:r>
      <w:r w:rsidRPr="007368B8">
        <w:rPr>
          <w:rFonts w:ascii="宋体" w:hAnsi="宋体" w:cs="宋体"/>
          <w:kern w:val="0"/>
          <w:sz w:val="18"/>
          <w:szCs w:val="18"/>
        </w:rPr>
        <w:t>5</w:t>
      </w:r>
      <w:r w:rsidRPr="007368B8">
        <w:rPr>
          <w:rFonts w:cs="宋体" w:hint="eastAsia"/>
          <w:kern w:val="0"/>
          <w:sz w:val="18"/>
          <w:szCs w:val="18"/>
        </w:rPr>
        <w:t>〕</w:t>
      </w:r>
      <w:r w:rsidRPr="007368B8">
        <w:rPr>
          <w:rFonts w:cs="宋体" w:hint="eastAsia"/>
          <w:kern w:val="0"/>
          <w:sz w:val="18"/>
          <w:szCs w:val="18"/>
          <w:lang w:val="zh-CN"/>
        </w:rPr>
        <w:t>按表达方式分类</w:t>
      </w:r>
    </w:p>
    <w:p w:rsidR="00514745" w:rsidRPr="007368B8" w:rsidP="007368B8">
      <w:pPr>
        <w:widowControl/>
        <w:adjustRightInd w:val="0"/>
        <w:snapToGrid w:val="0"/>
        <w:ind w:firstLine="720" w:firstLineChars="400"/>
        <w:jc w:val="left"/>
        <w:rPr>
          <w:rFonts w:ascii="宋体" w:hAnsi="宋体" w:cs="宋体"/>
          <w:kern w:val="0"/>
          <w:sz w:val="18"/>
          <w:szCs w:val="18"/>
          <w:lang w:val="zh-CN"/>
        </w:rPr>
      </w:pPr>
      <w:r>
        <w:rPr>
          <w:rFonts w:ascii="宋体" w:hAnsi="宋体" w:cs="宋体"/>
          <w:kern w:val="0"/>
          <w:sz w:val="18"/>
          <w:szCs w:val="18"/>
        </w:rPr>
        <w:pict>
          <v:shape id="_x0000_s1156" type="#_x0000_t87" style="width:9pt;height:41.45pt;margin-top:8.95pt;margin-left:36pt;position:absolute;z-index:251791360"/>
        </w:pict>
      </w:r>
      <w:r w:rsidRPr="007368B8">
        <w:rPr>
          <w:rFonts w:cs="宋体" w:hint="eastAsia"/>
          <w:kern w:val="0"/>
          <w:sz w:val="18"/>
          <w:szCs w:val="18"/>
          <w:lang w:val="zh-CN"/>
        </w:rPr>
        <w:t>时标网络方案：以时间坐标为尺度绘制的网络方案。</w:t>
      </w:r>
    </w:p>
    <w:p w:rsidR="00514745" w:rsidRPr="007368B8" w:rsidP="007368B8">
      <w:pPr>
        <w:widowControl/>
        <w:adjustRightInd w:val="0"/>
        <w:snapToGrid w:val="0"/>
        <w:ind w:firstLine="720" w:firstLineChars="400"/>
        <w:jc w:val="left"/>
        <w:rPr>
          <w:rFonts w:ascii="宋体" w:hAnsi="宋体" w:cs="宋体"/>
          <w:kern w:val="0"/>
          <w:sz w:val="18"/>
          <w:szCs w:val="18"/>
          <w:lang w:val="zh-CN"/>
        </w:rPr>
      </w:pPr>
      <w:r w:rsidRPr="007368B8">
        <w:rPr>
          <w:rFonts w:cs="宋体" w:hint="eastAsia"/>
          <w:kern w:val="0"/>
          <w:sz w:val="18"/>
          <w:szCs w:val="18"/>
          <w:lang w:val="zh-CN"/>
        </w:rPr>
        <w:t>非时标网络方案：不按时间坐标绘制的网络方案</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rPr>
        <w:t>〔</w:t>
      </w:r>
      <w:r w:rsidRPr="007368B8">
        <w:rPr>
          <w:rFonts w:ascii="宋体" w:hAnsi="宋体" w:cs="宋体"/>
          <w:kern w:val="0"/>
          <w:sz w:val="18"/>
          <w:szCs w:val="18"/>
        </w:rPr>
        <w:t>6</w:t>
      </w:r>
      <w:r w:rsidRPr="007368B8">
        <w:rPr>
          <w:rFonts w:cs="宋体" w:hint="eastAsia"/>
          <w:kern w:val="0"/>
          <w:sz w:val="18"/>
          <w:szCs w:val="18"/>
        </w:rPr>
        <w:t>〕</w:t>
      </w:r>
      <w:r w:rsidRPr="007368B8">
        <w:rPr>
          <w:rFonts w:cs="宋体" w:hint="eastAsia"/>
          <w:kern w:val="0"/>
          <w:sz w:val="18"/>
          <w:szCs w:val="18"/>
          <w:lang w:val="zh-CN"/>
        </w:rPr>
        <w:t>按反映工程工程的详细程度分类</w:t>
      </w:r>
    </w:p>
    <w:p w:rsidR="00514745" w:rsidRPr="007368B8" w:rsidP="007368B8">
      <w:pPr>
        <w:widowControl/>
        <w:adjustRightInd w:val="0"/>
        <w:snapToGrid w:val="0"/>
        <w:ind w:firstLine="720" w:firstLineChars="400"/>
        <w:jc w:val="left"/>
        <w:rPr>
          <w:rFonts w:ascii="宋体" w:hAnsi="宋体" w:cs="宋体"/>
          <w:kern w:val="0"/>
          <w:sz w:val="18"/>
          <w:szCs w:val="18"/>
          <w:lang w:val="zh-CN"/>
        </w:rPr>
      </w:pPr>
      <w:r>
        <w:rPr>
          <w:rFonts w:ascii="宋体" w:hAnsi="宋体" w:cs="宋体"/>
          <w:kern w:val="0"/>
          <w:sz w:val="18"/>
          <w:szCs w:val="18"/>
        </w:rPr>
        <w:pict>
          <v:shape id="_x0000_s1157" type="#_x0000_t87" style="width:9pt;height:46.95pt;margin-top:4.85pt;margin-left:36pt;position:absolute;z-index:251792384"/>
        </w:pict>
      </w:r>
      <w:r w:rsidRPr="007368B8">
        <w:rPr>
          <w:rFonts w:cs="宋体" w:hint="eastAsia"/>
          <w:kern w:val="0"/>
          <w:sz w:val="18"/>
          <w:szCs w:val="18"/>
          <w:lang w:val="zh-CN"/>
        </w:rPr>
        <w:t>概要网络：概要地描述工程进展的网络。</w:t>
      </w:r>
    </w:p>
    <w:p w:rsidR="00514745" w:rsidRPr="007368B8" w:rsidP="007368B8">
      <w:pPr>
        <w:widowControl/>
        <w:adjustRightInd w:val="0"/>
        <w:snapToGrid w:val="0"/>
        <w:ind w:firstLine="720" w:firstLineChars="400"/>
        <w:jc w:val="left"/>
        <w:rPr>
          <w:rFonts w:ascii="宋体" w:hAnsi="宋体" w:cs="宋体"/>
          <w:kern w:val="0"/>
          <w:sz w:val="18"/>
          <w:szCs w:val="18"/>
          <w:lang w:val="zh-CN"/>
        </w:rPr>
      </w:pPr>
      <w:r w:rsidRPr="007368B8">
        <w:rPr>
          <w:rFonts w:cs="宋体" w:hint="eastAsia"/>
          <w:kern w:val="0"/>
          <w:sz w:val="18"/>
          <w:szCs w:val="18"/>
          <w:lang w:val="zh-CN"/>
        </w:rPr>
        <w:t>详细网络：详细地描述工程进展的网络。</w:t>
      </w:r>
    </w:p>
    <w:p w:rsidR="00514745" w:rsidRPr="007368B8" w:rsidP="00514745">
      <w:pPr>
        <w:widowControl/>
        <w:adjustRightInd w:val="0"/>
        <w:snapToGrid w:val="0"/>
        <w:jc w:val="left"/>
        <w:outlineLvl w:val="2"/>
        <w:rPr>
          <w:rFonts w:ascii="Tahoma" w:hAnsi="Tahoma" w:cs="Tahoma"/>
          <w:b/>
          <w:bCs/>
          <w:kern w:val="0"/>
          <w:sz w:val="18"/>
          <w:szCs w:val="18"/>
        </w:rPr>
      </w:pPr>
      <w:bookmarkStart w:id="158" w:name="_Toc113747785"/>
      <w:bookmarkStart w:id="159" w:name="_Toc119248053"/>
      <w:bookmarkStart w:id="160" w:name="_Toc223278516"/>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网络方案技术的特点</w:t>
      </w:r>
      <w:bookmarkEnd w:id="158"/>
      <w:bookmarkEnd w:id="159"/>
      <w:bookmarkEnd w:id="160"/>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网络方案技术作为现代管理的方法与传统的方案管理方法相比拟，具有明显优点，主要表现为：</w:t>
      </w:r>
    </w:p>
    <w:p w:rsidR="00514745" w:rsidRPr="007368B8" w:rsidP="007368B8">
      <w:pPr>
        <w:widowControl/>
        <w:ind w:firstLine="360" w:firstLineChars="200"/>
        <w:jc w:val="left"/>
        <w:rPr>
          <w:rFonts w:ascii="宋体" w:hAnsi="宋体" w:cs="宋体"/>
          <w:kern w:val="0"/>
          <w:sz w:val="18"/>
          <w:szCs w:val="18"/>
          <w:lang w:val="zh-CN"/>
        </w:rPr>
      </w:pPr>
      <w:r w:rsidRPr="007368B8">
        <w:rPr>
          <w:rFonts w:cs="宋体" w:hint="eastAsia"/>
          <w:kern w:val="0"/>
          <w:sz w:val="18"/>
          <w:szCs w:val="18"/>
        </w:rPr>
        <w:t>〔</w:t>
      </w:r>
      <w:r w:rsidRPr="007368B8">
        <w:rPr>
          <w:rFonts w:ascii="宋体" w:hAnsi="宋体" w:cs="宋体"/>
          <w:kern w:val="0"/>
          <w:sz w:val="18"/>
          <w:szCs w:val="18"/>
        </w:rPr>
        <w:t>1</w:t>
      </w:r>
      <w:r w:rsidRPr="007368B8">
        <w:rPr>
          <w:rFonts w:cs="宋体" w:hint="eastAsia"/>
          <w:kern w:val="0"/>
          <w:sz w:val="18"/>
          <w:szCs w:val="18"/>
        </w:rPr>
        <w:t>〕</w:t>
      </w:r>
      <w:r w:rsidRPr="007368B8">
        <w:rPr>
          <w:rFonts w:cs="宋体" w:hint="eastAsia"/>
          <w:kern w:val="0"/>
          <w:sz w:val="18"/>
          <w:szCs w:val="18"/>
          <w:lang w:val="zh-CN"/>
        </w:rPr>
        <w:t>利用网络图模型，明确表达各项工作的逻辑关系。</w:t>
      </w:r>
    </w:p>
    <w:p w:rsidR="00514745" w:rsidRPr="007368B8" w:rsidP="007368B8">
      <w:pPr>
        <w:widowControl/>
        <w:ind w:firstLine="360" w:firstLineChars="200"/>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2</w:t>
      </w:r>
      <w:r w:rsidRPr="007368B8">
        <w:rPr>
          <w:rFonts w:cs="宋体" w:hint="eastAsia"/>
          <w:kern w:val="0"/>
          <w:sz w:val="18"/>
          <w:szCs w:val="18"/>
        </w:rPr>
        <w:t>〕</w:t>
      </w:r>
      <w:r w:rsidRPr="007368B8">
        <w:rPr>
          <w:rFonts w:cs="宋体" w:hint="eastAsia"/>
          <w:kern w:val="0"/>
          <w:sz w:val="18"/>
          <w:szCs w:val="18"/>
          <w:lang w:val="zh-CN"/>
        </w:rPr>
        <w:t>通过网络图时间参数计算，确定关键工作和关键线路。</w:t>
      </w:r>
    </w:p>
    <w:p w:rsidR="00514745" w:rsidRPr="007368B8" w:rsidP="007368B8">
      <w:pPr>
        <w:widowControl/>
        <w:ind w:firstLine="360" w:firstLineChars="200"/>
        <w:jc w:val="left"/>
        <w:rPr>
          <w:rFonts w:ascii="宋体" w:hAnsi="宋体" w:cs="宋体"/>
          <w:kern w:val="0"/>
          <w:sz w:val="18"/>
          <w:szCs w:val="18"/>
        </w:rPr>
      </w:pPr>
      <w:r w:rsidRPr="007368B8">
        <w:rPr>
          <w:rFonts w:cs="宋体" w:hint="eastAsia"/>
          <w:kern w:val="0"/>
          <w:sz w:val="18"/>
          <w:szCs w:val="18"/>
        </w:rPr>
        <w:t>〔</w:t>
      </w:r>
      <w:r w:rsidRPr="007368B8">
        <w:rPr>
          <w:rFonts w:ascii="宋体" w:hAnsi="宋体" w:cs="宋体"/>
          <w:kern w:val="0"/>
          <w:sz w:val="18"/>
          <w:szCs w:val="18"/>
        </w:rPr>
        <w:t>3</w:t>
      </w:r>
      <w:r w:rsidRPr="007368B8">
        <w:rPr>
          <w:rFonts w:cs="宋体" w:hint="eastAsia"/>
          <w:kern w:val="0"/>
          <w:sz w:val="18"/>
          <w:szCs w:val="18"/>
        </w:rPr>
        <w:t>〕</w:t>
      </w:r>
      <w:r w:rsidRPr="007368B8">
        <w:rPr>
          <w:rFonts w:cs="宋体" w:hint="eastAsia"/>
          <w:kern w:val="0"/>
          <w:sz w:val="18"/>
          <w:szCs w:val="18"/>
          <w:lang w:val="zh-CN"/>
        </w:rPr>
        <w:t>掌握机动时间，进行资源合理分配。</w:t>
      </w:r>
    </w:p>
    <w:p w:rsidR="00514745" w:rsidRPr="007368B8" w:rsidP="007368B8">
      <w:pPr>
        <w:widowControl/>
        <w:ind w:firstLine="360" w:firstLineChars="200"/>
        <w:jc w:val="left"/>
        <w:rPr>
          <w:rFonts w:ascii="宋体" w:hAnsi="宋体" w:cs="宋体"/>
          <w:kern w:val="0"/>
          <w:sz w:val="18"/>
          <w:szCs w:val="18"/>
          <w:lang w:val="zh-CN"/>
        </w:rPr>
      </w:pPr>
      <w:r w:rsidRPr="007368B8">
        <w:rPr>
          <w:rFonts w:cs="宋体" w:hint="eastAsia"/>
          <w:kern w:val="0"/>
          <w:sz w:val="18"/>
          <w:szCs w:val="18"/>
        </w:rPr>
        <w:t>〔</w:t>
      </w:r>
      <w:r w:rsidRPr="007368B8">
        <w:rPr>
          <w:rFonts w:ascii="宋体" w:hAnsi="宋体" w:cs="宋体"/>
          <w:kern w:val="0"/>
          <w:sz w:val="18"/>
          <w:szCs w:val="18"/>
        </w:rPr>
        <w:t>4</w:t>
      </w:r>
      <w:r w:rsidRPr="007368B8">
        <w:rPr>
          <w:rFonts w:cs="宋体" w:hint="eastAsia"/>
          <w:kern w:val="0"/>
          <w:sz w:val="18"/>
          <w:szCs w:val="18"/>
        </w:rPr>
        <w:t>〕</w:t>
      </w:r>
      <w:r w:rsidRPr="007368B8">
        <w:rPr>
          <w:rFonts w:cs="宋体" w:hint="eastAsia"/>
          <w:kern w:val="0"/>
          <w:sz w:val="18"/>
          <w:szCs w:val="18"/>
          <w:lang w:val="zh-CN"/>
        </w:rPr>
        <w:t>运用计算机辅助手段，方便网络方案的调整与控制。</w:t>
      </w:r>
      <w:bookmarkStart w:id="161" w:name="_Toc119248054"/>
    </w:p>
    <w:p w:rsidR="00514745" w:rsidRPr="007368B8" w:rsidP="00514745">
      <w:pPr>
        <w:widowControl/>
        <w:jc w:val="left"/>
        <w:outlineLvl w:val="1"/>
        <w:rPr>
          <w:rFonts w:ascii="宋体" w:hAnsi="宋体" w:cs="宋体"/>
          <w:b/>
          <w:kern w:val="0"/>
          <w:sz w:val="18"/>
          <w:szCs w:val="18"/>
        </w:rPr>
      </w:pPr>
      <w:bookmarkStart w:id="162" w:name="_Toc223278517"/>
      <w:r w:rsidRPr="007368B8">
        <w:rPr>
          <w:rFonts w:ascii="宋体" w:hAnsi="宋体" w:cs="宋体"/>
          <w:b/>
          <w:kern w:val="0"/>
          <w:sz w:val="18"/>
          <w:szCs w:val="18"/>
        </w:rPr>
        <w:t xml:space="preserve">7.2 </w:t>
      </w:r>
      <w:r w:rsidRPr="007368B8">
        <w:rPr>
          <w:rFonts w:cs="宋体" w:hint="eastAsia"/>
          <w:b/>
          <w:kern w:val="0"/>
          <w:sz w:val="18"/>
          <w:szCs w:val="18"/>
        </w:rPr>
        <w:t>常用网络方案技术</w:t>
      </w:r>
      <w:bookmarkEnd w:id="161"/>
      <w:bookmarkEnd w:id="162"/>
    </w:p>
    <w:p w:rsidR="00514745" w:rsidRPr="007368B8" w:rsidP="00514745">
      <w:pPr>
        <w:widowControl/>
        <w:adjustRightInd w:val="0"/>
        <w:snapToGrid w:val="0"/>
        <w:jc w:val="left"/>
        <w:outlineLvl w:val="2"/>
        <w:rPr>
          <w:rFonts w:ascii="Tahoma" w:hAnsi="Tahoma" w:cs="Tahoma"/>
          <w:b/>
          <w:bCs/>
          <w:kern w:val="0"/>
          <w:sz w:val="18"/>
          <w:szCs w:val="18"/>
        </w:rPr>
      </w:pPr>
      <w:bookmarkStart w:id="163" w:name="_Toc113747787"/>
      <w:bookmarkStart w:id="164" w:name="_Toc119248055"/>
      <w:bookmarkStart w:id="165" w:name="_Toc223278518"/>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双代号网络方案</w:t>
      </w:r>
      <w:bookmarkEnd w:id="163"/>
      <w:bookmarkEnd w:id="164"/>
      <w:bookmarkEnd w:id="165"/>
    </w:p>
    <w:p w:rsidR="00514745" w:rsidRPr="007368B8" w:rsidP="007368B8">
      <w:pPr>
        <w:widowControl/>
        <w:adjustRightInd w:val="0"/>
        <w:snapToGrid w:val="0"/>
        <w:ind w:firstLine="360" w:firstLineChars="200"/>
        <w:jc w:val="left"/>
        <w:rPr>
          <w:rFonts w:ascii="宋体" w:hAnsi="宋体" w:cs="宋体"/>
          <w:kern w:val="0"/>
          <w:sz w:val="18"/>
          <w:szCs w:val="18"/>
          <w:lang w:val="zh-CN"/>
        </w:rPr>
      </w:pPr>
      <w:bookmarkStart w:id="166" w:name="_Toc113747788"/>
      <w:r w:rsidRPr="007368B8">
        <w:rPr>
          <w:rFonts w:ascii="宋体" w:hAnsi="宋体" w:cs="宋体"/>
          <w:kern w:val="0"/>
          <w:sz w:val="18"/>
          <w:szCs w:val="18"/>
          <w:lang w:val="zh-CN"/>
        </w:rPr>
        <w:t xml:space="preserve">(1) </w:t>
      </w:r>
      <w:r w:rsidRPr="007368B8">
        <w:rPr>
          <w:rFonts w:cs="宋体" w:hint="eastAsia"/>
          <w:kern w:val="0"/>
          <w:sz w:val="18"/>
          <w:szCs w:val="18"/>
        </w:rPr>
        <w:t>根本概念</w:t>
      </w:r>
      <w:bookmarkEnd w:id="166"/>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双代号网络图是以箭线及其两端节点的编号表示工作的网络图。</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w:t>
      </w:r>
      <w:r w:rsidRPr="007368B8">
        <w:rPr>
          <w:rFonts w:ascii="宋体" w:hAnsi="宋体" w:cs="宋体"/>
          <w:kern w:val="0"/>
          <w:sz w:val="18"/>
          <w:szCs w:val="18"/>
        </w:rPr>
        <w:t>2</w:t>
      </w:r>
      <w:r w:rsidRPr="007368B8">
        <w:rPr>
          <w:rFonts w:ascii="宋体" w:hAnsi="宋体" w:cs="宋体"/>
          <w:kern w:val="0"/>
          <w:sz w:val="18"/>
          <w:szCs w:val="18"/>
          <w:lang w:val="zh-CN"/>
        </w:rPr>
        <w:t xml:space="preserve">) </w:t>
      </w:r>
      <w:r w:rsidRPr="007368B8">
        <w:rPr>
          <w:rFonts w:cs="宋体" w:hint="eastAsia"/>
          <w:kern w:val="0"/>
          <w:sz w:val="18"/>
          <w:szCs w:val="18"/>
          <w:lang w:val="zh-CN"/>
        </w:rPr>
        <w:t>绘图规那么</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bookmarkStart w:id="167" w:name="_Toc113747789"/>
      <w:r w:rsidRPr="007368B8">
        <w:rPr>
          <w:rFonts w:ascii="宋体" w:hAnsi="宋体" w:cs="宋体"/>
          <w:kern w:val="0"/>
          <w:sz w:val="18"/>
          <w:szCs w:val="18"/>
          <w:lang w:val="zh-CN"/>
        </w:rPr>
        <w:t xml:space="preserve">(3) </w:t>
      </w:r>
      <w:r w:rsidRPr="007368B8">
        <w:rPr>
          <w:rFonts w:cs="宋体" w:hint="eastAsia"/>
          <w:kern w:val="0"/>
          <w:sz w:val="18"/>
          <w:szCs w:val="18"/>
          <w:lang w:val="zh-CN"/>
        </w:rPr>
        <w:t>双代号网络方案时间参数的计算</w:t>
      </w:r>
      <w:bookmarkEnd w:id="167"/>
    </w:p>
    <w:p w:rsidR="00514745" w:rsidRPr="007368B8" w:rsidP="00514745">
      <w:pPr>
        <w:widowControl/>
        <w:jc w:val="left"/>
        <w:rPr>
          <w:rFonts w:ascii="Tahoma" w:hAnsi="Tahoma" w:cs="Tahoma"/>
          <w:kern w:val="0"/>
          <w:sz w:val="18"/>
          <w:szCs w:val="18"/>
        </w:rPr>
      </w:pPr>
      <w:r w:rsidRPr="007368B8">
        <w:rPr>
          <w:rFonts w:ascii="Tahoma" w:hAnsi="宋体" w:cs="Tahoma"/>
          <w:kern w:val="0"/>
          <w:sz w:val="18"/>
          <w:szCs w:val="18"/>
        </w:rPr>
        <w:t>①</w:t>
      </w:r>
      <w:r w:rsidRPr="007368B8">
        <w:rPr>
          <w:rFonts w:ascii="Tahoma" w:hAnsi="Tahoma" w:cs="Tahoma"/>
          <w:kern w:val="0"/>
          <w:sz w:val="18"/>
          <w:szCs w:val="18"/>
        </w:rPr>
        <w:t>节点参数</w:t>
      </w:r>
    </w:p>
    <w:p w:rsidR="00514745" w:rsidRPr="007368B8" w:rsidP="00514745">
      <w:pPr>
        <w:widowControl/>
        <w:tabs>
          <w:tab w:val="num" w:pos="874"/>
        </w:tabs>
        <w:ind w:left="874" w:hanging="420"/>
        <w:jc w:val="left"/>
        <w:rPr>
          <w:rFonts w:ascii="Tahoma" w:hAnsi="宋体" w:cs="Tahoma"/>
          <w:kern w:val="0"/>
          <w:sz w:val="18"/>
          <w:szCs w:val="18"/>
        </w:rPr>
      </w:pPr>
      <w:r w:rsidRPr="007368B8">
        <w:rPr>
          <w:rFonts w:ascii="Wingdings" w:eastAsia="Wingdings" w:hAnsi="Wingdings" w:cs="Wingdings"/>
          <w:kern w:val="0"/>
          <w:sz w:val="18"/>
          <w:szCs w:val="18"/>
        </w:rPr>
        <w:sym w:font="Wingdings" w:char="F06C"/>
      </w:r>
      <w:r w:rsidRPr="007368B8">
        <w:rPr>
          <w:rFonts w:ascii="Tahoma" w:hAnsi="宋体" w:cs="Tahoma"/>
          <w:kern w:val="0"/>
          <w:sz w:val="18"/>
          <w:szCs w:val="18"/>
        </w:rPr>
        <w:t>节点最早时间</w:t>
      </w:r>
    </w:p>
    <w:p w:rsidR="00514745" w:rsidRPr="007368B8" w:rsidP="00514745">
      <w:pPr>
        <w:widowControl/>
        <w:tabs>
          <w:tab w:val="num" w:pos="874"/>
        </w:tabs>
        <w:ind w:left="874" w:hanging="420"/>
        <w:jc w:val="left"/>
        <w:rPr>
          <w:rFonts w:ascii="Tahoma" w:hAnsi="Tahoma" w:cs="Tahoma"/>
          <w:kern w:val="0"/>
          <w:sz w:val="18"/>
          <w:szCs w:val="18"/>
        </w:rPr>
      </w:pPr>
      <w:r w:rsidRPr="007368B8">
        <w:rPr>
          <w:rFonts w:ascii="Wingdings" w:eastAsia="Wingdings" w:hAnsi="Wingdings" w:cs="Wingdings"/>
          <w:kern w:val="0"/>
          <w:sz w:val="18"/>
          <w:szCs w:val="18"/>
        </w:rPr>
        <w:sym w:font="Wingdings" w:char="F06C"/>
      </w:r>
      <w:r w:rsidRPr="007368B8">
        <w:rPr>
          <w:rFonts w:ascii="Tahoma" w:hAnsi="宋体" w:cs="Tahoma"/>
          <w:kern w:val="0"/>
          <w:sz w:val="18"/>
          <w:szCs w:val="18"/>
        </w:rPr>
        <w:t>节点最迟时间</w:t>
      </w:r>
    </w:p>
    <w:p w:rsidR="00514745" w:rsidRPr="007368B8" w:rsidP="00514745">
      <w:pPr>
        <w:widowControl/>
        <w:jc w:val="left"/>
        <w:rPr>
          <w:rFonts w:ascii="Tahoma" w:hAnsi="Tahoma" w:cs="Tahoma"/>
          <w:kern w:val="0"/>
          <w:sz w:val="18"/>
          <w:szCs w:val="18"/>
        </w:rPr>
      </w:pPr>
      <w:r w:rsidRPr="007368B8">
        <w:rPr>
          <w:rFonts w:ascii="Tahoma" w:hAnsi="宋体" w:cs="Tahoma"/>
          <w:kern w:val="0"/>
          <w:sz w:val="18"/>
          <w:szCs w:val="18"/>
        </w:rPr>
        <w:t>②</w:t>
      </w:r>
      <w:r w:rsidRPr="007368B8">
        <w:rPr>
          <w:rFonts w:ascii="Tahoma" w:hAnsi="Tahoma" w:cs="Tahoma"/>
          <w:kern w:val="0"/>
          <w:sz w:val="18"/>
          <w:szCs w:val="18"/>
        </w:rPr>
        <w:t>工作参数</w:t>
      </w:r>
    </w:p>
    <w:p w:rsidR="00514745" w:rsidRPr="007368B8" w:rsidP="00514745">
      <w:pPr>
        <w:widowControl/>
        <w:tabs>
          <w:tab w:val="num" w:pos="840"/>
        </w:tabs>
        <w:ind w:left="840" w:hanging="420"/>
        <w:jc w:val="left"/>
        <w:rPr>
          <w:rFonts w:ascii="Tahoma" w:hAnsi="宋体" w:cs="Tahoma"/>
          <w:kern w:val="0"/>
          <w:sz w:val="18"/>
          <w:szCs w:val="18"/>
        </w:rPr>
      </w:pPr>
      <w:r w:rsidRPr="007368B8">
        <w:rPr>
          <w:rFonts w:ascii="Wingdings" w:eastAsia="Wingdings" w:hAnsi="Wingdings" w:cs="Wingdings"/>
          <w:kern w:val="0"/>
          <w:sz w:val="18"/>
          <w:szCs w:val="18"/>
        </w:rPr>
        <w:sym w:font="Wingdings" w:char="F06C"/>
      </w:r>
      <w:r w:rsidRPr="007368B8">
        <w:rPr>
          <w:rFonts w:ascii="Tahoma" w:hAnsi="宋体" w:cs="Tahoma"/>
          <w:kern w:val="0"/>
          <w:sz w:val="18"/>
          <w:szCs w:val="18"/>
        </w:rPr>
        <w:t>工作持续时间D</w:t>
      </w:r>
      <w:r w:rsidRPr="007368B8">
        <w:rPr>
          <w:rFonts w:ascii="Tahoma" w:hAnsi="宋体" w:cs="Tahoma"/>
          <w:kern w:val="0"/>
          <w:sz w:val="18"/>
          <w:szCs w:val="18"/>
          <w:vertAlign w:val="subscript"/>
        </w:rPr>
        <w:t>i-j</w:t>
      </w:r>
      <w:r w:rsidRPr="007368B8">
        <w:rPr>
          <w:rFonts w:ascii="Tahoma" w:hAnsi="宋体" w:cs="Tahoma"/>
          <w:kern w:val="0"/>
          <w:sz w:val="18"/>
          <w:szCs w:val="18"/>
        </w:rPr>
        <w:t>：是一项工作从开始到完成的时间；</w:t>
      </w:r>
    </w:p>
    <w:p w:rsidR="00514745" w:rsidRPr="007368B8" w:rsidP="00514745">
      <w:pPr>
        <w:widowControl/>
        <w:tabs>
          <w:tab w:val="num" w:pos="840"/>
        </w:tabs>
        <w:ind w:left="840" w:hanging="420"/>
        <w:jc w:val="left"/>
        <w:rPr>
          <w:rFonts w:ascii="Tahoma" w:hAnsi="宋体" w:cs="Tahoma"/>
          <w:kern w:val="0"/>
          <w:sz w:val="18"/>
          <w:szCs w:val="18"/>
        </w:rPr>
      </w:pPr>
      <w:r w:rsidRPr="007368B8">
        <w:rPr>
          <w:rFonts w:ascii="Wingdings" w:eastAsia="Wingdings" w:hAnsi="Wingdings" w:cs="Wingdings"/>
          <w:kern w:val="0"/>
          <w:sz w:val="18"/>
          <w:szCs w:val="18"/>
        </w:rPr>
        <w:sym w:font="Wingdings" w:char="F06C"/>
      </w:r>
      <w:r w:rsidRPr="007368B8">
        <w:rPr>
          <w:rFonts w:ascii="Tahoma" w:hAnsi="宋体" w:cs="Tahoma"/>
          <w:kern w:val="0"/>
          <w:sz w:val="18"/>
          <w:szCs w:val="18"/>
        </w:rPr>
        <w:t>最早开始时间ES</w:t>
      </w:r>
      <w:r w:rsidRPr="007368B8">
        <w:rPr>
          <w:rFonts w:ascii="Tahoma" w:hAnsi="宋体" w:cs="Tahoma"/>
          <w:kern w:val="0"/>
          <w:sz w:val="18"/>
          <w:szCs w:val="18"/>
          <w:vertAlign w:val="subscript"/>
        </w:rPr>
        <w:t>i-j</w:t>
      </w:r>
      <w:r w:rsidRPr="007368B8">
        <w:rPr>
          <w:rFonts w:ascii="Tahoma" w:hAnsi="宋体" w:cs="Tahoma"/>
          <w:kern w:val="0"/>
          <w:sz w:val="18"/>
          <w:szCs w:val="18"/>
        </w:rPr>
        <w:t>：  是指该工作的所有紧前工作已经完成，本工作可以开始的最早时间。〔强调有几个紧前工作时的算法〕</w:t>
      </w:r>
    </w:p>
    <w:p w:rsidR="00514745" w:rsidRPr="007368B8" w:rsidP="007368B8">
      <w:pPr>
        <w:widowControl/>
        <w:ind w:firstLine="1012" w:firstLineChars="562"/>
        <w:jc w:val="left"/>
        <w:rPr>
          <w:rFonts w:ascii="Tahoma" w:hAnsi="宋体" w:cs="Tahoma"/>
          <w:kern w:val="0"/>
          <w:sz w:val="18"/>
          <w:szCs w:val="18"/>
          <w:vertAlign w:val="subscript"/>
        </w:rPr>
      </w:pPr>
      <w:r w:rsidRPr="007368B8">
        <w:rPr>
          <w:rFonts w:ascii="Tahoma" w:hAnsi="宋体" w:cs="Tahoma"/>
          <w:kern w:val="0"/>
          <w:sz w:val="18"/>
          <w:szCs w:val="18"/>
        </w:rPr>
        <w:t>ES</w:t>
      </w:r>
      <w:r w:rsidRPr="007368B8">
        <w:rPr>
          <w:rFonts w:ascii="Tahoma" w:hAnsi="宋体" w:cs="Tahoma"/>
          <w:kern w:val="0"/>
          <w:sz w:val="18"/>
          <w:szCs w:val="18"/>
          <w:vertAlign w:val="subscript"/>
        </w:rPr>
        <w:t xml:space="preserve">i-j </w:t>
      </w:r>
      <w:r w:rsidRPr="007368B8">
        <w:rPr>
          <w:rFonts w:ascii="Tahoma" w:hAnsi="宋体" w:cs="Tahoma"/>
          <w:kern w:val="0"/>
          <w:sz w:val="18"/>
          <w:szCs w:val="18"/>
        </w:rPr>
        <w:t>= ET</w:t>
      </w:r>
      <w:r w:rsidRPr="007368B8">
        <w:rPr>
          <w:rFonts w:ascii="Tahoma" w:hAnsi="宋体" w:cs="Tahoma"/>
          <w:kern w:val="0"/>
          <w:sz w:val="18"/>
          <w:szCs w:val="18"/>
          <w:vertAlign w:val="subscript"/>
        </w:rPr>
        <w:t>j</w:t>
      </w:r>
    </w:p>
    <w:p w:rsidR="00514745" w:rsidRPr="007368B8" w:rsidP="007368B8">
      <w:pPr>
        <w:widowControl/>
        <w:ind w:firstLine="990" w:firstLineChars="550"/>
        <w:jc w:val="left"/>
        <w:rPr>
          <w:rFonts w:ascii="Tahoma" w:hAnsi="宋体" w:cs="Tahoma"/>
          <w:kern w:val="0"/>
          <w:sz w:val="18"/>
          <w:szCs w:val="18"/>
        </w:rPr>
      </w:pPr>
      <w:r w:rsidRPr="007368B8">
        <w:rPr>
          <w:rFonts w:ascii="Tahoma" w:hAnsi="宋体" w:cs="Tahoma"/>
          <w:kern w:val="0"/>
          <w:sz w:val="18"/>
          <w:szCs w:val="18"/>
        </w:rPr>
        <w:t>ES</w:t>
      </w:r>
      <w:r w:rsidRPr="007368B8">
        <w:rPr>
          <w:rFonts w:ascii="Tahoma" w:hAnsi="宋体" w:cs="Tahoma"/>
          <w:kern w:val="0"/>
          <w:sz w:val="18"/>
          <w:szCs w:val="18"/>
          <w:vertAlign w:val="subscript"/>
        </w:rPr>
        <w:t xml:space="preserve">i-j </w:t>
      </w:r>
      <w:r w:rsidRPr="007368B8">
        <w:rPr>
          <w:rFonts w:ascii="Tahoma" w:hAnsi="宋体" w:cs="Tahoma"/>
          <w:kern w:val="0"/>
          <w:sz w:val="18"/>
          <w:szCs w:val="18"/>
        </w:rPr>
        <w:t>=max｛ES</w:t>
      </w:r>
      <w:r w:rsidRPr="007368B8">
        <w:rPr>
          <w:rFonts w:ascii="Tahoma" w:hAnsi="宋体" w:cs="Tahoma"/>
          <w:kern w:val="0"/>
          <w:sz w:val="18"/>
          <w:szCs w:val="18"/>
          <w:vertAlign w:val="subscript"/>
        </w:rPr>
        <w:t>h-i</w:t>
      </w:r>
      <w:r w:rsidRPr="007368B8">
        <w:rPr>
          <w:rFonts w:ascii="Tahoma" w:hAnsi="宋体" w:cs="Tahoma"/>
          <w:kern w:val="0"/>
          <w:sz w:val="18"/>
          <w:szCs w:val="18"/>
        </w:rPr>
        <w:t>+ D</w:t>
      </w:r>
      <w:r w:rsidRPr="007368B8">
        <w:rPr>
          <w:rFonts w:ascii="Tahoma" w:hAnsi="宋体" w:cs="Tahoma"/>
          <w:kern w:val="0"/>
          <w:sz w:val="18"/>
          <w:szCs w:val="18"/>
          <w:vertAlign w:val="subscript"/>
        </w:rPr>
        <w:t>h-i</w:t>
      </w:r>
      <w:r w:rsidRPr="007368B8">
        <w:rPr>
          <w:rFonts w:ascii="Tahoma" w:hAnsi="宋体" w:cs="Tahoma"/>
          <w:kern w:val="0"/>
          <w:sz w:val="18"/>
          <w:szCs w:val="18"/>
        </w:rPr>
        <w:t>｝</w:t>
      </w:r>
    </w:p>
    <w:p w:rsidR="00514745" w:rsidRPr="007368B8" w:rsidP="00514745">
      <w:pPr>
        <w:widowControl/>
        <w:tabs>
          <w:tab w:val="num" w:pos="874"/>
        </w:tabs>
        <w:ind w:left="874" w:hanging="420"/>
        <w:jc w:val="left"/>
        <w:rPr>
          <w:rFonts w:ascii="Tahoma" w:hAnsi="宋体" w:cs="Tahoma"/>
          <w:kern w:val="0"/>
          <w:sz w:val="18"/>
          <w:szCs w:val="18"/>
        </w:rPr>
      </w:pPr>
      <w:r w:rsidRPr="007368B8">
        <w:rPr>
          <w:rFonts w:ascii="Wingdings" w:eastAsia="Wingdings" w:hAnsi="Wingdings" w:cs="Wingdings"/>
          <w:kern w:val="0"/>
          <w:sz w:val="18"/>
          <w:szCs w:val="18"/>
        </w:rPr>
        <w:sym w:font="Wingdings" w:char="F06C"/>
      </w:r>
      <w:r w:rsidRPr="007368B8">
        <w:rPr>
          <w:rFonts w:ascii="Tahoma" w:hAnsi="宋体" w:cs="Tahoma"/>
          <w:kern w:val="0"/>
          <w:sz w:val="18"/>
          <w:szCs w:val="18"/>
        </w:rPr>
        <w:t>最早完成时间EF</w:t>
      </w:r>
      <w:r w:rsidRPr="007368B8">
        <w:rPr>
          <w:rFonts w:ascii="Tahoma" w:hAnsi="宋体" w:cs="Tahoma"/>
          <w:kern w:val="0"/>
          <w:sz w:val="18"/>
          <w:szCs w:val="18"/>
          <w:vertAlign w:val="subscript"/>
        </w:rPr>
        <w:t>i-j</w:t>
      </w:r>
      <w:r w:rsidRPr="007368B8">
        <w:rPr>
          <w:rFonts w:ascii="Tahoma" w:hAnsi="宋体" w:cs="Tahoma"/>
          <w:kern w:val="0"/>
          <w:sz w:val="18"/>
          <w:szCs w:val="18"/>
        </w:rPr>
        <w:t>：是指该工作的所有紧前工作已经完成，本工作可以完成的最早时间。〔强调有几个紧前工作时的算法〕。</w:t>
      </w:r>
    </w:p>
    <w:p w:rsidR="00514745" w:rsidRPr="007368B8" w:rsidP="007368B8">
      <w:pPr>
        <w:widowControl/>
        <w:ind w:firstLine="1012" w:firstLineChars="562"/>
        <w:jc w:val="left"/>
        <w:rPr>
          <w:rFonts w:ascii="Tahoma" w:hAnsi="宋体" w:cs="Tahoma"/>
          <w:kern w:val="0"/>
          <w:sz w:val="18"/>
          <w:szCs w:val="18"/>
          <w:vertAlign w:val="subscript"/>
        </w:rPr>
      </w:pPr>
      <w:r w:rsidRPr="007368B8">
        <w:rPr>
          <w:rFonts w:ascii="Tahoma" w:hAnsi="宋体" w:cs="Tahoma"/>
          <w:kern w:val="0"/>
          <w:sz w:val="18"/>
          <w:szCs w:val="18"/>
        </w:rPr>
        <w:t>EF</w:t>
      </w:r>
      <w:r w:rsidRPr="007368B8">
        <w:rPr>
          <w:rFonts w:ascii="Tahoma" w:hAnsi="宋体" w:cs="Tahoma"/>
          <w:kern w:val="0"/>
          <w:sz w:val="18"/>
          <w:szCs w:val="18"/>
          <w:vertAlign w:val="subscript"/>
        </w:rPr>
        <w:t xml:space="preserve">i-j </w:t>
      </w:r>
      <w:r w:rsidRPr="007368B8">
        <w:rPr>
          <w:rFonts w:ascii="Tahoma" w:hAnsi="宋体" w:cs="Tahoma"/>
          <w:kern w:val="0"/>
          <w:sz w:val="18"/>
          <w:szCs w:val="18"/>
        </w:rPr>
        <w:t>= ES</w:t>
      </w:r>
      <w:r w:rsidRPr="007368B8">
        <w:rPr>
          <w:rFonts w:ascii="Tahoma" w:hAnsi="宋体" w:cs="Tahoma"/>
          <w:kern w:val="0"/>
          <w:sz w:val="18"/>
          <w:szCs w:val="18"/>
          <w:vertAlign w:val="subscript"/>
        </w:rPr>
        <w:t xml:space="preserve">i-j </w:t>
      </w:r>
      <w:r w:rsidRPr="007368B8">
        <w:rPr>
          <w:rFonts w:ascii="Tahoma" w:hAnsi="宋体" w:cs="Tahoma"/>
          <w:kern w:val="0"/>
          <w:sz w:val="18"/>
          <w:szCs w:val="18"/>
        </w:rPr>
        <w:t>+ D</w:t>
      </w:r>
      <w:r w:rsidRPr="007368B8">
        <w:rPr>
          <w:rFonts w:ascii="Tahoma" w:hAnsi="宋体" w:cs="Tahoma"/>
          <w:kern w:val="0"/>
          <w:sz w:val="18"/>
          <w:szCs w:val="18"/>
          <w:vertAlign w:val="subscript"/>
        </w:rPr>
        <w:t>i-j</w:t>
      </w:r>
    </w:p>
    <w:p w:rsidR="00514745" w:rsidRPr="007368B8" w:rsidP="00514745">
      <w:pPr>
        <w:widowControl/>
        <w:tabs>
          <w:tab w:val="num" w:pos="874"/>
        </w:tabs>
        <w:ind w:left="874" w:hanging="420"/>
        <w:jc w:val="left"/>
        <w:rPr>
          <w:rFonts w:ascii="Tahoma" w:hAnsi="宋体" w:cs="Tahoma"/>
          <w:kern w:val="0"/>
          <w:sz w:val="18"/>
          <w:szCs w:val="18"/>
        </w:rPr>
      </w:pPr>
      <w:r w:rsidRPr="007368B8">
        <w:rPr>
          <w:rFonts w:ascii="Wingdings" w:eastAsia="Wingdings" w:hAnsi="Wingdings" w:cs="Wingdings"/>
          <w:kern w:val="0"/>
          <w:sz w:val="18"/>
          <w:szCs w:val="18"/>
        </w:rPr>
        <w:sym w:font="Wingdings" w:char="F06C"/>
      </w:r>
      <w:r w:rsidRPr="007368B8">
        <w:rPr>
          <w:rFonts w:ascii="Tahoma" w:hAnsi="宋体" w:cs="Tahoma"/>
          <w:kern w:val="0"/>
          <w:sz w:val="18"/>
          <w:szCs w:val="18"/>
        </w:rPr>
        <w:t>最迟开始时间LS</w:t>
      </w:r>
      <w:r w:rsidRPr="007368B8">
        <w:rPr>
          <w:rFonts w:ascii="Tahoma" w:hAnsi="宋体" w:cs="Tahoma"/>
          <w:kern w:val="0"/>
          <w:sz w:val="18"/>
          <w:szCs w:val="18"/>
          <w:vertAlign w:val="subscript"/>
        </w:rPr>
        <w:t>i-j</w:t>
      </w:r>
      <w:r w:rsidRPr="007368B8">
        <w:rPr>
          <w:rFonts w:ascii="Tahoma" w:hAnsi="宋体" w:cs="Tahoma"/>
          <w:kern w:val="0"/>
          <w:sz w:val="18"/>
          <w:szCs w:val="18"/>
        </w:rPr>
        <w:t>：是指在不影响工期的前提下，本工作必须开始的最迟时间；</w:t>
      </w:r>
    </w:p>
    <w:p w:rsidR="00514745" w:rsidRPr="007368B8" w:rsidP="007368B8">
      <w:pPr>
        <w:widowControl/>
        <w:ind w:firstLine="270" w:firstLineChars="150"/>
        <w:jc w:val="left"/>
        <w:rPr>
          <w:rFonts w:ascii="Tahoma" w:hAnsi="宋体" w:cs="Tahoma"/>
          <w:kern w:val="0"/>
          <w:sz w:val="18"/>
          <w:szCs w:val="18"/>
        </w:rPr>
      </w:pPr>
      <w:r w:rsidRPr="007368B8">
        <w:rPr>
          <w:rFonts w:ascii="Tahoma" w:hAnsi="宋体" w:cs="Tahoma"/>
          <w:kern w:val="0"/>
          <w:sz w:val="18"/>
          <w:szCs w:val="18"/>
        </w:rPr>
        <w:t xml:space="preserve">         LS</w:t>
      </w:r>
      <w:r w:rsidRPr="007368B8">
        <w:rPr>
          <w:rFonts w:ascii="Tahoma" w:hAnsi="宋体" w:cs="Tahoma"/>
          <w:kern w:val="0"/>
          <w:sz w:val="18"/>
          <w:szCs w:val="18"/>
          <w:vertAlign w:val="subscript"/>
        </w:rPr>
        <w:t>i-j</w:t>
      </w:r>
      <w:r w:rsidRPr="007368B8">
        <w:rPr>
          <w:rFonts w:ascii="Tahoma" w:hAnsi="宋体" w:cs="Tahoma"/>
          <w:kern w:val="0"/>
          <w:sz w:val="18"/>
          <w:szCs w:val="18"/>
        </w:rPr>
        <w:t>=LF</w:t>
      </w:r>
      <w:r w:rsidRPr="007368B8">
        <w:rPr>
          <w:rFonts w:ascii="Tahoma" w:hAnsi="宋体" w:cs="Tahoma"/>
          <w:kern w:val="0"/>
          <w:sz w:val="18"/>
          <w:szCs w:val="18"/>
          <w:vertAlign w:val="subscript"/>
        </w:rPr>
        <w:t>i-j</w:t>
      </w:r>
      <w:r w:rsidRPr="007368B8">
        <w:rPr>
          <w:rFonts w:ascii="Tahoma" w:hAnsi="宋体" w:cs="Tahoma"/>
          <w:kern w:val="0"/>
          <w:sz w:val="18"/>
          <w:szCs w:val="18"/>
        </w:rPr>
        <w:t>-D</w:t>
      </w:r>
      <w:r w:rsidRPr="007368B8">
        <w:rPr>
          <w:rFonts w:ascii="Tahoma" w:hAnsi="宋体" w:cs="Tahoma"/>
          <w:kern w:val="0"/>
          <w:sz w:val="18"/>
          <w:szCs w:val="18"/>
          <w:vertAlign w:val="subscript"/>
        </w:rPr>
        <w:t>i-j</w:t>
      </w:r>
    </w:p>
    <w:p w:rsidR="00514745" w:rsidRPr="007368B8" w:rsidP="00514745">
      <w:pPr>
        <w:widowControl/>
        <w:tabs>
          <w:tab w:val="num" w:pos="874"/>
        </w:tabs>
        <w:ind w:left="874" w:hanging="420"/>
        <w:jc w:val="left"/>
        <w:rPr>
          <w:rFonts w:ascii="Tahoma" w:hAnsi="宋体" w:cs="Tahoma"/>
          <w:kern w:val="0"/>
          <w:sz w:val="18"/>
          <w:szCs w:val="18"/>
        </w:rPr>
      </w:pPr>
      <w:r w:rsidRPr="007368B8">
        <w:rPr>
          <w:rFonts w:ascii="Wingdings" w:eastAsia="Wingdings" w:hAnsi="Wingdings" w:cs="Wingdings"/>
          <w:kern w:val="0"/>
          <w:sz w:val="18"/>
          <w:szCs w:val="18"/>
        </w:rPr>
        <w:sym w:font="Wingdings" w:char="F06C"/>
      </w:r>
      <w:r w:rsidRPr="007368B8">
        <w:rPr>
          <w:rFonts w:ascii="Tahoma" w:hAnsi="宋体" w:cs="Tahoma"/>
          <w:kern w:val="0"/>
          <w:sz w:val="18"/>
          <w:szCs w:val="18"/>
        </w:rPr>
        <w:t>最迟完成时间LF</w:t>
      </w:r>
      <w:r w:rsidRPr="007368B8">
        <w:rPr>
          <w:rFonts w:ascii="Tahoma" w:hAnsi="宋体" w:cs="Tahoma"/>
          <w:kern w:val="0"/>
          <w:sz w:val="18"/>
          <w:szCs w:val="18"/>
          <w:vertAlign w:val="subscript"/>
        </w:rPr>
        <w:t>i-j</w:t>
      </w:r>
      <w:r w:rsidRPr="007368B8">
        <w:rPr>
          <w:rFonts w:ascii="Tahoma" w:hAnsi="宋体" w:cs="Tahoma"/>
          <w:kern w:val="0"/>
          <w:sz w:val="18"/>
          <w:szCs w:val="18"/>
        </w:rPr>
        <w:t>：是指在不影响工期的前提下，本工作必须完成的最迟时间；</w:t>
      </w:r>
    </w:p>
    <w:p w:rsidR="00514745" w:rsidRPr="007368B8" w:rsidP="007368B8">
      <w:pPr>
        <w:widowControl/>
        <w:ind w:firstLine="450" w:firstLineChars="250"/>
        <w:jc w:val="left"/>
        <w:rPr>
          <w:rFonts w:ascii="Tahoma" w:hAnsi="宋体" w:cs="Tahoma"/>
          <w:kern w:val="0"/>
          <w:sz w:val="18"/>
          <w:szCs w:val="18"/>
        </w:rPr>
        <w:sectPr w:rsidSect="00115923">
          <w:type w:val="nextPage"/>
          <w:pgSz w:w="11906" w:h="16838"/>
          <w:pgMar w:top="1162" w:right="1270" w:bottom="1162" w:left="1230" w:header="851" w:footer="992" w:gutter="0"/>
          <w:pgNumType w:start="31"/>
          <w:cols w:space="425"/>
          <w:titlePg w:val="0"/>
          <w:docGrid w:type="lines" w:linePitch="312"/>
        </w:sectPr>
      </w:pPr>
      <w:r w:rsidRPr="007368B8">
        <w:rPr>
          <w:rFonts w:ascii="Tahoma" w:hAnsi="宋体" w:cs="Tahoma"/>
          <w:kern w:val="0"/>
          <w:sz w:val="18"/>
          <w:szCs w:val="18"/>
        </w:rPr>
        <w:t>LF</w:t>
      </w:r>
      <w:r w:rsidRPr="007368B8">
        <w:rPr>
          <w:rFonts w:ascii="Tahoma" w:hAnsi="宋体" w:cs="Tahoma"/>
          <w:kern w:val="0"/>
          <w:sz w:val="18"/>
          <w:szCs w:val="18"/>
          <w:vertAlign w:val="subscript"/>
        </w:rPr>
        <w:t>i-j</w:t>
      </w:r>
      <w:r w:rsidRPr="007368B8">
        <w:rPr>
          <w:rFonts w:ascii="Tahoma" w:hAnsi="宋体" w:cs="Tahoma"/>
          <w:kern w:val="0"/>
          <w:sz w:val="18"/>
          <w:szCs w:val="18"/>
        </w:rPr>
        <w:t>=min｛LF</w:t>
      </w:r>
      <w:r w:rsidRPr="007368B8">
        <w:rPr>
          <w:rFonts w:ascii="Tahoma" w:hAnsi="宋体" w:cs="Tahoma"/>
          <w:kern w:val="0"/>
          <w:sz w:val="18"/>
          <w:szCs w:val="18"/>
          <w:vertAlign w:val="subscript"/>
        </w:rPr>
        <w:t>j-k</w:t>
      </w:r>
      <w:r w:rsidRPr="007368B8">
        <w:rPr>
          <w:rFonts w:ascii="Tahoma" w:hAnsi="宋体" w:cs="Tahoma"/>
          <w:kern w:val="0"/>
          <w:sz w:val="18"/>
          <w:szCs w:val="18"/>
        </w:rPr>
        <w:t>-D</w:t>
      </w:r>
      <w:r w:rsidRPr="007368B8">
        <w:rPr>
          <w:rFonts w:ascii="Tahoma" w:hAnsi="宋体" w:cs="Tahoma"/>
          <w:kern w:val="0"/>
          <w:sz w:val="18"/>
          <w:szCs w:val="18"/>
          <w:vertAlign w:val="subscript"/>
        </w:rPr>
        <w:t>j-k</w:t>
      </w:r>
      <w:r w:rsidRPr="007368B8">
        <w:rPr>
          <w:rFonts w:ascii="Tahoma" w:hAnsi="宋体" w:cs="Tahoma"/>
          <w:kern w:val="0"/>
          <w:sz w:val="18"/>
          <w:szCs w:val="18"/>
        </w:rPr>
        <w:t>｝</w:t>
      </w:r>
    </w:p>
    <w:p w:rsidR="00514745" w:rsidRPr="007368B8" w:rsidP="00514745">
      <w:pPr>
        <w:widowControl/>
        <w:tabs>
          <w:tab w:val="num" w:pos="874"/>
        </w:tabs>
        <w:ind w:left="874" w:hanging="420"/>
        <w:jc w:val="left"/>
        <w:rPr>
          <w:rFonts w:ascii="Tahoma" w:hAnsi="Tahoma" w:cs="Tahoma"/>
          <w:kern w:val="0"/>
          <w:sz w:val="18"/>
          <w:szCs w:val="18"/>
        </w:rPr>
      </w:pPr>
      <w:r w:rsidRPr="007368B8">
        <w:rPr>
          <w:rFonts w:ascii="Wingdings" w:eastAsia="Wingdings" w:hAnsi="Wingdings" w:cs="Wingdings"/>
          <w:kern w:val="0"/>
          <w:sz w:val="18"/>
          <w:szCs w:val="18"/>
        </w:rPr>
        <w:sym w:font="Wingdings" w:char="F06C"/>
      </w:r>
      <w:r w:rsidRPr="007368B8">
        <w:rPr>
          <w:rFonts w:ascii="Tahoma" w:hAnsi="宋体" w:cs="Tahoma"/>
          <w:kern w:val="0"/>
          <w:sz w:val="18"/>
          <w:szCs w:val="18"/>
        </w:rPr>
        <w:t>总时差：是指在不影响总工期的前提下，工作可以利用的机动的世间；</w:t>
      </w:r>
    </w:p>
    <w:p w:rsidR="00514745" w:rsidRPr="007368B8" w:rsidP="00514745">
      <w:pPr>
        <w:widowControl/>
        <w:tabs>
          <w:tab w:val="num" w:pos="874"/>
        </w:tabs>
        <w:ind w:left="874" w:hanging="420"/>
        <w:jc w:val="left"/>
        <w:rPr>
          <w:rFonts w:ascii="Tahoma" w:hAnsi="宋体" w:cs="Tahoma"/>
          <w:kern w:val="0"/>
          <w:sz w:val="18"/>
          <w:szCs w:val="18"/>
        </w:rPr>
      </w:pPr>
      <w:r w:rsidRPr="007368B8">
        <w:rPr>
          <w:rFonts w:ascii="Wingdings" w:eastAsia="Wingdings" w:hAnsi="Wingdings" w:cs="Wingdings"/>
          <w:kern w:val="0"/>
          <w:sz w:val="18"/>
          <w:szCs w:val="18"/>
        </w:rPr>
        <w:sym w:font="Wingdings" w:char="F06C"/>
      </w:r>
      <w:r w:rsidRPr="007368B8">
        <w:rPr>
          <w:rFonts w:ascii="Tahoma" w:hAnsi="宋体" w:cs="Tahoma"/>
          <w:kern w:val="0"/>
          <w:sz w:val="18"/>
          <w:szCs w:val="18"/>
        </w:rPr>
        <w:t>自由时差：是指不影响其紧后工作最早开始的前提下，工作可以利用的机动时间；</w:t>
      </w:r>
    </w:p>
    <w:p w:rsidR="00514745" w:rsidRPr="007368B8" w:rsidP="007368B8">
      <w:pPr>
        <w:widowControl/>
        <w:adjustRightInd w:val="0"/>
        <w:snapToGrid w:val="0"/>
        <w:ind w:firstLine="360" w:firstLineChars="200"/>
        <w:jc w:val="left"/>
        <w:rPr>
          <w:rFonts w:ascii="宋体" w:hAnsi="宋体" w:cs="宋体"/>
          <w:kern w:val="0"/>
          <w:sz w:val="18"/>
          <w:szCs w:val="18"/>
        </w:rPr>
      </w:pPr>
      <w:bookmarkStart w:id="168" w:name="_Toc113747790"/>
      <w:r w:rsidRPr="007368B8">
        <w:rPr>
          <w:rFonts w:ascii="宋体" w:hAnsi="宋体" w:cs="宋体"/>
          <w:kern w:val="0"/>
          <w:sz w:val="18"/>
          <w:szCs w:val="18"/>
        </w:rPr>
        <w:t xml:space="preserve">(4) </w:t>
      </w:r>
      <w:r w:rsidRPr="007368B8">
        <w:rPr>
          <w:rFonts w:cs="宋体" w:hint="eastAsia"/>
          <w:kern w:val="0"/>
          <w:sz w:val="18"/>
          <w:szCs w:val="18"/>
        </w:rPr>
        <w:t>关键工作和关键线路确实定</w:t>
      </w:r>
      <w:bookmarkEnd w:id="168"/>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rPr>
        <w:t>①</w:t>
      </w:r>
      <w:r w:rsidRPr="007368B8">
        <w:rPr>
          <w:rFonts w:cs="宋体" w:hint="eastAsia"/>
          <w:kern w:val="0"/>
          <w:sz w:val="18"/>
          <w:szCs w:val="18"/>
          <w:lang w:val="zh-CN"/>
        </w:rPr>
        <w:t>关键工作</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网络方案中总时差最小的工作是关键工作。</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rPr>
        <w:t>②</w:t>
      </w:r>
      <w:r w:rsidRPr="007368B8">
        <w:rPr>
          <w:rFonts w:cs="宋体" w:hint="eastAsia"/>
          <w:kern w:val="0"/>
          <w:sz w:val="18"/>
          <w:szCs w:val="18"/>
          <w:lang w:val="zh-CN"/>
        </w:rPr>
        <w:t>关键线路</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自始至终全部由关键工作组成的线路为关键线路，或线路上总的工作持续时间最长的线路为关键线路。网络图上的关键线路可用双线或粗线标注。</w:t>
      </w:r>
      <w:bookmarkStart w:id="169" w:name="_Toc113747791"/>
      <w:bookmarkStart w:id="170" w:name="_Toc119248056"/>
    </w:p>
    <w:p w:rsidR="00514745" w:rsidRPr="007368B8" w:rsidP="00514745">
      <w:pPr>
        <w:widowControl/>
        <w:adjustRightInd w:val="0"/>
        <w:snapToGrid w:val="0"/>
        <w:jc w:val="left"/>
        <w:outlineLvl w:val="2"/>
        <w:rPr>
          <w:rFonts w:ascii="宋体" w:hAnsi="宋体" w:cs="宋体"/>
          <w:b/>
          <w:kern w:val="0"/>
          <w:sz w:val="18"/>
          <w:szCs w:val="18"/>
          <w:lang w:val="zh-CN"/>
        </w:rPr>
      </w:pPr>
      <w:bookmarkStart w:id="171" w:name="_Toc223278519"/>
      <w:smartTag w:uri="urn:schemas-microsoft-com:office:smarttags" w:element="chsdate">
        <w:smartTagPr>
          <w:attr w:name="Day" w:val="30"/>
          <w:attr w:name="IsLunarDate" w:val="False"/>
          <w:attr w:name="IsROCDate" w:val="False"/>
          <w:attr w:name="Month" w:val="12"/>
          <w:attr w:name="Year" w:val="1899"/>
        </w:smartTagPr>
        <w:r w:rsidRPr="007368B8">
          <w:rPr>
            <w:rFonts w:ascii="宋体" w:hAnsi="宋体" w:cs="宋体"/>
            <w:b/>
            <w:kern w:val="0"/>
            <w:sz w:val="18"/>
            <w:szCs w:val="18"/>
            <w:lang w:val="zh-CN"/>
          </w:rPr>
          <w:t>7</w:t>
        </w:r>
        <w:r w:rsidRPr="007368B8">
          <w:rPr>
            <w:rFonts w:ascii="宋体" w:hAnsi="宋体" w:cs="宋体"/>
            <w:b/>
            <w:kern w:val="0"/>
            <w:sz w:val="18"/>
            <w:szCs w:val="18"/>
          </w:rPr>
          <w:t>.2.2</w:t>
        </w:r>
      </w:smartTag>
      <w:r w:rsidRPr="007368B8">
        <w:rPr>
          <w:rFonts w:cs="宋体" w:hint="eastAsia"/>
          <w:b/>
          <w:kern w:val="0"/>
          <w:sz w:val="18"/>
          <w:szCs w:val="18"/>
          <w:lang w:val="zh-CN"/>
        </w:rPr>
        <w:t>双代号时标网络方案</w:t>
      </w:r>
      <w:bookmarkEnd w:id="169"/>
      <w:bookmarkEnd w:id="170"/>
      <w:bookmarkEnd w:id="171"/>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w:t>
      </w:r>
      <w:r w:rsidRPr="007368B8">
        <w:rPr>
          <w:rFonts w:ascii="宋体" w:hAnsi="宋体" w:cs="宋体"/>
          <w:kern w:val="0"/>
          <w:sz w:val="18"/>
          <w:szCs w:val="18"/>
          <w:lang w:val="zh-CN"/>
        </w:rPr>
        <w:t>1</w:t>
      </w:r>
      <w:r w:rsidRPr="007368B8">
        <w:rPr>
          <w:rFonts w:cs="宋体" w:hint="eastAsia"/>
          <w:kern w:val="0"/>
          <w:sz w:val="18"/>
          <w:szCs w:val="18"/>
          <w:lang w:val="zh-CN"/>
        </w:rPr>
        <w:t>〕双代号时标网络方案特点</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双代号时标网络方案是以水平时间坐标为尺度编制的双代号网络方案，其主要特点有：</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hint="eastAsia"/>
          <w:kern w:val="0"/>
          <w:sz w:val="18"/>
          <w:szCs w:val="18"/>
          <w:lang w:val="zh-CN"/>
        </w:rPr>
        <w:t>①</w:t>
      </w:r>
      <w:r w:rsidRPr="007368B8">
        <w:rPr>
          <w:rFonts w:cs="宋体" w:hint="eastAsia"/>
          <w:kern w:val="0"/>
          <w:sz w:val="18"/>
          <w:szCs w:val="18"/>
          <w:lang w:val="zh-CN"/>
        </w:rPr>
        <w:t>时标网络方案兼有网络方案与横道方案的优点，它能够清楚地说明方案的时间进程，使用方便；</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hint="eastAsia"/>
          <w:kern w:val="0"/>
          <w:sz w:val="18"/>
          <w:szCs w:val="18"/>
          <w:lang w:val="zh-CN"/>
        </w:rPr>
        <w:t>②</w:t>
      </w:r>
      <w:r w:rsidRPr="007368B8">
        <w:rPr>
          <w:rFonts w:cs="宋体" w:hint="eastAsia"/>
          <w:kern w:val="0"/>
          <w:sz w:val="18"/>
          <w:szCs w:val="18"/>
          <w:lang w:val="zh-CN"/>
        </w:rPr>
        <w:t>时标网络方案能在图上直接显示出各项工作的开始与完成时间，工作的自由时差及关键线路；</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hint="eastAsia"/>
          <w:kern w:val="0"/>
          <w:sz w:val="18"/>
          <w:szCs w:val="18"/>
          <w:lang w:val="zh-CN"/>
        </w:rPr>
        <w:t>③</w:t>
      </w:r>
      <w:r w:rsidRPr="007368B8">
        <w:rPr>
          <w:rFonts w:cs="宋体" w:hint="eastAsia"/>
          <w:kern w:val="0"/>
          <w:sz w:val="18"/>
          <w:szCs w:val="18"/>
          <w:lang w:val="zh-CN"/>
        </w:rPr>
        <w:t>在时标网络方案中可以统计每一个单位时间对资源的需要量，以便进行资源优化和调整；</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hint="eastAsia"/>
          <w:kern w:val="0"/>
          <w:sz w:val="18"/>
          <w:szCs w:val="18"/>
          <w:lang w:val="zh-CN"/>
        </w:rPr>
        <w:t>④</w:t>
      </w:r>
      <w:r w:rsidRPr="007368B8">
        <w:rPr>
          <w:rFonts w:cs="宋体" w:hint="eastAsia"/>
          <w:kern w:val="0"/>
          <w:sz w:val="18"/>
          <w:szCs w:val="18"/>
          <w:lang w:val="zh-CN"/>
        </w:rPr>
        <w:t>由于箭线受到时间坐标的限制，当情况发生变化时，对网络方案的修改比拟麻烦，往往要重新绘图。但在使用计算机以后，这一问题已较容易解决。</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w:t>
      </w:r>
      <w:r w:rsidRPr="007368B8">
        <w:rPr>
          <w:rFonts w:ascii="宋体" w:hAnsi="宋体" w:cs="宋体"/>
          <w:kern w:val="0"/>
          <w:sz w:val="18"/>
          <w:szCs w:val="18"/>
          <w:lang w:val="zh-CN"/>
        </w:rPr>
        <w:t>2</w:t>
      </w:r>
      <w:r w:rsidRPr="007368B8">
        <w:rPr>
          <w:rFonts w:cs="宋体" w:hint="eastAsia"/>
          <w:kern w:val="0"/>
          <w:sz w:val="18"/>
          <w:szCs w:val="18"/>
          <w:lang w:val="zh-CN"/>
        </w:rPr>
        <w:t>〕双代号时标网络方案的一般规定</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w:t>
      </w:r>
      <w:r w:rsidRPr="007368B8">
        <w:rPr>
          <w:rFonts w:ascii="宋体" w:hAnsi="宋体" w:cs="宋体"/>
          <w:kern w:val="0"/>
          <w:sz w:val="18"/>
          <w:szCs w:val="18"/>
          <w:lang w:val="zh-CN"/>
        </w:rPr>
        <w:t>3</w:t>
      </w:r>
      <w:r w:rsidRPr="007368B8">
        <w:rPr>
          <w:rFonts w:cs="宋体" w:hint="eastAsia"/>
          <w:kern w:val="0"/>
          <w:sz w:val="18"/>
          <w:szCs w:val="18"/>
          <w:lang w:val="zh-CN"/>
        </w:rPr>
        <w:t>〕双代号时标网络方案的编制方法</w:t>
      </w:r>
    </w:p>
    <w:p w:rsidR="00514745" w:rsidRPr="007368B8" w:rsidP="00514745">
      <w:pPr>
        <w:widowControl/>
        <w:adjustRightInd w:val="0"/>
        <w:snapToGrid w:val="0"/>
        <w:jc w:val="left"/>
        <w:outlineLvl w:val="2"/>
        <w:rPr>
          <w:rFonts w:ascii="Tahoma" w:hAnsi="Tahoma" w:cs="Tahoma"/>
          <w:b/>
          <w:bCs/>
          <w:kern w:val="0"/>
          <w:sz w:val="18"/>
          <w:szCs w:val="18"/>
        </w:rPr>
      </w:pPr>
      <w:bookmarkStart w:id="172" w:name="_Toc113747792"/>
      <w:bookmarkStart w:id="173" w:name="_Toc119248057"/>
      <w:bookmarkStart w:id="174" w:name="_Toc223278520"/>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单代号网络方案</w:t>
      </w:r>
      <w:bookmarkEnd w:id="172"/>
      <w:bookmarkEnd w:id="173"/>
      <w:bookmarkEnd w:id="174"/>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(1)</w:t>
      </w:r>
      <w:r w:rsidRPr="007368B8">
        <w:rPr>
          <w:rFonts w:cs="宋体" w:hint="eastAsia"/>
          <w:kern w:val="0"/>
          <w:sz w:val="18"/>
          <w:szCs w:val="18"/>
          <w:lang w:val="zh-CN"/>
        </w:rPr>
        <w:t>单代号网络图的特点</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单代号网络图与双代号网络图相比，具有以下特点：</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 xml:space="preserve">1) </w:t>
      </w:r>
      <w:r w:rsidRPr="007368B8">
        <w:rPr>
          <w:rFonts w:cs="宋体" w:hint="eastAsia"/>
          <w:kern w:val="0"/>
          <w:sz w:val="18"/>
          <w:szCs w:val="18"/>
          <w:lang w:val="zh-CN"/>
        </w:rPr>
        <w:t>工作之间的逻辑关系容易表达，且不用虚箭线，故绘图较简单；</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 xml:space="preserve">2) </w:t>
      </w:r>
      <w:r w:rsidRPr="007368B8">
        <w:rPr>
          <w:rFonts w:cs="宋体" w:hint="eastAsia"/>
          <w:kern w:val="0"/>
          <w:sz w:val="18"/>
          <w:szCs w:val="18"/>
          <w:lang w:val="zh-CN"/>
        </w:rPr>
        <w:t>网络图便于检查和修改；</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 xml:space="preserve">3) </w:t>
      </w:r>
      <w:r w:rsidRPr="007368B8">
        <w:rPr>
          <w:rFonts w:cs="宋体" w:hint="eastAsia"/>
          <w:kern w:val="0"/>
          <w:sz w:val="18"/>
          <w:szCs w:val="18"/>
          <w:lang w:val="zh-CN"/>
        </w:rPr>
        <w:t>由于工作持续时间表示在节点之中，没有长度，故不够形象直观；</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 xml:space="preserve">4) </w:t>
      </w:r>
      <w:r w:rsidRPr="007368B8">
        <w:rPr>
          <w:rFonts w:cs="宋体" w:hint="eastAsia"/>
          <w:kern w:val="0"/>
          <w:sz w:val="18"/>
          <w:szCs w:val="18"/>
          <w:lang w:val="zh-CN"/>
        </w:rPr>
        <w:t>表示工作之间逻辑关系的箭线可能产生较多的纵横交叉现象。</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(2)</w:t>
      </w:r>
      <w:r w:rsidRPr="007368B8">
        <w:rPr>
          <w:rFonts w:cs="宋体" w:hint="eastAsia"/>
          <w:kern w:val="0"/>
          <w:sz w:val="18"/>
          <w:szCs w:val="18"/>
          <w:lang w:val="zh-CN"/>
        </w:rPr>
        <w:t>单代号网络图的绘图规那么</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bookmarkStart w:id="175" w:name="_Toc113747794"/>
      <w:r w:rsidRPr="007368B8">
        <w:rPr>
          <w:rFonts w:ascii="宋体" w:hAnsi="宋体" w:cs="宋体"/>
          <w:kern w:val="0"/>
          <w:sz w:val="18"/>
          <w:szCs w:val="18"/>
          <w:lang w:val="zh-CN"/>
        </w:rPr>
        <w:t xml:space="preserve">(3) </w:t>
      </w:r>
      <w:r w:rsidRPr="007368B8">
        <w:rPr>
          <w:rFonts w:cs="宋体" w:hint="eastAsia"/>
          <w:kern w:val="0"/>
          <w:sz w:val="18"/>
          <w:szCs w:val="18"/>
          <w:lang w:val="zh-CN"/>
        </w:rPr>
        <w:t>单代号网络方案时间参数的计算</w:t>
      </w:r>
      <w:bookmarkEnd w:id="175"/>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 xml:space="preserve">1) </w:t>
      </w:r>
      <w:r w:rsidRPr="007368B8">
        <w:rPr>
          <w:rFonts w:cs="宋体" w:hint="eastAsia"/>
          <w:kern w:val="0"/>
          <w:sz w:val="18"/>
          <w:szCs w:val="18"/>
          <w:lang w:val="zh-CN"/>
        </w:rPr>
        <w:t>计算最早开始时间和最早完成时间</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2</w:t>
      </w:r>
      <w:r w:rsidRPr="007368B8">
        <w:rPr>
          <w:rFonts w:ascii="宋体" w:hAnsi="宋体" w:cs="宋体"/>
          <w:kern w:val="0"/>
          <w:sz w:val="18"/>
          <w:szCs w:val="18"/>
          <w:lang w:val="zh-CN"/>
        </w:rPr>
        <w:t>)</w:t>
      </w:r>
      <w:r w:rsidRPr="007368B8">
        <w:rPr>
          <w:rFonts w:cs="宋体" w:hint="eastAsia"/>
          <w:kern w:val="0"/>
          <w:sz w:val="18"/>
          <w:szCs w:val="18"/>
          <w:lang w:val="zh-CN"/>
        </w:rPr>
        <w:t>网络方案的计算工期</w:t>
      </w:r>
      <w:r w:rsidRPr="007368B8">
        <w:rPr>
          <w:rFonts w:ascii="宋体" w:hAnsi="宋体" w:cs="宋体"/>
          <w:kern w:val="0"/>
          <w:sz w:val="18"/>
          <w:szCs w:val="18"/>
        </w:rPr>
        <w:t>T</w:t>
      </w:r>
      <w:r w:rsidRPr="007368B8">
        <w:rPr>
          <w:rFonts w:ascii="宋体" w:hAnsi="宋体" w:cs="宋体"/>
          <w:kern w:val="0"/>
          <w:sz w:val="18"/>
          <w:szCs w:val="18"/>
          <w:vertAlign w:val="subscript"/>
        </w:rPr>
        <w:t>c</w:t>
      </w:r>
    </w:p>
    <w:p w:rsidR="00514745" w:rsidRPr="007368B8" w:rsidP="007368B8">
      <w:pPr>
        <w:widowControl/>
        <w:adjustRightInd w:val="0"/>
        <w:snapToGrid w:val="0"/>
        <w:ind w:firstLine="360" w:firstLineChars="200"/>
        <w:jc w:val="left"/>
        <w:rPr>
          <w:rFonts w:ascii="宋体" w:hAnsi="宋体" w:cs="宋体"/>
          <w:kern w:val="0"/>
          <w:sz w:val="18"/>
          <w:szCs w:val="18"/>
        </w:rPr>
      </w:pPr>
      <w:r w:rsidRPr="007368B8">
        <w:rPr>
          <w:rFonts w:ascii="宋体" w:hAnsi="宋体" w:cs="宋体"/>
          <w:kern w:val="0"/>
          <w:sz w:val="18"/>
          <w:szCs w:val="18"/>
        </w:rPr>
        <w:t xml:space="preserve">3) </w:t>
      </w:r>
      <w:r w:rsidRPr="007368B8">
        <w:rPr>
          <w:rFonts w:cs="宋体" w:hint="eastAsia"/>
          <w:kern w:val="0"/>
          <w:sz w:val="18"/>
          <w:szCs w:val="18"/>
          <w:lang w:val="zh-CN"/>
        </w:rPr>
        <w:t>计算相邻两项工作之间的时间间隔</w:t>
      </w:r>
      <w:r w:rsidRPr="007368B8">
        <w:rPr>
          <w:rFonts w:ascii="宋体" w:hAnsi="宋体" w:cs="宋体"/>
          <w:kern w:val="0"/>
          <w:sz w:val="18"/>
          <w:szCs w:val="18"/>
        </w:rPr>
        <w:t>LAG</w:t>
      </w:r>
      <w:r w:rsidRPr="007368B8">
        <w:rPr>
          <w:rFonts w:ascii="宋体" w:hAnsi="宋体" w:cs="宋体"/>
          <w:kern w:val="0"/>
          <w:sz w:val="18"/>
          <w:szCs w:val="18"/>
          <w:vertAlign w:val="subscript"/>
        </w:rPr>
        <w:t>i-j</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 xml:space="preserve">4) </w:t>
      </w:r>
      <w:r w:rsidRPr="007368B8">
        <w:rPr>
          <w:rFonts w:cs="宋体" w:hint="eastAsia"/>
          <w:kern w:val="0"/>
          <w:sz w:val="18"/>
          <w:szCs w:val="18"/>
          <w:lang w:val="zh-CN"/>
        </w:rPr>
        <w:t>计算工作总时差</w:t>
      </w:r>
      <w:r w:rsidRPr="007368B8">
        <w:rPr>
          <w:rFonts w:ascii="宋体" w:hAnsi="宋体" w:cs="宋体"/>
          <w:kern w:val="0"/>
          <w:sz w:val="18"/>
          <w:szCs w:val="18"/>
        </w:rPr>
        <w:t>TF</w:t>
      </w:r>
      <w:r w:rsidRPr="007368B8">
        <w:rPr>
          <w:rFonts w:ascii="宋体" w:hAnsi="宋体" w:cs="宋体"/>
          <w:kern w:val="0"/>
          <w:sz w:val="18"/>
          <w:szCs w:val="18"/>
          <w:vertAlign w:val="subscript"/>
        </w:rPr>
        <w:t>i</w:t>
      </w:r>
    </w:p>
    <w:p w:rsidR="00514745" w:rsidRPr="007368B8" w:rsidP="007368B8">
      <w:pPr>
        <w:widowControl/>
        <w:ind w:firstLine="360" w:firstLineChars="200"/>
        <w:jc w:val="left"/>
        <w:rPr>
          <w:rFonts w:ascii="宋体" w:hAnsi="宋体" w:cs="宋体"/>
          <w:kern w:val="0"/>
          <w:sz w:val="18"/>
          <w:szCs w:val="18"/>
        </w:rPr>
      </w:pPr>
      <w:r w:rsidRPr="007368B8">
        <w:rPr>
          <w:rFonts w:ascii="宋体" w:hAnsi="宋体" w:cs="宋体"/>
          <w:kern w:val="0"/>
          <w:sz w:val="18"/>
          <w:szCs w:val="18"/>
        </w:rPr>
        <w:t xml:space="preserve">5) </w:t>
      </w:r>
      <w:r w:rsidRPr="007368B8">
        <w:rPr>
          <w:rFonts w:cs="宋体" w:hint="eastAsia"/>
          <w:kern w:val="0"/>
          <w:sz w:val="18"/>
          <w:szCs w:val="18"/>
          <w:lang w:val="zh-CN"/>
        </w:rPr>
        <w:t>计算工作自由时差</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 xml:space="preserve">6) </w:t>
      </w:r>
      <w:r w:rsidRPr="007368B8">
        <w:rPr>
          <w:rFonts w:cs="宋体" w:hint="eastAsia"/>
          <w:kern w:val="0"/>
          <w:sz w:val="18"/>
          <w:szCs w:val="18"/>
          <w:lang w:val="zh-CN"/>
        </w:rPr>
        <w:t>计算工作的最迟开始时间和最迟完成时间</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 xml:space="preserve">7) </w:t>
      </w:r>
      <w:r w:rsidRPr="007368B8">
        <w:rPr>
          <w:rFonts w:cs="宋体" w:hint="eastAsia"/>
          <w:kern w:val="0"/>
          <w:sz w:val="18"/>
          <w:szCs w:val="18"/>
          <w:lang w:val="zh-CN"/>
        </w:rPr>
        <w:t>关键工作和关键线路确实定</w:t>
      </w:r>
    </w:p>
    <w:p w:rsidR="00514745" w:rsidRPr="007368B8" w:rsidP="00514745">
      <w:pPr>
        <w:widowControl/>
        <w:adjustRightInd w:val="0"/>
        <w:snapToGrid w:val="0"/>
        <w:jc w:val="left"/>
        <w:outlineLvl w:val="2"/>
        <w:rPr>
          <w:rFonts w:ascii="Tahoma" w:hAnsi="Tahoma" w:cs="Tahoma"/>
          <w:b/>
          <w:bCs/>
          <w:kern w:val="0"/>
          <w:sz w:val="18"/>
          <w:szCs w:val="18"/>
        </w:rPr>
      </w:pPr>
      <w:bookmarkStart w:id="176" w:name="_Toc119248058"/>
      <w:bookmarkStart w:id="177" w:name="_Toc223278521"/>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单代号搭接网络方案</w:t>
      </w:r>
      <w:bookmarkEnd w:id="176"/>
      <w:bookmarkEnd w:id="177"/>
    </w:p>
    <w:p w:rsidR="00514745" w:rsidRPr="007368B8" w:rsidP="007368B8">
      <w:pPr>
        <w:widowControl/>
        <w:tabs>
          <w:tab w:val="left" w:pos="735"/>
          <w:tab w:val="left" w:pos="945"/>
        </w:tabs>
        <w:ind w:firstLine="360" w:firstLineChars="200"/>
        <w:jc w:val="left"/>
        <w:rPr>
          <w:rFonts w:ascii="宋体" w:hAnsi="宋体" w:cs="宋体"/>
          <w:kern w:val="0"/>
          <w:sz w:val="18"/>
          <w:szCs w:val="18"/>
        </w:rPr>
      </w:pPr>
      <w:r w:rsidRPr="007368B8">
        <w:rPr>
          <w:rFonts w:ascii="宋体" w:hAnsi="宋体" w:cs="宋体"/>
          <w:kern w:val="0"/>
          <w:sz w:val="18"/>
          <w:szCs w:val="18"/>
        </w:rPr>
        <w:t xml:space="preserve">(1) </w:t>
      </w:r>
      <w:r w:rsidRPr="007368B8">
        <w:rPr>
          <w:rFonts w:cs="宋体" w:hint="eastAsia"/>
          <w:kern w:val="0"/>
          <w:sz w:val="18"/>
          <w:szCs w:val="18"/>
        </w:rPr>
        <w:t>根本概念</w:t>
      </w:r>
    </w:p>
    <w:p w:rsidR="00514745" w:rsidRPr="007368B8" w:rsidP="00514745">
      <w:pPr>
        <w:widowControl/>
        <w:jc w:val="left"/>
        <w:rPr>
          <w:rFonts w:ascii="Tahoma" w:hAnsi="Tahoma" w:cs="Tahoma"/>
          <w:kern w:val="0"/>
          <w:sz w:val="18"/>
          <w:szCs w:val="18"/>
        </w:rPr>
      </w:pPr>
      <w:r w:rsidRPr="007368B8">
        <w:rPr>
          <w:rFonts w:cs="Tahoma" w:hint="eastAsia"/>
          <w:kern w:val="0"/>
          <w:sz w:val="18"/>
          <w:szCs w:val="18"/>
        </w:rPr>
        <w:t>在普通双代号和单代号网络方案中，各项工作按依次顺序进行，即任何一项工作都必须在它的紧前工作全部完成后才能开始。</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(2) </w:t>
      </w:r>
      <w:r w:rsidRPr="007368B8">
        <w:rPr>
          <w:rFonts w:cs="宋体" w:hint="eastAsia"/>
          <w:kern w:val="0"/>
          <w:sz w:val="18"/>
          <w:szCs w:val="18"/>
          <w:lang w:val="zh-CN"/>
        </w:rPr>
        <w:t>绘图规那么</w:t>
      </w:r>
    </w:p>
    <w:p w:rsidR="00514745" w:rsidRPr="007368B8" w:rsidP="007368B8">
      <w:pPr>
        <w:widowControl/>
        <w:adjustRightInd w:val="0"/>
        <w:snapToGrid w:val="0"/>
        <w:ind w:firstLine="360" w:firstLineChars="200"/>
        <w:jc w:val="left"/>
        <w:rPr>
          <w:rFonts w:ascii="宋体" w:hAnsi="宋体" w:cs="宋体"/>
          <w:kern w:val="0"/>
          <w:sz w:val="18"/>
          <w:szCs w:val="18"/>
        </w:rPr>
      </w:pPr>
      <w:r w:rsidRPr="007368B8">
        <w:rPr>
          <w:rFonts w:ascii="宋体" w:hAnsi="宋体" w:cs="宋体"/>
          <w:kern w:val="0"/>
          <w:sz w:val="18"/>
          <w:szCs w:val="18"/>
        </w:rPr>
        <w:t xml:space="preserve">(3) </w:t>
      </w:r>
      <w:r w:rsidRPr="007368B8">
        <w:rPr>
          <w:rFonts w:cs="宋体" w:hint="eastAsia"/>
          <w:kern w:val="0"/>
          <w:sz w:val="18"/>
          <w:szCs w:val="18"/>
        </w:rPr>
        <w:t>单代号搭接网络方案中的搭接关系</w:t>
      </w:r>
    </w:p>
    <w:p w:rsidR="00514745" w:rsidRPr="007368B8" w:rsidP="007368B8">
      <w:pPr>
        <w:widowControl/>
        <w:adjustRightInd w:val="0"/>
        <w:snapToGrid w:val="0"/>
        <w:ind w:firstLine="360" w:firstLineChars="200"/>
        <w:jc w:val="left"/>
        <w:rPr>
          <w:rFonts w:ascii="宋体" w:hAnsi="宋体" w:cs="宋体"/>
          <w:kern w:val="0"/>
          <w:sz w:val="18"/>
          <w:szCs w:val="18"/>
        </w:rPr>
      </w:pPr>
      <w:r w:rsidRPr="007368B8">
        <w:rPr>
          <w:rFonts w:cs="宋体" w:hint="eastAsia"/>
          <w:kern w:val="0"/>
          <w:sz w:val="18"/>
          <w:szCs w:val="18"/>
        </w:rPr>
        <w:t>搭接网络方案中搭接关系在工程实践中的具体应用，简述如下。</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 xml:space="preserve">1) </w:t>
      </w:r>
      <w:r w:rsidRPr="007368B8">
        <w:rPr>
          <w:rFonts w:cs="宋体" w:hint="eastAsia"/>
          <w:kern w:val="0"/>
          <w:sz w:val="18"/>
          <w:szCs w:val="18"/>
        </w:rPr>
        <w:t>完成</w:t>
      </w:r>
      <w:r w:rsidRPr="007368B8">
        <w:rPr>
          <w:rFonts w:cs="宋体" w:hint="eastAsia"/>
          <w:kern w:val="0"/>
          <w:sz w:val="18"/>
          <w:szCs w:val="18"/>
          <w:lang w:val="zh-CN"/>
        </w:rPr>
        <w:t>到开始时距</w:t>
      </w:r>
      <w:r w:rsidRPr="007368B8">
        <w:rPr>
          <w:rFonts w:ascii="宋体" w:hAnsi="宋体" w:cs="宋体"/>
          <w:kern w:val="0"/>
          <w:sz w:val="18"/>
          <w:szCs w:val="18"/>
          <w:lang w:val="zh-CN"/>
        </w:rPr>
        <w:t>(FTS</w:t>
      </w:r>
      <w:r w:rsidRPr="007368B8">
        <w:rPr>
          <w:rFonts w:ascii="宋体" w:hAnsi="宋体" w:cs="宋体"/>
          <w:kern w:val="0"/>
          <w:sz w:val="18"/>
          <w:szCs w:val="18"/>
          <w:vertAlign w:val="subscript"/>
          <w:lang w:val="zh-CN"/>
        </w:rPr>
        <w:t>i,j</w:t>
      </w:r>
      <w:r w:rsidRPr="007368B8">
        <w:rPr>
          <w:rFonts w:ascii="宋体" w:hAnsi="宋体" w:cs="宋体"/>
          <w:kern w:val="0"/>
          <w:sz w:val="18"/>
          <w:szCs w:val="18"/>
          <w:lang w:val="zh-CN"/>
        </w:rPr>
        <w:t>)</w:t>
      </w:r>
      <w:r w:rsidRPr="007368B8">
        <w:rPr>
          <w:rFonts w:cs="宋体" w:hint="eastAsia"/>
          <w:kern w:val="0"/>
          <w:sz w:val="18"/>
          <w:szCs w:val="18"/>
          <w:lang w:val="zh-CN"/>
        </w:rPr>
        <w:t>的连接方法</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 xml:space="preserve">2) </w:t>
      </w:r>
      <w:r w:rsidRPr="007368B8">
        <w:rPr>
          <w:rFonts w:cs="宋体" w:hint="eastAsia"/>
          <w:kern w:val="0"/>
          <w:sz w:val="18"/>
          <w:szCs w:val="18"/>
        </w:rPr>
        <w:t>完成</w:t>
      </w:r>
      <w:r w:rsidRPr="007368B8">
        <w:rPr>
          <w:rFonts w:cs="宋体" w:hint="eastAsia"/>
          <w:kern w:val="0"/>
          <w:sz w:val="18"/>
          <w:szCs w:val="18"/>
          <w:lang w:val="zh-CN"/>
        </w:rPr>
        <w:t>到完成时距</w:t>
      </w:r>
      <w:r w:rsidRPr="007368B8">
        <w:rPr>
          <w:rFonts w:ascii="宋体" w:hAnsi="宋体" w:cs="宋体"/>
          <w:kern w:val="0"/>
          <w:sz w:val="18"/>
          <w:szCs w:val="18"/>
          <w:lang w:val="zh-CN"/>
        </w:rPr>
        <w:t>(FTF)</w:t>
      </w:r>
      <w:r w:rsidRPr="007368B8">
        <w:rPr>
          <w:rFonts w:cs="宋体" w:hint="eastAsia"/>
          <w:kern w:val="0"/>
          <w:sz w:val="18"/>
          <w:szCs w:val="18"/>
          <w:lang w:val="zh-CN"/>
        </w:rPr>
        <w:t>的连接方法</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3</w:t>
      </w:r>
      <w:r w:rsidRPr="007368B8">
        <w:rPr>
          <w:rFonts w:ascii="宋体" w:hAnsi="宋体" w:cs="宋体"/>
          <w:kern w:val="0"/>
          <w:sz w:val="18"/>
          <w:szCs w:val="18"/>
        </w:rPr>
        <w:t xml:space="preserve">) </w:t>
      </w:r>
      <w:r w:rsidRPr="007368B8">
        <w:rPr>
          <w:rFonts w:cs="宋体" w:hint="eastAsia"/>
          <w:kern w:val="0"/>
          <w:sz w:val="18"/>
          <w:szCs w:val="18"/>
          <w:lang w:val="zh-CN"/>
        </w:rPr>
        <w:t>开始到开始时距</w:t>
      </w:r>
      <w:r w:rsidRPr="007368B8">
        <w:rPr>
          <w:rFonts w:ascii="宋体" w:hAnsi="宋体" w:cs="宋体"/>
          <w:kern w:val="0"/>
          <w:sz w:val="18"/>
          <w:szCs w:val="18"/>
          <w:lang w:val="zh-CN"/>
        </w:rPr>
        <w:t>(STS</w:t>
      </w:r>
      <w:r w:rsidRPr="007368B8">
        <w:rPr>
          <w:rFonts w:ascii="宋体" w:hAnsi="宋体" w:cs="宋体"/>
          <w:kern w:val="0"/>
          <w:sz w:val="18"/>
          <w:szCs w:val="18"/>
          <w:vertAlign w:val="subscript"/>
          <w:lang w:val="zh-CN"/>
        </w:rPr>
        <w:t>i,j</w:t>
      </w:r>
      <w:r w:rsidRPr="007368B8">
        <w:rPr>
          <w:rFonts w:ascii="宋体" w:hAnsi="宋体" w:cs="宋体"/>
          <w:kern w:val="0"/>
          <w:sz w:val="18"/>
          <w:szCs w:val="18"/>
          <w:lang w:val="zh-CN"/>
        </w:rPr>
        <w:t>)</w:t>
      </w:r>
      <w:r w:rsidRPr="007368B8">
        <w:rPr>
          <w:rFonts w:cs="宋体" w:hint="eastAsia"/>
          <w:kern w:val="0"/>
          <w:sz w:val="18"/>
          <w:szCs w:val="18"/>
          <w:lang w:val="zh-CN"/>
        </w:rPr>
        <w:t>的连接方法</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4</w:t>
      </w:r>
      <w:r w:rsidRPr="007368B8">
        <w:rPr>
          <w:rFonts w:ascii="宋体" w:hAnsi="宋体" w:cs="宋体"/>
          <w:kern w:val="0"/>
          <w:sz w:val="18"/>
          <w:szCs w:val="18"/>
        </w:rPr>
        <w:t xml:space="preserve">) </w:t>
      </w:r>
      <w:r w:rsidRPr="007368B8">
        <w:rPr>
          <w:rFonts w:cs="宋体" w:hint="eastAsia"/>
          <w:kern w:val="0"/>
          <w:sz w:val="18"/>
          <w:szCs w:val="18"/>
          <w:lang w:val="zh-CN"/>
        </w:rPr>
        <w:t>开始到</w:t>
      </w:r>
      <w:r w:rsidRPr="007368B8">
        <w:rPr>
          <w:rFonts w:cs="宋体" w:hint="eastAsia"/>
          <w:kern w:val="0"/>
          <w:sz w:val="18"/>
          <w:szCs w:val="18"/>
        </w:rPr>
        <w:t>完成</w:t>
      </w:r>
      <w:r w:rsidRPr="007368B8">
        <w:rPr>
          <w:rFonts w:cs="宋体" w:hint="eastAsia"/>
          <w:kern w:val="0"/>
          <w:sz w:val="18"/>
          <w:szCs w:val="18"/>
          <w:lang w:val="zh-CN"/>
        </w:rPr>
        <w:t>时距</w:t>
      </w:r>
      <w:r w:rsidRPr="007368B8">
        <w:rPr>
          <w:rFonts w:ascii="宋体" w:hAnsi="宋体" w:cs="宋体"/>
          <w:kern w:val="0"/>
          <w:sz w:val="18"/>
          <w:szCs w:val="18"/>
          <w:lang w:val="zh-CN"/>
        </w:rPr>
        <w:t>(STF</w:t>
      </w:r>
      <w:r w:rsidRPr="007368B8">
        <w:rPr>
          <w:rFonts w:ascii="宋体" w:hAnsi="宋体" w:cs="宋体"/>
          <w:kern w:val="0"/>
          <w:sz w:val="18"/>
          <w:szCs w:val="18"/>
          <w:vertAlign w:val="subscript"/>
        </w:rPr>
        <w:t>i,j</w:t>
      </w:r>
      <w:r w:rsidRPr="007368B8">
        <w:rPr>
          <w:rFonts w:ascii="宋体" w:hAnsi="宋体" w:cs="宋体"/>
          <w:kern w:val="0"/>
          <w:sz w:val="18"/>
          <w:szCs w:val="18"/>
          <w:lang w:val="zh-CN"/>
        </w:rPr>
        <w:t>)</w:t>
      </w:r>
      <w:r w:rsidRPr="007368B8">
        <w:rPr>
          <w:rFonts w:cs="宋体" w:hint="eastAsia"/>
          <w:kern w:val="0"/>
          <w:sz w:val="18"/>
          <w:szCs w:val="18"/>
          <w:lang w:val="zh-CN"/>
        </w:rPr>
        <w:t>的连接方法</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5</w:t>
      </w:r>
      <w:r w:rsidRPr="007368B8">
        <w:rPr>
          <w:rFonts w:ascii="宋体" w:hAnsi="宋体" w:cs="宋体"/>
          <w:kern w:val="0"/>
          <w:sz w:val="18"/>
          <w:szCs w:val="18"/>
        </w:rPr>
        <w:t xml:space="preserve">) </w:t>
      </w:r>
      <w:r w:rsidRPr="007368B8">
        <w:rPr>
          <w:rFonts w:cs="宋体" w:hint="eastAsia"/>
          <w:kern w:val="0"/>
          <w:sz w:val="18"/>
          <w:szCs w:val="18"/>
          <w:lang w:val="zh-CN"/>
        </w:rPr>
        <w:t>混合时距的连接方法</w:t>
      </w:r>
    </w:p>
    <w:p w:rsidR="00514745" w:rsidRPr="007368B8" w:rsidP="007368B8">
      <w:pPr>
        <w:widowControl/>
        <w:adjustRightInd w:val="0"/>
        <w:snapToGrid w:val="0"/>
        <w:ind w:firstLine="360" w:firstLineChars="200"/>
        <w:jc w:val="left"/>
        <w:rPr>
          <w:rFonts w:ascii="宋体" w:hAnsi="宋体" w:cs="宋体"/>
          <w:kern w:val="0"/>
          <w:sz w:val="18"/>
          <w:szCs w:val="18"/>
        </w:rPr>
      </w:pPr>
      <w:r w:rsidRPr="007368B8">
        <w:rPr>
          <w:rFonts w:ascii="宋体" w:hAnsi="宋体" w:cs="宋体"/>
          <w:kern w:val="0"/>
          <w:sz w:val="18"/>
          <w:szCs w:val="18"/>
        </w:rPr>
        <w:t xml:space="preserve">(4) </w:t>
      </w:r>
      <w:r w:rsidRPr="007368B8">
        <w:rPr>
          <w:rFonts w:cs="宋体" w:hint="eastAsia"/>
          <w:kern w:val="0"/>
          <w:sz w:val="18"/>
          <w:szCs w:val="18"/>
        </w:rPr>
        <w:t>单代号搭接网络方案的时间参数计算</w:t>
      </w:r>
    </w:p>
    <w:p w:rsidR="00514745" w:rsidRPr="007368B8" w:rsidP="007368B8">
      <w:pPr>
        <w:widowControl/>
        <w:adjustRightInd w:val="0"/>
        <w:snapToGrid w:val="0"/>
        <w:ind w:firstLine="360" w:firstLineChars="200"/>
        <w:jc w:val="left"/>
        <w:rPr>
          <w:rFonts w:ascii="宋体" w:hAnsi="宋体" w:cs="宋体"/>
          <w:kern w:val="0"/>
          <w:sz w:val="18"/>
          <w:szCs w:val="18"/>
        </w:rPr>
      </w:pPr>
      <w:r w:rsidRPr="007368B8">
        <w:rPr>
          <w:rFonts w:ascii="宋体" w:hAnsi="宋体" w:cs="宋体"/>
          <w:kern w:val="0"/>
          <w:sz w:val="18"/>
          <w:szCs w:val="18"/>
        </w:rPr>
        <w:t xml:space="preserve">(5) </w:t>
      </w:r>
      <w:r w:rsidRPr="007368B8">
        <w:rPr>
          <w:rFonts w:cs="宋体" w:hint="eastAsia"/>
          <w:kern w:val="0"/>
          <w:sz w:val="18"/>
          <w:szCs w:val="18"/>
        </w:rPr>
        <w:t>关键工作和关键线路确实定</w:t>
      </w:r>
    </w:p>
    <w:p w:rsidR="00514745" w:rsidRPr="007368B8" w:rsidP="007368B8">
      <w:pPr>
        <w:widowControl/>
        <w:tabs>
          <w:tab w:val="left" w:pos="735"/>
        </w:tabs>
        <w:ind w:firstLine="360" w:firstLineChars="200"/>
        <w:jc w:val="left"/>
        <w:rPr>
          <w:rFonts w:ascii="宋体" w:hAnsi="宋体" w:cs="宋体"/>
          <w:kern w:val="0"/>
          <w:sz w:val="18"/>
          <w:szCs w:val="18"/>
        </w:rPr>
      </w:pPr>
      <w:r w:rsidRPr="007368B8">
        <w:rPr>
          <w:rFonts w:cs="宋体" w:hint="eastAsia"/>
          <w:kern w:val="0"/>
          <w:sz w:val="18"/>
          <w:szCs w:val="18"/>
        </w:rPr>
        <w:t>①</w:t>
      </w:r>
      <w:r w:rsidRPr="007368B8">
        <w:rPr>
          <w:rFonts w:cs="宋体" w:hint="eastAsia"/>
          <w:kern w:val="0"/>
          <w:sz w:val="18"/>
          <w:szCs w:val="18"/>
        </w:rPr>
        <w:t>确定关键工作</w:t>
      </w:r>
    </w:p>
    <w:p w:rsidR="00514745" w:rsidRPr="007368B8" w:rsidP="007368B8">
      <w:pPr>
        <w:widowControl/>
        <w:tabs>
          <w:tab w:val="left" w:pos="735"/>
        </w:tabs>
        <w:ind w:firstLine="463" w:firstLineChars="257"/>
        <w:jc w:val="left"/>
        <w:rPr>
          <w:rFonts w:ascii="宋体" w:hAnsi="宋体" w:cs="宋体"/>
          <w:kern w:val="0"/>
          <w:sz w:val="18"/>
          <w:szCs w:val="18"/>
        </w:rPr>
      </w:pPr>
      <w:r w:rsidRPr="007368B8">
        <w:rPr>
          <w:rFonts w:cs="宋体" w:hint="eastAsia"/>
          <w:kern w:val="0"/>
          <w:sz w:val="18"/>
          <w:szCs w:val="18"/>
        </w:rPr>
        <w:t>②</w:t>
      </w:r>
      <w:r w:rsidRPr="007368B8">
        <w:rPr>
          <w:rFonts w:cs="宋体" w:hint="eastAsia"/>
          <w:kern w:val="0"/>
          <w:sz w:val="18"/>
          <w:szCs w:val="18"/>
        </w:rPr>
        <w:t>确定关键线路</w:t>
      </w:r>
      <w:bookmarkStart w:id="178" w:name="_Toc119248059"/>
    </w:p>
    <w:p w:rsidR="00514745" w:rsidRPr="007368B8" w:rsidP="00514745">
      <w:pPr>
        <w:widowControl/>
        <w:adjustRightInd w:val="0"/>
        <w:snapToGrid w:val="0"/>
        <w:jc w:val="left"/>
        <w:outlineLvl w:val="2"/>
        <w:rPr>
          <w:rFonts w:ascii="Tahoma" w:hAnsi="Tahoma" w:cs="Tahoma"/>
          <w:b/>
          <w:bCs/>
          <w:kern w:val="0"/>
          <w:sz w:val="18"/>
          <w:szCs w:val="18"/>
        </w:rPr>
      </w:pPr>
      <w:bookmarkStart w:id="179" w:name="_Toc223278522"/>
      <w:r w:rsidRPr="007368B8">
        <w:rPr>
          <w:rFonts w:ascii="Tahoma" w:hAnsi="Tahoma" w:cs="Tahoma"/>
          <w:b/>
          <w:bCs/>
          <w:kern w:val="0"/>
          <w:sz w:val="18"/>
          <w:szCs w:val="18"/>
        </w:rPr>
        <w:t xml:space="preserve">7.3 </w:t>
      </w:r>
      <w:r w:rsidRPr="007368B8">
        <w:rPr>
          <w:rFonts w:cs="Tahoma" w:hint="eastAsia"/>
          <w:b/>
          <w:bCs/>
          <w:kern w:val="0"/>
          <w:sz w:val="18"/>
          <w:szCs w:val="18"/>
        </w:rPr>
        <w:t>建设工程进度方案</w:t>
      </w:r>
      <w:bookmarkEnd w:id="178"/>
      <w:bookmarkEnd w:id="179"/>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在建设行业，编制工程进度规划运用的方案方法和技术有横道图、垂直图表法</w:t>
      </w:r>
      <w:r w:rsidRPr="007368B8">
        <w:rPr>
          <w:rFonts w:ascii="宋体" w:hAnsi="宋体" w:cs="宋体"/>
          <w:kern w:val="0"/>
          <w:sz w:val="18"/>
          <w:szCs w:val="18"/>
          <w:lang w:val="zh-CN"/>
        </w:rPr>
        <w:t>(</w:t>
      </w:r>
      <w:r w:rsidRPr="007368B8">
        <w:rPr>
          <w:rFonts w:cs="宋体" w:hint="eastAsia"/>
          <w:kern w:val="0"/>
          <w:sz w:val="18"/>
          <w:szCs w:val="18"/>
          <w:lang w:val="zh-CN"/>
        </w:rPr>
        <w:t>或称线条图</w:t>
      </w:r>
      <w:r w:rsidRPr="007368B8">
        <w:rPr>
          <w:rFonts w:ascii="宋体" w:hAnsi="宋体" w:cs="宋体"/>
          <w:kern w:val="0"/>
          <w:sz w:val="18"/>
          <w:szCs w:val="18"/>
          <w:lang w:val="zh-CN"/>
        </w:rPr>
        <w:t>)</w:t>
      </w:r>
      <w:r w:rsidRPr="007368B8">
        <w:rPr>
          <w:rFonts w:cs="宋体" w:hint="eastAsia"/>
          <w:kern w:val="0"/>
          <w:sz w:val="18"/>
          <w:szCs w:val="18"/>
          <w:lang w:val="zh-CN"/>
        </w:rPr>
        <w:t>、流水作业图、网络方案技术等。作为进度方案必要准备工作的有工程结构图、工作表等。</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(1) </w:t>
      </w:r>
      <w:r w:rsidRPr="007368B8">
        <w:rPr>
          <w:rFonts w:cs="宋体" w:hint="eastAsia"/>
          <w:kern w:val="0"/>
          <w:sz w:val="18"/>
          <w:szCs w:val="18"/>
          <w:lang w:val="zh-CN"/>
        </w:rPr>
        <w:t>工程结构图</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工程结构图反映的是工程概要，按不同的着眼点可绘制不同的工程结构图。在编制进度方案之前，有必要从进度规划的角度绘制工程结构图，它反映工程进展过程中的全部必要的工作和事件。在工程前期或设计阶段，一旦工程内容根本清晰，就应绘制工程结构图，以使工程参与各方对工程有个完整的把握。</w:t>
      </w:r>
    </w:p>
    <w:p w:rsidR="00514745" w:rsidRPr="007368B8" w:rsidP="007368B8">
      <w:pPr>
        <w:widowControl/>
        <w:adjustRightInd w:val="0"/>
        <w:snapToGrid w:val="0"/>
        <w:ind w:firstLine="360" w:firstLineChars="200"/>
        <w:jc w:val="left"/>
        <w:rPr>
          <w:rFonts w:ascii="宋体" w:hAnsi="宋体" w:cs="宋体"/>
          <w:kern w:val="0"/>
          <w:sz w:val="18"/>
          <w:szCs w:val="18"/>
          <w:lang w:val="zh-CN"/>
        </w:rPr>
        <w:sectPr w:rsidSect="00115923">
          <w:type w:val="nextPage"/>
          <w:pgSz w:w="11906" w:h="16838"/>
          <w:pgMar w:top="1162" w:right="1270" w:bottom="1162" w:left="1230" w:header="851" w:footer="992" w:gutter="0"/>
          <w:pgNumType w:start="32"/>
          <w:cols w:space="425"/>
          <w:titlePg w:val="0"/>
          <w:docGrid w:type="lines" w:linePitch="312"/>
        </w:sectPr>
      </w:pPr>
      <w:r w:rsidRPr="007368B8">
        <w:rPr>
          <w:rFonts w:ascii="宋体" w:hAnsi="宋体" w:cs="宋体"/>
          <w:kern w:val="0"/>
          <w:sz w:val="18"/>
          <w:szCs w:val="18"/>
          <w:lang w:val="zh-CN"/>
        </w:rPr>
        <w:t xml:space="preserve">(2) </w:t>
      </w:r>
      <w:r w:rsidRPr="007368B8">
        <w:rPr>
          <w:rFonts w:cs="宋体" w:hint="eastAsia"/>
          <w:kern w:val="0"/>
          <w:sz w:val="18"/>
          <w:szCs w:val="18"/>
          <w:lang w:val="zh-CN"/>
        </w:rPr>
        <w:t>工作表</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工作是反映任务包顺利进行的一系列的步骤，它是定义了开始和完成的需要花费时间的事。任务包的全部工作可列表，如表</w:t>
      </w:r>
      <w:r w:rsidRPr="007368B8">
        <w:rPr>
          <w:rFonts w:ascii="宋体" w:hAnsi="宋体" w:cs="宋体"/>
          <w:kern w:val="0"/>
          <w:sz w:val="18"/>
          <w:szCs w:val="18"/>
          <w:lang w:val="zh-CN"/>
        </w:rPr>
        <w:t>5.1</w:t>
      </w:r>
      <w:r w:rsidRPr="007368B8">
        <w:rPr>
          <w:rFonts w:cs="宋体" w:hint="eastAsia"/>
          <w:kern w:val="0"/>
          <w:sz w:val="18"/>
          <w:szCs w:val="18"/>
          <w:lang w:val="zh-CN"/>
        </w:rPr>
        <w:t>所示。</w:t>
      </w:r>
    </w:p>
    <w:p w:rsidR="00514745" w:rsidRPr="007368B8" w:rsidP="00514745">
      <w:pPr>
        <w:widowControl/>
        <w:jc w:val="right"/>
        <w:rPr>
          <w:rFonts w:ascii="宋体" w:hAnsi="宋体" w:cs="宋体"/>
          <w:kern w:val="0"/>
          <w:sz w:val="18"/>
          <w:szCs w:val="18"/>
        </w:rPr>
      </w:pPr>
      <w:r w:rsidRPr="007368B8">
        <w:rPr>
          <w:rFonts w:cs="宋体" w:hint="eastAsia"/>
          <w:kern w:val="0"/>
          <w:sz w:val="18"/>
          <w:szCs w:val="18"/>
        </w:rPr>
        <w:t>工作表例如表</w:t>
      </w:r>
      <w:r w:rsidRPr="007368B8">
        <w:rPr>
          <w:rFonts w:ascii="宋体" w:hAnsi="宋体" w:cs="宋体"/>
          <w:kern w:val="0"/>
          <w:sz w:val="18"/>
          <w:szCs w:val="18"/>
        </w:rPr>
        <w:t>5.1</w:t>
      </w:r>
    </w:p>
    <w:tbl>
      <w:tblPr>
        <w:tblStyle w:val="TableNormal"/>
        <w:tblW w:w="0" w:type="auto"/>
        <w:tblLayout w:type="fixed"/>
        <w:tblCellMar>
          <w:left w:w="56" w:type="dxa"/>
          <w:right w:w="56" w:type="dxa"/>
        </w:tblCellMar>
        <w:tblLook w:val="0000"/>
      </w:tblPr>
      <w:tblGrid>
        <w:gridCol w:w="674"/>
        <w:gridCol w:w="993"/>
        <w:gridCol w:w="708"/>
        <w:gridCol w:w="1418"/>
        <w:gridCol w:w="850"/>
        <w:gridCol w:w="912"/>
        <w:gridCol w:w="900"/>
        <w:gridCol w:w="540"/>
        <w:gridCol w:w="1552"/>
      </w:tblGrid>
      <w:tr w:rsidTr="00514745">
        <w:tblPrEx>
          <w:tblW w:w="0" w:type="auto"/>
          <w:tblLayout w:type="fixed"/>
          <w:tblCellMar>
            <w:left w:w="56" w:type="dxa"/>
            <w:right w:w="56" w:type="dxa"/>
          </w:tblCellMar>
          <w:tblLook w:val="0000"/>
        </w:tblPrEx>
        <w:trPr>
          <w:cantSplit/>
        </w:trPr>
        <w:tc>
          <w:tcPr>
            <w:tcW w:w="8547" w:type="dxa"/>
            <w:gridSpan w:val="9"/>
            <w:tcBorders>
              <w:top w:val="nil"/>
              <w:left w:val="nil"/>
              <w:bottom w:val="single" w:sz="12" w:space="0" w:color="auto"/>
              <w:right w:val="nil"/>
            </w:tcBorders>
          </w:tcPr>
          <w:p w:rsidR="00514745" w:rsidRPr="007368B8" w:rsidP="00514745">
            <w:pPr>
              <w:widowControl/>
              <w:jc w:val="left"/>
              <w:rPr>
                <w:rFonts w:ascii="宋体" w:hAnsi="宋体" w:cs="宋体"/>
                <w:kern w:val="0"/>
                <w:sz w:val="18"/>
                <w:szCs w:val="18"/>
              </w:rPr>
            </w:pPr>
            <w:r w:rsidRPr="007368B8">
              <w:rPr>
                <w:rFonts w:cs="宋体" w:hint="eastAsia"/>
                <w:kern w:val="0"/>
                <w:sz w:val="18"/>
                <w:szCs w:val="18"/>
              </w:rPr>
              <w:t>工程名称：</w:t>
            </w:r>
            <w:r w:rsidRPr="007368B8">
              <w:rPr>
                <w:rFonts w:ascii="宋体" w:hAnsi="宋体" w:cs="宋体"/>
                <w:kern w:val="0"/>
                <w:sz w:val="18"/>
                <w:szCs w:val="18"/>
              </w:rPr>
              <w:t xml:space="preserve">                                  </w:t>
            </w:r>
            <w:r w:rsidRPr="007368B8">
              <w:rPr>
                <w:rFonts w:cs="宋体" w:hint="eastAsia"/>
                <w:kern w:val="0"/>
                <w:sz w:val="18"/>
                <w:szCs w:val="18"/>
              </w:rPr>
              <w:t>日期：</w:t>
            </w:r>
            <w:r w:rsidRPr="007368B8">
              <w:rPr>
                <w:rFonts w:ascii="宋体" w:hAnsi="宋体" w:cs="宋体"/>
                <w:kern w:val="0"/>
                <w:sz w:val="18"/>
                <w:szCs w:val="18"/>
              </w:rPr>
              <w:t xml:space="preserve">           </w:t>
            </w:r>
            <w:r w:rsidRPr="007368B8">
              <w:rPr>
                <w:rFonts w:cs="宋体" w:hint="eastAsia"/>
                <w:kern w:val="0"/>
                <w:sz w:val="18"/>
                <w:szCs w:val="18"/>
              </w:rPr>
              <w:t>页号：</w:t>
            </w:r>
          </w:p>
        </w:tc>
      </w:tr>
      <w:tr w:rsidTr="00514745">
        <w:tblPrEx>
          <w:tblW w:w="0" w:type="auto"/>
          <w:tblLayout w:type="fixed"/>
          <w:tblCellMar>
            <w:left w:w="56" w:type="dxa"/>
            <w:right w:w="56" w:type="dxa"/>
          </w:tblCellMar>
          <w:tblLook w:val="0000"/>
        </w:tblPrEx>
        <w:tc>
          <w:tcPr>
            <w:tcW w:w="674" w:type="dxa"/>
            <w:tcBorders>
              <w:top w:val="single" w:sz="12" w:space="0" w:color="auto"/>
              <w:left w:val="nil"/>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cs="宋体" w:hint="eastAsia"/>
                <w:kern w:val="0"/>
                <w:sz w:val="18"/>
                <w:szCs w:val="18"/>
              </w:rPr>
              <w:t>任务包</w:t>
            </w:r>
          </w:p>
          <w:p w:rsidR="00514745" w:rsidRPr="007368B8" w:rsidP="00514745">
            <w:pPr>
              <w:widowControl/>
              <w:jc w:val="center"/>
              <w:rPr>
                <w:rFonts w:ascii="宋体" w:hAnsi="宋体" w:cs="宋体"/>
                <w:kern w:val="0"/>
                <w:sz w:val="18"/>
                <w:szCs w:val="18"/>
              </w:rPr>
            </w:pPr>
            <w:r w:rsidRPr="007368B8">
              <w:rPr>
                <w:rFonts w:cs="宋体" w:hint="eastAsia"/>
                <w:kern w:val="0"/>
                <w:sz w:val="18"/>
                <w:szCs w:val="18"/>
              </w:rPr>
              <w:t>编</w:t>
            </w:r>
            <w:r w:rsidRPr="007368B8">
              <w:rPr>
                <w:rFonts w:ascii="宋体" w:hAnsi="宋体" w:cs="宋体"/>
                <w:kern w:val="0"/>
                <w:sz w:val="18"/>
                <w:szCs w:val="18"/>
              </w:rPr>
              <w:t xml:space="preserve">  </w:t>
            </w:r>
            <w:r w:rsidRPr="007368B8">
              <w:rPr>
                <w:rFonts w:cs="宋体" w:hint="eastAsia"/>
                <w:kern w:val="0"/>
                <w:sz w:val="18"/>
                <w:szCs w:val="18"/>
              </w:rPr>
              <w:t>号</w:t>
            </w:r>
          </w:p>
        </w:tc>
        <w:tc>
          <w:tcPr>
            <w:tcW w:w="993"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cs="宋体" w:hint="eastAsia"/>
                <w:kern w:val="0"/>
                <w:sz w:val="18"/>
                <w:szCs w:val="18"/>
              </w:rPr>
              <w:t>任务包</w:t>
            </w:r>
          </w:p>
          <w:p w:rsidR="00514745" w:rsidRPr="007368B8" w:rsidP="00514745">
            <w:pPr>
              <w:widowControl/>
              <w:jc w:val="center"/>
              <w:rPr>
                <w:rFonts w:ascii="宋体" w:hAnsi="宋体" w:cs="宋体"/>
                <w:kern w:val="0"/>
                <w:sz w:val="18"/>
                <w:szCs w:val="18"/>
              </w:rPr>
            </w:pPr>
            <w:r w:rsidRPr="007368B8">
              <w:rPr>
                <w:rFonts w:cs="宋体" w:hint="eastAsia"/>
                <w:kern w:val="0"/>
                <w:sz w:val="18"/>
                <w:szCs w:val="18"/>
              </w:rPr>
              <w:t>说</w:t>
            </w:r>
            <w:r w:rsidRPr="007368B8">
              <w:rPr>
                <w:rFonts w:ascii="宋体" w:hAnsi="宋体" w:cs="宋体"/>
                <w:kern w:val="0"/>
                <w:sz w:val="18"/>
                <w:szCs w:val="18"/>
              </w:rPr>
              <w:t xml:space="preserve">  </w:t>
            </w:r>
            <w:r w:rsidRPr="007368B8">
              <w:rPr>
                <w:rFonts w:cs="宋体" w:hint="eastAsia"/>
                <w:kern w:val="0"/>
                <w:sz w:val="18"/>
                <w:szCs w:val="18"/>
              </w:rPr>
              <w:t>明</w:t>
            </w:r>
          </w:p>
        </w:tc>
        <w:tc>
          <w:tcPr>
            <w:tcW w:w="708"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cs="宋体" w:hint="eastAsia"/>
                <w:kern w:val="0"/>
                <w:sz w:val="18"/>
                <w:szCs w:val="18"/>
              </w:rPr>
              <w:t>工作</w:t>
            </w:r>
          </w:p>
          <w:p w:rsidR="00514745" w:rsidRPr="007368B8" w:rsidP="00514745">
            <w:pPr>
              <w:widowControl/>
              <w:jc w:val="center"/>
              <w:rPr>
                <w:rFonts w:ascii="宋体" w:hAnsi="宋体" w:cs="宋体"/>
                <w:kern w:val="0"/>
                <w:sz w:val="18"/>
                <w:szCs w:val="18"/>
              </w:rPr>
            </w:pPr>
            <w:r w:rsidRPr="007368B8">
              <w:rPr>
                <w:rFonts w:cs="宋体" w:hint="eastAsia"/>
                <w:kern w:val="0"/>
                <w:sz w:val="18"/>
                <w:szCs w:val="18"/>
              </w:rPr>
              <w:t>编号</w:t>
            </w:r>
          </w:p>
        </w:tc>
        <w:tc>
          <w:tcPr>
            <w:tcW w:w="1418"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cs="宋体" w:hint="eastAsia"/>
                <w:kern w:val="0"/>
                <w:sz w:val="18"/>
                <w:szCs w:val="18"/>
              </w:rPr>
              <w:t>工作说明</w:t>
            </w:r>
          </w:p>
        </w:tc>
        <w:tc>
          <w:tcPr>
            <w:tcW w:w="850"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cs="宋体" w:hint="eastAsia"/>
                <w:kern w:val="0"/>
                <w:sz w:val="18"/>
                <w:szCs w:val="18"/>
              </w:rPr>
              <w:t>工作范围</w:t>
            </w:r>
          </w:p>
          <w:p w:rsidR="00514745" w:rsidRPr="007368B8" w:rsidP="00514745">
            <w:pPr>
              <w:widowControl/>
              <w:jc w:val="center"/>
              <w:rPr>
                <w:rFonts w:ascii="宋体" w:hAnsi="宋体" w:cs="宋体"/>
                <w:kern w:val="0"/>
                <w:sz w:val="18"/>
                <w:szCs w:val="18"/>
              </w:rPr>
            </w:pPr>
            <w:r w:rsidRPr="007368B8">
              <w:rPr>
                <w:rFonts w:ascii="宋体" w:hAnsi="宋体" w:cs="宋体"/>
                <w:kern w:val="0"/>
                <w:sz w:val="18"/>
                <w:szCs w:val="18"/>
              </w:rPr>
              <w:t>(</w:t>
            </w:r>
            <w:r w:rsidRPr="007368B8">
              <w:rPr>
                <w:rFonts w:cs="宋体" w:hint="eastAsia"/>
                <w:kern w:val="0"/>
                <w:sz w:val="18"/>
                <w:szCs w:val="18"/>
              </w:rPr>
              <w:t>数</w:t>
            </w:r>
            <w:r w:rsidRPr="007368B8">
              <w:rPr>
                <w:rFonts w:ascii="宋体" w:hAnsi="宋体" w:cs="宋体"/>
                <w:kern w:val="0"/>
                <w:sz w:val="18"/>
                <w:szCs w:val="18"/>
              </w:rPr>
              <w:t xml:space="preserve">  </w:t>
            </w:r>
            <w:r w:rsidRPr="007368B8">
              <w:rPr>
                <w:rFonts w:cs="宋体" w:hint="eastAsia"/>
                <w:kern w:val="0"/>
                <w:sz w:val="18"/>
                <w:szCs w:val="18"/>
              </w:rPr>
              <w:t>量</w:t>
            </w:r>
            <w:r w:rsidRPr="007368B8">
              <w:rPr>
                <w:rFonts w:ascii="宋体" w:hAnsi="宋体" w:cs="宋体"/>
                <w:kern w:val="0"/>
                <w:sz w:val="18"/>
                <w:szCs w:val="18"/>
              </w:rPr>
              <w:t>)</w:t>
            </w:r>
          </w:p>
        </w:tc>
        <w:tc>
          <w:tcPr>
            <w:tcW w:w="912"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cs="宋体" w:hint="eastAsia"/>
                <w:kern w:val="0"/>
                <w:sz w:val="18"/>
                <w:szCs w:val="18"/>
              </w:rPr>
              <w:t>资</w:t>
            </w:r>
            <w:r w:rsidRPr="007368B8">
              <w:rPr>
                <w:rFonts w:ascii="宋体" w:hAnsi="宋体" w:cs="宋体"/>
                <w:kern w:val="0"/>
                <w:sz w:val="18"/>
                <w:szCs w:val="18"/>
              </w:rPr>
              <w:t xml:space="preserve">  </w:t>
            </w:r>
            <w:r w:rsidRPr="007368B8">
              <w:rPr>
                <w:rFonts w:cs="宋体" w:hint="eastAsia"/>
                <w:kern w:val="0"/>
                <w:sz w:val="18"/>
                <w:szCs w:val="18"/>
              </w:rPr>
              <w:t>源</w:t>
            </w:r>
          </w:p>
          <w:p w:rsidR="00514745" w:rsidRPr="007368B8" w:rsidP="00514745">
            <w:pPr>
              <w:widowControl/>
              <w:jc w:val="center"/>
              <w:rPr>
                <w:rFonts w:ascii="宋体" w:hAnsi="宋体" w:cs="宋体"/>
                <w:kern w:val="0"/>
                <w:sz w:val="18"/>
                <w:szCs w:val="18"/>
              </w:rPr>
            </w:pPr>
            <w:r w:rsidRPr="007368B8">
              <w:rPr>
                <w:rFonts w:ascii="宋体" w:hAnsi="宋体" w:cs="宋体"/>
                <w:kern w:val="0"/>
                <w:sz w:val="18"/>
                <w:szCs w:val="18"/>
              </w:rPr>
              <w:t>(</w:t>
            </w:r>
            <w:r w:rsidRPr="007368B8">
              <w:rPr>
                <w:rFonts w:cs="宋体" w:hint="eastAsia"/>
                <w:kern w:val="0"/>
                <w:sz w:val="18"/>
                <w:szCs w:val="18"/>
              </w:rPr>
              <w:t>机具、人</w:t>
            </w:r>
            <w:r w:rsidRPr="007368B8">
              <w:rPr>
                <w:rFonts w:ascii="宋体" w:hAnsi="宋体" w:cs="宋体"/>
                <w:kern w:val="0"/>
                <w:sz w:val="18"/>
                <w:szCs w:val="18"/>
              </w:rPr>
              <w:t>)</w:t>
            </w:r>
          </w:p>
        </w:tc>
        <w:tc>
          <w:tcPr>
            <w:tcW w:w="900"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cs="宋体" w:hint="eastAsia"/>
                <w:kern w:val="0"/>
                <w:sz w:val="18"/>
                <w:szCs w:val="18"/>
              </w:rPr>
              <w:t>责任部门</w:t>
            </w:r>
          </w:p>
        </w:tc>
        <w:tc>
          <w:tcPr>
            <w:tcW w:w="540"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cs="宋体" w:hint="eastAsia"/>
                <w:kern w:val="0"/>
                <w:sz w:val="18"/>
                <w:szCs w:val="18"/>
              </w:rPr>
              <w:t>持续</w:t>
            </w:r>
          </w:p>
          <w:p w:rsidR="00514745" w:rsidRPr="007368B8" w:rsidP="00514745">
            <w:pPr>
              <w:widowControl/>
              <w:jc w:val="center"/>
              <w:rPr>
                <w:rFonts w:ascii="宋体" w:hAnsi="宋体" w:cs="宋体"/>
                <w:kern w:val="0"/>
                <w:sz w:val="18"/>
                <w:szCs w:val="18"/>
              </w:rPr>
            </w:pPr>
            <w:r w:rsidRPr="007368B8">
              <w:rPr>
                <w:rFonts w:cs="宋体" w:hint="eastAsia"/>
                <w:kern w:val="0"/>
                <w:sz w:val="18"/>
                <w:szCs w:val="18"/>
              </w:rPr>
              <w:t>时间</w:t>
            </w:r>
          </w:p>
        </w:tc>
        <w:tc>
          <w:tcPr>
            <w:tcW w:w="1552" w:type="dxa"/>
            <w:tcBorders>
              <w:top w:val="single" w:sz="12" w:space="0" w:color="auto"/>
              <w:left w:val="single" w:sz="6" w:space="0" w:color="auto"/>
              <w:bottom w:val="single" w:sz="6" w:space="0" w:color="auto"/>
              <w:right w:val="nil"/>
            </w:tcBorders>
          </w:tcPr>
          <w:p w:rsidR="00514745" w:rsidRPr="007368B8" w:rsidP="00514745">
            <w:pPr>
              <w:widowControl/>
              <w:jc w:val="center"/>
              <w:rPr>
                <w:rFonts w:ascii="宋体" w:hAnsi="宋体" w:cs="宋体"/>
                <w:kern w:val="0"/>
                <w:sz w:val="18"/>
                <w:szCs w:val="18"/>
              </w:rPr>
            </w:pPr>
            <w:r w:rsidRPr="007368B8">
              <w:rPr>
                <w:rFonts w:cs="宋体" w:hint="eastAsia"/>
                <w:kern w:val="0"/>
                <w:sz w:val="18"/>
                <w:szCs w:val="18"/>
              </w:rPr>
              <w:t>备注</w:t>
            </w:r>
            <w:r w:rsidRPr="007368B8">
              <w:rPr>
                <w:rFonts w:ascii="宋体" w:hAnsi="宋体" w:cs="宋体"/>
                <w:kern w:val="0"/>
                <w:sz w:val="18"/>
                <w:szCs w:val="18"/>
              </w:rPr>
              <w:t>(</w:t>
            </w:r>
            <w:r w:rsidRPr="007368B8">
              <w:rPr>
                <w:rFonts w:cs="宋体" w:hint="eastAsia"/>
                <w:kern w:val="0"/>
                <w:sz w:val="18"/>
                <w:szCs w:val="18"/>
              </w:rPr>
              <w:t>其它工作说明，如：本钱</w:t>
            </w:r>
            <w:r w:rsidRPr="007368B8">
              <w:rPr>
                <w:rFonts w:ascii="宋体" w:hAnsi="宋体" w:cs="宋体"/>
                <w:kern w:val="0"/>
                <w:sz w:val="18"/>
                <w:szCs w:val="18"/>
              </w:rPr>
              <w:t>)</w:t>
            </w:r>
          </w:p>
        </w:tc>
      </w:tr>
      <w:tr w:rsidTr="00514745">
        <w:tblPrEx>
          <w:tblW w:w="0" w:type="auto"/>
          <w:tblLayout w:type="fixed"/>
          <w:tblCellMar>
            <w:left w:w="56" w:type="dxa"/>
            <w:right w:w="56" w:type="dxa"/>
          </w:tblCellMar>
          <w:tblLook w:val="0000"/>
        </w:tblPrEx>
        <w:tc>
          <w:tcPr>
            <w:tcW w:w="674" w:type="dxa"/>
            <w:tcBorders>
              <w:top w:val="single" w:sz="6" w:space="0" w:color="auto"/>
              <w:left w:val="nil"/>
              <w:bottom w:val="single" w:sz="12"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ascii="宋体" w:hAnsi="宋体" w:cs="宋体"/>
                <w:kern w:val="0"/>
                <w:sz w:val="18"/>
                <w:szCs w:val="18"/>
              </w:rPr>
              <w:t>1</w:t>
            </w:r>
          </w:p>
        </w:tc>
        <w:tc>
          <w:tcPr>
            <w:tcW w:w="993"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ascii="宋体" w:hAnsi="宋体" w:cs="宋体"/>
                <w:kern w:val="0"/>
                <w:sz w:val="18"/>
                <w:szCs w:val="18"/>
              </w:rPr>
              <w:t>2</w:t>
            </w:r>
          </w:p>
        </w:tc>
        <w:tc>
          <w:tcPr>
            <w:tcW w:w="708"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ascii="宋体" w:hAnsi="宋体" w:cs="宋体"/>
                <w:kern w:val="0"/>
                <w:sz w:val="18"/>
                <w:szCs w:val="18"/>
              </w:rPr>
              <w:t>3</w:t>
            </w:r>
          </w:p>
        </w:tc>
        <w:tc>
          <w:tcPr>
            <w:tcW w:w="1418"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ascii="宋体" w:hAnsi="宋体" w:cs="宋体"/>
                <w:kern w:val="0"/>
                <w:sz w:val="18"/>
                <w:szCs w:val="18"/>
              </w:rPr>
              <w:t>4</w:t>
            </w:r>
          </w:p>
        </w:tc>
        <w:tc>
          <w:tcPr>
            <w:tcW w:w="850"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ascii="宋体" w:hAnsi="宋体" w:cs="宋体"/>
                <w:kern w:val="0"/>
                <w:sz w:val="18"/>
                <w:szCs w:val="18"/>
              </w:rPr>
              <w:t>5</w:t>
            </w:r>
          </w:p>
        </w:tc>
        <w:tc>
          <w:tcPr>
            <w:tcW w:w="912"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ascii="宋体" w:hAnsi="宋体" w:cs="宋体"/>
                <w:kern w:val="0"/>
                <w:sz w:val="18"/>
                <w:szCs w:val="18"/>
              </w:rPr>
              <w:t>6</w:t>
            </w:r>
          </w:p>
        </w:tc>
        <w:tc>
          <w:tcPr>
            <w:tcW w:w="900"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ascii="宋体" w:hAnsi="宋体" w:cs="宋体"/>
                <w:kern w:val="0"/>
                <w:sz w:val="18"/>
                <w:szCs w:val="18"/>
              </w:rPr>
              <w:t>7</w:t>
            </w:r>
          </w:p>
        </w:tc>
        <w:tc>
          <w:tcPr>
            <w:tcW w:w="540"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r w:rsidRPr="007368B8">
              <w:rPr>
                <w:rFonts w:ascii="宋体" w:hAnsi="宋体" w:cs="宋体"/>
                <w:kern w:val="0"/>
                <w:sz w:val="18"/>
                <w:szCs w:val="18"/>
              </w:rPr>
              <w:t>8</w:t>
            </w:r>
          </w:p>
        </w:tc>
        <w:tc>
          <w:tcPr>
            <w:tcW w:w="1552" w:type="dxa"/>
            <w:tcBorders>
              <w:top w:val="single" w:sz="6" w:space="0" w:color="auto"/>
              <w:left w:val="single" w:sz="6" w:space="0" w:color="auto"/>
              <w:bottom w:val="single" w:sz="12" w:space="0" w:color="auto"/>
              <w:right w:val="nil"/>
            </w:tcBorders>
          </w:tcPr>
          <w:p w:rsidR="00514745" w:rsidRPr="007368B8" w:rsidP="00514745">
            <w:pPr>
              <w:widowControl/>
              <w:jc w:val="center"/>
              <w:rPr>
                <w:rFonts w:ascii="宋体" w:hAnsi="宋体" w:cs="宋体"/>
                <w:kern w:val="0"/>
                <w:sz w:val="18"/>
                <w:szCs w:val="18"/>
              </w:rPr>
            </w:pPr>
            <w:r w:rsidRPr="007368B8">
              <w:rPr>
                <w:rFonts w:ascii="宋体" w:hAnsi="宋体" w:cs="宋体"/>
                <w:kern w:val="0"/>
                <w:sz w:val="18"/>
                <w:szCs w:val="18"/>
              </w:rPr>
              <w:t>9</w:t>
            </w:r>
          </w:p>
        </w:tc>
      </w:tr>
      <w:tr w:rsidTr="00514745">
        <w:tblPrEx>
          <w:tblW w:w="0" w:type="auto"/>
          <w:tblLayout w:type="fixed"/>
          <w:tblCellMar>
            <w:left w:w="56" w:type="dxa"/>
            <w:right w:w="56" w:type="dxa"/>
          </w:tblCellMar>
          <w:tblLook w:val="0000"/>
        </w:tblPrEx>
        <w:tc>
          <w:tcPr>
            <w:tcW w:w="674" w:type="dxa"/>
            <w:tcBorders>
              <w:top w:val="single" w:sz="12" w:space="0" w:color="auto"/>
              <w:left w:val="nil"/>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993"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708"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1418"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850"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912"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900"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540"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1552" w:type="dxa"/>
            <w:tcBorders>
              <w:top w:val="single" w:sz="12" w:space="0" w:color="auto"/>
              <w:left w:val="single" w:sz="6" w:space="0" w:color="auto"/>
              <w:bottom w:val="single" w:sz="6" w:space="0" w:color="auto"/>
              <w:right w:val="nil"/>
            </w:tcBorders>
          </w:tcPr>
          <w:p w:rsidR="00514745" w:rsidRPr="007368B8" w:rsidP="00514745">
            <w:pPr>
              <w:widowControl/>
              <w:jc w:val="center"/>
              <w:rPr>
                <w:rFonts w:ascii="宋体" w:hAnsi="宋体" w:cs="宋体"/>
                <w:kern w:val="0"/>
                <w:sz w:val="18"/>
                <w:szCs w:val="18"/>
              </w:rPr>
            </w:pPr>
          </w:p>
        </w:tc>
      </w:tr>
      <w:tr w:rsidTr="00514745">
        <w:tblPrEx>
          <w:tblW w:w="0" w:type="auto"/>
          <w:tblLayout w:type="fixed"/>
          <w:tblCellMar>
            <w:left w:w="56" w:type="dxa"/>
            <w:right w:w="56" w:type="dxa"/>
          </w:tblCellMar>
          <w:tblLook w:val="0000"/>
        </w:tblPrEx>
        <w:tc>
          <w:tcPr>
            <w:tcW w:w="674" w:type="dxa"/>
            <w:tcBorders>
              <w:top w:val="single" w:sz="6" w:space="0" w:color="auto"/>
              <w:left w:val="nil"/>
              <w:bottom w:val="single" w:sz="12"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993"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708"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1418"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850"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912"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900"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540" w:type="dxa"/>
            <w:tcBorders>
              <w:top w:val="single" w:sz="6" w:space="0" w:color="auto"/>
              <w:left w:val="single" w:sz="6" w:space="0" w:color="auto"/>
              <w:bottom w:val="single" w:sz="6" w:space="0" w:color="auto"/>
              <w:right w:val="single" w:sz="6" w:space="0" w:color="auto"/>
            </w:tcBorders>
          </w:tcPr>
          <w:p w:rsidR="00514745" w:rsidRPr="007368B8" w:rsidP="00514745">
            <w:pPr>
              <w:widowControl/>
              <w:jc w:val="center"/>
              <w:rPr>
                <w:rFonts w:ascii="宋体" w:hAnsi="宋体" w:cs="宋体"/>
                <w:kern w:val="0"/>
                <w:sz w:val="18"/>
                <w:szCs w:val="18"/>
              </w:rPr>
            </w:pPr>
          </w:p>
        </w:tc>
        <w:tc>
          <w:tcPr>
            <w:tcW w:w="1552" w:type="dxa"/>
            <w:tcBorders>
              <w:top w:val="single" w:sz="6" w:space="0" w:color="auto"/>
              <w:left w:val="single" w:sz="6" w:space="0" w:color="auto"/>
              <w:bottom w:val="single" w:sz="12" w:space="0" w:color="auto"/>
              <w:right w:val="nil"/>
            </w:tcBorders>
          </w:tcPr>
          <w:p w:rsidR="00514745" w:rsidRPr="007368B8" w:rsidP="00514745">
            <w:pPr>
              <w:widowControl/>
              <w:jc w:val="center"/>
              <w:rPr>
                <w:rFonts w:ascii="宋体" w:hAnsi="宋体" w:cs="宋体"/>
                <w:kern w:val="0"/>
                <w:sz w:val="18"/>
                <w:szCs w:val="18"/>
              </w:rPr>
            </w:pPr>
          </w:p>
        </w:tc>
      </w:tr>
    </w:tbl>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(3) </w:t>
      </w:r>
      <w:r w:rsidRPr="007368B8">
        <w:rPr>
          <w:rFonts w:cs="宋体" w:hint="eastAsia"/>
          <w:kern w:val="0"/>
          <w:sz w:val="18"/>
          <w:szCs w:val="18"/>
          <w:lang w:val="zh-CN"/>
        </w:rPr>
        <w:t>横道图</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横道图，也称甘特图，是由亨利</w:t>
      </w:r>
      <w:r w:rsidRPr="007368B8">
        <w:rPr>
          <w:rFonts w:cs="宋体" w:hint="eastAsia"/>
          <w:kern w:val="0"/>
          <w:sz w:val="18"/>
          <w:szCs w:val="18"/>
          <w:lang w:val="zh-CN"/>
        </w:rPr>
        <w:t>·</w:t>
      </w:r>
      <w:r w:rsidRPr="007368B8">
        <w:rPr>
          <w:rFonts w:cs="宋体" w:hint="eastAsia"/>
          <w:kern w:val="0"/>
          <w:sz w:val="18"/>
          <w:szCs w:val="18"/>
          <w:lang w:val="zh-CN"/>
        </w:rPr>
        <w:t>甘特〔</w:t>
      </w:r>
      <w:r w:rsidRPr="007368B8">
        <w:rPr>
          <w:rFonts w:ascii="宋体" w:hAnsi="宋体" w:cs="宋体"/>
          <w:kern w:val="0"/>
          <w:sz w:val="18"/>
          <w:szCs w:val="18"/>
          <w:lang w:val="zh-CN"/>
        </w:rPr>
        <w:t>Henry Gatt</w:t>
      </w:r>
      <w:r w:rsidRPr="007368B8">
        <w:rPr>
          <w:rFonts w:cs="宋体" w:hint="eastAsia"/>
          <w:kern w:val="0"/>
          <w:sz w:val="18"/>
          <w:szCs w:val="18"/>
          <w:lang w:val="zh-CN"/>
        </w:rPr>
        <w:t>〕创造的，上世纪初从美国引入。横道图是一种最简单并运用最广的方案方法，尽管有新的方案技术的采用，横道图在建设行业仍占统治地位。</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横道图用于小型工程或大型工程子工程上，或用于计算资源需要量、概要预示进度，也可用于其它方案技术的表示结果。</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(4) </w:t>
      </w:r>
      <w:r w:rsidRPr="007368B8">
        <w:rPr>
          <w:rFonts w:cs="宋体" w:hint="eastAsia"/>
          <w:kern w:val="0"/>
          <w:sz w:val="18"/>
          <w:szCs w:val="18"/>
          <w:lang w:val="zh-CN"/>
        </w:rPr>
        <w:t>垂直图表法</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垂直图表法是空间</w:t>
      </w:r>
      <w:r w:rsidRPr="007368B8">
        <w:rPr>
          <w:rFonts w:ascii="宋体" w:hAnsi="宋体" w:cs="宋体"/>
          <w:kern w:val="0"/>
          <w:sz w:val="18"/>
          <w:szCs w:val="18"/>
          <w:lang w:val="zh-CN"/>
        </w:rPr>
        <w:t>-</w:t>
      </w:r>
      <w:r w:rsidRPr="007368B8">
        <w:rPr>
          <w:rFonts w:cs="宋体" w:hint="eastAsia"/>
          <w:kern w:val="0"/>
          <w:sz w:val="18"/>
          <w:szCs w:val="18"/>
          <w:lang w:val="zh-CN"/>
        </w:rPr>
        <w:t>时间图表的一种形式，有时间</w:t>
      </w:r>
      <w:r w:rsidRPr="007368B8">
        <w:rPr>
          <w:rFonts w:ascii="宋体" w:hAnsi="宋体" w:cs="宋体"/>
          <w:kern w:val="0"/>
          <w:sz w:val="18"/>
          <w:szCs w:val="18"/>
          <w:lang w:val="zh-CN"/>
        </w:rPr>
        <w:t>-</w:t>
      </w:r>
      <w:r w:rsidRPr="007368B8">
        <w:rPr>
          <w:rFonts w:cs="宋体" w:hint="eastAsia"/>
          <w:kern w:val="0"/>
          <w:sz w:val="18"/>
          <w:szCs w:val="18"/>
          <w:lang w:val="zh-CN"/>
        </w:rPr>
        <w:t>任务量图、时间</w:t>
      </w:r>
      <w:r w:rsidRPr="007368B8">
        <w:rPr>
          <w:rFonts w:ascii="宋体" w:hAnsi="宋体" w:cs="宋体"/>
          <w:kern w:val="0"/>
          <w:sz w:val="18"/>
          <w:szCs w:val="18"/>
          <w:lang w:val="zh-CN"/>
        </w:rPr>
        <w:t>-</w:t>
      </w:r>
      <w:r w:rsidRPr="007368B8">
        <w:rPr>
          <w:rFonts w:cs="宋体" w:hint="eastAsia"/>
          <w:kern w:val="0"/>
          <w:sz w:val="18"/>
          <w:szCs w:val="18"/>
          <w:lang w:val="zh-CN"/>
        </w:rPr>
        <w:t>路程图、时间</w:t>
      </w:r>
      <w:r w:rsidRPr="007368B8">
        <w:rPr>
          <w:rFonts w:ascii="宋体" w:hAnsi="宋体" w:cs="宋体"/>
          <w:kern w:val="0"/>
          <w:sz w:val="18"/>
          <w:szCs w:val="18"/>
          <w:lang w:val="zh-CN"/>
        </w:rPr>
        <w:t>-</w:t>
      </w:r>
      <w:r w:rsidRPr="007368B8">
        <w:rPr>
          <w:rFonts w:cs="宋体" w:hint="eastAsia"/>
          <w:kern w:val="0"/>
          <w:sz w:val="18"/>
          <w:szCs w:val="18"/>
          <w:lang w:val="zh-CN"/>
        </w:rPr>
        <w:t>数量图等。它适宜于表示连续的、在一线段上的工作的规划和控制，因此，工作的进程是以一个速度</w:t>
      </w:r>
      <w:r w:rsidRPr="007368B8">
        <w:rPr>
          <w:rFonts w:ascii="宋体" w:hAnsi="宋体" w:cs="宋体"/>
          <w:kern w:val="0"/>
          <w:sz w:val="18"/>
          <w:szCs w:val="18"/>
          <w:lang w:val="zh-CN"/>
        </w:rPr>
        <w:t>(</w:t>
      </w:r>
      <w:r w:rsidRPr="007368B8">
        <w:rPr>
          <w:rFonts w:cs="宋体" w:hint="eastAsia"/>
          <w:kern w:val="0"/>
          <w:sz w:val="18"/>
          <w:szCs w:val="18"/>
          <w:lang w:val="zh-CN"/>
        </w:rPr>
        <w:t>每个时间单位的长度</w:t>
      </w:r>
      <w:r w:rsidRPr="007368B8">
        <w:rPr>
          <w:rFonts w:ascii="宋体" w:hAnsi="宋体" w:cs="宋体"/>
          <w:kern w:val="0"/>
          <w:sz w:val="18"/>
          <w:szCs w:val="18"/>
          <w:lang w:val="zh-CN"/>
        </w:rPr>
        <w:t>)</w:t>
      </w:r>
      <w:r w:rsidRPr="007368B8">
        <w:rPr>
          <w:rFonts w:cs="宋体" w:hint="eastAsia"/>
          <w:kern w:val="0"/>
          <w:sz w:val="18"/>
          <w:szCs w:val="18"/>
          <w:lang w:val="zh-CN"/>
        </w:rPr>
        <w:t>来表达。垂直图表法横坐标表示按比例的建筑工程线段，纵坐标是时间，并已去除了非工作时间。</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(5) </w:t>
      </w:r>
      <w:r w:rsidRPr="007368B8">
        <w:rPr>
          <w:rFonts w:cs="宋体" w:hint="eastAsia"/>
          <w:kern w:val="0"/>
          <w:sz w:val="18"/>
          <w:szCs w:val="18"/>
          <w:lang w:val="zh-CN"/>
        </w:rPr>
        <w:t>流水作业图</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流水作业图是空间</w:t>
      </w:r>
      <w:r w:rsidRPr="007368B8">
        <w:rPr>
          <w:rFonts w:ascii="宋体" w:hAnsi="宋体" w:cs="宋体"/>
          <w:kern w:val="0"/>
          <w:sz w:val="18"/>
          <w:szCs w:val="18"/>
          <w:lang w:val="zh-CN"/>
        </w:rPr>
        <w:t>-</w:t>
      </w:r>
      <w:r w:rsidRPr="007368B8">
        <w:rPr>
          <w:rFonts w:cs="宋体" w:hint="eastAsia"/>
          <w:kern w:val="0"/>
          <w:sz w:val="18"/>
          <w:szCs w:val="18"/>
          <w:lang w:val="zh-CN"/>
        </w:rPr>
        <w:t>时间图表的另一种形式，它产生于其它工业对流水线操作的方案，其目的在于优化重复性工作的时间和资源。</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流水作业图首先使用在结构工程施工方案上，因为在结构工程施工中只有很少的、总是重复的工作，如：支模、扎筋、浇砼，并且对模板等周转材料的投入有优化的要求。</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(6) </w:t>
      </w:r>
      <w:r w:rsidRPr="007368B8">
        <w:rPr>
          <w:rFonts w:cs="宋体" w:hint="eastAsia"/>
          <w:kern w:val="0"/>
          <w:sz w:val="18"/>
          <w:szCs w:val="18"/>
          <w:lang w:val="zh-CN"/>
        </w:rPr>
        <w:t>网络方案技术</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网络方案技术有诸多形式。由于它的简单、有效，在近几十年内得到广泛应用。这是本章的重点。</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w:t>
      </w:r>
      <w:r w:rsidRPr="007368B8">
        <w:rPr>
          <w:rFonts w:ascii="宋体" w:hAnsi="宋体" w:cs="宋体"/>
          <w:kern w:val="0"/>
          <w:sz w:val="18"/>
          <w:szCs w:val="18"/>
          <w:lang w:val="zh-CN"/>
        </w:rPr>
        <w:t>7</w:t>
      </w:r>
      <w:r w:rsidRPr="007368B8">
        <w:rPr>
          <w:rFonts w:cs="宋体" w:hint="eastAsia"/>
          <w:kern w:val="0"/>
          <w:sz w:val="18"/>
          <w:szCs w:val="18"/>
          <w:lang w:val="zh-CN"/>
        </w:rPr>
        <w:t>〕建设工程工程进度方案系统</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建设工程工程进度方案系统是由多个相互关联的进度方案组成的系统，它是工程进度控制的依据。由于各种进度方案编制所需要的必要资料是在工程进展过程中逐步形成的，因此工程进度方案系统的建立和完善也有一个过程，它是逐步形成</w:t>
      </w:r>
      <w:r w:rsidRPr="007368B8">
        <w:rPr>
          <w:rFonts w:ascii="宋体" w:hAnsi="宋体" w:cs="宋体" w:hint="eastAsia"/>
          <w:kern w:val="0"/>
          <w:sz w:val="18"/>
          <w:szCs w:val="18"/>
          <w:lang w:val="zh-CN"/>
        </w:rPr>
        <w:t>的。</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建设工程进度方案系统的建立可按照不同的方案目的，具体如下。</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根据工程进度控制不同的需要和不同的用途，业主方和工程建设参与其它各方可以构建多个不同的建设工程进度方案系统。</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由不同深度的方案构成进度方案系统。</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由不同功能的方案构成进度方案系统。</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不同工程建设参与方的方案构成进度方案系统。</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由不同周期的方案构成进度方案系统。</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在建设工程工程进度方案系统中，各进度方案或各子系统进度方案编制和调整时必须注意其相互间的联系和协调。</w:t>
      </w:r>
    </w:p>
    <w:p w:rsidR="00514745" w:rsidRPr="007368B8" w:rsidP="007368B8">
      <w:pPr>
        <w:widowControl/>
        <w:adjustRightInd w:val="0"/>
        <w:snapToGrid w:val="0"/>
        <w:ind w:firstLine="180" w:firstLineChars="100"/>
        <w:jc w:val="left"/>
        <w:rPr>
          <w:rFonts w:ascii="宋体" w:hAnsi="宋体" w:cs="宋体"/>
          <w:kern w:val="0"/>
          <w:sz w:val="18"/>
          <w:szCs w:val="18"/>
          <w:lang w:val="zh-CN"/>
        </w:rPr>
      </w:pPr>
      <w:r w:rsidRPr="007368B8">
        <w:rPr>
          <w:rFonts w:cs="宋体" w:hint="eastAsia"/>
          <w:kern w:val="0"/>
          <w:sz w:val="18"/>
          <w:szCs w:val="18"/>
          <w:lang w:val="zh-CN"/>
        </w:rPr>
        <w:t>〔</w:t>
      </w:r>
      <w:r w:rsidRPr="007368B8">
        <w:rPr>
          <w:rFonts w:ascii="宋体" w:hAnsi="宋体" w:cs="宋体"/>
          <w:kern w:val="0"/>
          <w:sz w:val="18"/>
          <w:szCs w:val="18"/>
          <w:lang w:val="zh-CN"/>
        </w:rPr>
        <w:t>8</w:t>
      </w:r>
      <w:r w:rsidRPr="007368B8">
        <w:rPr>
          <w:rFonts w:cs="宋体" w:hint="eastAsia"/>
          <w:kern w:val="0"/>
          <w:sz w:val="18"/>
          <w:szCs w:val="18"/>
          <w:lang w:val="zh-CN"/>
        </w:rPr>
        <w:t>〕建设工程总进度目标的论证</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hint="eastAsia"/>
          <w:kern w:val="0"/>
          <w:sz w:val="18"/>
          <w:szCs w:val="18"/>
          <w:lang w:val="zh-CN"/>
        </w:rPr>
        <w:t>①</w:t>
      </w:r>
      <w:r w:rsidRPr="007368B8">
        <w:rPr>
          <w:rFonts w:cs="宋体" w:hint="eastAsia"/>
          <w:kern w:val="0"/>
          <w:sz w:val="18"/>
          <w:szCs w:val="18"/>
          <w:lang w:val="zh-CN"/>
        </w:rPr>
        <w:t>总进度目标论证的工作内容</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在工程实施阶段，工程总进度包括：</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设计前准备阶段的工作进度；</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设计工作进度；</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招标工作进度；</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施工前准备工作进度；</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工程施工和设备安装进度；</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工程物资采购工作进度；</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工程动用前的准备工作进度等。</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大型建设工程总进度目标论证的核心工作是通过编制总进度纲要论证总进度目标实现的可能性。总进度纲要的主要内容包括：</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工程实施的总体部署；</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总进度规划；</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各子系统进度规划；</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确定里程碑事件的方案进度目标；</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总进度目标实现的条件和应采取的措施等。</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hint="eastAsia"/>
          <w:kern w:val="0"/>
          <w:sz w:val="18"/>
          <w:szCs w:val="18"/>
          <w:lang w:val="zh-CN"/>
        </w:rPr>
        <w:t>②</w:t>
      </w:r>
      <w:r w:rsidRPr="007368B8">
        <w:rPr>
          <w:rFonts w:cs="宋体" w:hint="eastAsia"/>
          <w:kern w:val="0"/>
          <w:sz w:val="18"/>
          <w:szCs w:val="18"/>
          <w:lang w:val="zh-CN"/>
        </w:rPr>
        <w:t>总进度目标论证的工作步骤</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建设工程总进度目标论证的工作步骤如下：</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调查研究和收集资料；</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工程结构分析；</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sectPr w:rsidSect="00115923">
          <w:type w:val="nextPage"/>
          <w:pgSz w:w="11906" w:h="16838"/>
          <w:pgMar w:top="1162" w:right="1270" w:bottom="1162" w:left="1230" w:header="851" w:footer="992" w:gutter="0"/>
          <w:pgNumType w:start="33"/>
          <w:cols w:space="425"/>
          <w:titlePg w:val="0"/>
          <w:docGrid w:type="lines" w:linePitch="312"/>
        </w:sect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进度方案系统的结构分析；</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工程的工作编码；</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编制各层进度方案；</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协调各层进度方案的关系，编制总进度方案；</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假设所编制的总进度方案不符合工程的进度目标，那么设法调整；</w:t>
      </w:r>
    </w:p>
    <w:p w:rsidR="00514745" w:rsidRPr="007368B8" w:rsidP="00514745">
      <w:pPr>
        <w:widowControl/>
        <w:tabs>
          <w:tab w:val="num" w:pos="900"/>
        </w:tabs>
        <w:adjustRightInd w:val="0"/>
        <w:snapToGrid w:val="0"/>
        <w:ind w:left="900" w:hanging="420"/>
        <w:jc w:val="left"/>
        <w:rPr>
          <w:rFonts w:ascii="宋体" w:hAnsi="宋体" w:cs="宋体"/>
          <w:kern w:val="0"/>
          <w:sz w:val="18"/>
          <w:szCs w:val="18"/>
          <w:lang w:val="zh-CN"/>
        </w:rPr>
      </w:pPr>
      <w:r w:rsidRPr="007368B8">
        <w:rPr>
          <w:rFonts w:ascii="Wingdings" w:eastAsia="Wingdings" w:hAnsi="Wingdings" w:cs="Wingdings"/>
          <w:kern w:val="0"/>
          <w:sz w:val="18"/>
          <w:szCs w:val="18"/>
          <w:lang w:val="zh-CN"/>
        </w:rPr>
        <w:sym w:font="Wingdings" w:char="F06C"/>
      </w:r>
      <w:r w:rsidRPr="007368B8">
        <w:rPr>
          <w:rFonts w:cs="宋体" w:hint="eastAsia"/>
          <w:kern w:val="0"/>
          <w:sz w:val="18"/>
          <w:szCs w:val="18"/>
          <w:lang w:val="zh-CN"/>
        </w:rPr>
        <w:t>假设经过屡次调整，进度目标无法实现，那么报告工程决策者。</w:t>
      </w:r>
    </w:p>
    <w:p w:rsidR="00514745" w:rsidRPr="007368B8" w:rsidP="00514745">
      <w:pPr>
        <w:widowControl/>
        <w:adjustRightInd w:val="0"/>
        <w:snapToGrid w:val="0"/>
        <w:jc w:val="left"/>
        <w:outlineLvl w:val="1"/>
        <w:rPr>
          <w:rFonts w:ascii="宋体" w:hAnsi="宋体" w:cs="宋体"/>
          <w:b/>
          <w:kern w:val="0"/>
          <w:sz w:val="18"/>
          <w:szCs w:val="18"/>
          <w:lang w:val="zh-CN"/>
        </w:rPr>
      </w:pPr>
      <w:bookmarkStart w:id="180" w:name="_Toc119248064"/>
      <w:bookmarkStart w:id="181" w:name="_Toc223278523"/>
      <w:r w:rsidRPr="007368B8">
        <w:rPr>
          <w:rFonts w:ascii="宋体" w:hAnsi="宋体" w:cs="宋体"/>
          <w:b/>
          <w:kern w:val="0"/>
          <w:sz w:val="18"/>
          <w:szCs w:val="18"/>
          <w:lang w:val="zh-CN"/>
        </w:rPr>
        <w:t xml:space="preserve">7.4 </w:t>
      </w:r>
      <w:r w:rsidRPr="007368B8">
        <w:rPr>
          <w:rFonts w:cs="宋体" w:hint="eastAsia"/>
          <w:b/>
          <w:kern w:val="0"/>
          <w:sz w:val="18"/>
          <w:szCs w:val="18"/>
          <w:lang w:val="zh-CN"/>
        </w:rPr>
        <w:t>建设工程进度方案的检查与调整</w:t>
      </w:r>
      <w:bookmarkEnd w:id="180"/>
      <w:bookmarkEnd w:id="181"/>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将正式进度方案报请有关部门审批后，即可组织实施。在方案执行过程中，由于资源、环境、自然条件等因素的影响，往往会造成实际进度与方案进度产生偏差，如果这种偏差不能及时纠正，必将影响进度目标的实现。因此，在方案执行过程中采取相应措施来进行管理，对保证方案目标的顺利实现具有重要意义。</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进度方案执行中的管理工作主要有以下几个方面：</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(1) </w:t>
      </w:r>
      <w:r w:rsidRPr="007368B8">
        <w:rPr>
          <w:rFonts w:cs="宋体" w:hint="eastAsia"/>
          <w:kern w:val="0"/>
          <w:sz w:val="18"/>
          <w:szCs w:val="18"/>
          <w:lang w:val="zh-CN"/>
        </w:rPr>
        <w:t>检查并掌握实际进展情况；</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(2) </w:t>
      </w:r>
      <w:r w:rsidRPr="007368B8">
        <w:rPr>
          <w:rFonts w:cs="宋体" w:hint="eastAsia"/>
          <w:kern w:val="0"/>
          <w:sz w:val="18"/>
          <w:szCs w:val="18"/>
          <w:lang w:val="zh-CN"/>
        </w:rPr>
        <w:t>分析产生进度偏差的主要原因；</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(3) </w:t>
      </w:r>
      <w:r w:rsidRPr="007368B8">
        <w:rPr>
          <w:rFonts w:cs="宋体" w:hint="eastAsia"/>
          <w:kern w:val="0"/>
          <w:sz w:val="18"/>
          <w:szCs w:val="18"/>
          <w:lang w:val="zh-CN"/>
        </w:rPr>
        <w:t>确定相应的纠偏措施或调整方法。</w:t>
      </w:r>
    </w:p>
    <w:p w:rsidR="00514745" w:rsidRPr="007368B8" w:rsidP="00514745">
      <w:pPr>
        <w:widowControl/>
        <w:adjustRightInd w:val="0"/>
        <w:snapToGrid w:val="0"/>
        <w:jc w:val="left"/>
        <w:outlineLvl w:val="2"/>
        <w:rPr>
          <w:rFonts w:ascii="宋体" w:hAnsi="宋体" w:cs="宋体"/>
          <w:b/>
          <w:kern w:val="0"/>
          <w:sz w:val="18"/>
          <w:szCs w:val="18"/>
          <w:lang w:val="zh-CN"/>
        </w:rPr>
      </w:pPr>
      <w:bookmarkStart w:id="182" w:name="_Toc113747796"/>
      <w:bookmarkStart w:id="183" w:name="_Toc119248065"/>
      <w:bookmarkStart w:id="184" w:name="_Toc223278524"/>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lang w:val="zh-CN"/>
        </w:rPr>
        <w:t>进度方案的检查</w:t>
      </w:r>
      <w:bookmarkEnd w:id="182"/>
      <w:bookmarkEnd w:id="183"/>
      <w:bookmarkEnd w:id="184"/>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(1) </w:t>
      </w:r>
      <w:r w:rsidRPr="007368B8">
        <w:rPr>
          <w:rFonts w:cs="宋体" w:hint="eastAsia"/>
          <w:kern w:val="0"/>
          <w:sz w:val="18"/>
          <w:szCs w:val="18"/>
          <w:lang w:val="zh-CN"/>
        </w:rPr>
        <w:t>进度方案的检查方法</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1) </w:t>
      </w:r>
      <w:r w:rsidRPr="007368B8">
        <w:rPr>
          <w:rFonts w:cs="宋体" w:hint="eastAsia"/>
          <w:kern w:val="0"/>
          <w:sz w:val="18"/>
          <w:szCs w:val="18"/>
          <w:lang w:val="zh-CN"/>
        </w:rPr>
        <w:t>方案执行中的跟踪检查</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2) </w:t>
      </w:r>
      <w:r w:rsidRPr="007368B8">
        <w:rPr>
          <w:rFonts w:cs="宋体" w:hint="eastAsia"/>
          <w:kern w:val="0"/>
          <w:sz w:val="18"/>
          <w:szCs w:val="18"/>
          <w:lang w:val="zh-CN"/>
        </w:rPr>
        <w:t>收集数据的加工处理</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3) </w:t>
      </w:r>
      <w:r w:rsidRPr="007368B8">
        <w:rPr>
          <w:rFonts w:cs="宋体" w:hint="eastAsia"/>
          <w:kern w:val="0"/>
          <w:sz w:val="18"/>
          <w:szCs w:val="18"/>
          <w:lang w:val="zh-CN"/>
        </w:rPr>
        <w:t>实际进度检查记录的方式</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(3) </w:t>
      </w:r>
      <w:r w:rsidRPr="007368B8">
        <w:rPr>
          <w:rFonts w:cs="宋体" w:hint="eastAsia"/>
          <w:kern w:val="0"/>
          <w:sz w:val="18"/>
          <w:szCs w:val="18"/>
          <w:lang w:val="zh-CN"/>
        </w:rPr>
        <w:t>对检查结果进行分析判断</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通过对网络方案执行情况检查的结果进行分析判断，可为方案的调整提供依据。一般应进行如下分析判断：</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1) </w:t>
      </w:r>
      <w:r w:rsidRPr="007368B8">
        <w:rPr>
          <w:rFonts w:cs="宋体" w:hint="eastAsia"/>
          <w:kern w:val="0"/>
          <w:sz w:val="18"/>
          <w:szCs w:val="18"/>
          <w:lang w:val="zh-CN"/>
        </w:rPr>
        <w:t>对时标网络方案宜利用绘制的实际进度前锋线，分析方案的执行情况及其开展趋势，对未来的进度做出预测、判断，找出偏离方案目标的原因及可供挖掘的潜力所在。</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2) </w:t>
      </w:r>
      <w:r w:rsidRPr="007368B8">
        <w:rPr>
          <w:rFonts w:cs="宋体" w:hint="eastAsia"/>
          <w:kern w:val="0"/>
          <w:sz w:val="18"/>
          <w:szCs w:val="18"/>
          <w:lang w:val="zh-CN"/>
        </w:rPr>
        <w:t>对无时标网络方案宜按表</w:t>
      </w:r>
      <w:r w:rsidRPr="007368B8">
        <w:rPr>
          <w:rFonts w:ascii="宋体" w:hAnsi="宋体" w:cs="宋体"/>
          <w:kern w:val="0"/>
          <w:sz w:val="18"/>
          <w:szCs w:val="18"/>
          <w:lang w:val="zh-CN"/>
        </w:rPr>
        <w:t>7-6</w:t>
      </w:r>
      <w:r w:rsidRPr="007368B8">
        <w:rPr>
          <w:rFonts w:cs="宋体" w:hint="eastAsia"/>
          <w:kern w:val="0"/>
          <w:sz w:val="18"/>
          <w:szCs w:val="18"/>
          <w:lang w:val="zh-CN"/>
        </w:rPr>
        <w:t>记录的情况对方案中未完成的工作进行分析判断。</w:t>
      </w:r>
    </w:p>
    <w:p w:rsidR="00514745" w:rsidRPr="007368B8" w:rsidP="00514745">
      <w:pPr>
        <w:widowControl/>
        <w:adjustRightInd w:val="0"/>
        <w:snapToGrid w:val="0"/>
        <w:jc w:val="left"/>
        <w:outlineLvl w:val="2"/>
        <w:rPr>
          <w:rFonts w:ascii="宋体" w:hAnsi="宋体" w:cs="宋体"/>
          <w:b/>
          <w:kern w:val="0"/>
          <w:sz w:val="18"/>
          <w:szCs w:val="18"/>
          <w:lang w:val="zh-CN"/>
        </w:rPr>
      </w:pPr>
      <w:bookmarkStart w:id="185" w:name="_Toc113747797"/>
      <w:bookmarkStart w:id="186" w:name="_Toc119248066"/>
      <w:bookmarkStart w:id="187" w:name="_Toc223278525"/>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lang w:val="zh-CN"/>
        </w:rPr>
        <w:t>进度方案的调整</w:t>
      </w:r>
      <w:bookmarkEnd w:id="185"/>
      <w:bookmarkEnd w:id="186"/>
      <w:bookmarkEnd w:id="187"/>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(1) </w:t>
      </w:r>
      <w:r w:rsidRPr="007368B8">
        <w:rPr>
          <w:rFonts w:cs="宋体" w:hint="eastAsia"/>
          <w:kern w:val="0"/>
          <w:sz w:val="18"/>
          <w:szCs w:val="18"/>
          <w:lang w:val="zh-CN"/>
        </w:rPr>
        <w:t>网络方案调整的内容</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1) </w:t>
      </w:r>
      <w:r w:rsidRPr="007368B8">
        <w:rPr>
          <w:rFonts w:cs="宋体" w:hint="eastAsia"/>
          <w:kern w:val="0"/>
          <w:sz w:val="18"/>
          <w:szCs w:val="18"/>
          <w:lang w:val="zh-CN"/>
        </w:rPr>
        <w:t>调整关键线路的长度；</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2) </w:t>
      </w:r>
      <w:r w:rsidRPr="007368B8">
        <w:rPr>
          <w:rFonts w:cs="宋体" w:hint="eastAsia"/>
          <w:kern w:val="0"/>
          <w:sz w:val="18"/>
          <w:szCs w:val="18"/>
          <w:lang w:val="zh-CN"/>
        </w:rPr>
        <w:t>调整非关键工作时差；</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3) </w:t>
      </w:r>
      <w:r w:rsidRPr="007368B8">
        <w:rPr>
          <w:rFonts w:cs="宋体" w:hint="eastAsia"/>
          <w:kern w:val="0"/>
          <w:sz w:val="18"/>
          <w:szCs w:val="18"/>
          <w:lang w:val="zh-CN"/>
        </w:rPr>
        <w:t>增、减工作工程；</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4) </w:t>
      </w:r>
      <w:r w:rsidRPr="007368B8">
        <w:rPr>
          <w:rFonts w:cs="宋体" w:hint="eastAsia"/>
          <w:kern w:val="0"/>
          <w:sz w:val="18"/>
          <w:szCs w:val="18"/>
          <w:lang w:val="zh-CN"/>
        </w:rPr>
        <w:t>调整逻辑关系；</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5) </w:t>
      </w:r>
      <w:r w:rsidRPr="007368B8">
        <w:rPr>
          <w:rFonts w:cs="宋体" w:hint="eastAsia"/>
          <w:kern w:val="0"/>
          <w:sz w:val="18"/>
          <w:szCs w:val="18"/>
          <w:lang w:val="zh-CN"/>
        </w:rPr>
        <w:t>重新估计某些工作的持续时间；</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6) </w:t>
      </w:r>
      <w:r w:rsidRPr="007368B8">
        <w:rPr>
          <w:rFonts w:cs="宋体" w:hint="eastAsia"/>
          <w:kern w:val="0"/>
          <w:sz w:val="18"/>
          <w:szCs w:val="18"/>
          <w:lang w:val="zh-CN"/>
        </w:rPr>
        <w:t>对资源的投入作相应调整。</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(2) </w:t>
      </w:r>
      <w:r w:rsidRPr="007368B8">
        <w:rPr>
          <w:rFonts w:cs="宋体" w:hint="eastAsia"/>
          <w:kern w:val="0"/>
          <w:sz w:val="18"/>
          <w:szCs w:val="18"/>
          <w:lang w:val="zh-CN"/>
        </w:rPr>
        <w:t>网络方案调整的方法</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1) </w:t>
      </w:r>
      <w:r w:rsidRPr="007368B8">
        <w:rPr>
          <w:rFonts w:cs="宋体" w:hint="eastAsia"/>
          <w:kern w:val="0"/>
          <w:sz w:val="18"/>
          <w:szCs w:val="18"/>
          <w:lang w:val="zh-CN"/>
        </w:rPr>
        <w:t>调整关键线路的方法</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2) </w:t>
      </w:r>
      <w:r w:rsidRPr="007368B8">
        <w:rPr>
          <w:rFonts w:cs="宋体" w:hint="eastAsia"/>
          <w:kern w:val="0"/>
          <w:sz w:val="18"/>
          <w:szCs w:val="18"/>
          <w:lang w:val="zh-CN"/>
        </w:rPr>
        <w:t>非关键工作时差的调整方法</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3) </w:t>
      </w:r>
      <w:r w:rsidRPr="007368B8">
        <w:rPr>
          <w:rFonts w:cs="宋体" w:hint="eastAsia"/>
          <w:kern w:val="0"/>
          <w:sz w:val="18"/>
          <w:szCs w:val="18"/>
          <w:lang w:val="zh-CN"/>
        </w:rPr>
        <w:t>增、减工作工程时的调整方法</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4) </w:t>
      </w:r>
      <w:r w:rsidRPr="007368B8">
        <w:rPr>
          <w:rFonts w:cs="宋体" w:hint="eastAsia"/>
          <w:kern w:val="0"/>
          <w:sz w:val="18"/>
          <w:szCs w:val="18"/>
          <w:lang w:val="zh-CN"/>
        </w:rPr>
        <w:t>调整逻辑关系</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5) </w:t>
      </w:r>
      <w:r w:rsidRPr="007368B8">
        <w:rPr>
          <w:rFonts w:cs="宋体" w:hint="eastAsia"/>
          <w:kern w:val="0"/>
          <w:sz w:val="18"/>
          <w:szCs w:val="18"/>
          <w:lang w:val="zh-CN"/>
        </w:rPr>
        <w:t>调整工作的持续时间</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6) </w:t>
      </w:r>
      <w:r w:rsidRPr="007368B8">
        <w:rPr>
          <w:rFonts w:cs="宋体" w:hint="eastAsia"/>
          <w:kern w:val="0"/>
          <w:sz w:val="18"/>
          <w:szCs w:val="18"/>
          <w:lang w:val="zh-CN"/>
        </w:rPr>
        <w:t>调整资源的投入</w:t>
      </w:r>
    </w:p>
    <w:p w:rsidR="00514745" w:rsidRPr="007368B8" w:rsidP="00514745">
      <w:pPr>
        <w:widowControl/>
        <w:adjustRightInd w:val="0"/>
        <w:snapToGrid w:val="0"/>
        <w:jc w:val="left"/>
        <w:outlineLvl w:val="1"/>
        <w:rPr>
          <w:rFonts w:ascii="宋体" w:hAnsi="宋体" w:cs="宋体"/>
          <w:b/>
          <w:kern w:val="0"/>
          <w:sz w:val="18"/>
          <w:szCs w:val="18"/>
          <w:lang w:val="zh-CN"/>
        </w:rPr>
      </w:pPr>
      <w:bookmarkStart w:id="188" w:name="_Toc119248067"/>
      <w:bookmarkStart w:id="189" w:name="_Toc223278526"/>
      <w:r w:rsidRPr="007368B8">
        <w:rPr>
          <w:rFonts w:ascii="宋体" w:hAnsi="宋体" w:cs="宋体"/>
          <w:b/>
          <w:kern w:val="0"/>
          <w:sz w:val="18"/>
          <w:szCs w:val="18"/>
          <w:lang w:val="zh-CN"/>
        </w:rPr>
        <w:t xml:space="preserve">7.5 </w:t>
      </w:r>
      <w:r w:rsidRPr="007368B8">
        <w:rPr>
          <w:rFonts w:cs="宋体" w:hint="eastAsia"/>
          <w:b/>
          <w:kern w:val="0"/>
          <w:sz w:val="18"/>
          <w:szCs w:val="18"/>
          <w:lang w:val="zh-CN"/>
        </w:rPr>
        <w:t>建设工程进度控制</w:t>
      </w:r>
      <w:bookmarkEnd w:id="188"/>
      <w:bookmarkEnd w:id="189"/>
    </w:p>
    <w:p w:rsidR="00514745" w:rsidRPr="007368B8" w:rsidP="00514745">
      <w:pPr>
        <w:widowControl/>
        <w:adjustRightInd w:val="0"/>
        <w:snapToGrid w:val="0"/>
        <w:jc w:val="left"/>
        <w:outlineLvl w:val="2"/>
        <w:rPr>
          <w:rFonts w:ascii="宋体" w:hAnsi="宋体" w:cs="宋体"/>
          <w:b/>
          <w:kern w:val="0"/>
          <w:sz w:val="18"/>
          <w:szCs w:val="18"/>
          <w:lang w:val="zh-CN"/>
        </w:rPr>
      </w:pPr>
      <w:bookmarkStart w:id="190" w:name="_Toc119248068"/>
      <w:bookmarkStart w:id="191" w:name="_Toc223278527"/>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lang w:val="zh-CN"/>
        </w:rPr>
        <w:t>建设工程进度控制的含义和目的</w:t>
      </w:r>
      <w:bookmarkEnd w:id="190"/>
      <w:bookmarkEnd w:id="191"/>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为了实现进度目标，进度控制的过程也就是随着工程的进展，进度方案不断调整的过程。</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(1) </w:t>
      </w:r>
      <w:r w:rsidRPr="007368B8">
        <w:rPr>
          <w:rFonts w:cs="宋体" w:hint="eastAsia"/>
          <w:kern w:val="0"/>
          <w:sz w:val="18"/>
          <w:szCs w:val="18"/>
          <w:lang w:val="zh-CN"/>
        </w:rPr>
        <w:t>进度目标分析和论证的目的是论证进度目标是否合理，进度目标有否可能实现。如果经过科学的论证，目标不可能实现，那么必须调整目标。</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(2) </w:t>
      </w:r>
      <w:r w:rsidRPr="007368B8">
        <w:rPr>
          <w:rFonts w:cs="宋体" w:hint="eastAsia"/>
          <w:kern w:val="0"/>
          <w:sz w:val="18"/>
          <w:szCs w:val="18"/>
          <w:lang w:val="zh-CN"/>
        </w:rPr>
        <w:t>进度方案的跟踪检查与调整包括定期跟踪检查所编制的进度方案执行情况，以及假设其执行有偏差，那么采取纠偏措施，并视必要调整进度方案。</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进度控制的目的是通过控制以实现工程的进度目标。</w:t>
      </w:r>
    </w:p>
    <w:p w:rsidR="00514745" w:rsidRPr="007368B8" w:rsidP="00514745">
      <w:pPr>
        <w:widowControl/>
        <w:adjustRightInd w:val="0"/>
        <w:snapToGrid w:val="0"/>
        <w:jc w:val="left"/>
        <w:outlineLvl w:val="2"/>
        <w:rPr>
          <w:rFonts w:ascii="宋体" w:hAnsi="宋体" w:cs="宋体"/>
          <w:b/>
          <w:kern w:val="0"/>
          <w:sz w:val="18"/>
          <w:szCs w:val="18"/>
          <w:lang w:val="zh-CN"/>
        </w:rPr>
      </w:pPr>
      <w:bookmarkStart w:id="192" w:name="_Toc119248069"/>
      <w:bookmarkStart w:id="193" w:name="_Toc223278528"/>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lang w:val="zh-CN"/>
        </w:rPr>
        <w:t>建设工程进度控制的任务</w:t>
      </w:r>
      <w:bookmarkEnd w:id="192"/>
      <w:bookmarkEnd w:id="193"/>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业主方进度控制的任务是控制整个工程实施阶段的进度，包括控制设计准备阶段的工作进度、设计工作进度、施工进度、物资采购工作进度，以及工程动用前准备阶段的工作进度。</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设计方进度控制的任务是依据设计任务委托合同对设计工作进度的要求控制设计工作进度，这是设计方履行合同的义务。</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施工方进度控制的任务是依据施工任务委托合同对施工进度的要求控制施工进度，这是施工方履行合同的义务。</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供货方进度控制的任务是依据供货合同对供货的要求控制供货进度，这是供货方履行合同的义务。</w:t>
      </w:r>
    </w:p>
    <w:p w:rsidR="00514745" w:rsidRPr="007368B8" w:rsidP="00514745">
      <w:pPr>
        <w:widowControl/>
        <w:adjustRightInd w:val="0"/>
        <w:snapToGrid w:val="0"/>
        <w:jc w:val="left"/>
        <w:outlineLvl w:val="2"/>
        <w:rPr>
          <w:rFonts w:ascii="宋体" w:hAnsi="宋体" w:cs="宋体"/>
          <w:b/>
          <w:kern w:val="0"/>
          <w:sz w:val="18"/>
          <w:szCs w:val="18"/>
          <w:lang w:val="zh-CN"/>
        </w:rPr>
      </w:pPr>
      <w:bookmarkStart w:id="194" w:name="_Toc119248070"/>
      <w:bookmarkStart w:id="195" w:name="_Toc223278529"/>
      <w:smartTag w:uri="urn:schemas-microsoft-com:office:smarttags" w:element="chsdate">
        <w:smartTagPr>
          <w:attr w:name="Day" w:val="30"/>
          <w:attr w:name="IsLunarDate" w:val="False"/>
          <w:attr w:name="IsROCDate" w:val="False"/>
          <w:attr w:name="Month" w:val="12"/>
          <w:attr w:name="Year" w:val="1899"/>
        </w:smartTagPr>
      </w:smartTag>
      <w:r w:rsidRPr="007368B8">
        <w:rPr>
          <w:rFonts w:cs="宋体" w:hint="eastAsia"/>
          <w:b/>
          <w:kern w:val="0"/>
          <w:sz w:val="18"/>
          <w:szCs w:val="18"/>
          <w:lang w:val="zh-CN"/>
        </w:rPr>
        <w:t>建设工程进度控制的方法</w:t>
      </w:r>
      <w:bookmarkEnd w:id="194"/>
      <w:bookmarkEnd w:id="195"/>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(1) </w:t>
      </w:r>
      <w:r w:rsidRPr="007368B8">
        <w:rPr>
          <w:rFonts w:cs="宋体" w:hint="eastAsia"/>
          <w:kern w:val="0"/>
          <w:sz w:val="18"/>
          <w:szCs w:val="18"/>
          <w:lang w:val="zh-CN"/>
        </w:rPr>
        <w:t>建设工程工程进度控制的组织措施</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1) </w:t>
      </w:r>
      <w:r w:rsidRPr="007368B8">
        <w:rPr>
          <w:rFonts w:cs="宋体" w:hint="eastAsia"/>
          <w:kern w:val="0"/>
          <w:sz w:val="18"/>
          <w:szCs w:val="18"/>
          <w:lang w:val="zh-CN"/>
        </w:rPr>
        <w:t>组织是目标能否实现的决定性因素，为实现工程的进度目标，应充分重视健全工程管理的组织体系。</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2) </w:t>
      </w:r>
      <w:r w:rsidRPr="007368B8">
        <w:rPr>
          <w:rFonts w:cs="宋体" w:hint="eastAsia"/>
          <w:kern w:val="0"/>
          <w:sz w:val="18"/>
          <w:szCs w:val="18"/>
          <w:lang w:val="zh-CN"/>
        </w:rPr>
        <w:t>在工程组织结构中应有专门的工作部门和符合进度控制岗位资格的专人负责进度控制工作。</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3) </w:t>
      </w:r>
      <w:r w:rsidRPr="007368B8">
        <w:rPr>
          <w:rFonts w:cs="宋体" w:hint="eastAsia"/>
          <w:kern w:val="0"/>
          <w:sz w:val="18"/>
          <w:szCs w:val="18"/>
          <w:lang w:val="zh-CN"/>
        </w:rPr>
        <w:t>进度控制的主要工作环节包括进度目标的分析和论证、编制进度方案、定期跟踪进度方案的执行情况、采取纠偏措施，以及调整进度方案。</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4) </w:t>
      </w:r>
      <w:r w:rsidRPr="007368B8">
        <w:rPr>
          <w:rFonts w:cs="宋体" w:hint="eastAsia"/>
          <w:kern w:val="0"/>
          <w:sz w:val="18"/>
          <w:szCs w:val="18"/>
          <w:lang w:val="zh-CN"/>
        </w:rPr>
        <w:t>应编制工程进度控制的工作流程，如：</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确定工程进度方案系统的组成；</w:t>
      </w:r>
    </w:p>
    <w:p w:rsidR="00514745" w:rsidRPr="007368B8" w:rsidP="007368B8">
      <w:pPr>
        <w:widowControl/>
        <w:adjustRightInd w:val="0"/>
        <w:snapToGrid w:val="0"/>
        <w:ind w:firstLine="360" w:firstLineChars="200"/>
        <w:jc w:val="left"/>
        <w:rPr>
          <w:rFonts w:ascii="宋体" w:hAnsi="宋体" w:cs="宋体"/>
          <w:kern w:val="0"/>
          <w:sz w:val="18"/>
          <w:szCs w:val="18"/>
          <w:lang w:val="zh-CN"/>
        </w:rPr>
        <w:sectPr w:rsidSect="00115923">
          <w:type w:val="nextPage"/>
          <w:pgSz w:w="11906" w:h="16838"/>
          <w:pgMar w:top="1162" w:right="1270" w:bottom="1162" w:left="1230" w:header="851" w:footer="992" w:gutter="0"/>
          <w:pgNumType w:start="34"/>
          <w:cols w:space="425"/>
          <w:titlePg w:val="0"/>
          <w:docGrid w:type="lines" w:linePitch="312"/>
        </w:sectPr>
      </w:pPr>
      <w:r w:rsidRPr="007368B8">
        <w:rPr>
          <w:rFonts w:cs="宋体" w:hint="eastAsia"/>
          <w:kern w:val="0"/>
          <w:sz w:val="18"/>
          <w:szCs w:val="18"/>
          <w:lang w:val="zh-CN"/>
        </w:rPr>
        <w:t>各类进度方案的编制程序、审批程序和方案调整程序等。</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5) </w:t>
      </w:r>
      <w:r w:rsidRPr="007368B8">
        <w:rPr>
          <w:rFonts w:cs="宋体" w:hint="eastAsia"/>
          <w:kern w:val="0"/>
          <w:sz w:val="18"/>
          <w:szCs w:val="18"/>
          <w:lang w:val="zh-CN"/>
        </w:rPr>
        <w:t>进度控制工作包含了大量的组织和协调工作，而会议是组织和协调的重要手段，应进行有关进度控制会议的组织设计，以明确：</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会议的类型；</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各类会议的主持人及参加单位和人员；</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各类会议的召开时间；</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各类会议文件的整理、分发和确认等。</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(2) </w:t>
      </w:r>
      <w:r w:rsidRPr="007368B8">
        <w:rPr>
          <w:rFonts w:cs="宋体" w:hint="eastAsia"/>
          <w:kern w:val="0"/>
          <w:sz w:val="18"/>
          <w:szCs w:val="18"/>
          <w:lang w:val="zh-CN"/>
        </w:rPr>
        <w:t>建设工程进度控制的管理措施</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1) </w:t>
      </w:r>
      <w:r w:rsidRPr="007368B8">
        <w:rPr>
          <w:rFonts w:cs="宋体" w:hint="eastAsia"/>
          <w:kern w:val="0"/>
          <w:sz w:val="18"/>
          <w:szCs w:val="18"/>
          <w:lang w:val="zh-CN"/>
        </w:rPr>
        <w:t>建设工程进度控制的管理措施涉及管理的思想、管理的方法、管理的手段、承发包模式、合同管理和风险管理等。</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2) </w:t>
      </w:r>
      <w:r w:rsidRPr="007368B8">
        <w:rPr>
          <w:rFonts w:cs="宋体" w:hint="eastAsia"/>
          <w:kern w:val="0"/>
          <w:sz w:val="18"/>
          <w:szCs w:val="18"/>
          <w:lang w:val="zh-CN"/>
        </w:rPr>
        <w:t>建设工程进度控制在管理观念方面存在的主要问题。</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3) </w:t>
      </w:r>
      <w:r w:rsidRPr="007368B8">
        <w:rPr>
          <w:rFonts w:cs="宋体" w:hint="eastAsia"/>
          <w:kern w:val="0"/>
          <w:sz w:val="18"/>
          <w:szCs w:val="18"/>
          <w:lang w:val="zh-CN"/>
        </w:rPr>
        <w:t>用网络方案的方法编制进度方案必须很严谨地分析和考虑工作之间的逻辑关系，通过网络计算可发现关键工作和关键路线，也可知道非关键工作可使用的时差，网络方案的方法有利于实现进度控制的科学化。</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4) </w:t>
      </w:r>
      <w:r w:rsidRPr="007368B8">
        <w:rPr>
          <w:rFonts w:cs="宋体" w:hint="eastAsia"/>
          <w:kern w:val="0"/>
          <w:sz w:val="18"/>
          <w:szCs w:val="18"/>
          <w:lang w:val="zh-CN"/>
        </w:rPr>
        <w:t>承发包模式的选择直接关系到工程实施的组织和协调。</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5) </w:t>
      </w:r>
      <w:r w:rsidRPr="007368B8">
        <w:rPr>
          <w:rFonts w:cs="宋体" w:hint="eastAsia"/>
          <w:kern w:val="0"/>
          <w:sz w:val="18"/>
          <w:szCs w:val="18"/>
          <w:lang w:val="zh-CN"/>
        </w:rPr>
        <w:t>为实现进度目标，不但应进行进度控制，还应注意分析影响工程进度的风险，并在分析的根底上采取风险管理措施，以减少进度失控的风险量。</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6) </w:t>
      </w:r>
      <w:r w:rsidRPr="007368B8">
        <w:rPr>
          <w:rFonts w:cs="宋体" w:hint="eastAsia"/>
          <w:kern w:val="0"/>
          <w:sz w:val="18"/>
          <w:szCs w:val="18"/>
          <w:lang w:val="zh-CN"/>
        </w:rPr>
        <w:t>重视信息技术</w:t>
      </w:r>
      <w:r w:rsidRPr="007368B8">
        <w:rPr>
          <w:rFonts w:ascii="宋体" w:hAnsi="宋体" w:cs="宋体"/>
          <w:kern w:val="0"/>
          <w:sz w:val="18"/>
          <w:szCs w:val="18"/>
          <w:lang w:val="zh-CN"/>
        </w:rPr>
        <w:t>(</w:t>
      </w:r>
      <w:r w:rsidRPr="007368B8">
        <w:rPr>
          <w:rFonts w:cs="宋体" w:hint="eastAsia"/>
          <w:kern w:val="0"/>
          <w:sz w:val="18"/>
          <w:szCs w:val="18"/>
          <w:lang w:val="zh-CN"/>
        </w:rPr>
        <w:t>包括相应的软件、局域网、互联网以及数据处理设备</w:t>
      </w:r>
      <w:r w:rsidRPr="007368B8">
        <w:rPr>
          <w:rFonts w:ascii="宋体" w:hAnsi="宋体" w:cs="宋体"/>
          <w:kern w:val="0"/>
          <w:sz w:val="18"/>
          <w:szCs w:val="18"/>
          <w:lang w:val="zh-CN"/>
        </w:rPr>
        <w:t>)</w:t>
      </w:r>
      <w:r w:rsidRPr="007368B8">
        <w:rPr>
          <w:rFonts w:cs="宋体" w:hint="eastAsia"/>
          <w:kern w:val="0"/>
          <w:sz w:val="18"/>
          <w:szCs w:val="18"/>
          <w:lang w:val="zh-CN"/>
        </w:rPr>
        <w:t>在进度控制中的应用。</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(3) </w:t>
      </w:r>
      <w:r w:rsidRPr="007368B8">
        <w:rPr>
          <w:rFonts w:cs="宋体" w:hint="eastAsia"/>
          <w:kern w:val="0"/>
          <w:sz w:val="18"/>
          <w:szCs w:val="18"/>
          <w:lang w:val="zh-CN"/>
        </w:rPr>
        <w:t>建设工程工程进度控制的经济措施</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1) </w:t>
      </w:r>
      <w:r w:rsidRPr="007368B8">
        <w:rPr>
          <w:rFonts w:cs="宋体" w:hint="eastAsia"/>
          <w:kern w:val="0"/>
          <w:sz w:val="18"/>
          <w:szCs w:val="18"/>
          <w:lang w:val="zh-CN"/>
        </w:rPr>
        <w:t>建设工程工程进度控制的经济措施涉及资金需求方案、资金供给的条件和经济鼓励措施等。</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2) </w:t>
      </w:r>
      <w:r w:rsidRPr="007368B8">
        <w:rPr>
          <w:rFonts w:cs="宋体" w:hint="eastAsia"/>
          <w:kern w:val="0"/>
          <w:sz w:val="18"/>
          <w:szCs w:val="18"/>
          <w:lang w:val="zh-CN"/>
        </w:rPr>
        <w:t>为确保进度目标的实现，应编制与进度方案相适应的资源需求方案</w:t>
      </w:r>
      <w:r w:rsidRPr="007368B8">
        <w:rPr>
          <w:rFonts w:ascii="宋体" w:hAnsi="宋体" w:cs="宋体"/>
          <w:kern w:val="0"/>
          <w:sz w:val="18"/>
          <w:szCs w:val="18"/>
          <w:lang w:val="zh-CN"/>
        </w:rPr>
        <w:t>(</w:t>
      </w:r>
      <w:r w:rsidRPr="007368B8">
        <w:rPr>
          <w:rFonts w:cs="宋体" w:hint="eastAsia"/>
          <w:kern w:val="0"/>
          <w:sz w:val="18"/>
          <w:szCs w:val="18"/>
          <w:lang w:val="zh-CN"/>
        </w:rPr>
        <w:t>资源进度方案</w:t>
      </w:r>
      <w:r w:rsidRPr="007368B8">
        <w:rPr>
          <w:rFonts w:ascii="宋体" w:hAnsi="宋体" w:cs="宋体"/>
          <w:kern w:val="0"/>
          <w:sz w:val="18"/>
          <w:szCs w:val="18"/>
          <w:lang w:val="zh-CN"/>
        </w:rPr>
        <w:t>)</w:t>
      </w:r>
      <w:r w:rsidRPr="007368B8">
        <w:rPr>
          <w:rFonts w:cs="宋体" w:hint="eastAsia"/>
          <w:kern w:val="0"/>
          <w:sz w:val="18"/>
          <w:szCs w:val="18"/>
          <w:lang w:val="zh-CN"/>
        </w:rPr>
        <w:t>，包括资金需求方案和其他资源</w:t>
      </w:r>
      <w:r w:rsidRPr="007368B8">
        <w:rPr>
          <w:rFonts w:ascii="宋体" w:hAnsi="宋体" w:cs="宋体"/>
          <w:kern w:val="0"/>
          <w:sz w:val="18"/>
          <w:szCs w:val="18"/>
          <w:lang w:val="zh-CN"/>
        </w:rPr>
        <w:t>(</w:t>
      </w:r>
      <w:r w:rsidRPr="007368B8">
        <w:rPr>
          <w:rFonts w:cs="宋体" w:hint="eastAsia"/>
          <w:kern w:val="0"/>
          <w:sz w:val="18"/>
          <w:szCs w:val="18"/>
          <w:lang w:val="zh-CN"/>
        </w:rPr>
        <w:t>人力和物力资源</w:t>
      </w:r>
      <w:r w:rsidRPr="007368B8">
        <w:rPr>
          <w:rFonts w:ascii="宋体" w:hAnsi="宋体" w:cs="宋体"/>
          <w:kern w:val="0"/>
          <w:sz w:val="18"/>
          <w:szCs w:val="18"/>
          <w:lang w:val="zh-CN"/>
        </w:rPr>
        <w:t>)</w:t>
      </w:r>
      <w:r w:rsidRPr="007368B8">
        <w:rPr>
          <w:rFonts w:cs="宋体" w:hint="eastAsia"/>
          <w:kern w:val="0"/>
          <w:sz w:val="18"/>
          <w:szCs w:val="18"/>
          <w:lang w:val="zh-CN"/>
        </w:rPr>
        <w:t>需求方案，以反映工程实施的各时段所需要的资源。</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3) </w:t>
      </w:r>
      <w:r w:rsidRPr="007368B8">
        <w:rPr>
          <w:rFonts w:cs="宋体" w:hint="eastAsia"/>
          <w:kern w:val="0"/>
          <w:sz w:val="18"/>
          <w:szCs w:val="18"/>
          <w:lang w:val="zh-CN"/>
        </w:rPr>
        <w:t>资金供给条件包括可能的资金总供给量、资金来源</w:t>
      </w:r>
      <w:r w:rsidRPr="007368B8">
        <w:rPr>
          <w:rFonts w:ascii="宋体" w:hAnsi="宋体" w:cs="宋体"/>
          <w:kern w:val="0"/>
          <w:sz w:val="18"/>
          <w:szCs w:val="18"/>
          <w:lang w:val="zh-CN"/>
        </w:rPr>
        <w:t>(</w:t>
      </w:r>
      <w:r w:rsidRPr="007368B8">
        <w:rPr>
          <w:rFonts w:cs="宋体" w:hint="eastAsia"/>
          <w:kern w:val="0"/>
          <w:sz w:val="18"/>
          <w:szCs w:val="18"/>
          <w:lang w:val="zh-CN"/>
        </w:rPr>
        <w:t>自有资金和外来资金</w:t>
      </w:r>
      <w:r w:rsidRPr="007368B8">
        <w:rPr>
          <w:rFonts w:ascii="宋体" w:hAnsi="宋体" w:cs="宋体"/>
          <w:kern w:val="0"/>
          <w:sz w:val="18"/>
          <w:szCs w:val="18"/>
          <w:lang w:val="zh-CN"/>
        </w:rPr>
        <w:t>)</w:t>
      </w:r>
      <w:r w:rsidRPr="007368B8">
        <w:rPr>
          <w:rFonts w:cs="宋体" w:hint="eastAsia"/>
          <w:kern w:val="0"/>
          <w:sz w:val="18"/>
          <w:szCs w:val="18"/>
          <w:lang w:val="zh-CN"/>
        </w:rPr>
        <w:t>以及资金供给的时间。</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4) </w:t>
      </w:r>
      <w:r w:rsidRPr="007368B8">
        <w:rPr>
          <w:rFonts w:cs="宋体" w:hint="eastAsia"/>
          <w:kern w:val="0"/>
          <w:sz w:val="18"/>
          <w:szCs w:val="18"/>
          <w:lang w:val="zh-CN"/>
        </w:rPr>
        <w:t>在工程预算中应考虑加快工程进度所需要的资金，其中包括为实现进度目标将要采取的经济鼓励措施所需要的费用。</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(4) </w:t>
      </w:r>
      <w:r w:rsidRPr="007368B8">
        <w:rPr>
          <w:rFonts w:cs="宋体" w:hint="eastAsia"/>
          <w:kern w:val="0"/>
          <w:sz w:val="18"/>
          <w:szCs w:val="18"/>
          <w:lang w:val="zh-CN"/>
        </w:rPr>
        <w:t>建设工程进度控制的技术措施</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1) </w:t>
      </w:r>
      <w:r w:rsidRPr="007368B8">
        <w:rPr>
          <w:rFonts w:cs="宋体" w:hint="eastAsia"/>
          <w:kern w:val="0"/>
          <w:sz w:val="18"/>
          <w:szCs w:val="18"/>
          <w:lang w:val="zh-CN"/>
        </w:rPr>
        <w:t>建设工程进度控制的技术措施涉及对实现进度目标有利的设计技术和施工技术的选用。</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lang w:val="zh-CN"/>
        </w:rPr>
        <w:t xml:space="preserve">2) </w:t>
      </w:r>
      <w:r w:rsidRPr="007368B8">
        <w:rPr>
          <w:rFonts w:cs="宋体" w:hint="eastAsia"/>
          <w:kern w:val="0"/>
          <w:sz w:val="18"/>
          <w:szCs w:val="18"/>
          <w:lang w:val="zh-CN"/>
        </w:rPr>
        <w:t>不同的设计理念、设计技术路线、设计方案会对工程进度产生不同的影响。</w:t>
      </w:r>
    </w:p>
    <w:p w:rsidR="00514745" w:rsidRPr="007368B8" w:rsidP="00514745">
      <w:pPr>
        <w:widowControl/>
        <w:jc w:val="left"/>
        <w:rPr>
          <w:rFonts w:ascii="宋体" w:hAnsi="宋体" w:cs="宋体"/>
          <w:kern w:val="0"/>
          <w:sz w:val="18"/>
          <w:szCs w:val="18"/>
        </w:rPr>
      </w:pPr>
      <w:r w:rsidRPr="007368B8">
        <w:rPr>
          <w:rFonts w:ascii="宋体" w:hAnsi="宋体" w:cs="宋体"/>
          <w:kern w:val="0"/>
          <w:sz w:val="18"/>
          <w:szCs w:val="18"/>
          <w:lang w:val="zh-CN"/>
        </w:rPr>
        <w:t xml:space="preserve">3) </w:t>
      </w:r>
      <w:r w:rsidRPr="007368B8">
        <w:rPr>
          <w:rFonts w:cs="宋体" w:hint="eastAsia"/>
          <w:kern w:val="0"/>
          <w:sz w:val="18"/>
          <w:szCs w:val="18"/>
          <w:lang w:val="zh-CN"/>
        </w:rPr>
        <w:t>施工方案对工程进度有直接的影响，在决策其选用时，不仅应分析技术的先进性和经济合理性，还应考虑其对进度的影响。</w:t>
      </w:r>
    </w:p>
    <w:p w:rsidR="00514745" w:rsidRPr="007368B8" w:rsidP="00514745">
      <w:pPr>
        <w:widowControl/>
        <w:adjustRightInd w:val="0"/>
        <w:snapToGrid w:val="0"/>
        <w:jc w:val="left"/>
        <w:outlineLvl w:val="2"/>
        <w:rPr>
          <w:rFonts w:ascii="宋体" w:hAnsi="宋体" w:cs="宋体"/>
          <w:b/>
          <w:kern w:val="0"/>
          <w:sz w:val="18"/>
          <w:szCs w:val="18"/>
          <w:lang w:val="zh-CN"/>
        </w:rPr>
      </w:pPr>
      <w:bookmarkStart w:id="196" w:name="_Toc119248071"/>
      <w:bookmarkStart w:id="197" w:name="_Toc223278530"/>
      <w:smartTag w:uri="urn:schemas-microsoft-com:office:smarttags" w:element="chsdate">
        <w:smartTagPr>
          <w:attr w:name="Day" w:val="30"/>
          <w:attr w:name="IsLunarDate" w:val="False"/>
          <w:attr w:name="IsROCDate" w:val="False"/>
          <w:attr w:name="Month" w:val="12"/>
          <w:attr w:name="Year" w:val="1899"/>
        </w:smartTagPr>
        <w:r w:rsidRPr="007368B8">
          <w:rPr>
            <w:rFonts w:ascii="宋体" w:hAnsi="宋体" w:cs="宋体" w:hint="eastAsia"/>
            <w:b/>
            <w:kern w:val="0"/>
            <w:sz w:val="18"/>
            <w:szCs w:val="18"/>
            <w:lang w:val="zh-CN"/>
          </w:rPr>
          <w:t>7</w:t>
        </w:r>
        <w:r w:rsidRPr="007368B8">
          <w:rPr>
            <w:rFonts w:ascii="宋体" w:hAnsi="宋体" w:cs="宋体"/>
            <w:b/>
            <w:kern w:val="0"/>
            <w:sz w:val="18"/>
            <w:szCs w:val="18"/>
            <w:lang w:val="zh-CN"/>
          </w:rPr>
          <w:t>.5.4</w:t>
        </w:r>
      </w:smartTag>
      <w:r w:rsidRPr="007368B8">
        <w:rPr>
          <w:rFonts w:cs="宋体" w:hint="eastAsia"/>
          <w:b/>
          <w:kern w:val="0"/>
          <w:sz w:val="18"/>
          <w:szCs w:val="18"/>
          <w:lang w:val="zh-CN"/>
        </w:rPr>
        <w:t>计算机辅助建设工程进度控制</w:t>
      </w:r>
      <w:bookmarkEnd w:id="196"/>
      <w:bookmarkEnd w:id="197"/>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国外有很多用于进度方案编制的商品软件，自</w:t>
      </w:r>
      <w:r w:rsidRPr="007368B8">
        <w:rPr>
          <w:rFonts w:ascii="宋体" w:hAnsi="宋体" w:cs="宋体"/>
          <w:kern w:val="0"/>
          <w:sz w:val="18"/>
          <w:szCs w:val="18"/>
          <w:lang w:val="zh-CN"/>
        </w:rPr>
        <w:t>20</w:t>
      </w:r>
      <w:r w:rsidRPr="007368B8">
        <w:rPr>
          <w:rFonts w:cs="宋体" w:hint="eastAsia"/>
          <w:kern w:val="0"/>
          <w:sz w:val="18"/>
          <w:szCs w:val="18"/>
          <w:lang w:val="zh-CN"/>
        </w:rPr>
        <w:t>世纪</w:t>
      </w:r>
      <w:r w:rsidRPr="007368B8">
        <w:rPr>
          <w:rFonts w:ascii="宋体" w:hAnsi="宋体" w:cs="宋体"/>
          <w:kern w:val="0"/>
          <w:sz w:val="18"/>
          <w:szCs w:val="18"/>
          <w:lang w:val="zh-CN"/>
        </w:rPr>
        <w:t>70</w:t>
      </w:r>
      <w:r w:rsidRPr="007368B8">
        <w:rPr>
          <w:rFonts w:cs="宋体" w:hint="eastAsia"/>
          <w:kern w:val="0"/>
          <w:sz w:val="18"/>
          <w:szCs w:val="18"/>
          <w:lang w:val="zh-CN"/>
        </w:rPr>
        <w:t>年代末期和</w:t>
      </w:r>
      <w:r w:rsidRPr="007368B8">
        <w:rPr>
          <w:rFonts w:ascii="宋体" w:hAnsi="宋体" w:cs="宋体"/>
          <w:kern w:val="0"/>
          <w:sz w:val="18"/>
          <w:szCs w:val="18"/>
          <w:lang w:val="zh-CN"/>
        </w:rPr>
        <w:t>80</w:t>
      </w:r>
      <w:r w:rsidRPr="007368B8">
        <w:rPr>
          <w:rFonts w:cs="宋体" w:hint="eastAsia"/>
          <w:kern w:val="0"/>
          <w:sz w:val="18"/>
          <w:szCs w:val="18"/>
          <w:lang w:val="zh-CN"/>
        </w:rPr>
        <w:t>年代初期开始，我国也开始研制进度方案编制的软件，这些软件都是在网络方案原理的根底上编制的。应用这些软件可以实现计算机辅助建设工程进度方案的编制和调整，以确定网络方案的时间参数。</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cs="宋体" w:hint="eastAsia"/>
          <w:kern w:val="0"/>
          <w:sz w:val="18"/>
          <w:szCs w:val="18"/>
          <w:lang w:val="zh-CN"/>
        </w:rPr>
        <w:t>计算机辅助建设工程网络方案编制的意义如下：</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 xml:space="preserve">(1) </w:t>
      </w:r>
      <w:r w:rsidRPr="007368B8">
        <w:rPr>
          <w:rFonts w:cs="宋体" w:hint="eastAsia"/>
          <w:kern w:val="0"/>
          <w:sz w:val="18"/>
          <w:szCs w:val="18"/>
          <w:lang w:val="zh-CN"/>
        </w:rPr>
        <w:t>解决当网络方案计算量大，而手工计算难以承当的困难；</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 xml:space="preserve">(2) </w:t>
      </w:r>
      <w:r w:rsidRPr="007368B8">
        <w:rPr>
          <w:rFonts w:cs="宋体" w:hint="eastAsia"/>
          <w:kern w:val="0"/>
          <w:sz w:val="18"/>
          <w:szCs w:val="18"/>
          <w:lang w:val="zh-CN"/>
        </w:rPr>
        <w:t>确保网络方案计算的准确性；</w:t>
      </w:r>
    </w:p>
    <w:p w:rsidR="00514745" w:rsidRPr="007368B8" w:rsidP="007368B8">
      <w:pPr>
        <w:widowControl/>
        <w:adjustRightInd w:val="0"/>
        <w:snapToGrid w:val="0"/>
        <w:ind w:firstLine="360" w:firstLineChars="200"/>
        <w:jc w:val="left"/>
        <w:rPr>
          <w:rFonts w:ascii="宋体" w:hAnsi="宋体" w:cs="宋体"/>
          <w:kern w:val="0"/>
          <w:sz w:val="18"/>
          <w:szCs w:val="18"/>
          <w:lang w:val="zh-CN"/>
        </w:rPr>
      </w:pPr>
      <w:r w:rsidRPr="007368B8">
        <w:rPr>
          <w:rFonts w:ascii="宋体" w:hAnsi="宋体" w:cs="宋体"/>
          <w:kern w:val="0"/>
          <w:sz w:val="18"/>
          <w:szCs w:val="18"/>
        </w:rPr>
        <w:t xml:space="preserve">(3) </w:t>
      </w:r>
      <w:r w:rsidRPr="007368B8">
        <w:rPr>
          <w:rFonts w:cs="宋体" w:hint="eastAsia"/>
          <w:kern w:val="0"/>
          <w:sz w:val="18"/>
          <w:szCs w:val="18"/>
          <w:lang w:val="zh-CN"/>
        </w:rPr>
        <w:t>有利于网络方案及时调整；</w:t>
      </w:r>
    </w:p>
    <w:p w:rsidR="00514745" w:rsidRPr="007368B8" w:rsidP="007368B8">
      <w:pPr>
        <w:widowControl/>
        <w:adjustRightInd w:val="0"/>
        <w:snapToGrid w:val="0"/>
        <w:ind w:firstLine="360" w:firstLineChars="200"/>
        <w:jc w:val="left"/>
        <w:rPr>
          <w:rFonts w:ascii="宋体" w:hAnsi="宋体" w:cs="宋体"/>
          <w:kern w:val="0"/>
          <w:sz w:val="18"/>
          <w:szCs w:val="18"/>
        </w:rPr>
      </w:pPr>
      <w:r w:rsidRPr="007368B8">
        <w:rPr>
          <w:rFonts w:ascii="宋体" w:hAnsi="宋体" w:cs="宋体"/>
          <w:kern w:val="0"/>
          <w:sz w:val="18"/>
          <w:szCs w:val="18"/>
        </w:rPr>
        <w:t xml:space="preserve">(4) </w:t>
      </w:r>
      <w:r w:rsidRPr="007368B8">
        <w:rPr>
          <w:rFonts w:cs="宋体" w:hint="eastAsia"/>
          <w:kern w:val="0"/>
          <w:sz w:val="18"/>
          <w:szCs w:val="18"/>
          <w:lang w:val="zh-CN"/>
        </w:rPr>
        <w:t>有利于编制资源需求方案等。</w:t>
      </w:r>
    </w:p>
    <w:p w:rsidR="00455B3C" w:rsidRPr="007368B8" w:rsidP="009C3C87">
      <w:pPr>
        <w:jc w:val="center"/>
        <w:outlineLvl w:val="0"/>
        <w:rPr>
          <w:rStyle w:val="style11"/>
          <w:rFonts w:hint="eastAsia"/>
          <w:sz w:val="18"/>
          <w:szCs w:val="18"/>
        </w:rPr>
      </w:pPr>
      <w:bookmarkStart w:id="198" w:name="_Toc223278531"/>
      <w:r w:rsidRPr="007368B8">
        <w:rPr>
          <w:rStyle w:val="style11"/>
          <w:sz w:val="18"/>
          <w:szCs w:val="18"/>
        </w:rPr>
        <w:t>第8章 建设工程质量和平安管理</w:t>
      </w:r>
      <w:bookmarkEnd w:id="198"/>
    </w:p>
    <w:p w:rsidR="00455B3C" w:rsidRPr="007368B8" w:rsidP="009C3C87">
      <w:pPr>
        <w:widowControl/>
        <w:jc w:val="left"/>
        <w:rPr>
          <w:rFonts w:ascii="宋体" w:hAnsi="宋体" w:cs="宋体"/>
          <w:b/>
          <w:kern w:val="0"/>
          <w:sz w:val="18"/>
          <w:szCs w:val="18"/>
        </w:rPr>
      </w:pPr>
      <w:bookmarkStart w:id="199" w:name="_Toc119253483"/>
      <w:r w:rsidRPr="007368B8">
        <w:rPr>
          <w:rFonts w:cs="宋体" w:hint="eastAsia"/>
          <w:b/>
          <w:kern w:val="0"/>
          <w:sz w:val="18"/>
          <w:szCs w:val="18"/>
        </w:rPr>
        <w:t>学习目标：</w:t>
      </w:r>
    </w:p>
    <w:p w:rsidR="00455B3C" w:rsidRPr="007368B8" w:rsidP="007368B8">
      <w:pPr>
        <w:widowControl/>
        <w:ind w:left="839" w:hanging="360" w:leftChars="228" w:hangingChars="200"/>
        <w:jc w:val="left"/>
        <w:rPr>
          <w:rFonts w:ascii="宋体" w:hAnsi="宋体" w:cs="宋体"/>
          <w:kern w:val="0"/>
          <w:sz w:val="18"/>
          <w:szCs w:val="18"/>
        </w:rPr>
      </w:pPr>
      <w:r w:rsidRPr="007368B8">
        <w:rPr>
          <w:rFonts w:ascii="宋体" w:hAnsi="宋体" w:cs="宋体"/>
          <w:kern w:val="0"/>
          <w:sz w:val="18"/>
          <w:szCs w:val="18"/>
        </w:rPr>
        <w:t>1</w:t>
      </w:r>
      <w:r w:rsidRPr="007368B8">
        <w:rPr>
          <w:rFonts w:cs="宋体" w:hint="eastAsia"/>
          <w:kern w:val="0"/>
          <w:sz w:val="18"/>
          <w:szCs w:val="18"/>
        </w:rPr>
        <w:t>．掌握工程质量控制目标及控制依据、工程质量体系的建立与运行、工程设计阶段质量控制、工程施工阶段质量控制、工程工程竣工验收。</w:t>
      </w:r>
    </w:p>
    <w:p w:rsidR="00455B3C" w:rsidRPr="007368B8" w:rsidP="007368B8">
      <w:pPr>
        <w:widowControl/>
        <w:ind w:left="839" w:hanging="360" w:leftChars="228" w:hangingChars="200"/>
        <w:jc w:val="left"/>
        <w:rPr>
          <w:rFonts w:ascii="宋体" w:hAnsi="宋体" w:cs="宋体"/>
          <w:kern w:val="0"/>
          <w:sz w:val="18"/>
          <w:szCs w:val="18"/>
        </w:rPr>
      </w:pPr>
      <w:r w:rsidRPr="007368B8">
        <w:rPr>
          <w:rFonts w:ascii="宋体" w:hAnsi="宋体" w:cs="宋体"/>
          <w:kern w:val="0"/>
          <w:sz w:val="18"/>
          <w:szCs w:val="18"/>
        </w:rPr>
        <w:t>2</w:t>
      </w:r>
      <w:r w:rsidRPr="007368B8">
        <w:rPr>
          <w:rFonts w:cs="宋体" w:hint="eastAsia"/>
          <w:kern w:val="0"/>
          <w:sz w:val="18"/>
          <w:szCs w:val="18"/>
        </w:rPr>
        <w:t>．了解平安管理的根本原那么，平安技术措施方案和施工平安技术措施，平安检查。</w:t>
      </w:r>
    </w:p>
    <w:p w:rsidR="00455B3C" w:rsidRPr="007368B8" w:rsidP="007368B8">
      <w:pPr>
        <w:widowControl/>
        <w:ind w:firstLine="360" w:firstLineChars="200"/>
        <w:jc w:val="left"/>
        <w:rPr>
          <w:rFonts w:ascii="宋体" w:hAnsi="宋体" w:cs="宋体"/>
          <w:kern w:val="0"/>
          <w:sz w:val="18"/>
          <w:szCs w:val="18"/>
        </w:rPr>
      </w:pPr>
      <w:r w:rsidRPr="007368B8">
        <w:rPr>
          <w:rFonts w:ascii="宋体" w:hAnsi="宋体" w:cs="宋体"/>
          <w:kern w:val="0"/>
          <w:sz w:val="18"/>
          <w:szCs w:val="18"/>
        </w:rPr>
        <w:t>3</w:t>
      </w:r>
      <w:r w:rsidRPr="007368B8">
        <w:rPr>
          <w:rFonts w:cs="宋体" w:hint="eastAsia"/>
          <w:kern w:val="0"/>
          <w:sz w:val="18"/>
          <w:szCs w:val="18"/>
        </w:rPr>
        <w:t>．了解建筑施工伤亡事故的主要类别，建筑施工平安管理的检查评价。</w:t>
      </w:r>
    </w:p>
    <w:p w:rsidR="00455B3C" w:rsidRPr="007368B8" w:rsidP="009C3C87">
      <w:pPr>
        <w:widowControl/>
        <w:jc w:val="left"/>
        <w:rPr>
          <w:rFonts w:ascii="宋体" w:hAnsi="宋体" w:cs="宋体"/>
          <w:b/>
          <w:kern w:val="0"/>
          <w:sz w:val="18"/>
          <w:szCs w:val="18"/>
        </w:rPr>
      </w:pPr>
      <w:r w:rsidRPr="007368B8">
        <w:rPr>
          <w:rFonts w:cs="宋体" w:hint="eastAsia"/>
          <w:b/>
          <w:kern w:val="0"/>
          <w:sz w:val="18"/>
          <w:szCs w:val="18"/>
        </w:rPr>
        <w:t>重点难点：</w:t>
      </w:r>
    </w:p>
    <w:p w:rsidR="00455B3C" w:rsidRPr="007368B8" w:rsidP="007368B8">
      <w:pPr>
        <w:widowControl/>
        <w:ind w:firstLine="360" w:firstLineChars="200"/>
        <w:jc w:val="left"/>
        <w:rPr>
          <w:rFonts w:ascii="宋体" w:hAnsi="宋体" w:cs="宋体"/>
          <w:kern w:val="0"/>
          <w:sz w:val="18"/>
          <w:szCs w:val="18"/>
        </w:rPr>
      </w:pPr>
      <w:r w:rsidRPr="007368B8">
        <w:rPr>
          <w:rFonts w:ascii="宋体" w:hAnsi="宋体" w:cs="宋体"/>
          <w:kern w:val="0"/>
          <w:sz w:val="18"/>
          <w:szCs w:val="18"/>
        </w:rPr>
        <w:t>1</w:t>
      </w:r>
      <w:r w:rsidRPr="007368B8">
        <w:rPr>
          <w:rFonts w:cs="宋体" w:hint="eastAsia"/>
          <w:kern w:val="0"/>
          <w:sz w:val="18"/>
          <w:szCs w:val="18"/>
        </w:rPr>
        <w:t>、</w:t>
      </w:r>
      <w:r w:rsidRPr="007368B8">
        <w:rPr>
          <w:rFonts w:ascii="宋体" w:hAnsi="宋体" w:cs="宋体" w:hint="eastAsia"/>
          <w:kern w:val="0"/>
          <w:sz w:val="18"/>
          <w:szCs w:val="18"/>
        </w:rPr>
        <w:t>建设参与各方的质量责任和义务</w:t>
      </w:r>
    </w:p>
    <w:p w:rsidR="00455B3C" w:rsidRPr="007368B8" w:rsidP="007368B8">
      <w:pPr>
        <w:widowControl/>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2、工程施工质量控制的内容和措施</w:t>
      </w:r>
    </w:p>
    <w:p w:rsidR="00455B3C" w:rsidRPr="007368B8" w:rsidP="007368B8">
      <w:pPr>
        <w:widowControl/>
        <w:ind w:firstLine="360" w:firstLineChars="200"/>
        <w:jc w:val="left"/>
        <w:rPr>
          <w:rFonts w:ascii="宋体" w:hAnsi="宋体" w:cs="宋体" w:hint="eastAsia"/>
          <w:kern w:val="0"/>
          <w:sz w:val="18"/>
          <w:szCs w:val="18"/>
        </w:rPr>
      </w:pPr>
      <w:r w:rsidRPr="007368B8">
        <w:rPr>
          <w:rFonts w:ascii="宋体" w:hAnsi="宋体" w:cs="宋体" w:hint="eastAsia"/>
          <w:kern w:val="0"/>
          <w:sz w:val="18"/>
          <w:szCs w:val="18"/>
        </w:rPr>
        <w:t>3、建筑施工平安管理的检查评价</w:t>
      </w:r>
    </w:p>
    <w:p w:rsidR="00455B3C" w:rsidRPr="007368B8" w:rsidP="009C3C87">
      <w:pPr>
        <w:widowControl/>
        <w:jc w:val="left"/>
        <w:rPr>
          <w:rFonts w:ascii="宋体" w:hAnsi="宋体" w:cs="宋体"/>
          <w:b/>
          <w:kern w:val="0"/>
          <w:sz w:val="18"/>
          <w:szCs w:val="18"/>
        </w:rPr>
      </w:pPr>
      <w:r w:rsidRPr="007368B8">
        <w:rPr>
          <w:rFonts w:cs="宋体" w:hint="eastAsia"/>
          <w:b/>
          <w:kern w:val="0"/>
          <w:sz w:val="18"/>
          <w:szCs w:val="18"/>
        </w:rPr>
        <w:t>课程内容：</w:t>
      </w:r>
    </w:p>
    <w:p w:rsidR="00455B3C" w:rsidRPr="007368B8" w:rsidP="009C3C87">
      <w:pPr>
        <w:widowControl/>
        <w:jc w:val="left"/>
        <w:outlineLvl w:val="1"/>
        <w:rPr>
          <w:rFonts w:ascii="宋体" w:hAnsi="宋体" w:cs="宋体"/>
          <w:b/>
          <w:kern w:val="0"/>
          <w:sz w:val="18"/>
          <w:szCs w:val="18"/>
        </w:rPr>
      </w:pPr>
      <w:bookmarkStart w:id="200" w:name="_Toc223278532"/>
      <w:r w:rsidRPr="007368B8">
        <w:rPr>
          <w:rFonts w:ascii="宋体" w:hAnsi="宋体" w:cs="宋体"/>
          <w:b/>
          <w:kern w:val="0"/>
          <w:sz w:val="18"/>
          <w:szCs w:val="18"/>
        </w:rPr>
        <w:t xml:space="preserve">8.1 </w:t>
      </w:r>
      <w:r w:rsidRPr="007368B8">
        <w:rPr>
          <w:rFonts w:cs="宋体" w:hint="eastAsia"/>
          <w:b/>
          <w:kern w:val="0"/>
          <w:sz w:val="18"/>
          <w:szCs w:val="18"/>
        </w:rPr>
        <w:t>建设工程</w:t>
      </w:r>
      <w:r w:rsidRPr="007368B8">
        <w:rPr>
          <w:rFonts w:cs="宋体" w:hint="eastAsia"/>
          <w:b/>
          <w:kern w:val="0"/>
          <w:sz w:val="18"/>
          <w:szCs w:val="18"/>
          <w:lang w:val="zh-CN"/>
        </w:rPr>
        <w:t>质量管理概述</w:t>
      </w:r>
      <w:bookmarkEnd w:id="199"/>
      <w:bookmarkEnd w:id="200"/>
    </w:p>
    <w:p w:rsidR="00455B3C" w:rsidRPr="007368B8" w:rsidP="009C3C87">
      <w:pPr>
        <w:widowControl/>
        <w:adjustRightInd w:val="0"/>
        <w:snapToGrid w:val="0"/>
        <w:jc w:val="left"/>
        <w:outlineLvl w:val="2"/>
        <w:rPr>
          <w:rFonts w:ascii="Tahoma" w:hAnsi="Tahoma" w:cs="Tahoma"/>
          <w:b/>
          <w:bCs/>
          <w:kern w:val="0"/>
          <w:sz w:val="18"/>
          <w:szCs w:val="18"/>
          <w:lang w:val="zh-CN"/>
        </w:rPr>
      </w:pPr>
      <w:bookmarkStart w:id="201" w:name="_Toc119253484"/>
      <w:bookmarkStart w:id="202" w:name="_Toc223278533"/>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lang w:val="zh-CN"/>
        </w:rPr>
        <w:t>建设工程质量概述</w:t>
      </w:r>
      <w:bookmarkEnd w:id="201"/>
      <w:bookmarkEnd w:id="202"/>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w:t>
      </w:r>
      <w:r w:rsidRPr="007368B8">
        <w:rPr>
          <w:rFonts w:ascii="宋体" w:hAnsi="宋体" w:cs="宋体"/>
          <w:kern w:val="0"/>
          <w:sz w:val="18"/>
          <w:szCs w:val="18"/>
        </w:rPr>
        <w:t>1</w:t>
      </w:r>
      <w:r w:rsidRPr="007368B8">
        <w:rPr>
          <w:rFonts w:ascii="宋体" w:hAnsi="宋体" w:cs="宋体"/>
          <w:kern w:val="0"/>
          <w:sz w:val="18"/>
          <w:szCs w:val="18"/>
          <w:lang w:val="zh-CN"/>
        </w:rPr>
        <w:t xml:space="preserve">) </w:t>
      </w:r>
      <w:r w:rsidRPr="007368B8">
        <w:rPr>
          <w:rFonts w:cs="宋体" w:hint="eastAsia"/>
          <w:kern w:val="0"/>
          <w:sz w:val="18"/>
          <w:szCs w:val="18"/>
          <w:lang w:val="zh-CN"/>
        </w:rPr>
        <w:t>建设工程质量的概念</w:t>
      </w:r>
    </w:p>
    <w:p w:rsidR="00455B3C" w:rsidRPr="007368B8" w:rsidP="009C3C87">
      <w:pPr>
        <w:widowControl/>
        <w:jc w:val="left"/>
        <w:rPr>
          <w:rFonts w:ascii="Tahoma" w:hAnsi="Tahoma" w:cs="Tahoma"/>
          <w:kern w:val="0"/>
          <w:sz w:val="18"/>
          <w:szCs w:val="18"/>
        </w:rPr>
      </w:pPr>
      <w:r w:rsidRPr="007368B8">
        <w:rPr>
          <w:rFonts w:cs="Tahoma" w:hint="eastAsia"/>
          <w:kern w:val="0"/>
          <w:sz w:val="18"/>
          <w:szCs w:val="18"/>
        </w:rPr>
        <w:t>建设工程质量是国家现行的有关法律、法规、技术标准和设计文件及建设工程合同中对建设工程的平安、使用、经济、美观等特性的综合要求，它通常表达在适用性、可靠性、经济性、外观质量与环境协调等方面。</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cs="宋体" w:hint="eastAsia"/>
          <w:kern w:val="0"/>
          <w:sz w:val="18"/>
          <w:szCs w:val="18"/>
          <w:lang w:val="zh-CN"/>
        </w:rPr>
        <w:t>建设工程质量是按照建设工程建设程序，经过建设工程可行性研究、工程决策、工程设计、工程施工、工程验收等各个阶段而逐步形成的，而不仅仅决定于施工阶段。</w:t>
      </w:r>
    </w:p>
    <w:p w:rsidR="00455B3C" w:rsidRPr="007368B8" w:rsidP="009C3C87">
      <w:pPr>
        <w:widowControl/>
        <w:adjustRightInd w:val="0"/>
        <w:snapToGrid w:val="0"/>
        <w:ind w:firstLine="488"/>
        <w:jc w:val="left"/>
        <w:rPr>
          <w:rFonts w:ascii="宋体" w:hAnsi="宋体" w:cs="宋体"/>
          <w:kern w:val="0"/>
          <w:sz w:val="18"/>
          <w:szCs w:val="18"/>
          <w:lang w:val="zh-CN"/>
        </w:rPr>
        <w:sectPr w:rsidSect="00115923">
          <w:type w:val="nextPage"/>
          <w:pgSz w:w="11906" w:h="16838"/>
          <w:pgMar w:top="1162" w:right="1270" w:bottom="1162" w:left="1230" w:header="851" w:footer="992" w:gutter="0"/>
          <w:pgNumType w:start="35"/>
          <w:cols w:space="425"/>
          <w:titlePg w:val="0"/>
          <w:docGrid w:type="lines" w:linePitch="312"/>
        </w:sectPr>
      </w:pPr>
      <w:r w:rsidRPr="007368B8">
        <w:rPr>
          <w:rFonts w:cs="宋体" w:hint="eastAsia"/>
          <w:kern w:val="0"/>
          <w:sz w:val="18"/>
          <w:szCs w:val="18"/>
          <w:lang w:val="zh-CN"/>
        </w:rPr>
        <w:t>建设工程质量包含工序质量、分项工程质量、分部工程质量和单位工程质量。</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cs="宋体" w:hint="eastAsia"/>
          <w:kern w:val="0"/>
          <w:sz w:val="18"/>
          <w:szCs w:val="18"/>
          <w:lang w:val="zh-CN"/>
        </w:rPr>
        <w:t>建设工程质量不仅包括工程实物质量，而且也包含工作质量。工作质量是指工程建设参与各方为了保证建设工程质量所从事技术、组织工作的水平和完善程度。</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w:t>
      </w:r>
      <w:r w:rsidRPr="007368B8">
        <w:rPr>
          <w:rFonts w:ascii="宋体" w:hAnsi="宋体" w:cs="宋体"/>
          <w:kern w:val="0"/>
          <w:sz w:val="18"/>
          <w:szCs w:val="18"/>
        </w:rPr>
        <w:t>2</w:t>
      </w:r>
      <w:r w:rsidRPr="007368B8">
        <w:rPr>
          <w:rFonts w:ascii="宋体" w:hAnsi="宋体" w:cs="宋体"/>
          <w:kern w:val="0"/>
          <w:sz w:val="18"/>
          <w:szCs w:val="18"/>
          <w:lang w:val="zh-CN"/>
        </w:rPr>
        <w:t xml:space="preserve">) </w:t>
      </w:r>
      <w:r w:rsidRPr="007368B8">
        <w:rPr>
          <w:rFonts w:cs="宋体" w:hint="eastAsia"/>
          <w:kern w:val="0"/>
          <w:sz w:val="18"/>
          <w:szCs w:val="18"/>
          <w:lang w:val="zh-CN"/>
        </w:rPr>
        <w:t>建设工程质量的特点</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1</w:t>
      </w:r>
      <w:r w:rsidRPr="007368B8">
        <w:rPr>
          <w:rFonts w:ascii="宋体" w:hAnsi="宋体" w:cs="宋体"/>
          <w:kern w:val="0"/>
          <w:sz w:val="18"/>
          <w:szCs w:val="18"/>
        </w:rPr>
        <w:t xml:space="preserve">) </w:t>
      </w:r>
      <w:r w:rsidRPr="007368B8">
        <w:rPr>
          <w:rFonts w:cs="宋体" w:hint="eastAsia"/>
          <w:kern w:val="0"/>
          <w:sz w:val="18"/>
          <w:szCs w:val="18"/>
          <w:lang w:val="zh-CN"/>
        </w:rPr>
        <w:t>影响因素多</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2</w:t>
      </w:r>
      <w:r w:rsidRPr="007368B8">
        <w:rPr>
          <w:rFonts w:ascii="宋体" w:hAnsi="宋体" w:cs="宋体"/>
          <w:kern w:val="0"/>
          <w:sz w:val="18"/>
          <w:szCs w:val="18"/>
        </w:rPr>
        <w:t xml:space="preserve">) </w:t>
      </w:r>
      <w:r w:rsidRPr="007368B8">
        <w:rPr>
          <w:rFonts w:cs="宋体" w:hint="eastAsia"/>
          <w:kern w:val="0"/>
          <w:sz w:val="18"/>
          <w:szCs w:val="18"/>
          <w:lang w:val="zh-CN"/>
        </w:rPr>
        <w:t>质量波动大</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3</w:t>
      </w:r>
      <w:r w:rsidRPr="007368B8">
        <w:rPr>
          <w:rFonts w:ascii="宋体" w:hAnsi="宋体" w:cs="宋体"/>
          <w:kern w:val="0"/>
          <w:sz w:val="18"/>
          <w:szCs w:val="18"/>
        </w:rPr>
        <w:t xml:space="preserve">) </w:t>
      </w:r>
      <w:r w:rsidRPr="007368B8">
        <w:rPr>
          <w:rFonts w:cs="宋体" w:hint="eastAsia"/>
          <w:kern w:val="0"/>
          <w:sz w:val="18"/>
          <w:szCs w:val="18"/>
          <w:lang w:val="zh-CN"/>
        </w:rPr>
        <w:t>质量变异大</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4</w:t>
      </w:r>
      <w:r w:rsidRPr="007368B8">
        <w:rPr>
          <w:rFonts w:ascii="宋体" w:hAnsi="宋体" w:cs="宋体"/>
          <w:kern w:val="0"/>
          <w:sz w:val="18"/>
          <w:szCs w:val="18"/>
        </w:rPr>
        <w:t xml:space="preserve">) </w:t>
      </w:r>
      <w:r w:rsidRPr="007368B8">
        <w:rPr>
          <w:rFonts w:cs="宋体" w:hint="eastAsia"/>
          <w:kern w:val="0"/>
          <w:sz w:val="18"/>
          <w:szCs w:val="18"/>
          <w:lang w:val="zh-CN"/>
        </w:rPr>
        <w:t>质量隐蔽性</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5</w:t>
      </w:r>
      <w:r w:rsidRPr="007368B8">
        <w:rPr>
          <w:rFonts w:ascii="宋体" w:hAnsi="宋体" w:cs="宋体"/>
          <w:kern w:val="0"/>
          <w:sz w:val="18"/>
          <w:szCs w:val="18"/>
        </w:rPr>
        <w:t xml:space="preserve">) </w:t>
      </w:r>
      <w:r w:rsidRPr="007368B8">
        <w:rPr>
          <w:rFonts w:cs="宋体" w:hint="eastAsia"/>
          <w:kern w:val="0"/>
          <w:sz w:val="18"/>
          <w:szCs w:val="18"/>
          <w:lang w:val="zh-CN"/>
        </w:rPr>
        <w:t>最终检验局限大</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w:t>
      </w:r>
      <w:r w:rsidRPr="007368B8">
        <w:rPr>
          <w:rFonts w:ascii="宋体" w:hAnsi="宋体" w:cs="宋体"/>
          <w:kern w:val="0"/>
          <w:sz w:val="18"/>
          <w:szCs w:val="18"/>
        </w:rPr>
        <w:t>3</w:t>
      </w:r>
      <w:r w:rsidRPr="007368B8">
        <w:rPr>
          <w:rFonts w:ascii="宋体" w:hAnsi="宋体" w:cs="宋体"/>
          <w:kern w:val="0"/>
          <w:sz w:val="18"/>
          <w:szCs w:val="18"/>
          <w:lang w:val="zh-CN"/>
        </w:rPr>
        <w:t xml:space="preserve">) </w:t>
      </w:r>
      <w:r w:rsidRPr="007368B8">
        <w:rPr>
          <w:rFonts w:cs="宋体" w:hint="eastAsia"/>
          <w:kern w:val="0"/>
          <w:sz w:val="18"/>
          <w:szCs w:val="18"/>
          <w:lang w:val="zh-CN"/>
        </w:rPr>
        <w:t>影响建设工程质量的因素</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1</w:t>
      </w:r>
      <w:r w:rsidRPr="007368B8">
        <w:rPr>
          <w:rFonts w:ascii="宋体" w:hAnsi="宋体" w:cs="宋体"/>
          <w:kern w:val="0"/>
          <w:sz w:val="18"/>
          <w:szCs w:val="18"/>
        </w:rPr>
        <w:t xml:space="preserve">) </w:t>
      </w:r>
      <w:r w:rsidRPr="007368B8">
        <w:rPr>
          <w:rFonts w:cs="宋体" w:hint="eastAsia"/>
          <w:kern w:val="0"/>
          <w:sz w:val="18"/>
          <w:szCs w:val="18"/>
          <w:lang w:val="zh-CN"/>
        </w:rPr>
        <w:t>人的因素</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2</w:t>
      </w:r>
      <w:r w:rsidRPr="007368B8">
        <w:rPr>
          <w:rFonts w:ascii="宋体" w:hAnsi="宋体" w:cs="宋体"/>
          <w:kern w:val="0"/>
          <w:sz w:val="18"/>
          <w:szCs w:val="18"/>
        </w:rPr>
        <w:t xml:space="preserve">) </w:t>
      </w:r>
      <w:r w:rsidRPr="007368B8">
        <w:rPr>
          <w:rFonts w:cs="宋体" w:hint="eastAsia"/>
          <w:kern w:val="0"/>
          <w:sz w:val="18"/>
          <w:szCs w:val="18"/>
          <w:lang w:val="zh-CN"/>
        </w:rPr>
        <w:t>材料的因素</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3</w:t>
      </w:r>
      <w:r w:rsidRPr="007368B8">
        <w:rPr>
          <w:rFonts w:ascii="宋体" w:hAnsi="宋体" w:cs="宋体"/>
          <w:kern w:val="0"/>
          <w:sz w:val="18"/>
          <w:szCs w:val="18"/>
        </w:rPr>
        <w:t xml:space="preserve">) </w:t>
      </w:r>
      <w:r w:rsidRPr="007368B8">
        <w:rPr>
          <w:rFonts w:cs="宋体" w:hint="eastAsia"/>
          <w:kern w:val="0"/>
          <w:sz w:val="18"/>
          <w:szCs w:val="18"/>
          <w:lang w:val="zh-CN"/>
        </w:rPr>
        <w:t>方法的因素</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4</w:t>
      </w:r>
      <w:r w:rsidRPr="007368B8">
        <w:rPr>
          <w:rFonts w:ascii="宋体" w:hAnsi="宋体" w:cs="宋体"/>
          <w:kern w:val="0"/>
          <w:sz w:val="18"/>
          <w:szCs w:val="18"/>
        </w:rPr>
        <w:t xml:space="preserve">) </w:t>
      </w:r>
      <w:r w:rsidRPr="007368B8">
        <w:rPr>
          <w:rFonts w:cs="宋体" w:hint="eastAsia"/>
          <w:kern w:val="0"/>
          <w:sz w:val="18"/>
          <w:szCs w:val="18"/>
          <w:lang w:val="zh-CN"/>
        </w:rPr>
        <w:t>施工机械设备的因素</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5</w:t>
      </w:r>
      <w:r w:rsidRPr="007368B8">
        <w:rPr>
          <w:rFonts w:ascii="宋体" w:hAnsi="宋体" w:cs="宋体"/>
          <w:kern w:val="0"/>
          <w:sz w:val="18"/>
          <w:szCs w:val="18"/>
        </w:rPr>
        <w:t xml:space="preserve">) </w:t>
      </w:r>
      <w:r w:rsidRPr="007368B8">
        <w:rPr>
          <w:rFonts w:cs="宋体" w:hint="eastAsia"/>
          <w:kern w:val="0"/>
          <w:sz w:val="18"/>
          <w:szCs w:val="18"/>
          <w:lang w:val="zh-CN"/>
        </w:rPr>
        <w:t>环境的因素</w:t>
      </w:r>
    </w:p>
    <w:p w:rsidR="00455B3C" w:rsidRPr="007368B8" w:rsidP="009C3C87">
      <w:pPr>
        <w:widowControl/>
        <w:adjustRightInd w:val="0"/>
        <w:snapToGrid w:val="0"/>
        <w:jc w:val="left"/>
        <w:outlineLvl w:val="2"/>
        <w:rPr>
          <w:rFonts w:ascii="Tahoma" w:hAnsi="Tahoma" w:cs="Tahoma"/>
          <w:b/>
          <w:bCs/>
          <w:kern w:val="0"/>
          <w:sz w:val="18"/>
          <w:szCs w:val="18"/>
        </w:rPr>
      </w:pPr>
      <w:bookmarkStart w:id="203" w:name="_Toc119253485"/>
      <w:bookmarkStart w:id="204" w:name="_Toc223278534"/>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rPr>
        <w:t>建设工程质量管理的原那么和根底工作</w:t>
      </w:r>
      <w:bookmarkEnd w:id="203"/>
      <w:bookmarkEnd w:id="204"/>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w:t>
      </w:r>
      <w:r w:rsidRPr="007368B8">
        <w:rPr>
          <w:rFonts w:ascii="宋体" w:hAnsi="宋体" w:cs="宋体"/>
          <w:kern w:val="0"/>
          <w:sz w:val="18"/>
          <w:szCs w:val="18"/>
        </w:rPr>
        <w:t>1</w:t>
      </w:r>
      <w:r w:rsidRPr="007368B8">
        <w:rPr>
          <w:rFonts w:ascii="宋体" w:hAnsi="宋体" w:cs="宋体"/>
          <w:kern w:val="0"/>
          <w:sz w:val="18"/>
          <w:szCs w:val="18"/>
          <w:lang w:val="zh-CN"/>
        </w:rPr>
        <w:t xml:space="preserve">) </w:t>
      </w:r>
      <w:r w:rsidRPr="007368B8">
        <w:rPr>
          <w:rFonts w:cs="宋体" w:hint="eastAsia"/>
          <w:kern w:val="0"/>
          <w:sz w:val="18"/>
          <w:szCs w:val="18"/>
          <w:lang w:val="zh-CN"/>
        </w:rPr>
        <w:t>建设工程质量管理的概念</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cs="宋体" w:hint="eastAsia"/>
          <w:kern w:val="0"/>
          <w:sz w:val="18"/>
          <w:szCs w:val="18"/>
          <w:lang w:val="zh-CN"/>
        </w:rPr>
        <w:t>建设工程质量管理是指为保证提高建设工程质量而进行的一系列管理工作，它的目的是以尽可能低的本钱，按既定的工期完成一定数量的到达质量标准的建设工程。它的任务就在于建立和健全质量管理体系，用企业的工作质量来保证建设工程实物质量。</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w:t>
      </w:r>
      <w:r w:rsidRPr="007368B8">
        <w:rPr>
          <w:rFonts w:ascii="宋体" w:hAnsi="宋体" w:cs="宋体"/>
          <w:kern w:val="0"/>
          <w:sz w:val="18"/>
          <w:szCs w:val="18"/>
        </w:rPr>
        <w:t>2</w:t>
      </w:r>
      <w:r w:rsidRPr="007368B8">
        <w:rPr>
          <w:rFonts w:ascii="宋体" w:hAnsi="宋体" w:cs="宋体"/>
          <w:kern w:val="0"/>
          <w:sz w:val="18"/>
          <w:szCs w:val="18"/>
          <w:lang w:val="zh-CN"/>
        </w:rPr>
        <w:t xml:space="preserve">) </w:t>
      </w:r>
      <w:r w:rsidRPr="007368B8">
        <w:rPr>
          <w:rFonts w:cs="宋体" w:hint="eastAsia"/>
          <w:kern w:val="0"/>
          <w:sz w:val="18"/>
          <w:szCs w:val="18"/>
          <w:lang w:val="zh-CN"/>
        </w:rPr>
        <w:t>建设工程质量管理的原那么</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1</w:t>
      </w:r>
      <w:r w:rsidRPr="007368B8">
        <w:rPr>
          <w:rFonts w:ascii="宋体" w:hAnsi="宋体" w:cs="宋体"/>
          <w:kern w:val="0"/>
          <w:sz w:val="18"/>
          <w:szCs w:val="18"/>
        </w:rPr>
        <w:t xml:space="preserve">) </w:t>
      </w:r>
      <w:r w:rsidRPr="007368B8">
        <w:rPr>
          <w:rFonts w:cs="宋体" w:hint="eastAsia"/>
          <w:kern w:val="0"/>
          <w:sz w:val="18"/>
          <w:szCs w:val="18"/>
        </w:rPr>
        <w:t>“</w:t>
      </w:r>
      <w:r w:rsidRPr="007368B8">
        <w:rPr>
          <w:rFonts w:cs="宋体" w:hint="eastAsia"/>
          <w:kern w:val="0"/>
          <w:sz w:val="18"/>
          <w:szCs w:val="18"/>
          <w:lang w:val="zh-CN"/>
        </w:rPr>
        <w:t>质量第一〞是根本出发点</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2</w:t>
      </w:r>
      <w:r w:rsidRPr="007368B8">
        <w:rPr>
          <w:rFonts w:ascii="宋体" w:hAnsi="宋体" w:cs="宋体"/>
          <w:kern w:val="0"/>
          <w:sz w:val="18"/>
          <w:szCs w:val="18"/>
        </w:rPr>
        <w:t xml:space="preserve">) </w:t>
      </w:r>
      <w:r w:rsidRPr="007368B8">
        <w:rPr>
          <w:rFonts w:cs="宋体" w:hint="eastAsia"/>
          <w:kern w:val="0"/>
          <w:sz w:val="18"/>
          <w:szCs w:val="18"/>
          <w:lang w:val="zh-CN"/>
        </w:rPr>
        <w:t>以预防为主的思想</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3</w:t>
      </w:r>
      <w:r w:rsidRPr="007368B8">
        <w:rPr>
          <w:rFonts w:ascii="宋体" w:hAnsi="宋体" w:cs="宋体"/>
          <w:kern w:val="0"/>
          <w:sz w:val="18"/>
          <w:szCs w:val="18"/>
        </w:rPr>
        <w:t xml:space="preserve">) </w:t>
      </w:r>
      <w:r w:rsidRPr="007368B8">
        <w:rPr>
          <w:rFonts w:cs="宋体" w:hint="eastAsia"/>
          <w:kern w:val="0"/>
          <w:sz w:val="18"/>
          <w:szCs w:val="18"/>
          <w:lang w:val="zh-CN"/>
        </w:rPr>
        <w:t>为用户效劳的思想</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4</w:t>
      </w:r>
      <w:r w:rsidRPr="007368B8">
        <w:rPr>
          <w:rFonts w:ascii="宋体" w:hAnsi="宋体" w:cs="宋体"/>
          <w:kern w:val="0"/>
          <w:sz w:val="18"/>
          <w:szCs w:val="18"/>
        </w:rPr>
        <w:t xml:space="preserve">) </w:t>
      </w:r>
      <w:r w:rsidRPr="007368B8">
        <w:rPr>
          <w:rFonts w:cs="宋体" w:hint="eastAsia"/>
          <w:kern w:val="0"/>
          <w:sz w:val="18"/>
          <w:szCs w:val="18"/>
          <w:lang w:val="zh-CN"/>
        </w:rPr>
        <w:t>一切用数据说话</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w:t>
      </w:r>
      <w:r w:rsidRPr="007368B8">
        <w:rPr>
          <w:rFonts w:ascii="宋体" w:hAnsi="宋体" w:cs="宋体"/>
          <w:kern w:val="0"/>
          <w:sz w:val="18"/>
          <w:szCs w:val="18"/>
        </w:rPr>
        <w:t>3</w:t>
      </w:r>
      <w:r w:rsidRPr="007368B8">
        <w:rPr>
          <w:rFonts w:ascii="宋体" w:hAnsi="宋体" w:cs="宋体"/>
          <w:kern w:val="0"/>
          <w:sz w:val="18"/>
          <w:szCs w:val="18"/>
          <w:lang w:val="zh-CN"/>
        </w:rPr>
        <w:t xml:space="preserve">) </w:t>
      </w:r>
      <w:r w:rsidRPr="007368B8">
        <w:rPr>
          <w:rFonts w:cs="宋体" w:hint="eastAsia"/>
          <w:kern w:val="0"/>
          <w:sz w:val="18"/>
          <w:szCs w:val="18"/>
          <w:lang w:val="zh-CN"/>
        </w:rPr>
        <w:t>建设工程质量管理的根底工作</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1</w:t>
      </w:r>
      <w:r w:rsidRPr="007368B8">
        <w:rPr>
          <w:rFonts w:ascii="宋体" w:hAnsi="宋体" w:cs="宋体"/>
          <w:kern w:val="0"/>
          <w:sz w:val="18"/>
          <w:szCs w:val="18"/>
        </w:rPr>
        <w:t xml:space="preserve">) </w:t>
      </w:r>
      <w:r w:rsidRPr="007368B8">
        <w:rPr>
          <w:rFonts w:cs="宋体" w:hint="eastAsia"/>
          <w:kern w:val="0"/>
          <w:sz w:val="18"/>
          <w:szCs w:val="18"/>
          <w:lang w:val="zh-CN"/>
        </w:rPr>
        <w:t>质量教育</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rPr>
        <w:t>(</w:t>
      </w:r>
      <w:r w:rsidRPr="007368B8">
        <w:rPr>
          <w:rFonts w:ascii="宋体" w:hAnsi="宋体" w:cs="宋体"/>
          <w:kern w:val="0"/>
          <w:sz w:val="18"/>
          <w:szCs w:val="18"/>
          <w:lang w:val="zh-CN"/>
        </w:rPr>
        <w:t>2</w:t>
      </w:r>
      <w:r w:rsidRPr="007368B8">
        <w:rPr>
          <w:rFonts w:ascii="宋体" w:hAnsi="宋体" w:cs="宋体"/>
          <w:kern w:val="0"/>
          <w:sz w:val="18"/>
          <w:szCs w:val="18"/>
        </w:rPr>
        <w:t xml:space="preserve">) </w:t>
      </w:r>
      <w:r w:rsidRPr="007368B8">
        <w:rPr>
          <w:rFonts w:cs="宋体" w:hint="eastAsia"/>
          <w:kern w:val="0"/>
          <w:sz w:val="18"/>
          <w:szCs w:val="18"/>
          <w:lang w:val="zh-CN"/>
        </w:rPr>
        <w:t>质量管理的标准化</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rPr>
        <w:t>(</w:t>
      </w:r>
      <w:r w:rsidRPr="007368B8">
        <w:rPr>
          <w:rFonts w:ascii="宋体" w:hAnsi="宋体" w:cs="宋体"/>
          <w:kern w:val="0"/>
          <w:sz w:val="18"/>
          <w:szCs w:val="18"/>
          <w:lang w:val="zh-CN"/>
        </w:rPr>
        <w:t>3</w:t>
      </w:r>
      <w:r w:rsidRPr="007368B8">
        <w:rPr>
          <w:rFonts w:ascii="宋体" w:hAnsi="宋体" w:cs="宋体"/>
          <w:kern w:val="0"/>
          <w:sz w:val="18"/>
          <w:szCs w:val="18"/>
        </w:rPr>
        <w:t xml:space="preserve">) </w:t>
      </w:r>
      <w:r w:rsidRPr="007368B8">
        <w:rPr>
          <w:rFonts w:cs="宋体" w:hint="eastAsia"/>
          <w:kern w:val="0"/>
          <w:sz w:val="18"/>
          <w:szCs w:val="18"/>
          <w:lang w:val="zh-CN"/>
        </w:rPr>
        <w:t>质量管理的计量工作</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rPr>
        <w:t>(</w:t>
      </w:r>
      <w:r w:rsidRPr="007368B8">
        <w:rPr>
          <w:rFonts w:ascii="宋体" w:hAnsi="宋体" w:cs="宋体"/>
          <w:kern w:val="0"/>
          <w:sz w:val="18"/>
          <w:szCs w:val="18"/>
          <w:lang w:val="zh-CN"/>
        </w:rPr>
        <w:t>4</w:t>
      </w:r>
      <w:r w:rsidRPr="007368B8">
        <w:rPr>
          <w:rFonts w:ascii="宋体" w:hAnsi="宋体" w:cs="宋体"/>
          <w:kern w:val="0"/>
          <w:sz w:val="18"/>
          <w:szCs w:val="18"/>
        </w:rPr>
        <w:t xml:space="preserve">) </w:t>
      </w:r>
      <w:r w:rsidRPr="007368B8">
        <w:rPr>
          <w:rFonts w:cs="宋体" w:hint="eastAsia"/>
          <w:kern w:val="0"/>
          <w:sz w:val="18"/>
          <w:szCs w:val="18"/>
          <w:lang w:val="zh-CN"/>
        </w:rPr>
        <w:t>质量信息</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rPr>
        <w:t>(</w:t>
      </w:r>
      <w:r w:rsidRPr="007368B8">
        <w:rPr>
          <w:rFonts w:ascii="宋体" w:hAnsi="宋体" w:cs="宋体"/>
          <w:kern w:val="0"/>
          <w:sz w:val="18"/>
          <w:szCs w:val="18"/>
          <w:lang w:val="zh-CN"/>
        </w:rPr>
        <w:t>5</w:t>
      </w:r>
      <w:r w:rsidRPr="007368B8">
        <w:rPr>
          <w:rFonts w:ascii="宋体" w:hAnsi="宋体" w:cs="宋体"/>
          <w:kern w:val="0"/>
          <w:sz w:val="18"/>
          <w:szCs w:val="18"/>
        </w:rPr>
        <w:t xml:space="preserve">) </w:t>
      </w:r>
      <w:r w:rsidRPr="007368B8">
        <w:rPr>
          <w:rFonts w:cs="宋体" w:hint="eastAsia"/>
          <w:kern w:val="0"/>
          <w:sz w:val="18"/>
          <w:szCs w:val="18"/>
          <w:lang w:val="zh-CN"/>
        </w:rPr>
        <w:t>建立健全质量责任制</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rPr>
        <w:t>(</w:t>
      </w:r>
      <w:r w:rsidRPr="007368B8">
        <w:rPr>
          <w:rFonts w:ascii="宋体" w:hAnsi="宋体" w:cs="宋体"/>
          <w:kern w:val="0"/>
          <w:sz w:val="18"/>
          <w:szCs w:val="18"/>
          <w:lang w:val="zh-CN"/>
        </w:rPr>
        <w:t>6</w:t>
      </w:r>
      <w:r w:rsidRPr="007368B8">
        <w:rPr>
          <w:rFonts w:ascii="宋体" w:hAnsi="宋体" w:cs="宋体"/>
          <w:kern w:val="0"/>
          <w:sz w:val="18"/>
          <w:szCs w:val="18"/>
        </w:rPr>
        <w:t xml:space="preserve">) </w:t>
      </w:r>
      <w:r w:rsidRPr="007368B8">
        <w:rPr>
          <w:rFonts w:cs="宋体" w:hint="eastAsia"/>
          <w:kern w:val="0"/>
          <w:sz w:val="18"/>
          <w:szCs w:val="18"/>
          <w:lang w:val="zh-CN"/>
        </w:rPr>
        <w:t>开展质量管理小组活动</w:t>
      </w:r>
    </w:p>
    <w:p w:rsidR="00455B3C" w:rsidRPr="007368B8" w:rsidP="009C3C87">
      <w:pPr>
        <w:widowControl/>
        <w:adjustRightInd w:val="0"/>
        <w:snapToGrid w:val="0"/>
        <w:jc w:val="left"/>
        <w:outlineLvl w:val="2"/>
        <w:rPr>
          <w:rFonts w:ascii="Tahoma" w:hAnsi="Tahoma" w:cs="Tahoma"/>
          <w:b/>
          <w:bCs/>
          <w:kern w:val="0"/>
          <w:sz w:val="18"/>
          <w:szCs w:val="18"/>
          <w:lang w:val="zh-CN"/>
        </w:rPr>
      </w:pPr>
      <w:bookmarkStart w:id="205" w:name="_Toc119253486"/>
      <w:bookmarkStart w:id="206" w:name="_Toc223278535"/>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lang w:val="zh-CN"/>
        </w:rPr>
        <w:t>建设工程质量管理体系</w:t>
      </w:r>
      <w:bookmarkEnd w:id="205"/>
      <w:bookmarkEnd w:id="206"/>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w:t>
      </w:r>
      <w:r w:rsidRPr="007368B8">
        <w:rPr>
          <w:rFonts w:ascii="宋体" w:hAnsi="宋体" w:cs="宋体"/>
          <w:kern w:val="0"/>
          <w:sz w:val="18"/>
          <w:szCs w:val="18"/>
        </w:rPr>
        <w:t>1</w:t>
      </w:r>
      <w:r w:rsidRPr="007368B8">
        <w:rPr>
          <w:rFonts w:ascii="宋体" w:hAnsi="宋体" w:cs="宋体"/>
          <w:kern w:val="0"/>
          <w:sz w:val="18"/>
          <w:szCs w:val="18"/>
          <w:lang w:val="zh-CN"/>
        </w:rPr>
        <w:t>)</w:t>
      </w:r>
      <w:r w:rsidRPr="007368B8">
        <w:rPr>
          <w:rFonts w:cs="宋体" w:hint="eastAsia"/>
          <w:kern w:val="0"/>
          <w:sz w:val="18"/>
          <w:szCs w:val="18"/>
          <w:lang w:val="zh-CN"/>
        </w:rPr>
        <w:t>质量管理体系的建立</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cs="宋体" w:hint="eastAsia"/>
          <w:kern w:val="0"/>
          <w:sz w:val="18"/>
          <w:szCs w:val="18"/>
          <w:lang w:val="zh-CN"/>
        </w:rPr>
        <w:t>质量管理体系是以保证和提高建设工程质量为目标，运用系统的概念和方法，把企业各部门、各环节的质量管理职能和活动合理地组织起来，形成一个有明确任务、职责、权限而互相协调、互相促进的有机整体。一般应做好以下工作：</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1</w:t>
      </w:r>
      <w:r w:rsidRPr="007368B8">
        <w:rPr>
          <w:rFonts w:ascii="宋体" w:hAnsi="宋体" w:cs="宋体"/>
          <w:kern w:val="0"/>
          <w:sz w:val="18"/>
          <w:szCs w:val="18"/>
        </w:rPr>
        <w:t xml:space="preserve">) </w:t>
      </w:r>
      <w:r w:rsidRPr="007368B8">
        <w:rPr>
          <w:rFonts w:cs="宋体" w:hint="eastAsia"/>
          <w:kern w:val="0"/>
          <w:sz w:val="18"/>
          <w:szCs w:val="18"/>
          <w:lang w:val="zh-CN"/>
        </w:rPr>
        <w:t>建立和健全专职质量管理机构，明确各级各部门的职责分工</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2</w:t>
      </w:r>
      <w:r w:rsidRPr="007368B8">
        <w:rPr>
          <w:rFonts w:ascii="宋体" w:hAnsi="宋体" w:cs="宋体"/>
          <w:kern w:val="0"/>
          <w:sz w:val="18"/>
          <w:szCs w:val="18"/>
        </w:rPr>
        <w:t xml:space="preserve">) </w:t>
      </w:r>
      <w:r w:rsidRPr="007368B8">
        <w:rPr>
          <w:rFonts w:cs="宋体" w:hint="eastAsia"/>
          <w:kern w:val="0"/>
          <w:sz w:val="18"/>
          <w:szCs w:val="18"/>
          <w:lang w:val="zh-CN"/>
        </w:rPr>
        <w:t>建立灵敏的质量信息反响系统</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3</w:t>
      </w:r>
      <w:r w:rsidRPr="007368B8">
        <w:rPr>
          <w:rFonts w:ascii="宋体" w:hAnsi="宋体" w:cs="宋体"/>
          <w:kern w:val="0"/>
          <w:sz w:val="18"/>
          <w:szCs w:val="18"/>
        </w:rPr>
        <w:t xml:space="preserve">) </w:t>
      </w:r>
      <w:r w:rsidRPr="007368B8">
        <w:rPr>
          <w:rFonts w:cs="宋体" w:hint="eastAsia"/>
          <w:kern w:val="0"/>
          <w:sz w:val="18"/>
          <w:szCs w:val="18"/>
          <w:lang w:val="zh-CN"/>
        </w:rPr>
        <w:t>实现管理业务标准化、管理流程程序化</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w:t>
      </w:r>
      <w:r w:rsidRPr="007368B8">
        <w:rPr>
          <w:rFonts w:ascii="宋体" w:hAnsi="宋体" w:cs="宋体"/>
          <w:kern w:val="0"/>
          <w:sz w:val="18"/>
          <w:szCs w:val="18"/>
        </w:rPr>
        <w:t>2</w:t>
      </w:r>
      <w:r w:rsidRPr="007368B8">
        <w:rPr>
          <w:rFonts w:ascii="宋体" w:hAnsi="宋体" w:cs="宋体"/>
          <w:kern w:val="0"/>
          <w:sz w:val="18"/>
          <w:szCs w:val="18"/>
          <w:lang w:val="zh-CN"/>
        </w:rPr>
        <w:t>)</w:t>
      </w:r>
      <w:r w:rsidRPr="007368B8">
        <w:rPr>
          <w:rFonts w:cs="宋体" w:hint="eastAsia"/>
          <w:kern w:val="0"/>
          <w:sz w:val="18"/>
          <w:szCs w:val="18"/>
          <w:lang w:val="zh-CN"/>
        </w:rPr>
        <w:t>质量管理体系的运转形式</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cs="宋体" w:hint="eastAsia"/>
          <w:kern w:val="0"/>
          <w:sz w:val="18"/>
          <w:szCs w:val="18"/>
          <w:lang w:val="zh-CN"/>
        </w:rPr>
        <w:t>质量管理体系运转的根本形式是</w:t>
      </w:r>
      <w:r w:rsidRPr="007368B8">
        <w:rPr>
          <w:rFonts w:ascii="宋体" w:hAnsi="宋体" w:cs="宋体"/>
          <w:kern w:val="0"/>
          <w:sz w:val="18"/>
          <w:szCs w:val="18"/>
          <w:lang w:val="zh-CN"/>
        </w:rPr>
        <w:t>PDCA</w:t>
      </w:r>
      <w:r w:rsidRPr="007368B8">
        <w:rPr>
          <w:rFonts w:cs="宋体" w:hint="eastAsia"/>
          <w:kern w:val="0"/>
          <w:sz w:val="18"/>
          <w:szCs w:val="18"/>
          <w:lang w:val="zh-CN"/>
        </w:rPr>
        <w:t>管理循环，通过四个阶段把生产经营过程的质量管理活动有机地联系起来。</w:t>
      </w:r>
    </w:p>
    <w:p w:rsidR="00455B3C" w:rsidRPr="007368B8" w:rsidP="007368B8">
      <w:pPr>
        <w:widowControl/>
        <w:ind w:firstLine="360" w:firstLineChars="200"/>
        <w:jc w:val="left"/>
        <w:rPr>
          <w:rFonts w:ascii="宋体" w:hAnsi="宋体" w:cs="宋体"/>
          <w:kern w:val="0"/>
          <w:sz w:val="18"/>
          <w:szCs w:val="18"/>
        </w:rPr>
      </w:pPr>
      <w:r w:rsidRPr="007368B8">
        <w:rPr>
          <w:rFonts w:cs="宋体" w:hint="eastAsia"/>
          <w:kern w:val="0"/>
          <w:sz w:val="18"/>
          <w:szCs w:val="18"/>
          <w:lang w:val="zh-CN"/>
        </w:rPr>
        <w:t>第一阶段是方案阶段</w:t>
      </w:r>
      <w:r w:rsidRPr="007368B8">
        <w:rPr>
          <w:rFonts w:ascii="宋体" w:hAnsi="宋体" w:cs="宋体"/>
          <w:kern w:val="0"/>
          <w:sz w:val="18"/>
          <w:szCs w:val="18"/>
          <w:lang w:val="zh-CN"/>
        </w:rPr>
        <w:t>(P)</w:t>
      </w:r>
      <w:r w:rsidRPr="007368B8">
        <w:rPr>
          <w:rFonts w:cs="宋体" w:hint="eastAsia"/>
          <w:kern w:val="0"/>
          <w:sz w:val="18"/>
          <w:szCs w:val="18"/>
          <w:lang w:val="zh-CN"/>
        </w:rPr>
        <w:t>。</w:t>
      </w:r>
    </w:p>
    <w:p w:rsidR="00455B3C" w:rsidRPr="007368B8" w:rsidP="007368B8">
      <w:pPr>
        <w:widowControl/>
        <w:ind w:firstLine="360" w:firstLineChars="200"/>
        <w:jc w:val="left"/>
        <w:rPr>
          <w:rFonts w:ascii="宋体" w:hAnsi="宋体" w:cs="宋体"/>
          <w:kern w:val="0"/>
          <w:sz w:val="18"/>
          <w:szCs w:val="18"/>
        </w:rPr>
      </w:pPr>
      <w:r w:rsidRPr="007368B8">
        <w:rPr>
          <w:rFonts w:cs="宋体" w:hint="eastAsia"/>
          <w:kern w:val="0"/>
          <w:sz w:val="18"/>
          <w:szCs w:val="18"/>
          <w:lang w:val="zh-CN"/>
        </w:rPr>
        <w:t>第二阶段是实施阶段</w:t>
      </w:r>
      <w:r w:rsidRPr="007368B8">
        <w:rPr>
          <w:rFonts w:ascii="宋体" w:hAnsi="宋体" w:cs="宋体"/>
          <w:kern w:val="0"/>
          <w:sz w:val="18"/>
          <w:szCs w:val="18"/>
          <w:lang w:val="zh-CN"/>
        </w:rPr>
        <w:t>(D)</w:t>
      </w:r>
      <w:r w:rsidRPr="007368B8">
        <w:rPr>
          <w:rFonts w:cs="宋体" w:hint="eastAsia"/>
          <w:kern w:val="0"/>
          <w:sz w:val="18"/>
          <w:szCs w:val="18"/>
          <w:lang w:val="zh-CN"/>
        </w:rPr>
        <w:t>。</w:t>
      </w:r>
    </w:p>
    <w:p w:rsidR="00455B3C" w:rsidRPr="007368B8" w:rsidP="007368B8">
      <w:pPr>
        <w:widowControl/>
        <w:ind w:firstLine="360" w:firstLineChars="200"/>
        <w:jc w:val="left"/>
        <w:rPr>
          <w:rFonts w:ascii="宋体" w:hAnsi="宋体" w:cs="宋体"/>
          <w:kern w:val="0"/>
          <w:sz w:val="18"/>
          <w:szCs w:val="18"/>
        </w:rPr>
      </w:pPr>
      <w:r w:rsidRPr="007368B8">
        <w:rPr>
          <w:rFonts w:cs="宋体" w:hint="eastAsia"/>
          <w:kern w:val="0"/>
          <w:sz w:val="18"/>
          <w:szCs w:val="18"/>
          <w:lang w:val="zh-CN"/>
        </w:rPr>
        <w:t>第三阶段是检查阶段</w:t>
      </w:r>
      <w:r w:rsidRPr="007368B8">
        <w:rPr>
          <w:rFonts w:ascii="宋体" w:hAnsi="宋体" w:cs="宋体"/>
          <w:kern w:val="0"/>
          <w:sz w:val="18"/>
          <w:szCs w:val="18"/>
          <w:lang w:val="zh-CN"/>
        </w:rPr>
        <w:t>(C)</w:t>
      </w:r>
      <w:r w:rsidRPr="007368B8">
        <w:rPr>
          <w:rFonts w:cs="宋体" w:hint="eastAsia"/>
          <w:kern w:val="0"/>
          <w:sz w:val="18"/>
          <w:szCs w:val="18"/>
          <w:lang w:val="zh-CN"/>
        </w:rPr>
        <w:t>。</w:t>
      </w:r>
    </w:p>
    <w:p w:rsidR="00455B3C" w:rsidRPr="007368B8" w:rsidP="007368B8">
      <w:pPr>
        <w:widowControl/>
        <w:ind w:firstLine="360" w:firstLineChars="200"/>
        <w:jc w:val="left"/>
        <w:rPr>
          <w:rFonts w:ascii="宋体" w:hAnsi="宋体" w:cs="宋体"/>
          <w:kern w:val="0"/>
          <w:sz w:val="18"/>
          <w:szCs w:val="18"/>
        </w:rPr>
      </w:pPr>
      <w:r w:rsidRPr="007368B8">
        <w:rPr>
          <w:rFonts w:cs="宋体" w:hint="eastAsia"/>
          <w:kern w:val="0"/>
          <w:sz w:val="18"/>
          <w:szCs w:val="18"/>
          <w:lang w:val="zh-CN"/>
        </w:rPr>
        <w:t>第四阶段是处理阶段</w:t>
      </w:r>
      <w:r w:rsidRPr="007368B8">
        <w:rPr>
          <w:rFonts w:ascii="宋体" w:hAnsi="宋体" w:cs="宋体"/>
          <w:kern w:val="0"/>
          <w:sz w:val="18"/>
          <w:szCs w:val="18"/>
          <w:lang w:val="zh-CN"/>
        </w:rPr>
        <w:t>(A)</w:t>
      </w:r>
      <w:r w:rsidRPr="007368B8">
        <w:rPr>
          <w:rFonts w:cs="宋体" w:hint="eastAsia"/>
          <w:kern w:val="0"/>
          <w:sz w:val="18"/>
          <w:szCs w:val="18"/>
          <w:lang w:val="zh-CN"/>
        </w:rPr>
        <w:t>。</w:t>
      </w:r>
    </w:p>
    <w:p w:rsidR="00455B3C" w:rsidRPr="007368B8" w:rsidP="007368B8">
      <w:pPr>
        <w:widowControl/>
        <w:adjustRightInd w:val="0"/>
        <w:snapToGrid w:val="0"/>
        <w:ind w:firstLine="364" w:firstLineChars="202"/>
        <w:jc w:val="left"/>
        <w:rPr>
          <w:rFonts w:ascii="宋体" w:hAnsi="宋体" w:cs="宋体"/>
          <w:kern w:val="0"/>
          <w:sz w:val="18"/>
          <w:szCs w:val="18"/>
          <w:lang w:val="zh-CN"/>
        </w:rPr>
      </w:pPr>
      <w:r w:rsidRPr="007368B8">
        <w:rPr>
          <w:rFonts w:cs="宋体" w:hint="eastAsia"/>
          <w:kern w:val="0"/>
          <w:sz w:val="18"/>
          <w:szCs w:val="18"/>
          <w:lang w:val="zh-CN"/>
        </w:rPr>
        <w:t>质量管理活动的全部过程就是反复按照</w:t>
      </w:r>
      <w:r w:rsidRPr="007368B8">
        <w:rPr>
          <w:rFonts w:ascii="宋体" w:hAnsi="宋体" w:cs="宋体"/>
          <w:kern w:val="0"/>
          <w:sz w:val="18"/>
          <w:szCs w:val="18"/>
          <w:lang w:val="zh-CN"/>
        </w:rPr>
        <w:t>P</w:t>
      </w:r>
      <w:r w:rsidRPr="007368B8">
        <w:rPr>
          <w:rFonts w:ascii="宋体" w:hAnsi="宋体" w:cs="宋体"/>
          <w:kern w:val="0"/>
          <w:sz w:val="18"/>
          <w:szCs w:val="18"/>
        </w:rPr>
        <w:t>D</w:t>
      </w:r>
      <w:r w:rsidRPr="007368B8">
        <w:rPr>
          <w:rFonts w:ascii="宋体" w:hAnsi="宋体" w:cs="宋体"/>
          <w:kern w:val="0"/>
          <w:sz w:val="18"/>
          <w:szCs w:val="18"/>
          <w:lang w:val="zh-CN"/>
        </w:rPr>
        <w:t>CA</w:t>
      </w:r>
      <w:r w:rsidRPr="007368B8">
        <w:rPr>
          <w:rFonts w:cs="宋体" w:hint="eastAsia"/>
          <w:kern w:val="0"/>
          <w:sz w:val="18"/>
          <w:szCs w:val="18"/>
          <w:lang w:val="zh-CN"/>
        </w:rPr>
        <w:t>循环不停地、周而复始地运转，每完成一次循环，解决一定质量问题，质量水平就提高一步，管理循环不停地运转，质量水平也就随之不断提高。</w:t>
      </w:r>
    </w:p>
    <w:p w:rsidR="00455B3C" w:rsidRPr="007368B8" w:rsidP="009C3C87">
      <w:pPr>
        <w:widowControl/>
        <w:adjustRightInd w:val="0"/>
        <w:snapToGrid w:val="0"/>
        <w:jc w:val="left"/>
        <w:outlineLvl w:val="2"/>
        <w:rPr>
          <w:rFonts w:ascii="Tahoma" w:hAnsi="Tahoma" w:cs="Tahoma"/>
          <w:b/>
          <w:bCs/>
          <w:kern w:val="0"/>
          <w:sz w:val="18"/>
          <w:szCs w:val="18"/>
          <w:lang w:val="zh-CN"/>
        </w:rPr>
      </w:pPr>
      <w:bookmarkStart w:id="207" w:name="_Toc119253487"/>
      <w:bookmarkStart w:id="208" w:name="_Toc223278536"/>
      <w:smartTag w:uri="urn:schemas-microsoft-com:office:smarttags" w:element="chsdate">
        <w:smartTagPr>
          <w:attr w:name="Day" w:val="30"/>
          <w:attr w:name="IsLunarDate" w:val="False"/>
          <w:attr w:name="IsROCDate" w:val="False"/>
          <w:attr w:name="Month" w:val="12"/>
          <w:attr w:name="Year" w:val="1899"/>
        </w:smartTagPr>
      </w:smartTag>
      <w:r w:rsidRPr="007368B8">
        <w:rPr>
          <w:rFonts w:cs="Tahoma" w:hint="eastAsia"/>
          <w:b/>
          <w:bCs/>
          <w:kern w:val="0"/>
          <w:sz w:val="18"/>
          <w:szCs w:val="18"/>
          <w:lang w:val="zh-CN"/>
        </w:rPr>
        <w:t>建设工程质量管理制度</w:t>
      </w:r>
      <w:bookmarkEnd w:id="207"/>
      <w:bookmarkEnd w:id="208"/>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rPr>
        <w:t>(</w:t>
      </w:r>
      <w:r w:rsidRPr="007368B8">
        <w:rPr>
          <w:rFonts w:ascii="宋体" w:hAnsi="宋体" w:cs="宋体"/>
          <w:kern w:val="0"/>
          <w:sz w:val="18"/>
          <w:szCs w:val="18"/>
          <w:lang w:val="zh-CN"/>
        </w:rPr>
        <w:t>1</w:t>
      </w:r>
      <w:r w:rsidRPr="007368B8">
        <w:rPr>
          <w:rFonts w:ascii="宋体" w:hAnsi="宋体" w:cs="宋体"/>
          <w:kern w:val="0"/>
          <w:sz w:val="18"/>
          <w:szCs w:val="18"/>
        </w:rPr>
        <w:t xml:space="preserve">) </w:t>
      </w:r>
      <w:r w:rsidRPr="007368B8">
        <w:rPr>
          <w:rFonts w:cs="宋体" w:hint="eastAsia"/>
          <w:kern w:val="0"/>
          <w:sz w:val="18"/>
          <w:szCs w:val="18"/>
          <w:lang w:val="zh-CN"/>
        </w:rPr>
        <w:t>建设工程质量监督管理制度</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1)</w:t>
      </w:r>
      <w:r w:rsidRPr="007368B8">
        <w:rPr>
          <w:rFonts w:cs="宋体" w:hint="eastAsia"/>
          <w:kern w:val="0"/>
          <w:sz w:val="18"/>
          <w:szCs w:val="18"/>
          <w:lang w:val="zh-CN"/>
        </w:rPr>
        <w:t>监督管理部门</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2)</w:t>
      </w:r>
      <w:r w:rsidRPr="007368B8">
        <w:rPr>
          <w:rFonts w:cs="宋体" w:hint="eastAsia"/>
          <w:kern w:val="0"/>
          <w:sz w:val="18"/>
          <w:szCs w:val="18"/>
          <w:lang w:val="zh-CN"/>
        </w:rPr>
        <w:t>监督检查内容</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lang w:val="zh-CN"/>
        </w:rPr>
        <w:t>3)</w:t>
      </w:r>
      <w:r w:rsidRPr="007368B8">
        <w:rPr>
          <w:rFonts w:cs="宋体" w:hint="eastAsia"/>
          <w:kern w:val="0"/>
          <w:sz w:val="18"/>
          <w:szCs w:val="18"/>
          <w:lang w:val="zh-CN"/>
        </w:rPr>
        <w:t>县级以上地方人民政府建设行政主管部门和其他有关部门应当加强对有关建设工程质量的法律、法规和强制性标准执行情况的监督检查。</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rPr>
        <w:t>(</w:t>
      </w:r>
      <w:r w:rsidRPr="007368B8">
        <w:rPr>
          <w:rFonts w:ascii="宋体" w:hAnsi="宋体" w:cs="宋体"/>
          <w:kern w:val="0"/>
          <w:sz w:val="18"/>
          <w:szCs w:val="18"/>
          <w:lang w:val="zh-CN"/>
        </w:rPr>
        <w:t>2</w:t>
      </w:r>
      <w:r w:rsidRPr="007368B8">
        <w:rPr>
          <w:rFonts w:ascii="宋体" w:hAnsi="宋体" w:cs="宋体"/>
          <w:kern w:val="0"/>
          <w:sz w:val="18"/>
          <w:szCs w:val="18"/>
        </w:rPr>
        <w:t xml:space="preserve">) </w:t>
      </w:r>
      <w:r w:rsidRPr="007368B8">
        <w:rPr>
          <w:rFonts w:cs="宋体" w:hint="eastAsia"/>
          <w:kern w:val="0"/>
          <w:sz w:val="18"/>
          <w:szCs w:val="18"/>
          <w:lang w:val="zh-CN"/>
        </w:rPr>
        <w:t>建设工程施工图设计文件审查制度</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cs="宋体" w:hint="eastAsia"/>
          <w:kern w:val="0"/>
          <w:sz w:val="18"/>
          <w:szCs w:val="18"/>
          <w:lang w:val="zh-CN"/>
        </w:rPr>
        <w:t>建设单位应当将施工图设计文件报县级以上人民政府主管部门或者其他有关部门审查。施工图设计文件未经审查批准，不得使用。</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ascii="宋体" w:hAnsi="宋体" w:cs="宋体"/>
          <w:kern w:val="0"/>
          <w:sz w:val="18"/>
          <w:szCs w:val="18"/>
        </w:rPr>
        <w:t>(</w:t>
      </w:r>
      <w:r w:rsidRPr="007368B8">
        <w:rPr>
          <w:rFonts w:ascii="宋体" w:hAnsi="宋体" w:cs="宋体"/>
          <w:kern w:val="0"/>
          <w:sz w:val="18"/>
          <w:szCs w:val="18"/>
          <w:lang w:val="zh-CN"/>
        </w:rPr>
        <w:t>3</w:t>
      </w:r>
      <w:r w:rsidRPr="007368B8">
        <w:rPr>
          <w:rFonts w:ascii="宋体" w:hAnsi="宋体" w:cs="宋体"/>
          <w:kern w:val="0"/>
          <w:sz w:val="18"/>
          <w:szCs w:val="18"/>
        </w:rPr>
        <w:t xml:space="preserve">) </w:t>
      </w:r>
      <w:r w:rsidRPr="007368B8">
        <w:rPr>
          <w:rFonts w:cs="宋体" w:hint="eastAsia"/>
          <w:kern w:val="0"/>
          <w:sz w:val="18"/>
          <w:szCs w:val="18"/>
          <w:lang w:val="zh-CN"/>
        </w:rPr>
        <w:t>建设工程竣工验收备案制度</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cs="宋体" w:hint="eastAsia"/>
          <w:kern w:val="0"/>
          <w:sz w:val="18"/>
          <w:szCs w:val="18"/>
          <w:lang w:val="zh-CN"/>
        </w:rPr>
        <w:t>建设单位应当自建设工程竣工验收合格之日起</w:t>
      </w:r>
      <w:r w:rsidRPr="007368B8">
        <w:rPr>
          <w:rFonts w:ascii="宋体" w:hAnsi="宋体" w:cs="宋体"/>
          <w:kern w:val="0"/>
          <w:sz w:val="18"/>
          <w:szCs w:val="18"/>
          <w:lang w:val="zh-CN"/>
        </w:rPr>
        <w:t>15</w:t>
      </w:r>
      <w:r w:rsidRPr="007368B8">
        <w:rPr>
          <w:rFonts w:cs="宋体" w:hint="eastAsia"/>
          <w:kern w:val="0"/>
          <w:sz w:val="18"/>
          <w:szCs w:val="18"/>
          <w:lang w:val="zh-CN"/>
        </w:rPr>
        <w:t>日内，将建设工程竣工验收报告和规划、公安消防、环保等部门出具的认可文件或者准许使用文件报建设行政主管部门或者其他有关部门备案。</w:t>
      </w:r>
    </w:p>
    <w:p w:rsidR="00455B3C" w:rsidRPr="007368B8" w:rsidP="009C3C87">
      <w:pPr>
        <w:widowControl/>
        <w:adjustRightInd w:val="0"/>
        <w:snapToGrid w:val="0"/>
        <w:ind w:firstLine="488"/>
        <w:jc w:val="left"/>
        <w:rPr>
          <w:rFonts w:ascii="宋体" w:hAnsi="宋体" w:cs="宋体"/>
          <w:kern w:val="0"/>
          <w:sz w:val="18"/>
          <w:szCs w:val="18"/>
          <w:lang w:val="zh-CN"/>
        </w:rPr>
      </w:pPr>
      <w:r w:rsidRPr="007368B8">
        <w:rPr>
          <w:rFonts w:cs="宋体" w:hint="eastAsia"/>
          <w:kern w:val="0"/>
          <w:sz w:val="18"/>
          <w:szCs w:val="18"/>
          <w:lang w:val="zh-CN"/>
        </w:rPr>
        <w:t>建设行政主管部门或者其他有关部门发现建设单位在竣工验收过程中有违反国家有关建设工程质量管理规定行为的，责令停止使用，重新组织竣工验收。</w:t>
      </w:r>
      <w:r w:rsidRPr="007368B8">
        <w:rPr>
          <w:rFonts w:ascii="宋体" w:hAnsi="宋体" w:cs="宋体"/>
          <w:kern w:val="0"/>
          <w:sz w:val="18"/>
          <w:szCs w:val="18"/>
          <w:lang w:val="zh-CN"/>
        </w:rPr>
        <w:br/>
      </w:r>
      <w:r w:rsidRPr="007368B8">
        <w:rPr>
          <w:rFonts w:ascii="宋体" w:hAnsi="宋体" w:cs="宋体"/>
          <w:kern w:val="0"/>
          <w:sz w:val="18"/>
          <w:szCs w:val="18"/>
          <w:lang w:val="zh-C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https://d.book118.com/795312232340011100</w:t>
        </w:r>
      </w:hyperlink>
    </w:p>
    <w:p w:rsidR="00455B3C" w:rsidRPr="007368B8" w:rsidP="009C3C87">
      <w:pPr>
        <w:widowControl/>
        <w:adjustRightInd w:val="0"/>
        <w:snapToGrid w:val="0"/>
        <w:ind w:firstLine="488"/>
        <w:jc w:val="left"/>
        <w:rPr>
          <w:rFonts w:ascii="宋体" w:hAnsi="宋体" w:cs="宋体"/>
          <w:kern w:val="0"/>
          <w:sz w:val="18"/>
          <w:szCs w:val="18"/>
          <w:lang w:val="zh-CN"/>
        </w:rPr>
      </w:pPr>
    </w:p>
    <w:sectPr w:rsidSect="00115923">
      <w:type w:val="nextPage"/>
      <w:pgSz w:w="11906" w:h="16838"/>
      <w:pgMar w:top="1162" w:right="1270" w:bottom="1162" w:left="1230" w:header="851" w:footer="992" w:gutter="0"/>
      <w:pgNumType w:start="3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7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ˎ̥">
    <w:altName w:val="Times New Roman"/>
    <w:panose1 w:val="00000000000000000000"/>
    <w:charset w:val="00"/>
    <w:family w:val="roman"/>
    <w:notTrueType/>
    <w:pitch w:val="default"/>
    <w:sig w:usb0="00000000" w:usb1="00000000" w:usb2="00000000" w:usb3="00000000" w:csb0="00000001" w:csb1="00000000"/>
  </w:font>
  <w:font w:name="黑体">
    <w:altName w:val="SimHei"/>
    <w:panose1 w:val="02010600030101010101"/>
    <w:charset w:val="86"/>
    <w:family w:val="auto"/>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幼圆">
    <w:panose1 w:val="00000000000000000000"/>
    <w:charset w:val="86"/>
    <w:family w:val="roman"/>
    <w:notTrueType/>
    <w:pitch w:val="default"/>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0CF8"/>
    <w:rsid w:val="00040CF8"/>
    <w:rsid w:val="00052BD7"/>
    <w:rsid w:val="000D2A0C"/>
    <w:rsid w:val="000D7869"/>
    <w:rsid w:val="00115923"/>
    <w:rsid w:val="002211FA"/>
    <w:rsid w:val="00227368"/>
    <w:rsid w:val="00230C4F"/>
    <w:rsid w:val="0036528B"/>
    <w:rsid w:val="003811F7"/>
    <w:rsid w:val="003E1196"/>
    <w:rsid w:val="00421678"/>
    <w:rsid w:val="00455B3C"/>
    <w:rsid w:val="00480FFC"/>
    <w:rsid w:val="005119B2"/>
    <w:rsid w:val="00514745"/>
    <w:rsid w:val="00550F1F"/>
    <w:rsid w:val="005B1827"/>
    <w:rsid w:val="00633BAF"/>
    <w:rsid w:val="00665BA9"/>
    <w:rsid w:val="00667D51"/>
    <w:rsid w:val="006709CF"/>
    <w:rsid w:val="006D456C"/>
    <w:rsid w:val="007368B8"/>
    <w:rsid w:val="007463E3"/>
    <w:rsid w:val="007E46D1"/>
    <w:rsid w:val="0085273A"/>
    <w:rsid w:val="008D772E"/>
    <w:rsid w:val="00907494"/>
    <w:rsid w:val="00937BF8"/>
    <w:rsid w:val="00966ADF"/>
    <w:rsid w:val="00980773"/>
    <w:rsid w:val="009C3C87"/>
    <w:rsid w:val="00A434D2"/>
    <w:rsid w:val="00AC7804"/>
    <w:rsid w:val="00B57893"/>
    <w:rsid w:val="00B72602"/>
    <w:rsid w:val="00B860B0"/>
    <w:rsid w:val="00BD0C67"/>
    <w:rsid w:val="00C27D03"/>
    <w:rsid w:val="00C879B4"/>
    <w:rsid w:val="00CA5459"/>
    <w:rsid w:val="00CE7D2E"/>
    <w:rsid w:val="00CF74EF"/>
    <w:rsid w:val="00D3643E"/>
    <w:rsid w:val="00DB76F1"/>
    <w:rsid w:val="00E46879"/>
    <w:rsid w:val="00F31441"/>
    <w:rsid w:val="00F46D42"/>
    <w:rsid w:val="00F659F9"/>
    <w:rsid w:val="00F94959"/>
    <w:rsid w:val="00FA33A1"/>
    <w:rsid w:val="00FC5735"/>
    <w:rsid w:val="00FE2C2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CF8"/>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style11">
    <w:name w:val="style11"/>
    <w:basedOn w:val="DefaultParagraphFont"/>
    <w:rsid w:val="00040CF8"/>
    <w:rPr>
      <w:rFonts w:ascii="Arial" w:hAnsi="Arial" w:cs="Arial" w:hint="default"/>
      <w:b/>
      <w:bCs/>
      <w:sz w:val="27"/>
      <w:szCs w:val="27"/>
    </w:rPr>
  </w:style>
  <w:style w:type="paragraph" w:styleId="TOC2">
    <w:name w:val="toc 2"/>
    <w:basedOn w:val="Normal"/>
    <w:next w:val="Normal"/>
    <w:autoRedefine/>
    <w:semiHidden/>
    <w:rsid w:val="00040CF8"/>
    <w:pPr>
      <w:ind w:left="420" w:leftChars="200"/>
    </w:pPr>
  </w:style>
  <w:style w:type="paragraph" w:styleId="TOC3">
    <w:name w:val="toc 3"/>
    <w:basedOn w:val="Normal"/>
    <w:next w:val="Normal"/>
    <w:autoRedefine/>
    <w:semiHidden/>
    <w:rsid w:val="00115923"/>
    <w:pPr>
      <w:tabs>
        <w:tab w:val="right" w:leader="dot" w:pos="11340"/>
      </w:tabs>
      <w:ind w:left="840" w:leftChars="400"/>
    </w:pPr>
  </w:style>
  <w:style w:type="character" w:styleId="Hyperlink">
    <w:name w:val="Hyperlink"/>
    <w:basedOn w:val="DefaultParagraphFont"/>
    <w:rsid w:val="00040CF8"/>
    <w:rPr>
      <w:color w:val="0000FF"/>
      <w:u w:val="single"/>
    </w:rPr>
  </w:style>
  <w:style w:type="paragraph" w:styleId="TOC1">
    <w:name w:val="toc 1"/>
    <w:basedOn w:val="Normal"/>
    <w:next w:val="Normal"/>
    <w:autoRedefine/>
    <w:semiHidden/>
    <w:rsid w:val="00CA5459"/>
    <w:pPr>
      <w:tabs>
        <w:tab w:val="right" w:leader="dot" w:pos="8296"/>
      </w:tabs>
      <w:jc w:val="center"/>
    </w:pPr>
    <w:rPr>
      <w:b/>
      <w:kern w:val="0"/>
      <w:sz w:val="28"/>
      <w:szCs w:val="28"/>
    </w:rPr>
  </w:style>
  <w:style w:type="paragraph" w:styleId="BodyTextIndent">
    <w:name w:val="Body Text Indent"/>
    <w:basedOn w:val="Normal"/>
    <w:rsid w:val="00455B3C"/>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    ://    gxut.edu /jpkc/gcxmgl/ewebeditor/ewebeditor.asp?id=content&amp;style=s_blue" TargetMode="External" /><Relationship Id="rId5" Type="http://schemas.openxmlformats.org/officeDocument/2006/relationships/hyperlink" Target="https://d.book118.com/79531223234001110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39</Pages>
  <Words>16053</Words>
  <Characters>91504</Characters>
  <Application>Microsoft Office Word</Application>
  <DocSecurity>0</DocSecurity>
  <Lines>762</Lines>
  <Paragraphs>214</Paragraphs>
  <ScaleCrop>false</ScaleCrop>
  <Company>WWW.YlmF.CoM</Company>
  <LinksUpToDate>false</LinksUpToDate>
  <CharactersWithSpaces>107343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第1章 工程项目管理概论</dc:title>
  <dc:creator>雨林木风</dc:creator>
  <cp:lastModifiedBy>user</cp:lastModifiedBy>
  <cp:revision>57</cp:revision>
  <dcterms:created xsi:type="dcterms:W3CDTF">2009-02-24T13:00:00Z</dcterms:created>
  <dcterms:modified xsi:type="dcterms:W3CDTF">2010-08-27T08:20:00Z</dcterms:modified>
</cp:coreProperties>
</file>