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6B14" w14:paraId="1FE03F46" w14:textId="77777777">
      <w:pPr>
        <w:rPr>
          <w:rFonts w:ascii="仿宋" w:eastAsia="仿宋" w:hAnsi="仿宋" w:cs="仿宋"/>
          <w:b/>
          <w:sz w:val="40"/>
        </w:rPr>
      </w:pPr>
    </w:p>
    <w:p w:rsidR="00B56B14" w14:paraId="78E8286F" w14:textId="77777777">
      <w:pPr>
        <w:rPr>
          <w:rFonts w:ascii="仿宋" w:eastAsia="仿宋" w:hAnsi="仿宋" w:cs="仿宋"/>
          <w:b/>
          <w:sz w:val="40"/>
        </w:rPr>
      </w:pPr>
    </w:p>
    <w:p w:rsidR="00B56B14" w14:paraId="7D641984" w14:textId="77777777">
      <w:pPr>
        <w:rPr>
          <w:rFonts w:ascii="仿宋" w:eastAsia="仿宋" w:hAnsi="仿宋" w:cs="仿宋"/>
          <w:b/>
          <w:sz w:val="40"/>
        </w:rPr>
      </w:pPr>
    </w:p>
    <w:p w:rsidR="00B56B14" w14:paraId="0433CC13"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成品革和再生革行业相关投资计划提议</w:t>
      </w:r>
    </w:p>
    <w:p w:rsidR="00B56B14" w14:paraId="5228B6C3" w14:textId="77777777">
      <w:pPr>
        <w:jc w:val="center"/>
        <w:rPr>
          <w:rFonts w:ascii="仿宋" w:eastAsia="仿宋" w:hAnsi="仿宋" w:cs="仿宋"/>
          <w:b/>
          <w:sz w:val="40"/>
        </w:rPr>
      </w:pPr>
      <w:r>
        <w:rPr>
          <w:rFonts w:ascii="仿宋" w:eastAsia="仿宋" w:hAnsi="仿宋" w:cs="仿宋" w:hint="eastAsia"/>
          <w:b/>
          <w:sz w:val="40"/>
        </w:rPr>
        <w:t>目录</w:t>
      </w:r>
    </w:p>
    <w:p w:rsidR="00B56B14" w14:paraId="7EF84A13" w14:textId="77777777">
      <w:pPr>
        <w:pStyle w:val="TOC1"/>
        <w:tabs>
          <w:tab w:val="right" w:leader="dot" w:pos="8306"/>
        </w:tabs>
      </w:pPr>
      <w:r>
        <w:fldChar w:fldCharType="begin"/>
      </w:r>
      <w:r>
        <w:instrText>TOC \h \z</w:instrText>
      </w:r>
      <w:r>
        <w:fldChar w:fldCharType="separate"/>
      </w:r>
      <w:hyperlink w:anchor="_Toc6142" w:history="1">
        <w:r>
          <w:rPr>
            <w:rFonts w:ascii="仿宋" w:eastAsia="仿宋" w:hAnsi="仿宋" w:cs="仿宋" w:hint="eastAsia"/>
          </w:rPr>
          <w:t>前言</w:t>
        </w:r>
        <w:r>
          <w:tab/>
        </w:r>
        <w:r>
          <w:fldChar w:fldCharType="begin"/>
        </w:r>
        <w:r>
          <w:instrText xml:space="preserve"> PAGEREF _Toc6142 \h </w:instrText>
        </w:r>
        <w:r>
          <w:fldChar w:fldCharType="separate"/>
        </w:r>
        <w:r>
          <w:t>3</w:t>
        </w:r>
        <w:r>
          <w:fldChar w:fldCharType="end"/>
        </w:r>
      </w:hyperlink>
    </w:p>
    <w:p w:rsidR="00B56B14" w14:paraId="163EC90B" w14:textId="77777777">
      <w:pPr>
        <w:pStyle w:val="TOC1"/>
        <w:tabs>
          <w:tab w:val="right" w:leader="dot" w:pos="8306"/>
        </w:tabs>
      </w:pPr>
      <w:hyperlink w:anchor="_Toc19505" w:history="1">
        <w:r>
          <w:rPr>
            <w:rFonts w:ascii="仿宋" w:eastAsia="仿宋" w:hAnsi="仿宋" w:cs="仿宋" w:hint="eastAsia"/>
          </w:rPr>
          <w:t>一、产品方案与建设规划</w:t>
        </w:r>
        <w:r>
          <w:tab/>
        </w:r>
        <w:r>
          <w:fldChar w:fldCharType="begin"/>
        </w:r>
        <w:r>
          <w:instrText xml:space="preserve"> PAGEREF _Toc19505 \h </w:instrText>
        </w:r>
        <w:r>
          <w:fldChar w:fldCharType="separate"/>
        </w:r>
        <w:r>
          <w:t>3</w:t>
        </w:r>
        <w:r>
          <w:fldChar w:fldCharType="end"/>
        </w:r>
      </w:hyperlink>
    </w:p>
    <w:p w:rsidR="00B56B14" w14:paraId="01B37481" w14:textId="77777777">
      <w:pPr>
        <w:pStyle w:val="TOC2"/>
        <w:tabs>
          <w:tab w:val="right" w:leader="dot" w:pos="8306"/>
        </w:tabs>
      </w:pPr>
      <w:hyperlink w:anchor="_Toc16337" w:history="1">
        <w:r>
          <w:rPr>
            <w:rFonts w:ascii="仿宋" w:eastAsia="仿宋" w:hAnsi="仿宋" w:cs="仿宋" w:hint="eastAsia"/>
          </w:rPr>
          <w:t>（一）成品革和再生革项目场地规模</w:t>
        </w:r>
        <w:r>
          <w:tab/>
        </w:r>
        <w:r>
          <w:fldChar w:fldCharType="begin"/>
        </w:r>
        <w:r>
          <w:instrText xml:space="preserve"> PAGEREF _Toc16337 \h </w:instrText>
        </w:r>
        <w:r>
          <w:fldChar w:fldCharType="separate"/>
        </w:r>
        <w:r>
          <w:t>3</w:t>
        </w:r>
        <w:r>
          <w:fldChar w:fldCharType="end"/>
        </w:r>
      </w:hyperlink>
    </w:p>
    <w:p w:rsidR="00B56B14" w14:paraId="5C89339B" w14:textId="77777777">
      <w:pPr>
        <w:pStyle w:val="TOC2"/>
        <w:tabs>
          <w:tab w:val="right" w:leader="dot" w:pos="8306"/>
        </w:tabs>
      </w:pPr>
      <w:hyperlink w:anchor="_Toc5879" w:history="1">
        <w:r>
          <w:rPr>
            <w:rFonts w:ascii="仿宋" w:eastAsia="仿宋" w:hAnsi="仿宋" w:cs="仿宋" w:hint="eastAsia"/>
          </w:rPr>
          <w:t>（二）产能规模</w:t>
        </w:r>
        <w:r>
          <w:tab/>
        </w:r>
        <w:r>
          <w:fldChar w:fldCharType="begin"/>
        </w:r>
        <w:r>
          <w:instrText xml:space="preserve"> PAGEREF _Toc5879 \h </w:instrText>
        </w:r>
        <w:r>
          <w:fldChar w:fldCharType="separate"/>
        </w:r>
        <w:r>
          <w:t>3</w:t>
        </w:r>
        <w:r>
          <w:fldChar w:fldCharType="end"/>
        </w:r>
      </w:hyperlink>
    </w:p>
    <w:p w:rsidR="00B56B14" w14:paraId="168DAABD" w14:textId="77777777">
      <w:pPr>
        <w:pStyle w:val="TOC2"/>
        <w:tabs>
          <w:tab w:val="right" w:leader="dot" w:pos="8306"/>
        </w:tabs>
      </w:pPr>
      <w:hyperlink w:anchor="_Toc4966" w:history="1">
        <w:r>
          <w:rPr>
            <w:rFonts w:ascii="仿宋" w:eastAsia="仿宋" w:hAnsi="仿宋" w:cs="仿宋" w:hint="eastAsia"/>
          </w:rPr>
          <w:t>（三）产品规划方案及生产纲领</w:t>
        </w:r>
        <w:r>
          <w:tab/>
        </w:r>
        <w:r>
          <w:fldChar w:fldCharType="begin"/>
        </w:r>
        <w:r>
          <w:instrText xml:space="preserve"> PAGEREF _Toc4966 \h </w:instrText>
        </w:r>
        <w:r>
          <w:fldChar w:fldCharType="separate"/>
        </w:r>
        <w:r>
          <w:t>4</w:t>
        </w:r>
        <w:r>
          <w:fldChar w:fldCharType="end"/>
        </w:r>
      </w:hyperlink>
    </w:p>
    <w:p w:rsidR="00B56B14" w14:paraId="53DBCE94" w14:textId="77777777">
      <w:pPr>
        <w:pStyle w:val="TOC1"/>
        <w:tabs>
          <w:tab w:val="right" w:leader="dot" w:pos="8306"/>
        </w:tabs>
      </w:pPr>
      <w:hyperlink w:anchor="_Toc4262" w:history="1">
        <w:r>
          <w:rPr>
            <w:rFonts w:ascii="仿宋" w:eastAsia="仿宋" w:hAnsi="仿宋" w:cs="仿宋" w:hint="eastAsia"/>
          </w:rPr>
          <w:t>二、技术方案</w:t>
        </w:r>
        <w:r>
          <w:tab/>
        </w:r>
        <w:r>
          <w:fldChar w:fldCharType="begin"/>
        </w:r>
        <w:r>
          <w:instrText xml:space="preserve"> PAGEREF _Toc4262 \h </w:instrText>
        </w:r>
        <w:r>
          <w:fldChar w:fldCharType="separate"/>
        </w:r>
        <w:r>
          <w:t>4</w:t>
        </w:r>
        <w:r>
          <w:fldChar w:fldCharType="end"/>
        </w:r>
      </w:hyperlink>
    </w:p>
    <w:p w:rsidR="00B56B14" w14:paraId="3290ED44" w14:textId="77777777">
      <w:pPr>
        <w:pStyle w:val="TOC2"/>
        <w:tabs>
          <w:tab w:val="right" w:leader="dot" w:pos="8306"/>
        </w:tabs>
      </w:pPr>
      <w:hyperlink w:anchor="_Toc6313" w:history="1">
        <w:r>
          <w:rPr>
            <w:rFonts w:ascii="仿宋" w:eastAsia="仿宋" w:hAnsi="仿宋" w:cs="仿宋" w:hint="eastAsia"/>
          </w:rPr>
          <w:t>（一）企业技术研发分析</w:t>
        </w:r>
        <w:r>
          <w:tab/>
        </w:r>
        <w:r>
          <w:fldChar w:fldCharType="begin"/>
        </w:r>
        <w:r>
          <w:instrText xml:space="preserve"> PAGEREF _Toc6313 \h </w:instrText>
        </w:r>
        <w:r>
          <w:fldChar w:fldCharType="separate"/>
        </w:r>
        <w:r>
          <w:t>4</w:t>
        </w:r>
        <w:r>
          <w:fldChar w:fldCharType="end"/>
        </w:r>
      </w:hyperlink>
    </w:p>
    <w:p w:rsidR="00B56B14" w14:paraId="7CEB19F3" w14:textId="77777777">
      <w:pPr>
        <w:pStyle w:val="TOC2"/>
        <w:tabs>
          <w:tab w:val="right" w:leader="dot" w:pos="8306"/>
        </w:tabs>
      </w:pPr>
      <w:hyperlink w:anchor="_Toc15112" w:history="1">
        <w:r>
          <w:rPr>
            <w:rFonts w:ascii="仿宋" w:eastAsia="仿宋" w:hAnsi="仿宋" w:cs="仿宋" w:hint="eastAsia"/>
          </w:rPr>
          <w:t>（二）成品革和再生革项目技术工艺分析</w:t>
        </w:r>
        <w:r>
          <w:tab/>
        </w:r>
        <w:r>
          <w:fldChar w:fldCharType="begin"/>
        </w:r>
        <w:r>
          <w:instrText xml:space="preserve"> PAGEREF _Toc15112 \h </w:instrText>
        </w:r>
        <w:r>
          <w:fldChar w:fldCharType="separate"/>
        </w:r>
        <w:r>
          <w:t>6</w:t>
        </w:r>
        <w:r>
          <w:fldChar w:fldCharType="end"/>
        </w:r>
      </w:hyperlink>
    </w:p>
    <w:p w:rsidR="00B56B14" w14:paraId="624F6DB8" w14:textId="77777777">
      <w:pPr>
        <w:pStyle w:val="TOC2"/>
        <w:tabs>
          <w:tab w:val="right" w:leader="dot" w:pos="8306"/>
        </w:tabs>
      </w:pPr>
      <w:hyperlink w:anchor="_Toc14244" w:history="1">
        <w:r>
          <w:rPr>
            <w:rFonts w:ascii="仿宋" w:eastAsia="仿宋" w:hAnsi="仿宋" w:cs="仿宋" w:hint="eastAsia"/>
          </w:rPr>
          <w:t>（三）成品革和再生革项目技术流程</w:t>
        </w:r>
        <w:r>
          <w:tab/>
        </w:r>
        <w:r>
          <w:fldChar w:fldCharType="begin"/>
        </w:r>
        <w:r>
          <w:instrText xml:space="preserve"> PAGEREF _Toc14244 \h </w:instrText>
        </w:r>
        <w:r>
          <w:fldChar w:fldCharType="separate"/>
        </w:r>
        <w:r>
          <w:t>8</w:t>
        </w:r>
        <w:r>
          <w:fldChar w:fldCharType="end"/>
        </w:r>
      </w:hyperlink>
    </w:p>
    <w:p w:rsidR="00B56B14" w14:paraId="1C312228" w14:textId="77777777">
      <w:pPr>
        <w:pStyle w:val="TOC2"/>
        <w:tabs>
          <w:tab w:val="right" w:leader="dot" w:pos="8306"/>
        </w:tabs>
      </w:pPr>
      <w:hyperlink w:anchor="_Toc7639" w:history="1">
        <w:r>
          <w:rPr>
            <w:rFonts w:ascii="仿宋" w:eastAsia="仿宋" w:hAnsi="仿宋" w:cs="仿宋" w:hint="eastAsia"/>
          </w:rPr>
          <w:t>（四）设备选型方案</w:t>
        </w:r>
        <w:r>
          <w:tab/>
        </w:r>
        <w:r>
          <w:fldChar w:fldCharType="begin"/>
        </w:r>
        <w:r>
          <w:instrText xml:space="preserve"> PAGEREF _Toc7639 \h </w:instrText>
        </w:r>
        <w:r>
          <w:fldChar w:fldCharType="separate"/>
        </w:r>
        <w:r>
          <w:t>9</w:t>
        </w:r>
        <w:r>
          <w:fldChar w:fldCharType="end"/>
        </w:r>
      </w:hyperlink>
    </w:p>
    <w:p w:rsidR="00B56B14" w14:paraId="23F82B1B" w14:textId="77777777">
      <w:pPr>
        <w:pStyle w:val="TOC1"/>
        <w:tabs>
          <w:tab w:val="right" w:leader="dot" w:pos="8306"/>
        </w:tabs>
      </w:pPr>
      <w:hyperlink w:anchor="_Toc407" w:history="1">
        <w:r>
          <w:rPr>
            <w:rFonts w:ascii="仿宋" w:eastAsia="仿宋" w:hAnsi="仿宋" w:cs="仿宋" w:hint="eastAsia"/>
          </w:rPr>
          <w:t>三、行业前景及市场预测</w:t>
        </w:r>
        <w:r>
          <w:tab/>
        </w:r>
        <w:r>
          <w:fldChar w:fldCharType="begin"/>
        </w:r>
        <w:r>
          <w:instrText xml:space="preserve"> PAGEREF _Toc407 \h </w:instrText>
        </w:r>
        <w:r>
          <w:fldChar w:fldCharType="separate"/>
        </w:r>
        <w:r>
          <w:t>10</w:t>
        </w:r>
        <w:r>
          <w:fldChar w:fldCharType="end"/>
        </w:r>
      </w:hyperlink>
    </w:p>
    <w:p w:rsidR="00B56B14" w14:paraId="029A64BB" w14:textId="77777777">
      <w:pPr>
        <w:pStyle w:val="TOC2"/>
        <w:tabs>
          <w:tab w:val="right" w:leader="dot" w:pos="8306"/>
        </w:tabs>
      </w:pPr>
      <w:hyperlink w:anchor="_Toc21503" w:history="1">
        <w:r>
          <w:rPr>
            <w:rFonts w:ascii="仿宋" w:eastAsia="仿宋" w:hAnsi="仿宋" w:cs="仿宋" w:hint="eastAsia"/>
          </w:rPr>
          <w:t>（一）行业基本情况</w:t>
        </w:r>
        <w:r>
          <w:tab/>
        </w:r>
        <w:r>
          <w:fldChar w:fldCharType="begin"/>
        </w:r>
        <w:r>
          <w:instrText xml:space="preserve"> PAGEREF _Toc21503 \h </w:instrText>
        </w:r>
        <w:r>
          <w:fldChar w:fldCharType="separate"/>
        </w:r>
        <w:r>
          <w:t>10</w:t>
        </w:r>
        <w:r>
          <w:fldChar w:fldCharType="end"/>
        </w:r>
      </w:hyperlink>
    </w:p>
    <w:p w:rsidR="00B56B14" w14:paraId="78171D11" w14:textId="77777777">
      <w:pPr>
        <w:pStyle w:val="TOC2"/>
        <w:tabs>
          <w:tab w:val="right" w:leader="dot" w:pos="8306"/>
        </w:tabs>
      </w:pPr>
      <w:hyperlink w:anchor="_Toc25025" w:history="1">
        <w:r>
          <w:rPr>
            <w:rFonts w:ascii="仿宋" w:eastAsia="仿宋" w:hAnsi="仿宋" w:cs="仿宋" w:hint="eastAsia"/>
          </w:rPr>
          <w:t>（二）市场分析</w:t>
        </w:r>
        <w:r>
          <w:tab/>
        </w:r>
        <w:r>
          <w:fldChar w:fldCharType="begin"/>
        </w:r>
        <w:r>
          <w:instrText xml:space="preserve"> PAGEREF _Toc25025 \h </w:instrText>
        </w:r>
        <w:r>
          <w:fldChar w:fldCharType="separate"/>
        </w:r>
        <w:r>
          <w:t>11</w:t>
        </w:r>
        <w:r>
          <w:fldChar w:fldCharType="end"/>
        </w:r>
      </w:hyperlink>
    </w:p>
    <w:p w:rsidR="00B56B14" w14:paraId="29C30BCB" w14:textId="77777777">
      <w:pPr>
        <w:pStyle w:val="TOC1"/>
        <w:tabs>
          <w:tab w:val="right" w:leader="dot" w:pos="8306"/>
        </w:tabs>
      </w:pPr>
      <w:hyperlink w:anchor="_Toc28600" w:history="1">
        <w:r>
          <w:rPr>
            <w:rFonts w:ascii="仿宋" w:eastAsia="仿宋" w:hAnsi="仿宋" w:cs="仿宋" w:hint="eastAsia"/>
          </w:rPr>
          <w:t>四、成品革和再生革项目选址方案</w:t>
        </w:r>
        <w:r>
          <w:tab/>
        </w:r>
        <w:r>
          <w:fldChar w:fldCharType="begin"/>
        </w:r>
        <w:r>
          <w:instrText xml:space="preserve"> PAGEREF _Toc28600 \h </w:instrText>
        </w:r>
        <w:r>
          <w:fldChar w:fldCharType="separate"/>
        </w:r>
        <w:r>
          <w:t>13</w:t>
        </w:r>
        <w:r>
          <w:fldChar w:fldCharType="end"/>
        </w:r>
      </w:hyperlink>
    </w:p>
    <w:p w:rsidR="00B56B14" w14:paraId="3AA82378" w14:textId="77777777">
      <w:pPr>
        <w:pStyle w:val="TOC2"/>
        <w:tabs>
          <w:tab w:val="right" w:leader="dot" w:pos="8306"/>
        </w:tabs>
      </w:pPr>
      <w:hyperlink w:anchor="_Toc3471" w:history="1">
        <w:r>
          <w:rPr>
            <w:rFonts w:ascii="仿宋" w:eastAsia="仿宋" w:hAnsi="仿宋" w:cs="仿宋" w:hint="eastAsia"/>
          </w:rPr>
          <w:t>（一）成品革和再生革项目选址原则</w:t>
        </w:r>
        <w:r>
          <w:tab/>
        </w:r>
        <w:r>
          <w:fldChar w:fldCharType="begin"/>
        </w:r>
        <w:r>
          <w:instrText xml:space="preserve"> PAGEREF _Toc3471 \h </w:instrText>
        </w:r>
        <w:r>
          <w:fldChar w:fldCharType="separate"/>
        </w:r>
        <w:r>
          <w:t>13</w:t>
        </w:r>
        <w:r>
          <w:fldChar w:fldCharType="end"/>
        </w:r>
      </w:hyperlink>
    </w:p>
    <w:p w:rsidR="00B56B14" w14:paraId="5F657953" w14:textId="77777777">
      <w:pPr>
        <w:pStyle w:val="TOC2"/>
        <w:tabs>
          <w:tab w:val="right" w:leader="dot" w:pos="8306"/>
        </w:tabs>
      </w:pPr>
      <w:hyperlink w:anchor="_Toc21643" w:history="1">
        <w:r>
          <w:rPr>
            <w:rFonts w:ascii="仿宋" w:eastAsia="仿宋" w:hAnsi="仿宋" w:cs="仿宋" w:hint="eastAsia"/>
          </w:rPr>
          <w:t>（二）建设区基本情况</w:t>
        </w:r>
        <w:r>
          <w:tab/>
        </w:r>
        <w:r>
          <w:fldChar w:fldCharType="begin"/>
        </w:r>
        <w:r>
          <w:instrText xml:space="preserve"> PAGEREF _Toc21643 \h </w:instrText>
        </w:r>
        <w:r>
          <w:fldChar w:fldCharType="separate"/>
        </w:r>
        <w:r>
          <w:t>13</w:t>
        </w:r>
        <w:r>
          <w:fldChar w:fldCharType="end"/>
        </w:r>
      </w:hyperlink>
    </w:p>
    <w:p w:rsidR="00B56B14" w14:paraId="52EC50F9" w14:textId="77777777">
      <w:pPr>
        <w:pStyle w:val="TOC2"/>
        <w:tabs>
          <w:tab w:val="right" w:leader="dot" w:pos="8306"/>
        </w:tabs>
      </w:pPr>
      <w:hyperlink w:anchor="_Toc30464" w:history="1">
        <w:r>
          <w:rPr>
            <w:rFonts w:ascii="仿宋" w:eastAsia="仿宋" w:hAnsi="仿宋" w:cs="仿宋" w:hint="eastAsia"/>
          </w:rPr>
          <w:t>（三）产业发展方向</w:t>
        </w:r>
        <w:r>
          <w:tab/>
        </w:r>
        <w:r>
          <w:fldChar w:fldCharType="begin"/>
        </w:r>
        <w:r>
          <w:instrText xml:space="preserve"> PAGEREF _Toc30464 \h </w:instrText>
        </w:r>
        <w:r>
          <w:fldChar w:fldCharType="separate"/>
        </w:r>
        <w:r>
          <w:t>14</w:t>
        </w:r>
        <w:r>
          <w:fldChar w:fldCharType="end"/>
        </w:r>
      </w:hyperlink>
    </w:p>
    <w:p w:rsidR="00B56B14" w14:paraId="4EEB48E8" w14:textId="77777777">
      <w:pPr>
        <w:pStyle w:val="TOC2"/>
        <w:tabs>
          <w:tab w:val="right" w:leader="dot" w:pos="8306"/>
        </w:tabs>
      </w:pPr>
      <w:hyperlink w:anchor="_Toc24207" w:history="1">
        <w:r>
          <w:rPr>
            <w:rFonts w:ascii="仿宋" w:eastAsia="仿宋" w:hAnsi="仿宋" w:cs="仿宋" w:hint="eastAsia"/>
          </w:rPr>
          <w:t>（四）成品革和再生革项目选址综合评价</w:t>
        </w:r>
        <w:r>
          <w:tab/>
        </w:r>
        <w:r>
          <w:fldChar w:fldCharType="begin"/>
        </w:r>
        <w:r>
          <w:instrText xml:space="preserve"> PAGEREF _Toc24207 \h </w:instrText>
        </w:r>
        <w:r>
          <w:fldChar w:fldCharType="separate"/>
        </w:r>
        <w:r>
          <w:t>16</w:t>
        </w:r>
        <w:r>
          <w:fldChar w:fldCharType="end"/>
        </w:r>
      </w:hyperlink>
    </w:p>
    <w:p w:rsidR="00B56B14" w14:paraId="3358CE10" w14:textId="77777777">
      <w:pPr>
        <w:pStyle w:val="TOC1"/>
        <w:tabs>
          <w:tab w:val="right" w:leader="dot" w:pos="8306"/>
        </w:tabs>
      </w:pPr>
      <w:hyperlink w:anchor="_Toc23434" w:history="1">
        <w:r>
          <w:rPr>
            <w:rFonts w:ascii="仿宋" w:eastAsia="仿宋" w:hAnsi="仿宋" w:cs="仿宋" w:hint="eastAsia"/>
          </w:rPr>
          <w:t>五、建筑工程方案</w:t>
        </w:r>
        <w:r>
          <w:tab/>
        </w:r>
        <w:r>
          <w:fldChar w:fldCharType="begin"/>
        </w:r>
        <w:r>
          <w:instrText xml:space="preserve"> PAGEREF _Toc23434 \h </w:instrText>
        </w:r>
        <w:r>
          <w:fldChar w:fldCharType="separate"/>
        </w:r>
        <w:r>
          <w:t>16</w:t>
        </w:r>
        <w:r>
          <w:fldChar w:fldCharType="end"/>
        </w:r>
      </w:hyperlink>
    </w:p>
    <w:p w:rsidR="00B56B14" w14:paraId="70E61739" w14:textId="77777777">
      <w:pPr>
        <w:pStyle w:val="TOC2"/>
        <w:tabs>
          <w:tab w:val="right" w:leader="dot" w:pos="8306"/>
        </w:tabs>
      </w:pPr>
      <w:hyperlink w:anchor="_Toc10322" w:history="1">
        <w:r>
          <w:rPr>
            <w:rFonts w:ascii="仿宋" w:eastAsia="仿宋" w:hAnsi="仿宋" w:cs="仿宋" w:hint="eastAsia"/>
          </w:rPr>
          <w:t>（一）成品革和再生革项目工程设计总体要求</w:t>
        </w:r>
        <w:r>
          <w:tab/>
        </w:r>
        <w:r>
          <w:fldChar w:fldCharType="begin"/>
        </w:r>
        <w:r>
          <w:instrText xml:space="preserve"> PAGEREF _Toc10322 \h </w:instrText>
        </w:r>
        <w:r>
          <w:fldChar w:fldCharType="separate"/>
        </w:r>
        <w:r>
          <w:t>16</w:t>
        </w:r>
        <w:r>
          <w:fldChar w:fldCharType="end"/>
        </w:r>
      </w:hyperlink>
    </w:p>
    <w:p w:rsidR="00B56B14" w14:paraId="4615D6A0" w14:textId="77777777">
      <w:pPr>
        <w:pStyle w:val="TOC2"/>
        <w:tabs>
          <w:tab w:val="right" w:leader="dot" w:pos="8306"/>
        </w:tabs>
      </w:pPr>
      <w:hyperlink w:anchor="_Toc6849" w:history="1">
        <w:r>
          <w:rPr>
            <w:rFonts w:ascii="仿宋" w:eastAsia="仿宋" w:hAnsi="仿宋" w:cs="仿宋" w:hint="eastAsia"/>
          </w:rPr>
          <w:t>（二）建设方案</w:t>
        </w:r>
        <w:r>
          <w:tab/>
        </w:r>
        <w:r>
          <w:fldChar w:fldCharType="begin"/>
        </w:r>
        <w:r>
          <w:instrText xml:space="preserve"> PAGEREF _Toc6849 \h </w:instrText>
        </w:r>
        <w:r>
          <w:fldChar w:fldCharType="separate"/>
        </w:r>
        <w:r>
          <w:t>20</w:t>
        </w:r>
        <w:r>
          <w:fldChar w:fldCharType="end"/>
        </w:r>
      </w:hyperlink>
    </w:p>
    <w:p w:rsidR="00B56B14" w14:paraId="4ED787C6" w14:textId="77777777">
      <w:pPr>
        <w:pStyle w:val="TOC2"/>
        <w:tabs>
          <w:tab w:val="right" w:leader="dot" w:pos="8306"/>
        </w:tabs>
      </w:pPr>
      <w:hyperlink w:anchor="_Toc3406" w:history="1">
        <w:r>
          <w:rPr>
            <w:rFonts w:ascii="仿宋" w:eastAsia="仿宋" w:hAnsi="仿宋" w:cs="仿宋" w:hint="eastAsia"/>
          </w:rPr>
          <w:t>（三）建筑工程建设指标</w:t>
        </w:r>
        <w:r>
          <w:tab/>
        </w:r>
        <w:r>
          <w:fldChar w:fldCharType="begin"/>
        </w:r>
        <w:r>
          <w:instrText xml:space="preserve"> PAGEREF _Toc3406 \h </w:instrText>
        </w:r>
        <w:r>
          <w:fldChar w:fldCharType="separate"/>
        </w:r>
        <w:r>
          <w:t>23</w:t>
        </w:r>
        <w:r>
          <w:fldChar w:fldCharType="end"/>
        </w:r>
      </w:hyperlink>
    </w:p>
    <w:p w:rsidR="00B56B14" w14:paraId="3D8093FE" w14:textId="77777777">
      <w:pPr>
        <w:pStyle w:val="TOC1"/>
        <w:tabs>
          <w:tab w:val="right" w:leader="dot" w:pos="8306"/>
        </w:tabs>
      </w:pPr>
      <w:hyperlink w:anchor="_Toc7049" w:history="1">
        <w:r>
          <w:rPr>
            <w:rFonts w:ascii="仿宋" w:eastAsia="仿宋" w:hAnsi="仿宋" w:cs="仿宋" w:hint="eastAsia"/>
          </w:rPr>
          <w:t>六、节能方案</w:t>
        </w:r>
        <w:r>
          <w:tab/>
        </w:r>
        <w:r>
          <w:fldChar w:fldCharType="begin"/>
        </w:r>
        <w:r>
          <w:instrText xml:space="preserve"> PAGEREF _Toc7049 \h </w:instrText>
        </w:r>
        <w:r>
          <w:fldChar w:fldCharType="separate"/>
        </w:r>
        <w:r>
          <w:t>23</w:t>
        </w:r>
        <w:r>
          <w:fldChar w:fldCharType="end"/>
        </w:r>
      </w:hyperlink>
    </w:p>
    <w:p w:rsidR="00B56B14" w14:paraId="08BA41AE" w14:textId="77777777">
      <w:pPr>
        <w:pStyle w:val="TOC2"/>
        <w:tabs>
          <w:tab w:val="right" w:leader="dot" w:pos="8306"/>
        </w:tabs>
      </w:pPr>
      <w:hyperlink w:anchor="_Toc13539" w:history="1">
        <w:r>
          <w:rPr>
            <w:rFonts w:ascii="仿宋" w:eastAsia="仿宋" w:hAnsi="仿宋" w:cs="仿宋" w:hint="eastAsia"/>
          </w:rPr>
          <w:t>（一）成品革和再生革项目节能概述</w:t>
        </w:r>
        <w:r>
          <w:tab/>
        </w:r>
        <w:r>
          <w:fldChar w:fldCharType="begin"/>
        </w:r>
        <w:r>
          <w:instrText xml:space="preserve"> PAGEREF _Toc13539 \h </w:instrText>
        </w:r>
        <w:r>
          <w:fldChar w:fldCharType="separate"/>
        </w:r>
        <w:r>
          <w:t>23</w:t>
        </w:r>
        <w:r>
          <w:fldChar w:fldCharType="end"/>
        </w:r>
      </w:hyperlink>
    </w:p>
    <w:p w:rsidR="00B56B14" w14:paraId="6C7671D9" w14:textId="77777777">
      <w:pPr>
        <w:pStyle w:val="TOC2"/>
        <w:tabs>
          <w:tab w:val="right" w:leader="dot" w:pos="8306"/>
        </w:tabs>
      </w:pPr>
      <w:hyperlink w:anchor="_Toc31653" w:history="1">
        <w:r>
          <w:rPr>
            <w:rFonts w:ascii="仿宋" w:eastAsia="仿宋" w:hAnsi="仿宋" w:cs="仿宋" w:hint="eastAsia"/>
          </w:rPr>
          <w:t>（二）能源消费种类和数量分析</w:t>
        </w:r>
        <w:r>
          <w:tab/>
        </w:r>
        <w:r>
          <w:fldChar w:fldCharType="begin"/>
        </w:r>
        <w:r>
          <w:instrText xml:space="preserve"> PAGEREF _Toc31653 \h </w:instrText>
        </w:r>
        <w:r>
          <w:fldChar w:fldCharType="separate"/>
        </w:r>
        <w:r>
          <w:t>24</w:t>
        </w:r>
        <w:r>
          <w:fldChar w:fldCharType="end"/>
        </w:r>
      </w:hyperlink>
    </w:p>
    <w:p w:rsidR="00B56B14" w14:paraId="16FA702B" w14:textId="77777777">
      <w:pPr>
        <w:pStyle w:val="TOC2"/>
        <w:tabs>
          <w:tab w:val="right" w:leader="dot" w:pos="8306"/>
        </w:tabs>
      </w:pPr>
      <w:hyperlink w:anchor="_Toc4640" w:history="1">
        <w:r>
          <w:rPr>
            <w:rFonts w:ascii="仿宋" w:eastAsia="仿宋" w:hAnsi="仿宋" w:cs="仿宋" w:hint="eastAsia"/>
          </w:rPr>
          <w:t>（三）成品革和再生革项目节能措施</w:t>
        </w:r>
        <w:r>
          <w:tab/>
        </w:r>
        <w:r>
          <w:fldChar w:fldCharType="begin"/>
        </w:r>
        <w:r>
          <w:instrText xml:space="preserve"> PAGEREF _Toc4640 \h </w:instrText>
        </w:r>
        <w:r>
          <w:fldChar w:fldCharType="separate"/>
        </w:r>
        <w:r>
          <w:t>25</w:t>
        </w:r>
        <w:r>
          <w:fldChar w:fldCharType="end"/>
        </w:r>
      </w:hyperlink>
    </w:p>
    <w:p w:rsidR="00B56B14" w14:paraId="20ADEF79" w14:textId="77777777">
      <w:pPr>
        <w:pStyle w:val="TOC2"/>
        <w:tabs>
          <w:tab w:val="right" w:leader="dot" w:pos="8306"/>
        </w:tabs>
      </w:pPr>
      <w:hyperlink w:anchor="_Toc25815" w:history="1">
        <w:r>
          <w:rPr>
            <w:rFonts w:ascii="仿宋" w:eastAsia="仿宋" w:hAnsi="仿宋" w:cs="仿宋" w:hint="eastAsia"/>
          </w:rPr>
          <w:t>（四）节能综合评价</w:t>
        </w:r>
        <w:r>
          <w:tab/>
        </w:r>
        <w:r>
          <w:fldChar w:fldCharType="begin"/>
        </w:r>
        <w:r>
          <w:instrText xml:space="preserve"> PAGEREF _Toc25815 \h </w:instrText>
        </w:r>
        <w:r>
          <w:fldChar w:fldCharType="separate"/>
        </w:r>
        <w:r>
          <w:t>28</w:t>
        </w:r>
        <w:r>
          <w:fldChar w:fldCharType="end"/>
        </w:r>
      </w:hyperlink>
    </w:p>
    <w:p w:rsidR="00B56B14" w14:paraId="4BC8C43B" w14:textId="77777777">
      <w:pPr>
        <w:pStyle w:val="TOC1"/>
        <w:tabs>
          <w:tab w:val="right" w:leader="dot" w:pos="8306"/>
        </w:tabs>
      </w:pPr>
      <w:hyperlink w:anchor="_Toc26347" w:history="1">
        <w:r>
          <w:rPr>
            <w:rFonts w:ascii="仿宋" w:eastAsia="仿宋" w:hAnsi="仿宋" w:cs="仿宋" w:hint="eastAsia"/>
          </w:rPr>
          <w:t>七、组织架构分析</w:t>
        </w:r>
        <w:r>
          <w:tab/>
        </w:r>
        <w:r>
          <w:fldChar w:fldCharType="begin"/>
        </w:r>
        <w:r>
          <w:instrText xml:space="preserve"> PAGEREF _Toc26347 \h </w:instrText>
        </w:r>
        <w:r>
          <w:fldChar w:fldCharType="separate"/>
        </w:r>
        <w:r>
          <w:t>29</w:t>
        </w:r>
        <w:r>
          <w:fldChar w:fldCharType="end"/>
        </w:r>
      </w:hyperlink>
    </w:p>
    <w:p w:rsidR="00B56B14" w14:paraId="701CEC03" w14:textId="77777777">
      <w:pPr>
        <w:pStyle w:val="TOC2"/>
        <w:tabs>
          <w:tab w:val="right" w:leader="dot" w:pos="8306"/>
        </w:tabs>
      </w:pPr>
      <w:hyperlink w:anchor="_Toc31731" w:history="1">
        <w:r>
          <w:rPr>
            <w:rFonts w:ascii="仿宋" w:eastAsia="仿宋" w:hAnsi="仿宋" w:cs="仿宋" w:hint="eastAsia"/>
          </w:rPr>
          <w:t>（一）人力资源配置</w:t>
        </w:r>
        <w:r>
          <w:tab/>
        </w:r>
        <w:r>
          <w:fldChar w:fldCharType="begin"/>
        </w:r>
        <w:r>
          <w:instrText xml:space="preserve"> PAGEREF _Toc31731 \h </w:instrText>
        </w:r>
        <w:r>
          <w:fldChar w:fldCharType="separate"/>
        </w:r>
        <w:r>
          <w:t>29</w:t>
        </w:r>
        <w:r>
          <w:fldChar w:fldCharType="end"/>
        </w:r>
      </w:hyperlink>
    </w:p>
    <w:p w:rsidR="00B56B14" w14:paraId="20973477" w14:textId="77777777">
      <w:pPr>
        <w:pStyle w:val="TOC2"/>
        <w:tabs>
          <w:tab w:val="right" w:leader="dot" w:pos="8306"/>
        </w:tabs>
      </w:pPr>
      <w:hyperlink w:anchor="_Toc3394" w:history="1">
        <w:r>
          <w:rPr>
            <w:rFonts w:ascii="仿宋" w:eastAsia="仿宋" w:hAnsi="仿宋" w:cs="仿宋" w:hint="eastAsia"/>
          </w:rPr>
          <w:t>（二）员工技能培训</w:t>
        </w:r>
        <w:r>
          <w:tab/>
        </w:r>
        <w:r>
          <w:fldChar w:fldCharType="begin"/>
        </w:r>
        <w:r>
          <w:instrText xml:space="preserve"> PAGEREF _Toc3394 \h </w:instrText>
        </w:r>
        <w:r>
          <w:fldChar w:fldCharType="separate"/>
        </w:r>
        <w:r>
          <w:t>30</w:t>
        </w:r>
        <w:r>
          <w:fldChar w:fldCharType="end"/>
        </w:r>
      </w:hyperlink>
    </w:p>
    <w:p w:rsidR="00B56B14" w14:paraId="63C478FE" w14:textId="77777777">
      <w:pPr>
        <w:pStyle w:val="TOC1"/>
        <w:tabs>
          <w:tab w:val="right" w:leader="dot" w:pos="8306"/>
        </w:tabs>
      </w:pPr>
      <w:hyperlink w:anchor="_Toc16783" w:history="1">
        <w:r>
          <w:rPr>
            <w:rFonts w:ascii="仿宋" w:eastAsia="仿宋" w:hAnsi="仿宋" w:cs="仿宋" w:hint="eastAsia"/>
          </w:rPr>
          <w:t>八、成品革和再生革项目规划进度</w:t>
        </w:r>
        <w:r>
          <w:tab/>
        </w:r>
        <w:r>
          <w:fldChar w:fldCharType="begin"/>
        </w:r>
        <w:r>
          <w:instrText xml:space="preserve"> PAGEREF _Toc16783 \h </w:instrText>
        </w:r>
        <w:r>
          <w:fldChar w:fldCharType="separate"/>
        </w:r>
        <w:r>
          <w:t>32</w:t>
        </w:r>
        <w:r>
          <w:fldChar w:fldCharType="end"/>
        </w:r>
      </w:hyperlink>
    </w:p>
    <w:p w:rsidR="00B56B14" w14:paraId="03629838" w14:textId="77777777">
      <w:pPr>
        <w:pStyle w:val="TOC2"/>
        <w:tabs>
          <w:tab w:val="right" w:leader="dot" w:pos="8306"/>
        </w:tabs>
      </w:pPr>
      <w:hyperlink w:anchor="_Toc8107" w:history="1">
        <w:r>
          <w:rPr>
            <w:rFonts w:ascii="仿宋" w:eastAsia="仿宋" w:hAnsi="仿宋" w:cs="仿宋" w:hint="eastAsia"/>
          </w:rPr>
          <w:t>（一）成品革和再生革项目进度安排</w:t>
        </w:r>
        <w:r>
          <w:tab/>
        </w:r>
        <w:r>
          <w:fldChar w:fldCharType="begin"/>
        </w:r>
        <w:r>
          <w:instrText xml:space="preserve"> PAGEREF _Toc8107 \h </w:instrText>
        </w:r>
        <w:r>
          <w:fldChar w:fldCharType="separate"/>
        </w:r>
        <w:r>
          <w:t>32</w:t>
        </w:r>
        <w:r>
          <w:fldChar w:fldCharType="end"/>
        </w:r>
      </w:hyperlink>
    </w:p>
    <w:p w:rsidR="00B56B14" w14:paraId="78765E0E" w14:textId="77777777">
      <w:pPr>
        <w:pStyle w:val="TOC2"/>
        <w:tabs>
          <w:tab w:val="right" w:leader="dot" w:pos="8306"/>
        </w:tabs>
      </w:pPr>
      <w:hyperlink w:anchor="_Toc14651" w:history="1">
        <w:r>
          <w:rPr>
            <w:rFonts w:ascii="仿宋" w:eastAsia="仿宋" w:hAnsi="仿宋" w:cs="仿宋" w:hint="eastAsia"/>
          </w:rPr>
          <w:t>（二）成品革和再生革项目实施保障措施</w:t>
        </w:r>
        <w:r>
          <w:tab/>
        </w:r>
        <w:r>
          <w:fldChar w:fldCharType="begin"/>
        </w:r>
        <w:r>
          <w:instrText xml:space="preserve"> PAGEREF _Toc14651 \h </w:instrText>
        </w:r>
        <w:r>
          <w:fldChar w:fldCharType="separate"/>
        </w:r>
        <w:r>
          <w:t>32</w:t>
        </w:r>
        <w:r>
          <w:fldChar w:fldCharType="end"/>
        </w:r>
      </w:hyperlink>
    </w:p>
    <w:p w:rsidR="00B56B14" w14:paraId="70032463" w14:textId="77777777">
      <w:pPr>
        <w:pStyle w:val="TOC1"/>
        <w:tabs>
          <w:tab w:val="right" w:leader="dot" w:pos="8306"/>
        </w:tabs>
      </w:pPr>
      <w:hyperlink w:anchor="_Toc8724" w:history="1">
        <w:r>
          <w:rPr>
            <w:rFonts w:ascii="仿宋" w:eastAsia="仿宋" w:hAnsi="仿宋" w:cs="仿宋" w:hint="eastAsia"/>
          </w:rPr>
          <w:t>九、环境保护分析</w:t>
        </w:r>
        <w:r>
          <w:tab/>
        </w:r>
        <w:r>
          <w:fldChar w:fldCharType="begin"/>
        </w:r>
        <w:r>
          <w:instrText xml:space="preserve"> PAGEREF _Toc8724 \h </w:instrText>
        </w:r>
        <w:r>
          <w:fldChar w:fldCharType="separate"/>
        </w:r>
        <w:r>
          <w:t>33</w:t>
        </w:r>
        <w:r>
          <w:fldChar w:fldCharType="end"/>
        </w:r>
      </w:hyperlink>
    </w:p>
    <w:p w:rsidR="00B56B14" w14:paraId="4397D9FC" w14:textId="77777777">
      <w:pPr>
        <w:pStyle w:val="TOC2"/>
        <w:tabs>
          <w:tab w:val="right" w:leader="dot" w:pos="8306"/>
        </w:tabs>
      </w:pPr>
      <w:hyperlink w:anchor="_Toc4959" w:history="1">
        <w:r>
          <w:rPr>
            <w:rFonts w:ascii="仿宋" w:eastAsia="仿宋" w:hAnsi="仿宋" w:cs="仿宋" w:hint="eastAsia"/>
          </w:rPr>
          <w:t>（一）环境保护综述</w:t>
        </w:r>
        <w:r>
          <w:tab/>
        </w:r>
        <w:r>
          <w:fldChar w:fldCharType="begin"/>
        </w:r>
        <w:r>
          <w:instrText xml:space="preserve"> PAGEREF _Toc4959 \h </w:instrText>
        </w:r>
        <w:r>
          <w:fldChar w:fldCharType="separate"/>
        </w:r>
        <w:r>
          <w:t>33</w:t>
        </w:r>
        <w:r>
          <w:fldChar w:fldCharType="end"/>
        </w:r>
      </w:hyperlink>
    </w:p>
    <w:p w:rsidR="00B56B14" w14:paraId="3392614E" w14:textId="77777777">
      <w:pPr>
        <w:pStyle w:val="TOC2"/>
        <w:tabs>
          <w:tab w:val="right" w:leader="dot" w:pos="8306"/>
        </w:tabs>
      </w:pPr>
      <w:hyperlink w:anchor="_Toc5801" w:history="1">
        <w:r>
          <w:rPr>
            <w:rFonts w:ascii="仿宋" w:eastAsia="仿宋" w:hAnsi="仿宋" w:cs="仿宋" w:hint="eastAsia"/>
          </w:rPr>
          <w:t>（二）施工期环境影响分析</w:t>
        </w:r>
        <w:r>
          <w:tab/>
        </w:r>
        <w:r>
          <w:fldChar w:fldCharType="begin"/>
        </w:r>
        <w:r>
          <w:instrText xml:space="preserve"> PAGEREF _Toc5801 \h </w:instrText>
        </w:r>
        <w:r>
          <w:fldChar w:fldCharType="separate"/>
        </w:r>
        <w:r>
          <w:t>33</w:t>
        </w:r>
        <w:r>
          <w:fldChar w:fldCharType="end"/>
        </w:r>
      </w:hyperlink>
    </w:p>
    <w:p w:rsidR="00B56B14" w14:paraId="11ABAF20" w14:textId="77777777">
      <w:pPr>
        <w:pStyle w:val="TOC2"/>
        <w:tabs>
          <w:tab w:val="right" w:leader="dot" w:pos="8306"/>
        </w:tabs>
      </w:pPr>
      <w:hyperlink w:anchor="_Toc14137" w:history="1">
        <w:r>
          <w:rPr>
            <w:rFonts w:ascii="仿宋" w:eastAsia="仿宋" w:hAnsi="仿宋" w:cs="仿宋" w:hint="eastAsia"/>
          </w:rPr>
          <w:t>（三）营运期环境影响分析</w:t>
        </w:r>
        <w:r>
          <w:tab/>
        </w:r>
        <w:r>
          <w:fldChar w:fldCharType="begin"/>
        </w:r>
        <w:r>
          <w:instrText xml:space="preserve"> PAGEREF _Toc14137 \h </w:instrText>
        </w:r>
        <w:r>
          <w:fldChar w:fldCharType="separate"/>
        </w:r>
        <w:r>
          <w:t>36</w:t>
        </w:r>
        <w:r>
          <w:fldChar w:fldCharType="end"/>
        </w:r>
      </w:hyperlink>
    </w:p>
    <w:p w:rsidR="00B56B14" w14:paraId="026A248A" w14:textId="77777777">
      <w:pPr>
        <w:pStyle w:val="TOC2"/>
        <w:tabs>
          <w:tab w:val="right" w:leader="dot" w:pos="8306"/>
        </w:tabs>
      </w:pPr>
      <w:hyperlink w:anchor="_Toc1648" w:history="1">
        <w:r>
          <w:rPr>
            <w:rFonts w:ascii="仿宋" w:eastAsia="仿宋" w:hAnsi="仿宋" w:cs="仿宋" w:hint="eastAsia"/>
          </w:rPr>
          <w:t>（四）综合评价</w:t>
        </w:r>
        <w:r>
          <w:tab/>
        </w:r>
        <w:r>
          <w:fldChar w:fldCharType="begin"/>
        </w:r>
        <w:r>
          <w:instrText xml:space="preserve"> PAGEREF _Toc1648 \h </w:instrText>
        </w:r>
        <w:r>
          <w:fldChar w:fldCharType="separate"/>
        </w:r>
        <w:r>
          <w:t>37</w:t>
        </w:r>
        <w:r>
          <w:fldChar w:fldCharType="end"/>
        </w:r>
      </w:hyperlink>
    </w:p>
    <w:p w:rsidR="00B56B14" w14:paraId="3D08614E" w14:textId="77777777">
      <w:pPr>
        <w:pStyle w:val="TOC1"/>
        <w:tabs>
          <w:tab w:val="right" w:leader="dot" w:pos="8306"/>
        </w:tabs>
      </w:pPr>
      <w:hyperlink w:anchor="_Toc13707" w:history="1">
        <w:r>
          <w:rPr>
            <w:rFonts w:ascii="仿宋" w:eastAsia="仿宋" w:hAnsi="仿宋" w:cs="仿宋" w:hint="eastAsia"/>
          </w:rPr>
          <w:t>十、招标方案</w:t>
        </w:r>
        <w:r>
          <w:tab/>
        </w:r>
        <w:r>
          <w:fldChar w:fldCharType="begin"/>
        </w:r>
        <w:r>
          <w:instrText xml:space="preserve"> PAGEREF _Toc13707 \h </w:instrText>
        </w:r>
        <w:r>
          <w:fldChar w:fldCharType="separate"/>
        </w:r>
        <w:r>
          <w:t>38</w:t>
        </w:r>
        <w:r>
          <w:fldChar w:fldCharType="end"/>
        </w:r>
      </w:hyperlink>
    </w:p>
    <w:p w:rsidR="00B56B14" w14:paraId="0589B666" w14:textId="77777777">
      <w:pPr>
        <w:pStyle w:val="TOC2"/>
        <w:tabs>
          <w:tab w:val="right" w:leader="dot" w:pos="8306"/>
        </w:tabs>
      </w:pPr>
      <w:hyperlink w:anchor="_Toc934" w:history="1">
        <w:r>
          <w:rPr>
            <w:rFonts w:ascii="仿宋" w:eastAsia="仿宋" w:hAnsi="仿宋" w:cs="仿宋" w:hint="eastAsia"/>
          </w:rPr>
          <w:t>（一）成品革和</w:t>
        </w:r>
        <w:r>
          <w:rPr>
            <w:rFonts w:ascii="仿宋" w:eastAsia="仿宋" w:hAnsi="仿宋" w:cs="仿宋" w:hint="eastAsia"/>
          </w:rPr>
          <w:t>再生革项目招标依据</w:t>
        </w:r>
        <w:r>
          <w:tab/>
        </w:r>
        <w:r>
          <w:fldChar w:fldCharType="begin"/>
        </w:r>
        <w:r>
          <w:instrText xml:space="preserve"> PAGEREF _Toc934 \h </w:instrText>
        </w:r>
        <w:r>
          <w:fldChar w:fldCharType="separate"/>
        </w:r>
        <w:r>
          <w:t>38</w:t>
        </w:r>
        <w:r>
          <w:fldChar w:fldCharType="end"/>
        </w:r>
      </w:hyperlink>
    </w:p>
    <w:p w:rsidR="00B56B14" w14:paraId="0F270EFF" w14:textId="77777777">
      <w:pPr>
        <w:pStyle w:val="TOC2"/>
        <w:tabs>
          <w:tab w:val="right" w:leader="dot" w:pos="8306"/>
        </w:tabs>
      </w:pPr>
      <w:hyperlink w:anchor="_Toc12795" w:history="1">
        <w:r>
          <w:rPr>
            <w:rFonts w:ascii="仿宋" w:eastAsia="仿宋" w:hAnsi="仿宋" w:cs="仿宋" w:hint="eastAsia"/>
          </w:rPr>
          <w:t>（二）成品革和再生革项目招标范围</w:t>
        </w:r>
        <w:r>
          <w:tab/>
        </w:r>
        <w:r>
          <w:fldChar w:fldCharType="begin"/>
        </w:r>
        <w:r>
          <w:instrText xml:space="preserve"> PAGEREF _Toc12795 \h </w:instrText>
        </w:r>
        <w:r>
          <w:fldChar w:fldCharType="separate"/>
        </w:r>
        <w:r>
          <w:t>39</w:t>
        </w:r>
        <w:r>
          <w:fldChar w:fldCharType="end"/>
        </w:r>
      </w:hyperlink>
    </w:p>
    <w:p w:rsidR="00B56B14" w14:paraId="6876F8FE"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7226" w:history="1">
        <w:r>
          <w:rPr>
            <w:rFonts w:ascii="仿宋" w:eastAsia="仿宋" w:hAnsi="仿宋" w:cs="仿宋" w:hint="eastAsia"/>
          </w:rPr>
          <w:t>（三）招标要求</w:t>
        </w:r>
        <w:r>
          <w:tab/>
        </w:r>
        <w:r>
          <w:fldChar w:fldCharType="begin"/>
        </w:r>
        <w:r>
          <w:instrText xml:space="preserve"> PAGEREF _Toc7226 \h </w:instrText>
        </w:r>
        <w:r>
          <w:fldChar w:fldCharType="separate"/>
        </w:r>
        <w:r>
          <w:t>39</w:t>
        </w:r>
        <w:r>
          <w:fldChar w:fldCharType="end"/>
        </w:r>
      </w:hyperlink>
    </w:p>
    <w:p w:rsidR="00B56B14" w14:paraId="373B167E" w14:textId="77777777">
      <w:pPr>
        <w:pStyle w:val="TOC2"/>
        <w:tabs>
          <w:tab w:val="right" w:leader="dot" w:pos="8306"/>
        </w:tabs>
      </w:pPr>
      <w:hyperlink w:anchor="_Toc53" w:history="1">
        <w:r>
          <w:rPr>
            <w:rFonts w:ascii="仿宋" w:eastAsia="仿宋" w:hAnsi="仿宋" w:cs="仿宋" w:hint="eastAsia"/>
          </w:rPr>
          <w:t>（四）招标组织方式</w:t>
        </w:r>
        <w:r>
          <w:tab/>
        </w:r>
        <w:r>
          <w:fldChar w:fldCharType="begin"/>
        </w:r>
        <w:r>
          <w:instrText xml:space="preserve"> PAGEREF _Toc53 \h </w:instrText>
        </w:r>
        <w:r>
          <w:fldChar w:fldCharType="separate"/>
        </w:r>
        <w:r>
          <w:t>40</w:t>
        </w:r>
        <w:r>
          <w:fldChar w:fldCharType="end"/>
        </w:r>
      </w:hyperlink>
    </w:p>
    <w:p w:rsidR="00B56B14" w14:paraId="70DAC107" w14:textId="77777777">
      <w:pPr>
        <w:pStyle w:val="TOC2"/>
        <w:tabs>
          <w:tab w:val="right" w:leader="dot" w:pos="8306"/>
        </w:tabs>
      </w:pPr>
      <w:hyperlink w:anchor="_Toc9425" w:history="1">
        <w:r>
          <w:rPr>
            <w:rFonts w:ascii="仿宋" w:eastAsia="仿宋" w:hAnsi="仿宋" w:cs="仿宋" w:hint="eastAsia"/>
          </w:rPr>
          <w:t>（五）招标信息发布</w:t>
        </w:r>
        <w:r>
          <w:tab/>
        </w:r>
        <w:r>
          <w:fldChar w:fldCharType="begin"/>
        </w:r>
        <w:r>
          <w:instrText xml:space="preserve"> PAGEREF _Toc9425 \h </w:instrText>
        </w:r>
        <w:r>
          <w:fldChar w:fldCharType="separate"/>
        </w:r>
        <w:r>
          <w:t>43</w:t>
        </w:r>
        <w:r>
          <w:fldChar w:fldCharType="end"/>
        </w:r>
      </w:hyperlink>
    </w:p>
    <w:p w:rsidR="00B56B14" w14:paraId="132C20E8" w14:textId="77777777">
      <w:pPr>
        <w:pStyle w:val="TOC1"/>
        <w:tabs>
          <w:tab w:val="right" w:leader="dot" w:pos="8306"/>
        </w:tabs>
      </w:pPr>
      <w:hyperlink w:anchor="_Toc23366" w:history="1">
        <w:r>
          <w:rPr>
            <w:rFonts w:ascii="仿宋" w:eastAsia="仿宋" w:hAnsi="仿宋" w:cs="仿宋" w:hint="eastAsia"/>
          </w:rPr>
          <w:t>十一、成品革和再生革项目风险防范分析</w:t>
        </w:r>
        <w:r>
          <w:tab/>
        </w:r>
        <w:r>
          <w:fldChar w:fldCharType="begin"/>
        </w:r>
        <w:r>
          <w:instrText xml:space="preserve"> PAGEREF _Toc23366 \h </w:instrText>
        </w:r>
        <w:r>
          <w:fldChar w:fldCharType="separate"/>
        </w:r>
        <w:r>
          <w:t>44</w:t>
        </w:r>
        <w:r>
          <w:fldChar w:fldCharType="end"/>
        </w:r>
      </w:hyperlink>
    </w:p>
    <w:p w:rsidR="00B56B14" w14:paraId="1EF72565" w14:textId="77777777">
      <w:pPr>
        <w:pStyle w:val="TOC2"/>
        <w:tabs>
          <w:tab w:val="right" w:leader="dot" w:pos="8306"/>
        </w:tabs>
      </w:pPr>
      <w:hyperlink w:anchor="_Toc18744" w:history="1">
        <w:r>
          <w:rPr>
            <w:rFonts w:ascii="仿宋" w:eastAsia="仿宋" w:hAnsi="仿宋" w:cs="仿宋" w:hint="eastAsia"/>
          </w:rPr>
          <w:t>（一）成品革和再生</w:t>
        </w:r>
        <w:r>
          <w:rPr>
            <w:rFonts w:ascii="仿宋" w:eastAsia="仿宋" w:hAnsi="仿宋" w:cs="仿宋" w:hint="eastAsia"/>
          </w:rPr>
          <w:t>革项目风险分析</w:t>
        </w:r>
        <w:r>
          <w:tab/>
        </w:r>
        <w:r>
          <w:fldChar w:fldCharType="begin"/>
        </w:r>
        <w:r>
          <w:instrText xml:space="preserve"> PAGEREF _Toc18744 \h </w:instrText>
        </w:r>
        <w:r>
          <w:fldChar w:fldCharType="separate"/>
        </w:r>
        <w:r>
          <w:t>44</w:t>
        </w:r>
        <w:r>
          <w:fldChar w:fldCharType="end"/>
        </w:r>
      </w:hyperlink>
    </w:p>
    <w:p w:rsidR="00B56B14" w14:paraId="0A62679D" w14:textId="77777777">
      <w:pPr>
        <w:pStyle w:val="TOC2"/>
        <w:tabs>
          <w:tab w:val="right" w:leader="dot" w:pos="8306"/>
        </w:tabs>
      </w:pPr>
      <w:hyperlink w:anchor="_Toc4315" w:history="1">
        <w:r>
          <w:rPr>
            <w:rFonts w:ascii="仿宋" w:eastAsia="仿宋" w:hAnsi="仿宋" w:cs="仿宋" w:hint="eastAsia"/>
          </w:rPr>
          <w:t>（二）成品革和再生革项目风险对策</w:t>
        </w:r>
        <w:r>
          <w:tab/>
        </w:r>
        <w:r>
          <w:fldChar w:fldCharType="begin"/>
        </w:r>
        <w:r>
          <w:instrText xml:space="preserve"> PAGEREF _Toc4315 \h </w:instrText>
        </w:r>
        <w:r>
          <w:fldChar w:fldCharType="separate"/>
        </w:r>
        <w:r>
          <w:t>45</w:t>
        </w:r>
        <w:r>
          <w:fldChar w:fldCharType="end"/>
        </w:r>
      </w:hyperlink>
    </w:p>
    <w:p w:rsidR="00B56B14" w14:paraId="7C2DB64B" w14:textId="77777777">
      <w:pPr>
        <w:pStyle w:val="TOC1"/>
        <w:tabs>
          <w:tab w:val="right" w:leader="dot" w:pos="8306"/>
        </w:tabs>
      </w:pPr>
      <w:hyperlink w:anchor="_Toc30010" w:history="1">
        <w:r>
          <w:rPr>
            <w:rFonts w:ascii="仿宋" w:eastAsia="仿宋" w:hAnsi="仿宋" w:cs="仿宋" w:hint="eastAsia"/>
          </w:rPr>
          <w:t>十二、成品革和再生革项目建设单位</w:t>
        </w:r>
        <w:r>
          <w:tab/>
        </w:r>
        <w:r>
          <w:fldChar w:fldCharType="begin"/>
        </w:r>
        <w:r>
          <w:instrText xml:space="preserve"> PAGEREF _Toc30010 \h </w:instrText>
        </w:r>
        <w:r>
          <w:fldChar w:fldCharType="separate"/>
        </w:r>
        <w:r>
          <w:t>48</w:t>
        </w:r>
        <w:r>
          <w:fldChar w:fldCharType="end"/>
        </w:r>
      </w:hyperlink>
    </w:p>
    <w:p w:rsidR="00B56B14" w14:paraId="00B7474C" w14:textId="77777777">
      <w:pPr>
        <w:pStyle w:val="TOC2"/>
        <w:tabs>
          <w:tab w:val="right" w:leader="dot" w:pos="8306"/>
        </w:tabs>
      </w:pPr>
      <w:hyperlink w:anchor="_Toc1847" w:history="1">
        <w:r>
          <w:rPr>
            <w:rFonts w:ascii="仿宋" w:eastAsia="仿宋" w:hAnsi="仿宋" w:cs="仿宋" w:hint="eastAsia"/>
          </w:rPr>
          <w:t>（一）成品革和再生革项目承办单位基本情况</w:t>
        </w:r>
        <w:r>
          <w:tab/>
        </w:r>
        <w:r>
          <w:fldChar w:fldCharType="begin"/>
        </w:r>
        <w:r>
          <w:instrText xml:space="preserve"> PAGEREF _Toc1847 \h </w:instrText>
        </w:r>
        <w:r>
          <w:fldChar w:fldCharType="separate"/>
        </w:r>
        <w:r>
          <w:t>48</w:t>
        </w:r>
        <w:r>
          <w:fldChar w:fldCharType="end"/>
        </w:r>
      </w:hyperlink>
    </w:p>
    <w:p w:rsidR="00B56B14" w14:paraId="1236DF64" w14:textId="77777777">
      <w:pPr>
        <w:pStyle w:val="TOC2"/>
        <w:tabs>
          <w:tab w:val="right" w:leader="dot" w:pos="8306"/>
        </w:tabs>
      </w:pPr>
      <w:hyperlink w:anchor="_Toc292" w:history="1">
        <w:r>
          <w:rPr>
            <w:rFonts w:ascii="仿宋" w:eastAsia="仿宋" w:hAnsi="仿宋" w:cs="仿宋" w:hint="eastAsia"/>
          </w:rPr>
          <w:t>（二）公司经济效益分析</w:t>
        </w:r>
        <w:r>
          <w:tab/>
        </w:r>
        <w:r>
          <w:fldChar w:fldCharType="begin"/>
        </w:r>
        <w:r>
          <w:instrText xml:space="preserve"> PAGEREF _Toc292 \h </w:instrText>
        </w:r>
        <w:r>
          <w:fldChar w:fldCharType="separate"/>
        </w:r>
        <w:r>
          <w:t>49</w:t>
        </w:r>
        <w:r>
          <w:fldChar w:fldCharType="end"/>
        </w:r>
      </w:hyperlink>
    </w:p>
    <w:p w:rsidR="00B56B14" w14:paraId="5E24BC52" w14:textId="77777777">
      <w:pPr>
        <w:pStyle w:val="TOC1"/>
        <w:tabs>
          <w:tab w:val="right" w:leader="dot" w:pos="8306"/>
        </w:tabs>
      </w:pPr>
      <w:hyperlink w:anchor="_Toc31777" w:history="1">
        <w:r>
          <w:rPr>
            <w:rFonts w:ascii="仿宋" w:eastAsia="仿宋" w:hAnsi="仿宋" w:cs="仿宋" w:hint="eastAsia"/>
          </w:rPr>
          <w:t>十三、社会责任</w:t>
        </w:r>
        <w:r>
          <w:tab/>
        </w:r>
        <w:r>
          <w:fldChar w:fldCharType="begin"/>
        </w:r>
        <w:r>
          <w:instrText xml:space="preserve"> PAGEREF _Toc31777 \h </w:instrText>
        </w:r>
        <w:r>
          <w:fldChar w:fldCharType="separate"/>
        </w:r>
        <w:r>
          <w:t>50</w:t>
        </w:r>
        <w:r>
          <w:fldChar w:fldCharType="end"/>
        </w:r>
      </w:hyperlink>
    </w:p>
    <w:p w:rsidR="00B56B14" w14:paraId="42597596" w14:textId="77777777">
      <w:pPr>
        <w:pStyle w:val="TOC2"/>
        <w:tabs>
          <w:tab w:val="right" w:leader="dot" w:pos="8306"/>
        </w:tabs>
      </w:pPr>
      <w:hyperlink w:anchor="_Toc10121" w:history="1">
        <w:r>
          <w:rPr>
            <w:rFonts w:ascii="仿宋" w:eastAsia="仿宋" w:hAnsi="仿宋" w:cs="仿宋" w:hint="eastAsia"/>
          </w:rPr>
          <w:t>（一）社会责任政策</w:t>
        </w:r>
        <w:r>
          <w:tab/>
        </w:r>
        <w:r>
          <w:fldChar w:fldCharType="begin"/>
        </w:r>
        <w:r>
          <w:instrText xml:space="preserve"> PAGEREF _Toc10121 \h </w:instrText>
        </w:r>
        <w:r>
          <w:fldChar w:fldCharType="separate"/>
        </w:r>
        <w:r>
          <w:t>50</w:t>
        </w:r>
        <w:r>
          <w:fldChar w:fldCharType="end"/>
        </w:r>
      </w:hyperlink>
    </w:p>
    <w:p w:rsidR="00B56B14" w14:paraId="7D00CAEA" w14:textId="77777777">
      <w:pPr>
        <w:pStyle w:val="TOC2"/>
        <w:tabs>
          <w:tab w:val="right" w:leader="dot" w:pos="8306"/>
        </w:tabs>
      </w:pPr>
      <w:hyperlink w:anchor="_Toc3110" w:history="1">
        <w:r>
          <w:rPr>
            <w:rFonts w:ascii="仿宋" w:eastAsia="仿宋" w:hAnsi="仿宋" w:cs="仿宋" w:hint="eastAsia"/>
          </w:rPr>
          <w:t>（二）可持续性计划</w:t>
        </w:r>
        <w:r>
          <w:tab/>
        </w:r>
        <w:r>
          <w:fldChar w:fldCharType="begin"/>
        </w:r>
        <w:r>
          <w:instrText xml:space="preserve"> PAGEREF _Toc3110 \h </w:instrText>
        </w:r>
        <w:r>
          <w:fldChar w:fldCharType="separate"/>
        </w:r>
        <w:r>
          <w:t>51</w:t>
        </w:r>
        <w:r>
          <w:fldChar w:fldCharType="end"/>
        </w:r>
      </w:hyperlink>
    </w:p>
    <w:p w:rsidR="00B56B14" w14:paraId="22756187" w14:textId="77777777">
      <w:pPr>
        <w:pStyle w:val="TOC2"/>
        <w:tabs>
          <w:tab w:val="right" w:leader="dot" w:pos="8306"/>
        </w:tabs>
      </w:pPr>
      <w:hyperlink w:anchor="_Toc13824" w:history="1">
        <w:r>
          <w:rPr>
            <w:rFonts w:ascii="仿宋" w:eastAsia="仿宋" w:hAnsi="仿宋" w:cs="仿宋" w:hint="eastAsia"/>
          </w:rPr>
          <w:t>（三）社区参与</w:t>
        </w:r>
        <w:r>
          <w:tab/>
        </w:r>
        <w:r>
          <w:fldChar w:fldCharType="begin"/>
        </w:r>
        <w:r>
          <w:instrText xml:space="preserve"> PAGEREF _Toc13824 \h </w:instrText>
        </w:r>
        <w:r>
          <w:fldChar w:fldCharType="separate"/>
        </w:r>
        <w:r>
          <w:t>53</w:t>
        </w:r>
        <w:r>
          <w:fldChar w:fldCharType="end"/>
        </w:r>
      </w:hyperlink>
    </w:p>
    <w:p w:rsidR="00B56B14" w14:paraId="0C2B4EE3" w14:textId="77777777">
      <w:pPr>
        <w:pStyle w:val="TOC1"/>
        <w:tabs>
          <w:tab w:val="right" w:leader="dot" w:pos="8306"/>
        </w:tabs>
      </w:pPr>
      <w:hyperlink w:anchor="_Toc19665" w:history="1">
        <w:r>
          <w:rPr>
            <w:rFonts w:ascii="仿宋" w:eastAsia="仿宋" w:hAnsi="仿宋" w:cs="仿宋" w:hint="eastAsia"/>
          </w:rPr>
          <w:t>十四、建设规模</w:t>
        </w:r>
        <w:r>
          <w:tab/>
        </w:r>
        <w:r>
          <w:fldChar w:fldCharType="begin"/>
        </w:r>
        <w:r>
          <w:instrText xml:space="preserve"> PAGEREF _Toc19665 \h </w:instrText>
        </w:r>
        <w:r>
          <w:fldChar w:fldCharType="separate"/>
        </w:r>
        <w:r>
          <w:t>55</w:t>
        </w:r>
        <w:r>
          <w:fldChar w:fldCharType="end"/>
        </w:r>
      </w:hyperlink>
    </w:p>
    <w:p w:rsidR="00B56B14" w14:paraId="747E21F2" w14:textId="77777777">
      <w:pPr>
        <w:pStyle w:val="TOC2"/>
        <w:tabs>
          <w:tab w:val="right" w:leader="dot" w:pos="8306"/>
        </w:tabs>
      </w:pPr>
      <w:hyperlink w:anchor="_Toc14576" w:history="1">
        <w:r>
          <w:rPr>
            <w:rFonts w:ascii="仿宋" w:eastAsia="仿宋" w:hAnsi="仿宋" w:cs="仿宋" w:hint="eastAsia"/>
          </w:rPr>
          <w:t>（一）产品规划</w:t>
        </w:r>
        <w:r>
          <w:tab/>
        </w:r>
        <w:r>
          <w:fldChar w:fldCharType="begin"/>
        </w:r>
        <w:r>
          <w:instrText xml:space="preserve"> PA</w:instrText>
        </w:r>
        <w:r>
          <w:instrText xml:space="preserve">GEREF _Toc14576 \h </w:instrText>
        </w:r>
        <w:r>
          <w:fldChar w:fldCharType="separate"/>
        </w:r>
        <w:r>
          <w:t>55</w:t>
        </w:r>
        <w:r>
          <w:fldChar w:fldCharType="end"/>
        </w:r>
      </w:hyperlink>
    </w:p>
    <w:p w:rsidR="00B56B14" w14:paraId="25E925B2" w14:textId="77777777">
      <w:pPr>
        <w:pStyle w:val="TOC2"/>
        <w:tabs>
          <w:tab w:val="right" w:leader="dot" w:pos="8306"/>
        </w:tabs>
      </w:pPr>
      <w:hyperlink w:anchor="_Toc22991" w:history="1">
        <w:r>
          <w:rPr>
            <w:rFonts w:ascii="仿宋" w:eastAsia="仿宋" w:hAnsi="仿宋" w:cs="仿宋" w:hint="eastAsia"/>
          </w:rPr>
          <w:t>（二）建设规模</w:t>
        </w:r>
        <w:r>
          <w:tab/>
        </w:r>
        <w:r>
          <w:fldChar w:fldCharType="begin"/>
        </w:r>
        <w:r>
          <w:instrText xml:space="preserve"> PAGEREF _Toc22991 \h </w:instrText>
        </w:r>
        <w:r>
          <w:fldChar w:fldCharType="separate"/>
        </w:r>
        <w:r>
          <w:t>56</w:t>
        </w:r>
        <w:r>
          <w:fldChar w:fldCharType="end"/>
        </w:r>
      </w:hyperlink>
    </w:p>
    <w:p w:rsidR="00B56B14" w14:paraId="7C57DCFA" w14:textId="77777777">
      <w:pPr>
        <w:pStyle w:val="TOC1"/>
        <w:tabs>
          <w:tab w:val="right" w:leader="dot" w:pos="8306"/>
        </w:tabs>
      </w:pPr>
      <w:hyperlink w:anchor="_Toc8874" w:history="1">
        <w:r>
          <w:rPr>
            <w:rFonts w:ascii="仿宋" w:eastAsia="仿宋" w:hAnsi="仿宋" w:cs="仿宋" w:hint="eastAsia"/>
          </w:rPr>
          <w:t>十五、管理团队</w:t>
        </w:r>
        <w:r>
          <w:tab/>
        </w:r>
        <w:r>
          <w:fldChar w:fldCharType="begin"/>
        </w:r>
        <w:r>
          <w:instrText xml:space="preserve"> PAGEREF _Toc8874 \h </w:instrText>
        </w:r>
        <w:r>
          <w:fldChar w:fldCharType="separate"/>
        </w:r>
        <w:r>
          <w:t>56</w:t>
        </w:r>
        <w:r>
          <w:fldChar w:fldCharType="end"/>
        </w:r>
      </w:hyperlink>
    </w:p>
    <w:p w:rsidR="00B56B14" w14:paraId="51C54F51" w14:textId="77777777">
      <w:pPr>
        <w:pStyle w:val="TOC2"/>
        <w:tabs>
          <w:tab w:val="right" w:leader="dot" w:pos="8306"/>
        </w:tabs>
      </w:pPr>
      <w:hyperlink w:anchor="_Toc29728" w:history="1">
        <w:r>
          <w:rPr>
            <w:rFonts w:ascii="仿宋" w:eastAsia="仿宋" w:hAnsi="仿宋" w:cs="仿宋" w:hint="eastAsia"/>
          </w:rPr>
          <w:t>（一）管理层简介</w:t>
        </w:r>
        <w:r>
          <w:tab/>
        </w:r>
        <w:r>
          <w:fldChar w:fldCharType="begin"/>
        </w:r>
        <w:r>
          <w:instrText xml:space="preserve"> PAGEREF _Toc29728 \h </w:instrText>
        </w:r>
        <w:r>
          <w:fldChar w:fldCharType="separate"/>
        </w:r>
        <w:r>
          <w:t>56</w:t>
        </w:r>
        <w:r>
          <w:fldChar w:fldCharType="end"/>
        </w:r>
      </w:hyperlink>
    </w:p>
    <w:p w:rsidR="00B56B14" w14:paraId="1980B0DE" w14:textId="77777777">
      <w:pPr>
        <w:pStyle w:val="TOC2"/>
        <w:tabs>
          <w:tab w:val="right" w:leader="dot" w:pos="8306"/>
        </w:tabs>
      </w:pPr>
      <w:hyperlink w:anchor="_Toc12382" w:history="1">
        <w:r>
          <w:rPr>
            <w:rFonts w:ascii="仿宋" w:eastAsia="仿宋" w:hAnsi="仿宋" w:cs="仿宋" w:hint="eastAsia"/>
          </w:rPr>
          <w:t>（二）组织结构</w:t>
        </w:r>
        <w:r>
          <w:tab/>
        </w:r>
        <w:r>
          <w:fldChar w:fldCharType="begin"/>
        </w:r>
        <w:r>
          <w:instrText xml:space="preserve"> PAGEREF _Toc12382 \h </w:instrText>
        </w:r>
        <w:r>
          <w:fldChar w:fldCharType="separate"/>
        </w:r>
        <w:r>
          <w:t>57</w:t>
        </w:r>
        <w:r>
          <w:fldChar w:fldCharType="end"/>
        </w:r>
      </w:hyperlink>
    </w:p>
    <w:p w:rsidR="00B56B14" w14:paraId="790DF156" w14:textId="77777777">
      <w:pPr>
        <w:pStyle w:val="TOC2"/>
        <w:tabs>
          <w:tab w:val="right" w:leader="dot" w:pos="8306"/>
        </w:tabs>
      </w:pPr>
      <w:hyperlink w:anchor="_Toc2996" w:history="1">
        <w:r>
          <w:rPr>
            <w:rFonts w:ascii="仿宋" w:eastAsia="仿宋" w:hAnsi="仿宋" w:cs="仿宋" w:hint="eastAsia"/>
          </w:rPr>
          <w:t>（三）岗位职责</w:t>
        </w:r>
        <w:r>
          <w:tab/>
        </w:r>
        <w:r>
          <w:fldChar w:fldCharType="begin"/>
        </w:r>
        <w:r>
          <w:instrText xml:space="preserve"> PAGEREF _Toc2996 \h </w:instrText>
        </w:r>
        <w:r>
          <w:fldChar w:fldCharType="separate"/>
        </w:r>
        <w:r>
          <w:t>59</w:t>
        </w:r>
        <w:r>
          <w:fldChar w:fldCharType="end"/>
        </w:r>
      </w:hyperlink>
    </w:p>
    <w:p w:rsidR="00B56B14" w14:paraId="26F0756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B56B14" w14:paraId="78D92D08" w14:textId="77777777">
      <w:pPr>
        <w:pStyle w:val="Heading1"/>
        <w:jc w:val="center"/>
        <w:rPr>
          <w:rFonts w:ascii="仿宋" w:eastAsia="仿宋" w:hAnsi="仿宋" w:cs="仿宋"/>
        </w:rPr>
      </w:pPr>
      <w:bookmarkStart w:id="0" w:name="_Toc6142"/>
      <w:r>
        <w:rPr>
          <w:rFonts w:ascii="仿宋" w:eastAsia="仿宋" w:hAnsi="仿宋" w:cs="仿宋" w:hint="eastAsia"/>
        </w:rPr>
        <w:t>前言</w:t>
      </w:r>
      <w:bookmarkEnd w:id="0"/>
    </w:p>
    <w:p w:rsidR="00B56B14" w14:paraId="3EA1951A"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w:t>
      </w:r>
      <w:r>
        <w:rPr>
          <w:rFonts w:ascii="仿宋" w:eastAsia="仿宋" w:hAnsi="仿宋" w:cs="仿宋" w:hint="eastAsia"/>
          <w:sz w:val="28"/>
        </w:rPr>
        <w:t>准和简洁明了的格式将有助于读者理解投资计划的核心内容，从而更好地把握投资机会和风险管理。</w:t>
      </w:r>
    </w:p>
    <w:p w:rsidR="00B56B14" w14:paraId="57E1D066" w14:textId="77777777">
      <w:pPr>
        <w:pStyle w:val="Heading1"/>
        <w:ind w:firstLine="560" w:firstLineChars="200"/>
        <w:rPr>
          <w:rFonts w:ascii="仿宋" w:eastAsia="仿宋" w:hAnsi="仿宋" w:cs="仿宋"/>
          <w:sz w:val="28"/>
        </w:rPr>
      </w:pPr>
      <w:bookmarkStart w:id="1" w:name="_Toc19505"/>
      <w:r>
        <w:rPr>
          <w:rFonts w:ascii="仿宋" w:eastAsia="仿宋" w:hAnsi="仿宋" w:cs="仿宋" w:hint="eastAsia"/>
          <w:sz w:val="28"/>
        </w:rPr>
        <w:t>一、产品方案与建设规划</w:t>
      </w:r>
      <w:bookmarkEnd w:id="1"/>
    </w:p>
    <w:p w:rsidR="00B56B14" w14:paraId="0D04BD9D" w14:textId="77777777">
      <w:pPr>
        <w:pStyle w:val="Heading2"/>
        <w:rPr>
          <w:rFonts w:ascii="仿宋" w:eastAsia="仿宋" w:hAnsi="仿宋" w:cs="仿宋"/>
        </w:rPr>
      </w:pPr>
      <w:bookmarkStart w:id="2" w:name="_Toc16337"/>
      <w:r>
        <w:rPr>
          <w:rFonts w:ascii="仿宋" w:eastAsia="仿宋" w:hAnsi="仿宋" w:cs="仿宋" w:hint="eastAsia"/>
        </w:rPr>
        <w:t>（一）成品革和再生革项目场地规模</w:t>
      </w:r>
      <w:bookmarkEnd w:id="2"/>
    </w:p>
    <w:p w:rsidR="00B56B14" w14:paraId="09EADA60" w14:textId="77777777">
      <w:pPr>
        <w:ind w:firstLine="560" w:firstLineChars="200"/>
        <w:rPr>
          <w:rFonts w:ascii="仿宋" w:eastAsia="仿宋" w:hAnsi="仿宋" w:cs="仿宋"/>
          <w:sz w:val="28"/>
        </w:rPr>
      </w:pPr>
      <w:r>
        <w:rPr>
          <w:rFonts w:ascii="仿宋" w:eastAsia="仿宋" w:hAnsi="仿宋" w:cs="仿宋" w:hint="eastAsia"/>
          <w:sz w:val="28"/>
        </w:rPr>
        <w:t>成品革和再生革项目的总占地面积为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B56B14" w14:paraId="11C83A0B" w14:textId="77777777">
      <w:pPr>
        <w:pStyle w:val="Heading2"/>
        <w:ind w:firstLine="560" w:firstLineChars="200"/>
        <w:rPr>
          <w:rFonts w:ascii="仿宋" w:eastAsia="仿宋" w:hAnsi="仿宋" w:cs="仿宋"/>
          <w:sz w:val="28"/>
        </w:rPr>
      </w:pPr>
      <w:bookmarkStart w:id="3" w:name="_Toc5879"/>
      <w:r>
        <w:rPr>
          <w:rFonts w:ascii="仿宋" w:eastAsia="仿宋" w:hAnsi="仿宋" w:cs="仿宋" w:hint="eastAsia"/>
          <w:sz w:val="28"/>
        </w:rPr>
        <w:t>（二）产能规模</w:t>
      </w:r>
      <w:bookmarkEnd w:id="3"/>
    </w:p>
    <w:p w:rsidR="00B56B14" w14:paraId="49676F11"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根据对国内外市场的深入调研和成品革和再生革项目实施能力分析，我们制定了建设规模，旨在实现年产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w:t>
      </w:r>
      <w:r>
        <w:rPr>
          <w:rFonts w:ascii="仿宋" w:eastAsia="仿宋" w:hAnsi="仿宋" w:cs="仿宋" w:hint="eastAsia"/>
          <w:sz w:val="28"/>
        </w:rPr>
        <w:t>时进行必要的技术改造和升级，以满足市场需求和提高生产效率。</w:t>
      </w:r>
    </w:p>
    <w:p w:rsidR="00B56B14" w14:paraId="201CCC6C"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预计在成品革和再生革项目达产后，公司的年营业收入将达到</w:t>
      </w:r>
      <w:r>
        <w:rPr>
          <w:rFonts w:ascii="仿宋" w:eastAsia="仿宋" w:hAnsi="仿宋" w:cs="仿宋" w:hint="eastAsia"/>
          <w:sz w:val="28"/>
        </w:rPr>
        <w:t>XXX</w:t>
      </w:r>
    </w:p>
    <w:p w:rsidR="00B56B14"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成品革和再生革项目的实施还将带来显著的就业机会和社会效益，为当地经济发展和社会稳定做出积极贡献。</w:t>
      </w:r>
    </w:p>
    <w:p w:rsidR="00B56B14" w14:paraId="0BDB1EA2" w14:textId="77777777">
      <w:pPr>
        <w:pStyle w:val="Heading2"/>
        <w:ind w:firstLine="560" w:firstLineChars="200"/>
        <w:rPr>
          <w:rFonts w:ascii="仿宋" w:eastAsia="仿宋" w:hAnsi="仿宋" w:cs="仿宋"/>
          <w:sz w:val="28"/>
        </w:rPr>
      </w:pPr>
      <w:bookmarkStart w:id="4" w:name="_Toc4966"/>
      <w:r>
        <w:rPr>
          <w:rFonts w:ascii="仿宋" w:eastAsia="仿宋" w:hAnsi="仿宋" w:cs="仿宋" w:hint="eastAsia"/>
          <w:sz w:val="28"/>
        </w:rPr>
        <w:t>（三）产品规划方案及生产纲领</w:t>
      </w:r>
      <w:bookmarkEnd w:id="4"/>
    </w:p>
    <w:p w:rsidR="00B56B14" w14:paraId="7032E6B2" w14:textId="77777777">
      <w:pPr>
        <w:ind w:firstLine="560" w:firstLineChars="200"/>
        <w:rPr>
          <w:rFonts w:ascii="仿宋" w:eastAsia="仿宋" w:hAnsi="仿宋" w:cs="仿宋"/>
          <w:sz w:val="28"/>
        </w:rPr>
      </w:pPr>
      <w:r>
        <w:rPr>
          <w:rFonts w:ascii="仿宋" w:eastAsia="仿宋" w:hAnsi="仿宋" w:cs="仿宋" w:hint="eastAsia"/>
          <w:sz w:val="28"/>
        </w:rPr>
        <w:t>本期成品革和再生革项目的产品策略是在全面综合考虑多个要素的基础上制定的，包括国家和地方产业发展政策、市场需求情况、资源</w:t>
      </w:r>
      <w:r>
        <w:rPr>
          <w:rFonts w:ascii="仿宋" w:eastAsia="仿宋" w:hAnsi="仿宋" w:cs="仿宋" w:hint="eastAsia"/>
          <w:sz w:val="28"/>
        </w:rPr>
        <w:t>供应情况、企业资金筹措能力、生产工艺技术水平的先进程度、成品革和再生革项目经济效益以及投资风险性等因素。成品革和再生革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细致的经济测算，以制定合适的产品策略，同时确保成品革和再生革项目的经济可行性。</w:t>
      </w:r>
    </w:p>
    <w:p w:rsidR="00B56B14" w14:paraId="6BC91D31" w14:textId="77777777">
      <w:pPr>
        <w:pStyle w:val="Heading1"/>
        <w:ind w:firstLine="560" w:firstLineChars="200"/>
        <w:rPr>
          <w:rFonts w:ascii="仿宋" w:eastAsia="仿宋" w:hAnsi="仿宋" w:cs="仿宋"/>
          <w:sz w:val="28"/>
        </w:rPr>
      </w:pPr>
      <w:bookmarkStart w:id="5" w:name="_Toc4262"/>
      <w:r>
        <w:rPr>
          <w:rFonts w:ascii="仿宋" w:eastAsia="仿宋" w:hAnsi="仿宋" w:cs="仿宋" w:hint="eastAsia"/>
          <w:sz w:val="28"/>
        </w:rPr>
        <w:t>二、技术方案</w:t>
      </w:r>
      <w:bookmarkEnd w:id="5"/>
    </w:p>
    <w:p w:rsidR="00B56B14" w14:paraId="1D71DB9C" w14:textId="77777777">
      <w:pPr>
        <w:pStyle w:val="Heading2"/>
        <w:rPr>
          <w:rFonts w:ascii="仿宋" w:eastAsia="仿宋" w:hAnsi="仿宋" w:cs="仿宋"/>
        </w:rPr>
      </w:pPr>
      <w:bookmarkStart w:id="6" w:name="_Toc6313"/>
      <w:r>
        <w:rPr>
          <w:rFonts w:ascii="仿宋" w:eastAsia="仿宋" w:hAnsi="仿宋" w:cs="仿宋" w:hint="eastAsia"/>
        </w:rPr>
        <w:t>（一）</w:t>
      </w:r>
      <w:r>
        <w:rPr>
          <w:rFonts w:ascii="仿宋" w:eastAsia="仿宋" w:hAnsi="仿宋" w:cs="仿宋" w:hint="eastAsia"/>
        </w:rPr>
        <w:t>企业技术研发分析</w:t>
      </w:r>
      <w:bookmarkEnd w:id="6"/>
    </w:p>
    <w:p w:rsidR="00B56B14" w14:paraId="3402BE6C"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B56B14" w14:paraId="68500B66"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B56B14"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B56B14" w14:paraId="61D243E9" w14:textId="1BDCA7E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B56B14" w14:paraId="5A842526" w14:textId="479ECE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w:t>
      </w:r>
      <w:r>
        <w:rPr>
          <w:rFonts w:ascii="仿宋" w:eastAsia="仿宋" w:hAnsi="仿宋" w:cs="仿宋" w:hint="eastAsia"/>
          <w:sz w:val="28"/>
        </w:rPr>
        <w:t>研发有助于确保新产品的成功上市和市场份额的扩大。</w:t>
      </w:r>
    </w:p>
    <w:p w:rsidR="00B56B14" w14:paraId="1A92050A" w14:textId="729FC79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B56B14" w14:paraId="6ED80920" w14:textId="1896527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B56B14" w14:paraId="70E30F2D"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通过积极实施上述技术创新战略、市场营销战略、人才战略和品牌战略，我们将能够更好地应对市场</w:t>
      </w:r>
      <w:r>
        <w:rPr>
          <w:rFonts w:ascii="仿宋" w:eastAsia="仿宋" w:hAnsi="仿宋" w:cs="仿宋" w:hint="eastAsia"/>
          <w:sz w:val="28"/>
        </w:rPr>
        <w:t>挑战，提高新产品开发的成功率，实现技术研发的连贯性，促进企业的可持续增长。这将有助于确保企业在竞争激烈的市场中保持领先地位。</w:t>
      </w:r>
    </w:p>
    <w:p w:rsidR="00B56B14" w14:paraId="51CA299B" w14:textId="77777777">
      <w:pPr>
        <w:ind w:firstLine="560" w:firstLineChars="200"/>
        <w:rPr>
          <w:rFonts w:ascii="仿宋" w:eastAsia="仿宋" w:hAnsi="仿宋" w:cs="仿宋"/>
          <w:sz w:val="28"/>
        </w:rPr>
      </w:pPr>
    </w:p>
    <w:p w:rsidR="00B56B14" w14:paraId="53AB0DAD" w14:textId="77777777">
      <w:pPr>
        <w:pStyle w:val="Heading2"/>
        <w:ind w:firstLine="560" w:firstLineChars="200"/>
        <w:rPr>
          <w:rFonts w:ascii="仿宋" w:eastAsia="仿宋" w:hAnsi="仿宋" w:cs="仿宋"/>
          <w:sz w:val="28"/>
        </w:rPr>
      </w:pPr>
      <w:bookmarkStart w:id="7" w:name="_Toc15112"/>
      <w:r>
        <w:rPr>
          <w:rFonts w:ascii="仿宋" w:eastAsia="仿宋" w:hAnsi="仿宋" w:cs="仿宋" w:hint="eastAsia"/>
          <w:sz w:val="28"/>
        </w:rPr>
        <w:t>（二）成品革和再生革项目技术工艺分析</w:t>
      </w:r>
      <w:bookmarkEnd w:id="7"/>
    </w:p>
    <w:p w:rsidR="00B56B14" w14:paraId="6438950A" w14:textId="59E54C7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B56B14" w14:paraId="69BA8FC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B56B14" w14:paraId="3529A0E7" w14:textId="0A1664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B56B14" w14:paraId="190E83D4" w14:textId="3AC427F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w:t>
      </w:r>
      <w:r>
        <w:rPr>
          <w:rFonts w:ascii="仿宋" w:eastAsia="仿宋" w:hAnsi="仿宋" w:cs="仿宋" w:hint="eastAsia"/>
          <w:sz w:val="28"/>
        </w:rPr>
        <w:t>高生产效率和盈利能力。</w:t>
      </w:r>
    </w:p>
    <w:p w:rsidR="00B56B14" w14:paraId="5CE4218C" w14:textId="0ADA0F5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B56B14" w14:paraId="36E7E747" w14:textId="6384BBD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B56B14" w14:paraId="79A06C73" w14:textId="76279F1D">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B56B14" w14:paraId="1A6D79EE"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B56B14" w14:paraId="74EB6691" w14:textId="2B582426">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w:t>
      </w:r>
      <w:r>
        <w:rPr>
          <w:rFonts w:ascii="仿宋" w:eastAsia="仿宋" w:hAnsi="仿宋" w:cs="仿宋" w:hint="eastAsia"/>
          <w:sz w:val="28"/>
        </w:rPr>
        <w:t>和研究成果，提升产品质量和技术竞争力。</w:t>
      </w:r>
    </w:p>
    <w:p w:rsidR="00B56B14" w14:paraId="05CAB0FB" w14:textId="2563D01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B56B14" w14:paraId="4BF43AAA" w14:textId="32E0FD2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B56B14" w14:paraId="737B6F69"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B56B14" w14:paraId="616DFF4F" w14:textId="7C5D8CB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B56B14" w14:paraId="53E876C1"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w:t>
      </w:r>
      <w:r>
        <w:rPr>
          <w:rFonts w:ascii="仿宋" w:eastAsia="仿宋" w:hAnsi="仿宋" w:cs="仿宋" w:hint="eastAsia"/>
          <w:sz w:val="28"/>
        </w:rPr>
        <w:t>我们将采取以下技术保障措施：</w:t>
      </w:r>
    </w:p>
    <w:p w:rsidR="00B56B14" w14:paraId="1820AA06" w14:textId="2E845AE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B56B14" w14:paraId="38276ED6" w14:textId="73CBF1C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B56B14" w14:paraId="5BD3EC98" w14:textId="1EF8C78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B56B14" w14:paraId="6C286FCA" w14:textId="6ADF301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B56B14" w14:paraId="665579CA"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这些技术保障措施将有助于确保工艺技术的有效实施，提高产品质量，满足市场需求，并在竞争激烈的市场中取得成功。</w:t>
      </w:r>
    </w:p>
    <w:p w:rsidR="00B56B14" w14:paraId="782E1950" w14:textId="77777777">
      <w:pPr>
        <w:pStyle w:val="Heading2"/>
        <w:ind w:firstLine="560" w:firstLineChars="200"/>
        <w:rPr>
          <w:rFonts w:ascii="仿宋" w:eastAsia="仿宋" w:hAnsi="仿宋" w:cs="仿宋"/>
          <w:sz w:val="28"/>
        </w:rPr>
      </w:pPr>
      <w:bookmarkStart w:id="8" w:name="_Toc14244"/>
      <w:r>
        <w:rPr>
          <w:rFonts w:ascii="仿宋" w:eastAsia="仿宋" w:hAnsi="仿宋" w:cs="仿宋" w:hint="eastAsia"/>
          <w:sz w:val="28"/>
        </w:rPr>
        <w:t>（三）成品革和再生革项目技术流程</w:t>
      </w:r>
      <w:bookmarkEnd w:id="8"/>
    </w:p>
    <w:p w:rsidR="00B56B14" w14:paraId="1B8E1796" w14:textId="77777777">
      <w:pPr>
        <w:ind w:firstLine="560" w:firstLineChars="200"/>
        <w:rPr>
          <w:rFonts w:ascii="仿宋" w:eastAsia="仿宋" w:hAnsi="仿宋" w:cs="仿宋"/>
          <w:sz w:val="28"/>
        </w:rPr>
      </w:pPr>
      <w:r>
        <w:rPr>
          <w:rFonts w:ascii="仿宋" w:eastAsia="仿宋" w:hAnsi="仿宋" w:cs="仿宋" w:hint="eastAsia"/>
          <w:sz w:val="28"/>
        </w:rPr>
        <w:t>成品革和再生革项目技术流程</w:t>
      </w:r>
    </w:p>
    <w:p w:rsidR="00B56B14" w14:paraId="352BA358" w14:textId="77777777">
      <w:pPr>
        <w:ind w:firstLine="560" w:firstLineChars="200"/>
        <w:rPr>
          <w:rFonts w:ascii="仿宋" w:eastAsia="仿宋" w:hAnsi="仿宋" w:cs="仿宋"/>
          <w:sz w:val="28"/>
        </w:rPr>
      </w:pPr>
      <w:r>
        <w:rPr>
          <w:rFonts w:ascii="仿宋" w:eastAsia="仿宋" w:hAnsi="仿宋" w:cs="仿宋" w:hint="eastAsia"/>
          <w:sz w:val="28"/>
        </w:rPr>
        <w:t>成品革和再生革项目的技术流程是确保产品质量和生产效率的核心部分。以下是成品革和再生革项目技术流程的主要步骤：</w:t>
      </w:r>
    </w:p>
    <w:p w:rsidR="00B56B14" w14:paraId="6626363E" w14:textId="09C740A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成品革和再生革项目开始于原辅材料的采购和检验。我们将与可靠的供应商合作，确保原材料的质量符合标准。在接收原辅材料后，将进行详细的检验，包括外观、性能和化学成分，以确保其合格。</w:t>
      </w:r>
    </w:p>
    <w:p w:rsidR="00B56B14" w14:paraId="62FBC91B" w14:textId="721AD00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w:t>
      </w:r>
      <w:r>
        <w:rPr>
          <w:rFonts w:ascii="仿宋" w:eastAsia="仿宋" w:hAnsi="仿宋" w:cs="仿宋" w:hint="eastAsia"/>
          <w:sz w:val="28"/>
        </w:rPr>
        <w:t>辅材料将进入生产车间，经过加工和制备，按照工艺流程的要求进行生产。这包括混合、加热、冷却、成型和其他必要的工艺步骤。</w:t>
      </w:r>
    </w:p>
    <w:p w:rsidR="00B56B14" w14:paraId="705EEFD1" w14:textId="6E8D96A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B56B14" w14:paraId="05230B0F" w14:textId="709F60E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B56B14" w14:paraId="2C6BE1BE" w14:textId="6C8E080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w:t>
      </w:r>
      <w:r>
        <w:rPr>
          <w:rFonts w:ascii="仿宋" w:eastAsia="仿宋" w:hAnsi="仿宋" w:cs="仿宋" w:hint="eastAsia"/>
          <w:sz w:val="28"/>
        </w:rPr>
        <w:t>以确保产品的性能达到规定的标准。</w:t>
      </w:r>
    </w:p>
    <w:p w:rsidR="00B56B14" w14:paraId="41BFFEB4" w14:textId="01AF0D93">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B56B14" w14:paraId="7D9B2092" w14:textId="60D6EBE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B56B14" w14:paraId="433D716E" w14:textId="7853B66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B56B14" w14:paraId="2735747C" w14:textId="77777777">
      <w:pPr>
        <w:ind w:firstLine="560" w:firstLineChars="200"/>
        <w:rPr>
          <w:rFonts w:ascii="仿宋" w:eastAsia="仿宋" w:hAnsi="仿宋" w:cs="仿宋"/>
          <w:sz w:val="28"/>
        </w:rPr>
      </w:pPr>
      <w:r>
        <w:rPr>
          <w:rFonts w:ascii="仿宋" w:eastAsia="仿宋" w:hAnsi="仿宋" w:cs="仿宋" w:hint="eastAsia"/>
          <w:sz w:val="28"/>
        </w:rPr>
        <w:t>这些步骤构成了成品革和再生革项目的技术流程，是确保产品质量、生产效率和客户满意度的关键。通过严格执行每个步骤，我们</w:t>
      </w:r>
      <w:r>
        <w:rPr>
          <w:rFonts w:ascii="仿宋" w:eastAsia="仿宋" w:hAnsi="仿宋" w:cs="仿宋" w:hint="eastAsia"/>
          <w:sz w:val="28"/>
        </w:rPr>
        <w:t>将提供高质量的产品，满足客户的需求，取得市场竞争优势。</w:t>
      </w:r>
    </w:p>
    <w:p w:rsidR="00B56B14" w14:paraId="48C285A0" w14:textId="77777777">
      <w:pPr>
        <w:pStyle w:val="Heading2"/>
        <w:ind w:firstLine="560" w:firstLineChars="200"/>
        <w:rPr>
          <w:rFonts w:ascii="仿宋" w:eastAsia="仿宋" w:hAnsi="仿宋" w:cs="仿宋"/>
          <w:sz w:val="28"/>
        </w:rPr>
      </w:pPr>
      <w:bookmarkStart w:id="9" w:name="_Toc7639"/>
      <w:r>
        <w:rPr>
          <w:rFonts w:ascii="仿宋" w:eastAsia="仿宋" w:hAnsi="仿宋" w:cs="仿宋" w:hint="eastAsia"/>
          <w:sz w:val="28"/>
        </w:rPr>
        <w:t>（四）设备选型方案</w:t>
      </w:r>
      <w:bookmarkEnd w:id="9"/>
    </w:p>
    <w:p w:rsidR="00B56B14" w14:paraId="698D1706"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B56B14" w14:paraId="64B94174"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B56B14" w14:paraId="3210FE25" w14:textId="23D5CC5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B56B14" w14:paraId="50F2A6B6" w14:textId="1011685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w:t>
      </w:r>
      <w:r>
        <w:rPr>
          <w:rFonts w:ascii="仿宋" w:eastAsia="仿宋" w:hAnsi="仿宋" w:cs="仿宋" w:hint="eastAsia"/>
          <w:sz w:val="28"/>
        </w:rPr>
        <w:t>。国内生产的设备通常具有成本竞争优势，且易于维修和维护。</w:t>
      </w:r>
    </w:p>
    <w:p w:rsidR="00B56B14" w14:paraId="07F262B9" w14:textId="5A11ACF0">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B56B14" w14:paraId="78C1F512" w14:textId="56970A1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B56B14" w14:paraId="43E3B7A3"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B56B14" w14:paraId="1208CB0C"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B56B14" w14:paraId="7662553C" w14:textId="77777777">
      <w:pPr>
        <w:pStyle w:val="Heading1"/>
        <w:ind w:firstLine="560" w:firstLineChars="200"/>
        <w:rPr>
          <w:rFonts w:ascii="仿宋" w:eastAsia="仿宋" w:hAnsi="仿宋" w:cs="仿宋"/>
          <w:sz w:val="28"/>
        </w:rPr>
      </w:pPr>
      <w:bookmarkStart w:id="10" w:name="_Toc407"/>
      <w:r>
        <w:rPr>
          <w:rFonts w:ascii="仿宋" w:eastAsia="仿宋" w:hAnsi="仿宋" w:cs="仿宋" w:hint="eastAsia"/>
          <w:sz w:val="28"/>
        </w:rPr>
        <w:t>三、行业前景及市场预测</w:t>
      </w:r>
      <w:bookmarkEnd w:id="10"/>
    </w:p>
    <w:p w:rsidR="00B56B14" w14:paraId="356CE2BF" w14:textId="77777777">
      <w:pPr>
        <w:pStyle w:val="Heading2"/>
        <w:rPr>
          <w:rFonts w:ascii="仿宋" w:eastAsia="仿宋" w:hAnsi="仿宋" w:cs="仿宋"/>
        </w:rPr>
      </w:pPr>
      <w:bookmarkStart w:id="11" w:name="_Toc21503"/>
      <w:r>
        <w:rPr>
          <w:rFonts w:ascii="仿宋" w:eastAsia="仿宋" w:hAnsi="仿宋" w:cs="仿宋" w:hint="eastAsia"/>
        </w:rPr>
        <w:t>（一）行业基本情况</w:t>
      </w:r>
      <w:bookmarkEnd w:id="11"/>
    </w:p>
    <w:p w:rsidR="00B56B14" w14:paraId="2D438E48" w14:textId="7B6A8E4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行业定义：成品革和再生革行业是一个关键的产业领域，专注于生产、分离和供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B56B14" w14:paraId="13B63248" w14:textId="41E16B6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市场规模：成品革和再生革行业的市场规模庞大。全球范围内，该行业的市场价值数以百亿美元计。在国内市场，该行业也呈现出强劲增长势头。</w:t>
      </w:r>
    </w:p>
    <w:p w:rsidR="00B56B14" w14:paraId="4FB3AAA1" w14:textId="7FE1083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行业分类：成品革和再生革行业通常可以分为以下几个子领域，包括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B56B14" w14:paraId="3AA5BE5A" w14:textId="7705AEC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B56B14" w14:paraId="038450B3" w14:textId="300EDF23">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5.</w:t>
      </w:r>
    </w:p>
    <w:p w:rsidR="00B56B14" w14:textId="300EDF23">
      <w:pPr>
        <w:ind w:firstLine="560" w:firstLineChars="200"/>
        <w:rPr>
          <w:rFonts w:ascii="仿宋" w:eastAsia="仿宋" w:hAnsi="仿宋" w:cs="仿宋"/>
          <w:sz w:val="28"/>
        </w:rPr>
      </w:pP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B56B14" w14:paraId="061899E1" w14:textId="4593094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w:t>
      </w:r>
      <w:r>
        <w:rPr>
          <w:rFonts w:ascii="仿宋" w:eastAsia="仿宋" w:hAnsi="仿宋" w:cs="仿宋" w:hint="eastAsia"/>
          <w:sz w:val="28"/>
        </w:rPr>
        <w:t>主要趋势包括技术创新、环保意识的提高、国际市场拓展、供应链优化等。这些趋势影响着行业的未来发展方向。</w:t>
      </w:r>
    </w:p>
    <w:p w:rsidR="00B56B14" w14:paraId="78D3FEB6" w14:textId="34D787D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竞争格局：全球成品革和再生革行业竞争激烈，存在一些大型国际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B56B14" w14:paraId="77DF923C" w14:textId="4B82180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政策和法规：环保法规、安全标准和质量管理要求对成品革和再生革行业产生重大影响。政府制定的法规和政策对行业的合规性和可持续性产生关键作用。</w:t>
      </w:r>
    </w:p>
    <w:p w:rsidR="00B56B14" w14:paraId="56FA0D65" w14:textId="58E143E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国际市场：国际市场对成品革和再生革行业至关重要，特别是出口市场。国际市场的稳定性和竞争格局影响着</w:t>
      </w:r>
      <w:r>
        <w:rPr>
          <w:rFonts w:ascii="仿宋" w:eastAsia="仿宋" w:hAnsi="仿宋" w:cs="仿宋" w:hint="eastAsia"/>
          <w:sz w:val="28"/>
        </w:rPr>
        <w:t>行业内企业的国际化战略。</w:t>
      </w:r>
    </w:p>
    <w:p w:rsidR="00B56B14" w14:paraId="51E0B06F" w14:textId="54F6A99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成品革和再生革行业有望继续保持增长。国内外市场都将提供丰富的机会，但同时也伴随着激烈的竞争和各种挑战。因此，企业需要不断创新和适应市场变化，以确保行业的可持续发展。</w:t>
      </w:r>
    </w:p>
    <w:p w:rsidR="00B56B14" w14:paraId="33DD7CE0" w14:textId="77777777">
      <w:pPr>
        <w:pStyle w:val="Heading2"/>
        <w:ind w:firstLine="560" w:firstLineChars="200"/>
        <w:rPr>
          <w:rFonts w:ascii="仿宋" w:eastAsia="仿宋" w:hAnsi="仿宋" w:cs="仿宋"/>
          <w:sz w:val="28"/>
        </w:rPr>
      </w:pPr>
      <w:bookmarkStart w:id="12" w:name="_Toc25025"/>
      <w:r>
        <w:rPr>
          <w:rFonts w:ascii="仿宋" w:eastAsia="仿宋" w:hAnsi="仿宋" w:cs="仿宋" w:hint="eastAsia"/>
          <w:sz w:val="28"/>
        </w:rPr>
        <w:t>（二）市场分析</w:t>
      </w:r>
      <w:bookmarkEnd w:id="12"/>
    </w:p>
    <w:p w:rsidR="00B56B14" w14:paraId="530C5C17"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B56B14" w14:paraId="1C35B979" w14:textId="77777777">
      <w:pPr>
        <w:ind w:firstLine="560" w:firstLineChars="200"/>
        <w:rPr>
          <w:rFonts w:ascii="仿宋" w:eastAsia="仿宋" w:hAnsi="仿宋" w:cs="仿宋"/>
          <w:sz w:val="28"/>
        </w:rPr>
      </w:pPr>
      <w:r>
        <w:rPr>
          <w:rFonts w:ascii="仿宋" w:eastAsia="仿宋" w:hAnsi="仿宋" w:cs="仿宋" w:hint="eastAsia"/>
          <w:sz w:val="28"/>
        </w:rPr>
        <w:t>成品革和再生革行业是一个多元化的领域，包括多种不同产品和服务的提供。</w:t>
      </w:r>
    </w:p>
    <w:p w:rsidR="00B56B14" w14:paraId="541905A3"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p>
    <w:p w:rsidR="00B56B14"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B56B14" w14:paraId="5EFA1E4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B56B14" w14:paraId="3C683806" w14:textId="77777777">
      <w:pPr>
        <w:ind w:firstLine="560" w:firstLineChars="200"/>
        <w:rPr>
          <w:rFonts w:ascii="仿宋" w:eastAsia="仿宋" w:hAnsi="仿宋" w:cs="仿宋"/>
          <w:sz w:val="28"/>
        </w:rPr>
      </w:pPr>
      <w:r>
        <w:rPr>
          <w:rFonts w:ascii="仿宋" w:eastAsia="仿宋" w:hAnsi="仿宋" w:cs="仿宋" w:hint="eastAsia"/>
          <w:sz w:val="28"/>
        </w:rPr>
        <w:t>成品革和再生革行业的市场规模巨大，全球市值数以百亿美元计。</w:t>
      </w:r>
    </w:p>
    <w:p w:rsidR="00B56B14" w14:paraId="053A1ACC" w14:textId="77777777">
      <w:pPr>
        <w:ind w:firstLine="560" w:firstLineChars="200"/>
        <w:rPr>
          <w:rFonts w:ascii="仿宋" w:eastAsia="仿宋" w:hAnsi="仿宋" w:cs="仿宋"/>
          <w:sz w:val="28"/>
        </w:rPr>
      </w:pPr>
      <w:r>
        <w:rPr>
          <w:rFonts w:ascii="仿宋" w:eastAsia="仿宋" w:hAnsi="仿宋" w:cs="仿宋" w:hint="eastAsia"/>
          <w:sz w:val="28"/>
        </w:rPr>
        <w:t>在国内市场，成品革</w:t>
      </w:r>
      <w:r>
        <w:rPr>
          <w:rFonts w:ascii="仿宋" w:eastAsia="仿宋" w:hAnsi="仿宋" w:cs="仿宋" w:hint="eastAsia"/>
          <w:sz w:val="28"/>
        </w:rPr>
        <w:t>和再生革行业也呈现强劲增长趋势，为国内经济做出了重要贡献。</w:t>
      </w:r>
    </w:p>
    <w:p w:rsidR="00B56B14" w14:paraId="2122A4B5"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B56B14" w14:paraId="491567C1" w14:textId="77777777">
      <w:pPr>
        <w:ind w:firstLine="560" w:firstLineChars="200"/>
        <w:rPr>
          <w:rFonts w:ascii="仿宋" w:eastAsia="仿宋" w:hAnsi="仿宋" w:cs="仿宋"/>
          <w:sz w:val="28"/>
        </w:rPr>
      </w:pPr>
      <w:r>
        <w:rPr>
          <w:rFonts w:ascii="仿宋" w:eastAsia="仿宋" w:hAnsi="仿宋" w:cs="仿宋" w:hint="eastAsia"/>
          <w:sz w:val="28"/>
        </w:rPr>
        <w:t>成品革和再生革行业可分为多个子领域，每个领域提供不同的产品和服务。</w:t>
      </w:r>
    </w:p>
    <w:p w:rsidR="00B56B14" w14:paraId="553A3333"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B56B14" w14:paraId="34CB0E6F"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B56B14" w14:paraId="6CF5892B" w14:textId="77777777">
      <w:pPr>
        <w:ind w:firstLine="560" w:firstLineChars="200"/>
        <w:rPr>
          <w:rFonts w:ascii="仿宋" w:eastAsia="仿宋" w:hAnsi="仿宋" w:cs="仿宋"/>
          <w:sz w:val="28"/>
        </w:rPr>
      </w:pPr>
      <w:r>
        <w:rPr>
          <w:rFonts w:ascii="仿宋" w:eastAsia="仿宋" w:hAnsi="仿宋" w:cs="仿宋" w:hint="eastAsia"/>
          <w:sz w:val="28"/>
        </w:rPr>
        <w:t>成品革和再生革行业的全球供应商包括国际公司和本土企业。</w:t>
      </w:r>
    </w:p>
    <w:p w:rsidR="00B56B14" w14:paraId="229C3673"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B56B14" w14:paraId="5DE1AF1F"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B56B14" w14:paraId="36080DD5" w14:textId="77777777">
      <w:pPr>
        <w:ind w:firstLine="560" w:firstLineChars="200"/>
        <w:rPr>
          <w:rFonts w:ascii="仿宋" w:eastAsia="仿宋" w:hAnsi="仿宋" w:cs="仿宋"/>
          <w:sz w:val="28"/>
        </w:rPr>
      </w:pPr>
      <w:r>
        <w:rPr>
          <w:rFonts w:ascii="仿宋" w:eastAsia="仿宋" w:hAnsi="仿宋" w:cs="仿宋" w:hint="eastAsia"/>
          <w:sz w:val="28"/>
        </w:rPr>
        <w:t>成品革和再生革行业的产品和服务广泛应用于下游行业，包括制造业、医疗保健、食品和饮料、交通、能源等多个领域。</w:t>
      </w:r>
    </w:p>
    <w:p w:rsidR="00B56B14" w14:paraId="6E07687C"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w:t>
      </w:r>
      <w:r>
        <w:rPr>
          <w:rFonts w:ascii="仿宋" w:eastAsia="仿宋" w:hAnsi="仿宋" w:cs="仿宋" w:hint="eastAsia"/>
          <w:sz w:val="28"/>
        </w:rPr>
        <w:t>有较高要求。</w:t>
      </w:r>
    </w:p>
    <w:p w:rsidR="00B56B14" w14:paraId="2D406186"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B56B14" w14:paraId="19EA0A8E" w14:textId="77777777">
      <w:pPr>
        <w:ind w:firstLine="560" w:firstLineChars="200"/>
        <w:rPr>
          <w:rFonts w:ascii="仿宋" w:eastAsia="仿宋" w:hAnsi="仿宋" w:cs="仿宋"/>
          <w:sz w:val="28"/>
        </w:rPr>
      </w:pPr>
      <w:r>
        <w:rPr>
          <w:rFonts w:ascii="仿宋" w:eastAsia="仿宋" w:hAnsi="仿宋" w:cs="仿宋" w:hint="eastAsia"/>
          <w:sz w:val="28"/>
        </w:rPr>
        <w:t>成品革和再生革行业具有全球性影响，因为它为多个国家和地区的经济和产业提供了关键支持。</w:t>
      </w:r>
    </w:p>
    <w:p w:rsidR="00B56B14" w14:paraId="42A397E4"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国际贸易和合作在行业内非常活跃，国际公司在全球范围内开展业务，为国际市场提供各种产品和服务。</w:t>
      </w:r>
    </w:p>
    <w:p w:rsidR="00B56B14" w14:paraId="1906E969" w14:textId="77777777">
      <w:pPr>
        <w:ind w:firstLine="560" w:firstLineChars="200"/>
        <w:rPr>
          <w:rFonts w:ascii="仿宋" w:eastAsia="仿宋" w:hAnsi="仿宋" w:cs="仿宋"/>
          <w:sz w:val="28"/>
        </w:rPr>
      </w:pPr>
    </w:p>
    <w:p w:rsidR="00B56B14" w14:paraId="393523FB" w14:textId="77777777">
      <w:pPr>
        <w:pStyle w:val="Heading1"/>
        <w:ind w:firstLine="560" w:firstLineChars="200"/>
        <w:rPr>
          <w:rFonts w:ascii="仿宋" w:eastAsia="仿宋" w:hAnsi="仿宋" w:cs="仿宋"/>
          <w:sz w:val="28"/>
        </w:rPr>
      </w:pPr>
      <w:bookmarkStart w:id="13" w:name="_Toc28600"/>
      <w:r>
        <w:rPr>
          <w:rFonts w:ascii="仿宋" w:eastAsia="仿宋" w:hAnsi="仿宋" w:cs="仿宋" w:hint="eastAsia"/>
          <w:sz w:val="28"/>
        </w:rPr>
        <w:t>四、成品革和再生革项目选址方案</w:t>
      </w:r>
      <w:bookmarkEnd w:id="13"/>
    </w:p>
    <w:p w:rsidR="00B56B14" w14:paraId="46B22EEC" w14:textId="77777777">
      <w:pPr>
        <w:pStyle w:val="Heading2"/>
        <w:rPr>
          <w:rFonts w:ascii="仿宋" w:eastAsia="仿宋" w:hAnsi="仿宋" w:cs="仿宋"/>
        </w:rPr>
      </w:pPr>
      <w:bookmarkStart w:id="14" w:name="_Toc3471"/>
      <w:r>
        <w:rPr>
          <w:rFonts w:ascii="仿宋" w:eastAsia="仿宋" w:hAnsi="仿宋" w:cs="仿宋" w:hint="eastAsia"/>
        </w:rPr>
        <w:t>（一）成品革和再生革项目选址原则</w:t>
      </w:r>
      <w:bookmarkEnd w:id="14"/>
    </w:p>
    <w:p w:rsidR="00B56B14" w14:paraId="3CBEEC4D" w14:textId="77777777">
      <w:pPr>
        <w:ind w:firstLine="560" w:firstLineChars="200"/>
        <w:rPr>
          <w:rFonts w:ascii="仿宋" w:eastAsia="仿宋" w:hAnsi="仿宋" w:cs="仿宋"/>
          <w:sz w:val="28"/>
        </w:rPr>
      </w:pPr>
      <w:r>
        <w:rPr>
          <w:rFonts w:ascii="仿宋" w:eastAsia="仿宋" w:hAnsi="仿宋" w:cs="仿宋" w:hint="eastAsia"/>
          <w:sz w:val="28"/>
        </w:rPr>
        <w:t>成品革和再生革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成品革和再生革项目的建设与运营过程中不仅实现了经济效益的提升，还顾及社会效益和环境效益，以实现这三者的统一。最终选址将以土地利用最优化为目标，以确保成品革和再生革项目的可行性和可持续性。</w:t>
      </w:r>
    </w:p>
    <w:p w:rsidR="00B56B14" w14:paraId="037C1447" w14:textId="77777777">
      <w:pPr>
        <w:pStyle w:val="Heading2"/>
        <w:ind w:firstLine="560" w:firstLineChars="200"/>
        <w:rPr>
          <w:rFonts w:ascii="仿宋" w:eastAsia="仿宋" w:hAnsi="仿宋" w:cs="仿宋"/>
          <w:sz w:val="28"/>
        </w:rPr>
      </w:pPr>
      <w:bookmarkStart w:id="15" w:name="_Toc21643"/>
      <w:r>
        <w:rPr>
          <w:rFonts w:ascii="仿宋" w:eastAsia="仿宋" w:hAnsi="仿宋" w:cs="仿宋" w:hint="eastAsia"/>
          <w:sz w:val="28"/>
        </w:rPr>
        <w:t>（二）建设区基本情况</w:t>
      </w:r>
      <w:bookmarkEnd w:id="15"/>
    </w:p>
    <w:p w:rsidR="00B56B14" w14:paraId="4A229426"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w:t>
      </w:r>
      <w:r>
        <w:rPr>
          <w:rFonts w:ascii="仿宋" w:eastAsia="仿宋" w:hAnsi="仿宋" w:cs="仿宋" w:hint="eastAsia"/>
          <w:sz w:val="28"/>
        </w:rPr>
        <w:t>，交通便利。其气候属于（气候类型），具备（特定的气候特征）。</w:t>
      </w:r>
    </w:p>
    <w:p w:rsidR="00B56B14" w14:paraId="2B9A6407"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B56B14" w14:paraId="5CFC1B6F"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B56B14"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B56B14" w14:paraId="4EB568AF"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w:t>
      </w:r>
      <w:r>
        <w:rPr>
          <w:rFonts w:ascii="仿宋" w:eastAsia="仿宋" w:hAnsi="仿宋" w:cs="仿宋" w:hint="eastAsia"/>
          <w:sz w:val="28"/>
        </w:rPr>
        <w:t>业提供了良好的生产和运营环境。</w:t>
      </w:r>
    </w:p>
    <w:p w:rsidR="00B56B14" w14:paraId="207DE8FA"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B56B14" w14:paraId="195F8BC6"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建设区还承载了多个重要的产业园区或工业集聚区，如（列举已存在的重要产业园区）。这些区域已经孵化了众多知名企业，为新投资成品革和再生革项目提供了合作和资源整合的机会。</w:t>
      </w:r>
    </w:p>
    <w:p w:rsidR="00B56B14" w14:paraId="0181F351"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B56B14" w14:paraId="7160095E" w14:textId="77777777">
      <w:pPr>
        <w:pStyle w:val="Heading2"/>
        <w:ind w:firstLine="560" w:firstLineChars="200"/>
        <w:rPr>
          <w:rFonts w:ascii="仿宋" w:eastAsia="仿宋" w:hAnsi="仿宋" w:cs="仿宋"/>
          <w:sz w:val="28"/>
        </w:rPr>
      </w:pPr>
      <w:bookmarkStart w:id="16" w:name="_Toc30464"/>
      <w:r>
        <w:rPr>
          <w:rFonts w:ascii="仿宋" w:eastAsia="仿宋" w:hAnsi="仿宋" w:cs="仿宋" w:hint="eastAsia"/>
          <w:sz w:val="28"/>
        </w:rPr>
        <w:t>（三）产业发展方向</w:t>
      </w:r>
      <w:bookmarkEnd w:id="16"/>
    </w:p>
    <w:p w:rsidR="00B56B14" w14:paraId="0C545C08"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B56B14" w14:paraId="1B5B47BF" w14:textId="15D4FA4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B56B14" w14:paraId="17DC1DA4" w14:textId="2692F36D">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w:t>
      </w:r>
    </w:p>
    <w:p w:rsidR="00B56B14" w14:textId="2692F36D">
      <w:pPr>
        <w:ind w:firstLine="560" w:firstLineChars="200"/>
        <w:rPr>
          <w:rFonts w:ascii="仿宋" w:eastAsia="仿宋" w:hAnsi="仿宋" w:cs="仿宋"/>
          <w:sz w:val="28"/>
        </w:rPr>
      </w:pPr>
      <w:r>
        <w:rPr>
          <w:rFonts w:ascii="仿宋" w:eastAsia="仿宋" w:hAnsi="仿宋" w:cs="仿宋" w:hint="eastAsia"/>
          <w:sz w:val="28"/>
        </w:rPr>
        <w:t>能、以及能源储存和管理技术。推动清洁技术的研究和应用，减少环境污染，提高能源利用效率。</w:t>
      </w:r>
    </w:p>
    <w:p w:rsidR="00B56B14" w14:paraId="7269D958" w14:textId="6E9170D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B56B14" w14:paraId="61C3EAB8" w14:textId="5CA1E2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B56B14" w14:paraId="34108876" w14:textId="496A351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B56B14" w14:paraId="794FD4C1" w14:textId="0A836C7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w:t>
      </w:r>
      <w:r>
        <w:rPr>
          <w:rFonts w:ascii="仿宋" w:eastAsia="仿宋" w:hAnsi="仿宋" w:cs="仿宋" w:hint="eastAsia"/>
          <w:sz w:val="28"/>
        </w:rPr>
        <w:t>意产业：发展文化创意产业，包括影视制作、数字娱乐、艺术和设计等领域。提供文化和创意企业的支持，推动文化产业的繁荣。</w:t>
      </w:r>
    </w:p>
    <w:p w:rsidR="00B56B14" w14:paraId="06A1F1AB" w14:textId="6EE4615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B56B14" w14:paraId="0DC0E2D9" w14:textId="4A7790E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B56B14" w14:paraId="3BCB5B60" w14:textId="67FF24F7">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人才培养和创新：加强教育和研究机构，培养高素质人才，支持科研和创新成品革和再生革项目。鼓励企业与学术界合作，推动科技创新。</w:t>
      </w:r>
    </w:p>
    <w:p w:rsidR="00B56B14" w14:paraId="037D42BA" w14:textId="423A0E44">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B56B14" w14:paraId="77758CAB"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B56B14" w14:paraId="73A277AD" w14:textId="77777777">
      <w:pPr>
        <w:pStyle w:val="Heading2"/>
        <w:ind w:firstLine="560" w:firstLineChars="200"/>
        <w:rPr>
          <w:rFonts w:ascii="仿宋" w:eastAsia="仿宋" w:hAnsi="仿宋" w:cs="仿宋"/>
          <w:sz w:val="28"/>
        </w:rPr>
      </w:pPr>
      <w:bookmarkStart w:id="17" w:name="_Toc24207"/>
      <w:r>
        <w:rPr>
          <w:rFonts w:ascii="仿宋" w:eastAsia="仿宋" w:hAnsi="仿宋" w:cs="仿宋" w:hint="eastAsia"/>
          <w:sz w:val="28"/>
        </w:rPr>
        <w:t>（四）成品革和再生革项目选址综合评价</w:t>
      </w:r>
      <w:bookmarkEnd w:id="17"/>
    </w:p>
    <w:p w:rsidR="00B56B14" w14:paraId="3AD615EB" w14:textId="77777777">
      <w:pPr>
        <w:ind w:firstLine="560" w:firstLineChars="200"/>
        <w:rPr>
          <w:rFonts w:ascii="仿宋" w:eastAsia="仿宋" w:hAnsi="仿宋" w:cs="仿宋"/>
          <w:sz w:val="28"/>
        </w:rPr>
      </w:pPr>
      <w:r>
        <w:rPr>
          <w:rFonts w:ascii="仿宋" w:eastAsia="仿宋" w:hAnsi="仿宋" w:cs="仿宋" w:hint="eastAsia"/>
          <w:sz w:val="28"/>
        </w:rPr>
        <w:t>成品革和再生革项目选址的考虑因素应包括城乡建设总体规划以及占地使用规划的要求，确保成品革和再生革项目的布局与当地的城市和农村发展规划相一致。此外，选址应考虑便捷的</w:t>
      </w:r>
      <w:r>
        <w:rPr>
          <w:rFonts w:ascii="仿宋" w:eastAsia="仿宋" w:hAnsi="仿宋" w:cs="仿宋" w:hint="eastAsia"/>
          <w:sz w:val="28"/>
        </w:rPr>
        <w:t>陆路交通，以便材料运输和工作人员的出行，同时，施工场址应具备方便的条件，以支持成品革和再生革项目的高效实施。此外，选址也需要与大气污染防治政策、水资源保护政策以及自然生态资源保护政策相一致，以确保成品革和再生革项目的环保性和可持续性。这些综合因素的考虑将有助于选择最合适的成品革和再生革项目选址，以支持成品革和再生革项目的顺利进行。</w:t>
      </w:r>
    </w:p>
    <w:p w:rsidR="00B56B14" w14:paraId="4213ABC4" w14:textId="77777777">
      <w:pPr>
        <w:pStyle w:val="Heading1"/>
        <w:ind w:firstLine="560" w:firstLineChars="200"/>
        <w:rPr>
          <w:rFonts w:ascii="仿宋" w:eastAsia="仿宋" w:hAnsi="仿宋" w:cs="仿宋"/>
          <w:sz w:val="28"/>
        </w:rPr>
      </w:pPr>
      <w:bookmarkStart w:id="18" w:name="_Toc23434"/>
      <w:r>
        <w:rPr>
          <w:rFonts w:ascii="仿宋" w:eastAsia="仿宋" w:hAnsi="仿宋" w:cs="仿宋" w:hint="eastAsia"/>
          <w:sz w:val="28"/>
        </w:rPr>
        <w:t>五、建筑工程方案</w:t>
      </w:r>
      <w:bookmarkEnd w:id="18"/>
    </w:p>
    <w:p w:rsidR="00B56B14" w14:paraId="07B15E6A" w14:textId="77777777">
      <w:pPr>
        <w:pStyle w:val="Heading2"/>
        <w:rPr>
          <w:rFonts w:ascii="仿宋" w:eastAsia="仿宋" w:hAnsi="仿宋" w:cs="仿宋"/>
        </w:rPr>
      </w:pPr>
      <w:bookmarkStart w:id="19" w:name="_Toc10322"/>
      <w:r>
        <w:rPr>
          <w:rFonts w:ascii="仿宋" w:eastAsia="仿宋" w:hAnsi="仿宋" w:cs="仿宋" w:hint="eastAsia"/>
        </w:rPr>
        <w:t>（一）成品革和再生革项目工程设计总体要求</w:t>
      </w:r>
      <w:bookmarkEnd w:id="19"/>
    </w:p>
    <w:p w:rsidR="00B56B14" w14:paraId="3A7FC4AD" w14:textId="48422E2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B56B14" w14:paraId="52A8F537" w14:textId="488B011C">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w:t>
      </w:r>
    </w:p>
    <w:p w:rsidR="00B56B14" w14:textId="488B011C">
      <w:pPr>
        <w:ind w:firstLine="560" w:firstLineChars="200"/>
        <w:rPr>
          <w:rFonts w:ascii="仿宋" w:eastAsia="仿宋" w:hAnsi="仿宋" w:cs="仿宋"/>
          <w:sz w:val="28"/>
        </w:rPr>
      </w:pPr>
      <w:r>
        <w:rPr>
          <w:rFonts w:ascii="仿宋" w:eastAsia="仿宋" w:hAnsi="仿宋" w:cs="仿宋" w:hint="eastAsia"/>
          <w:sz w:val="28"/>
        </w:rPr>
        <w:t>应合理，充分考虑地理、地质、气象、生态等多方面因素，以确保成品革和再生革项目的持续稳定运行。</w:t>
      </w:r>
    </w:p>
    <w:p w:rsidR="00B56B14" w14:paraId="36D42D0D" w14:textId="4EA1EA5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B56B14" w14:paraId="04D11F0C" w14:textId="21B0C1E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B56B14" w14:paraId="65A0C23C" w14:textId="2274E30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B56B14" w14:paraId="63485E72" w14:textId="52AFDBF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w:t>
      </w:r>
      <w:r>
        <w:rPr>
          <w:rFonts w:ascii="仿宋" w:eastAsia="仿宋" w:hAnsi="仿宋" w:cs="仿宋" w:hint="eastAsia"/>
          <w:sz w:val="28"/>
        </w:rPr>
        <w:t>一定的适应性，能够适应未来可能的变化，如市场需求的变化、新技术的应用和法规的更新。这有助于工程的长期可持续发展。</w:t>
      </w:r>
    </w:p>
    <w:p w:rsidR="00B56B14" w14:paraId="6A5C35C5" w14:textId="0A905A8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总图布置需要考虑当地社区和相关利益相关者的意见和需求，以确保成品革和再生革项目不会引发不必要的争议和抵制。</w:t>
      </w:r>
    </w:p>
    <w:p w:rsidR="00B56B14" w14:paraId="6E87B828" w14:textId="5EEE1C7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总图布置应尊重当地的文化和历史遗产，确保成品革和再生革项目与周围环境和社区相协调。这有助于提高成品革和再生革项目的社会接受度。</w:t>
      </w:r>
    </w:p>
    <w:p w:rsidR="00B56B14" w14:paraId="67B0BE74" w14:textId="6FC64A1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B56B14" w14:paraId="028765F3" w14:textId="2EE675A6">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总体规划应考虑成品革和再生革项目的各个方面，包括土地利用、基础设施、建筑布局、生</w:t>
      </w:r>
      <w:r>
        <w:rPr>
          <w:rFonts w:ascii="仿宋" w:eastAsia="仿宋" w:hAnsi="仿宋" w:cs="仿宋" w:hint="eastAsia"/>
          <w:sz w:val="28"/>
        </w:rPr>
        <w:t>态保护、资源利用、社会影响等多个层面，确保规划是全面的。</w:t>
      </w:r>
    </w:p>
    <w:p w:rsidR="00B56B14" w14:paraId="1F5ECDC8" w14:textId="539BED4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总体规划应基于可持续发展原则，促使成品革和再生革项目在经济、社会和环境方面都具有长期可持续性。这包括资源的合理利用、环境的保护和社会的和谐发展。</w:t>
      </w:r>
    </w:p>
    <w:p w:rsidR="00B56B14" w14:paraId="13093579" w14:textId="055F798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总体规划需要协调不同组成部分之间的关系，确保各个部分相互配合，共同实现成品革和再生革项目的目标。这包括建筑与基础设施、生态保护与资源利用等方面的协调。</w:t>
      </w:r>
    </w:p>
    <w:p w:rsidR="00B56B14" w14:paraId="635515D5" w14:textId="2F1B881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w:t>
      </w:r>
      <w:r>
        <w:rPr>
          <w:rFonts w:ascii="仿宋" w:eastAsia="仿宋" w:hAnsi="仿宋" w:cs="仿宋" w:hint="eastAsia"/>
          <w:sz w:val="28"/>
        </w:rPr>
        <w:t>，能够根据需要做出调整。</w:t>
      </w:r>
    </w:p>
    <w:p w:rsidR="00B56B14" w14:paraId="52337308" w14:textId="33145E2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总体规划鼓励创新，包括在设计、建筑材料和技术上的创新。这有助于提高成品革和再生革项目的效率和可持续性。</w:t>
      </w:r>
    </w:p>
    <w:p w:rsidR="00B56B14" w14:paraId="1AD0CDE7" w14:textId="6141FD7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总体规划应鼓励社会参与，包括当地社区和利益相关者的意见和需求。这有助于成品革和再生革项目的社会接受度和可持续性。</w:t>
      </w:r>
    </w:p>
    <w:p w:rsidR="00B56B14" w14:paraId="5777E225" w14:textId="58D0B2D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总体规划必须遵循国家和地方的法律法规，确保成品革和再生革项目的合法性。规划应与法规保持一致，以避免潜在的法律问题。</w:t>
      </w:r>
    </w:p>
    <w:p w:rsidR="00B56B14" w14:paraId="2D2B8D5E" w14:textId="5969DA2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总体规划应追求成品革和再生革项目效益的最大化，包括经济效益、社会效益和环境效益。这</w:t>
      </w:r>
      <w:r>
        <w:rPr>
          <w:rFonts w:ascii="仿宋" w:eastAsia="仿宋" w:hAnsi="仿宋" w:cs="仿宋" w:hint="eastAsia"/>
          <w:sz w:val="28"/>
        </w:rPr>
        <w:t>需要在资源配置和投资决策上进行权衡。</w:t>
      </w:r>
    </w:p>
    <w:p w:rsidR="00B56B14" w14:paraId="7ADB2683" w14:textId="4CE27078">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B56B14" w14:paraId="446167DA" w14:textId="77777777">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p>
    <w:p w:rsidR="00B56B14" w14:textId="77777777">
      <w:pPr>
        <w:ind w:firstLine="560" w:firstLineChars="200"/>
        <w:rPr>
          <w:rFonts w:ascii="仿宋" w:eastAsia="仿宋" w:hAnsi="仿宋" w:cs="仿宋"/>
          <w:sz w:val="28"/>
        </w:rPr>
      </w:pPr>
      <w:r>
        <w:rPr>
          <w:rFonts w:ascii="仿宋" w:eastAsia="仿宋" w:hAnsi="仿宋" w:cs="仿宋" w:hint="eastAsia"/>
          <w:sz w:val="28"/>
        </w:rPr>
        <w:t>在成品革和再生革项目工程设计中，需要高度关注环境与生态方面的考虑，确保设计是环保和可持续的。具体要求如下：</w:t>
      </w:r>
    </w:p>
    <w:p w:rsidR="00B56B14" w14:paraId="67D9DE33" w14:textId="21AB390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B56B14" w14:paraId="2C2E39B9" w14:textId="73BBFF5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B56B14" w14:paraId="046936F7" w14:textId="35497E4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B56B14" w14:paraId="536E6384" w14:textId="7C3FAD6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B56B14" w14:paraId="4CECAB39" w14:textId="7406962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B56B14" w14:paraId="2E71959B" w14:textId="3BBC7E6A">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B56B14" w14:paraId="5685245D"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工程设计中的安全与风险管理是确保成品革和再生革项目安全施工和运营的关键要素。具体要求如下：</w:t>
      </w:r>
    </w:p>
    <w:p w:rsidR="00B56B14" w14:paraId="4CD0E172" w14:textId="4752863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在设计中，需要进行风险评估，识别可能的安全风险和应对措施。包括施工安全、设备安全和成品革和再生革项目运营安全。</w:t>
      </w:r>
    </w:p>
    <w:p w:rsidR="00B56B14" w14:paraId="0465AE35" w14:textId="7A5A9690">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防火安全：</w:t>
      </w:r>
    </w:p>
    <w:p w:rsidR="00B56B14" w14:textId="7A5A9690">
      <w:pPr>
        <w:ind w:firstLine="560" w:firstLineChars="200"/>
        <w:rPr>
          <w:rFonts w:ascii="仿宋" w:eastAsia="仿宋" w:hAnsi="仿宋" w:cs="仿宋"/>
          <w:sz w:val="28"/>
        </w:rPr>
      </w:pPr>
      <w:r>
        <w:rPr>
          <w:rFonts w:ascii="仿宋" w:eastAsia="仿宋" w:hAnsi="仿宋" w:cs="仿宋" w:hint="eastAsia"/>
          <w:sz w:val="28"/>
        </w:rPr>
        <w:t>设计需要考虑防火安全措施，包括建筑材料的阻燃性、火警报警系统、消防通道等，以确保成品革和再生革项目在火灾发生时能够及时应对。</w:t>
      </w:r>
    </w:p>
    <w:p w:rsidR="00B56B14" w14:paraId="4BD8C7EC" w14:textId="70B4CFA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针对成品革和再生革项目所在地的自然灾害，如地震、洪水、飓风等，需要在设计中采取相应的风险管理措施</w:t>
      </w:r>
      <w:r>
        <w:rPr>
          <w:rFonts w:ascii="仿宋" w:eastAsia="仿宋" w:hAnsi="仿宋" w:cs="仿宋" w:hint="eastAsia"/>
          <w:sz w:val="28"/>
        </w:rPr>
        <w:t>，确保工程能够承受自然灾害的考验。</w:t>
      </w:r>
    </w:p>
    <w:p w:rsidR="00B56B14" w14:paraId="567A8A11" w14:textId="1DE7AB8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B56B14" w14:paraId="360F8624" w14:textId="65806F6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如果成品革和再生革项目涉及危险品，需要采取严格的危险品管理措施，确保危险品的存储、运输和使用都符合法规和安全标准。</w:t>
      </w:r>
    </w:p>
    <w:p w:rsidR="00B56B14" w14:paraId="0C99F65D"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这些安全与风险管理原则将有助于确保成品革和再生革项目的安全施工和运营，减少潜在的风险和安全威胁。</w:t>
      </w:r>
    </w:p>
    <w:p w:rsidR="00B56B14" w14:paraId="098CF4C0" w14:textId="77777777">
      <w:pPr>
        <w:pStyle w:val="Heading2"/>
        <w:ind w:firstLine="560" w:firstLineChars="200"/>
        <w:rPr>
          <w:rFonts w:ascii="仿宋" w:eastAsia="仿宋" w:hAnsi="仿宋" w:cs="仿宋"/>
          <w:sz w:val="28"/>
        </w:rPr>
      </w:pPr>
      <w:bookmarkStart w:id="20" w:name="_Toc6849"/>
      <w:r>
        <w:rPr>
          <w:rFonts w:ascii="仿宋" w:eastAsia="仿宋" w:hAnsi="仿宋" w:cs="仿宋" w:hint="eastAsia"/>
          <w:sz w:val="28"/>
        </w:rPr>
        <w:t>（二）建设方案</w:t>
      </w:r>
      <w:bookmarkEnd w:id="20"/>
    </w:p>
    <w:p w:rsidR="00B56B14" w14:paraId="7F962E9B" w14:textId="0B3E4C7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本成品革和再生革项目的建筑将根据现代企业建设标准进行设计，采用轻钢结构和框架结构，遵循规定和当地相</w:t>
      </w:r>
      <w:r>
        <w:rPr>
          <w:rFonts w:ascii="仿宋" w:eastAsia="仿宋" w:hAnsi="仿宋" w:cs="仿宋" w:hint="eastAsia"/>
          <w:sz w:val="28"/>
        </w:rPr>
        <w:t>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B56B14" w14:paraId="3F86EDBD" w14:textId="70080B61">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p>
    <w:p w:rsidR="00B56B14" w14:textId="70080B61">
      <w:pPr>
        <w:ind w:firstLine="560" w:firstLineChars="200"/>
        <w:rPr>
          <w:rFonts w:ascii="仿宋" w:eastAsia="仿宋" w:hAnsi="仿宋" w:cs="仿宋"/>
          <w:sz w:val="28"/>
        </w:rPr>
      </w:pP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B56B14" w14:paraId="365B4833" w14:textId="7FA9712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w:t>
      </w:r>
      <w:r>
        <w:rPr>
          <w:rFonts w:ascii="仿宋" w:eastAsia="仿宋" w:hAnsi="仿宋" w:cs="仿宋" w:hint="eastAsia"/>
          <w:sz w:val="28"/>
        </w:rPr>
        <w:t>到二级；屋面的防水等级将符合三级，并将按照《屋面工程技术规范》的要求施工。</w:t>
      </w:r>
    </w:p>
    <w:p w:rsidR="00B56B14" w14:paraId="66ED8C84" w14:textId="226630F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B56B14" w14:paraId="42348270" w14:textId="457076A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成品革和再生革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B56B14" w14:paraId="737CDE66" w14:textId="06859E9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为确保建筑安全性，成品革和再生革项目将充分配备必要的消防设备和紧急疏散通道，以应对突发情况。消防系统将符</w:t>
      </w:r>
      <w:r>
        <w:rPr>
          <w:rFonts w:ascii="仿宋" w:eastAsia="仿宋" w:hAnsi="仿宋" w:cs="仿宋" w:hint="eastAsia"/>
          <w:sz w:val="28"/>
        </w:rPr>
        <w:t>合国家和当地消防法规的要求，以确保员工和财产的安全。</w:t>
      </w:r>
    </w:p>
    <w:p w:rsidR="00B56B14" w14:paraId="186CD57C" w14:textId="4F22F01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B56B14" w14:paraId="2246B537" w14:textId="0A6149E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本成品革和再生革项目还将重视员工的工作环境和生活条件。将提供宽敞的休息区、舒适的食堂和员工宿舍，以满足员工的基本需求，提高工作满意度。</w:t>
      </w:r>
    </w:p>
    <w:p w:rsidR="00B56B14" w14:paraId="0DA2B72E" w14:textId="515D929D">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9.</w:t>
      </w:r>
    </w:p>
    <w:p w:rsidR="00B56B14" w14:textId="515D929D">
      <w:pPr>
        <w:ind w:firstLine="560" w:firstLineChars="200"/>
        <w:rPr>
          <w:rFonts w:ascii="仿宋" w:eastAsia="仿宋" w:hAnsi="仿宋" w:cs="仿宋"/>
          <w:sz w:val="28"/>
        </w:rPr>
      </w:pP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B56B14" w14:paraId="365A1C07" w14:textId="0DCE6D80">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根据成品革和再生革项目的独特特点和当地建设</w:t>
      </w:r>
      <w:r>
        <w:rPr>
          <w:rFonts w:ascii="仿宋" w:eastAsia="仿宋" w:hAnsi="仿宋" w:cs="仿宋" w:hint="eastAsia"/>
          <w:sz w:val="28"/>
        </w:rPr>
        <w:t>管理部门对该地区建筑结构的规定，本成品革和再生革项目的生产车间将采用全钢结构。</w:t>
      </w:r>
    </w:p>
    <w:p w:rsidR="00B56B14" w14:paraId="39F21AD9" w14:textId="434B8085">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本成品革和再生革项目的抗震设防烈度将设定为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B56B14" w14:paraId="17FCDCAA" w14:textId="428E50EC">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B56B14" w14:paraId="5AAA1376" w14:textId="68C3491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本成品革和再生革项目将严格遵守当地法律法规和建设标准，以确保建筑的合法性和合规性。所有必要的许可证和批准将按照法规要求获得，以确保成品革和再生革项目的</w:t>
      </w:r>
      <w:r>
        <w:rPr>
          <w:rFonts w:ascii="仿宋" w:eastAsia="仿宋" w:hAnsi="仿宋" w:cs="仿宋" w:hint="eastAsia"/>
          <w:sz w:val="28"/>
        </w:rPr>
        <w:t>合法性。</w:t>
      </w:r>
    </w:p>
    <w:p w:rsidR="00B56B14" w14:paraId="49B98E6D" w14:textId="26D7217D">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B56B14" w14:paraId="6E99CF66" w14:textId="262C8C1B">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B56B14" w14:paraId="1DB67A29" w14:textId="1607BD88">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B56B14" w14:paraId="7C794557" w14:textId="41FEB61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17.</w:t>
      </w:r>
    </w:p>
    <w:p w:rsidR="00B56B14" w14:textId="41FEB617">
      <w:pPr>
        <w:ind w:firstLine="560" w:firstLineChars="200"/>
        <w:rPr>
          <w:rFonts w:ascii="仿宋" w:eastAsia="仿宋" w:hAnsi="仿宋" w:cs="仿宋"/>
          <w:sz w:val="28"/>
        </w:rPr>
      </w:pPr>
      <w:r>
        <w:rPr>
          <w:rFonts w:ascii="仿宋" w:eastAsia="仿宋" w:hAnsi="仿宋" w:cs="仿宋" w:hint="eastAsia"/>
          <w:sz w:val="28"/>
        </w:rPr>
        <w:t>建筑将采用绿色屋顶和园艺设计，以改善空气质量、降低城市热岛效应，提高员工的生活质量。</w:t>
      </w:r>
    </w:p>
    <w:p w:rsidR="00B56B14" w14:paraId="536621A0" w14:textId="77777777">
      <w:pPr>
        <w:pStyle w:val="Heading2"/>
        <w:ind w:firstLine="560" w:firstLineChars="200"/>
        <w:rPr>
          <w:rFonts w:ascii="仿宋" w:eastAsia="仿宋" w:hAnsi="仿宋" w:cs="仿宋"/>
          <w:sz w:val="28"/>
        </w:rPr>
      </w:pPr>
      <w:bookmarkStart w:id="21" w:name="_Toc3406"/>
      <w:r>
        <w:rPr>
          <w:rFonts w:ascii="仿宋" w:eastAsia="仿宋" w:hAnsi="仿宋" w:cs="仿宋" w:hint="eastAsia"/>
          <w:sz w:val="28"/>
        </w:rPr>
        <w:t>（三）建筑工程建设指标</w:t>
      </w:r>
      <w:bookmarkEnd w:id="21"/>
    </w:p>
    <w:p w:rsidR="00B56B14" w14:paraId="1024DD41" w14:textId="77777777">
      <w:pPr>
        <w:ind w:firstLine="560" w:firstLineChars="200"/>
        <w:rPr>
          <w:rFonts w:ascii="仿宋" w:eastAsia="仿宋" w:hAnsi="仿宋" w:cs="仿宋"/>
          <w:sz w:val="28"/>
        </w:rPr>
      </w:pPr>
      <w:r>
        <w:rPr>
          <w:rFonts w:ascii="仿宋" w:eastAsia="仿宋" w:hAnsi="仿宋" w:cs="仿宋" w:hint="eastAsia"/>
          <w:sz w:val="28"/>
        </w:rPr>
        <w:t>本期成品革和再生革项目总建筑面积达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B56B14" w14:paraId="7148D031" w14:textId="77777777">
      <w:pPr>
        <w:pStyle w:val="Heading1"/>
        <w:ind w:firstLine="560" w:firstLineChars="200"/>
        <w:rPr>
          <w:rFonts w:ascii="仿宋" w:eastAsia="仿宋" w:hAnsi="仿宋" w:cs="仿宋"/>
          <w:sz w:val="28"/>
        </w:rPr>
      </w:pPr>
      <w:bookmarkStart w:id="22" w:name="_Toc7049"/>
      <w:r>
        <w:rPr>
          <w:rFonts w:ascii="仿宋" w:eastAsia="仿宋" w:hAnsi="仿宋" w:cs="仿宋" w:hint="eastAsia"/>
          <w:sz w:val="28"/>
        </w:rPr>
        <w:t>六、节能方案</w:t>
      </w:r>
      <w:bookmarkEnd w:id="22"/>
    </w:p>
    <w:p w:rsidR="00B56B14" w14:paraId="1167CFE1" w14:textId="77777777">
      <w:pPr>
        <w:pStyle w:val="Heading2"/>
        <w:rPr>
          <w:rFonts w:ascii="仿宋" w:eastAsia="仿宋" w:hAnsi="仿宋" w:cs="仿宋"/>
        </w:rPr>
      </w:pPr>
      <w:bookmarkStart w:id="23" w:name="_Toc13539"/>
      <w:r>
        <w:rPr>
          <w:rFonts w:ascii="仿宋" w:eastAsia="仿宋" w:hAnsi="仿宋" w:cs="仿宋" w:hint="eastAsia"/>
        </w:rPr>
        <w:t>（一）成品革和再生革项目节能概述</w:t>
      </w:r>
      <w:bookmarkEnd w:id="23"/>
    </w:p>
    <w:p w:rsidR="00B56B14" w14:paraId="569EA9C0" w14:textId="639C663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节能政策依据</w:t>
      </w:r>
    </w:p>
    <w:p w:rsidR="00B56B14" w14:paraId="1FE321BD" w14:textId="77777777">
      <w:pPr>
        <w:ind w:firstLine="560" w:firstLineChars="200"/>
        <w:rPr>
          <w:rFonts w:ascii="仿宋" w:eastAsia="仿宋" w:hAnsi="仿宋" w:cs="仿宋"/>
          <w:sz w:val="28"/>
        </w:rPr>
      </w:pPr>
      <w:r>
        <w:rPr>
          <w:rFonts w:ascii="仿宋" w:eastAsia="仿宋" w:hAnsi="仿宋" w:cs="仿宋" w:hint="eastAsia"/>
          <w:sz w:val="28"/>
        </w:rPr>
        <w:t>在成品革和再生革项</w:t>
      </w:r>
      <w:r>
        <w:rPr>
          <w:rFonts w:ascii="仿宋" w:eastAsia="仿宋" w:hAnsi="仿宋" w:cs="仿宋" w:hint="eastAsia"/>
          <w:sz w:val="28"/>
        </w:rPr>
        <w:t>目的节能概述中，我们遵循了多项国家政策依据，这些政策包括：</w:t>
      </w:r>
    </w:p>
    <w:p w:rsidR="00B56B14" w14:paraId="67921438" w14:textId="020A78B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《工业企业能源管理导则》</w:t>
      </w:r>
    </w:p>
    <w:p w:rsidR="00B56B14" w14:paraId="6A1E89E6" w14:textId="66C4EBE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《企业能耗计量与测试导则》</w:t>
      </w:r>
    </w:p>
    <w:p w:rsidR="00B56B14" w14:paraId="309D296D" w14:textId="2B9BC3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《评价企业合理用电技术导则》</w:t>
      </w:r>
    </w:p>
    <w:p w:rsidR="00B56B14" w14:paraId="184B1184" w14:textId="11B49FF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《用能单位能源计量器具配备和管理通则》</w:t>
      </w:r>
    </w:p>
    <w:p w:rsidR="00B56B14" w14:paraId="12EBC368" w14:textId="59699B8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《产业政策调整指导目录》</w:t>
      </w:r>
    </w:p>
    <w:p w:rsidR="00B56B14" w14:paraId="79B42713" w14:textId="43813B6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《重点用能单位节能管理办法》</w:t>
      </w:r>
    </w:p>
    <w:p w:rsidR="00B56B14" w14:paraId="0F4BE9E2" w14:textId="4FCFB2D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《各种能源与标准煤的参考折标系数》</w:t>
      </w:r>
    </w:p>
    <w:p w:rsidR="00B56B14" w14:paraId="6E583ED1" w14:textId="77777777">
      <w:pPr>
        <w:ind w:firstLine="560" w:firstLineChars="200"/>
        <w:rPr>
          <w:rFonts w:ascii="仿宋" w:eastAsia="仿宋" w:hAnsi="仿宋" w:cs="仿宋"/>
          <w:sz w:val="28"/>
        </w:rPr>
      </w:pPr>
      <w:r>
        <w:rPr>
          <w:rFonts w:ascii="仿宋" w:eastAsia="仿宋" w:hAnsi="仿宋" w:cs="仿宋" w:hint="eastAsia"/>
          <w:sz w:val="28"/>
        </w:rPr>
        <w:t>这些政策为我们提供了在成品革和再生革项目中实施节能措施的法律依据和指导。</w:t>
      </w:r>
    </w:p>
    <w:p w:rsidR="00B56B14" w14:paraId="4A6ECF36" w14:textId="6E0C70DD">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（二）</w:t>
      </w:r>
      <w:r>
        <w:rPr>
          <w:rFonts w:ascii="仿宋" w:eastAsia="仿宋" w:hAnsi="仿宋" w:cs="仿宋" w:hint="eastAsia"/>
          <w:sz w:val="28"/>
        </w:rPr>
        <w:t>行业标准、规范、技术规定和技术指导</w:t>
      </w:r>
    </w:p>
    <w:p w:rsidR="00B56B14" w14:paraId="18102B0D" w14:textId="77777777">
      <w:pPr>
        <w:ind w:firstLine="560" w:firstLineChars="200"/>
        <w:rPr>
          <w:rFonts w:ascii="仿宋" w:eastAsia="仿宋" w:hAnsi="仿宋" w:cs="仿宋"/>
          <w:sz w:val="28"/>
        </w:rPr>
      </w:pPr>
      <w:r>
        <w:rPr>
          <w:rFonts w:ascii="仿宋" w:eastAsia="仿宋" w:hAnsi="仿宋" w:cs="仿宋" w:hint="eastAsia"/>
          <w:sz w:val="28"/>
        </w:rPr>
        <w:t>成品革和再生革项目的节能措施还参照了以下行业标准、规范、技术规定和技术指导：</w:t>
      </w:r>
    </w:p>
    <w:p w:rsidR="00B56B14" w14:paraId="3F5062CC" w14:textId="6E52C62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《屋面节能建筑构造》</w:t>
      </w:r>
    </w:p>
    <w:p w:rsidR="00B56B14" w14:paraId="09EAF41E" w14:textId="7889516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《民用建筑设计通则》</w:t>
      </w:r>
    </w:p>
    <w:p w:rsidR="00B56B14" w14:paraId="15A3EBBB" w14:textId="47060C3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《公共建筑节能设计标准》</w:t>
      </w:r>
    </w:p>
    <w:p w:rsidR="00B56B14" w14:paraId="4C972DB0" w14:textId="4E10057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《民用建筑节能设计标准》</w:t>
      </w:r>
    </w:p>
    <w:p w:rsidR="00B56B14" w14:paraId="5EC0A116" w14:textId="57AF158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《民用建筑热工设计规范》</w:t>
      </w:r>
    </w:p>
    <w:p w:rsidR="00B56B14" w14:paraId="1EF0B544" w14:textId="72DAA23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《民用建策能设计规程》</w:t>
      </w:r>
    </w:p>
    <w:p w:rsidR="00B56B14" w14:paraId="1366B73D" w14:textId="488D98E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《工业设备及管道绝热工程设计规范》</w:t>
      </w:r>
    </w:p>
    <w:p w:rsidR="00B56B14" w14:paraId="66906837" w14:textId="7B2ED07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《公共建筑节能设计标准》</w:t>
      </w:r>
    </w:p>
    <w:p w:rsidR="00B56B14" w14:paraId="4CFAE3A4" w14:textId="77777777">
      <w:pPr>
        <w:ind w:firstLine="560" w:firstLineChars="200"/>
        <w:rPr>
          <w:rFonts w:ascii="仿宋" w:eastAsia="仿宋" w:hAnsi="仿宋" w:cs="仿宋"/>
          <w:sz w:val="28"/>
        </w:rPr>
      </w:pPr>
      <w:r>
        <w:rPr>
          <w:rFonts w:ascii="仿宋" w:eastAsia="仿宋" w:hAnsi="仿宋" w:cs="仿宋" w:hint="eastAsia"/>
          <w:sz w:val="28"/>
        </w:rPr>
        <w:t>这些标准和规范提供了关于如何设计、建设和运营成品革和再生革项目以提高能源效率的详细指导。成品革和再生革项目将严格遵循这些标准，以确保节能目标的实现，同时对环境和资源的可持续性产生积极影响。</w:t>
      </w:r>
    </w:p>
    <w:p w:rsidR="00B56B14" w14:paraId="4FFBE65D" w14:textId="77777777">
      <w:pPr>
        <w:pStyle w:val="Heading2"/>
        <w:ind w:firstLine="560" w:firstLineChars="200"/>
        <w:rPr>
          <w:rFonts w:ascii="仿宋" w:eastAsia="仿宋" w:hAnsi="仿宋" w:cs="仿宋"/>
          <w:sz w:val="28"/>
        </w:rPr>
      </w:pPr>
      <w:bookmarkStart w:id="24" w:name="_Toc31653"/>
      <w:r>
        <w:rPr>
          <w:rFonts w:ascii="仿宋" w:eastAsia="仿宋" w:hAnsi="仿宋" w:cs="仿宋" w:hint="eastAsia"/>
          <w:sz w:val="28"/>
        </w:rPr>
        <w:t>（二）能源消费种类和数量分析</w:t>
      </w:r>
      <w:bookmarkEnd w:id="24"/>
    </w:p>
    <w:p w:rsidR="00B56B14" w14:paraId="0DC16B2F" w14:textId="77777777">
      <w:pPr>
        <w:ind w:firstLine="560" w:firstLineChars="200"/>
        <w:rPr>
          <w:rFonts w:ascii="仿宋" w:eastAsia="仿宋" w:hAnsi="仿宋" w:cs="仿宋"/>
          <w:sz w:val="28"/>
        </w:rPr>
      </w:pPr>
      <w:r>
        <w:rPr>
          <w:rFonts w:ascii="仿宋" w:eastAsia="仿宋" w:hAnsi="仿宋" w:cs="仿宋" w:hint="eastAsia"/>
          <w:sz w:val="28"/>
        </w:rPr>
        <w:t>（一）成品革和再生革项目用电量测算</w:t>
      </w:r>
    </w:p>
    <w:p w:rsidR="00B56B14" w14:paraId="5039A50B"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本期工程成品革和再生革项目的用电量是一个复杂的计算，涵盖了多个方面，包括生产设备电耗、公用辅助设备电耗、工业照明电耗以及变压器及线路损耗。这些因素都被纳入测算，以确保我们对成品革和再生革项目用电需求有全面的了解。根据对成品革和再生革项目生产工艺用电和办公及</w:t>
      </w:r>
    </w:p>
    <w:p w:rsidR="00B56B14" w14:textId="77777777">
      <w:pPr>
        <w:ind w:firstLine="560" w:firstLineChars="200"/>
        <w:rPr>
          <w:rFonts w:ascii="仿宋" w:eastAsia="仿宋" w:hAnsi="仿宋" w:cs="仿宋"/>
          <w:sz w:val="28"/>
        </w:rPr>
      </w:pPr>
      <w:r>
        <w:rPr>
          <w:rFonts w:ascii="仿宋" w:eastAsia="仿宋" w:hAnsi="仿宋" w:cs="仿宋" w:hint="eastAsia"/>
          <w:sz w:val="28"/>
        </w:rPr>
        <w:t>生活用电情况的详细测算，我们预计全年用电量将达到</w:t>
      </w:r>
      <w:r>
        <w:rPr>
          <w:rFonts w:ascii="仿宋" w:eastAsia="仿宋" w:hAnsi="仿宋" w:cs="仿宋" w:hint="eastAsia"/>
          <w:sz w:val="28"/>
        </w:rPr>
        <w:t>XX</w:t>
      </w:r>
      <w:r>
        <w:rPr>
          <w:rFonts w:ascii="仿宋" w:eastAsia="仿宋" w:hAnsi="仿宋" w:cs="仿宋" w:hint="eastAsia"/>
          <w:sz w:val="28"/>
        </w:rPr>
        <w:t>万千瓦时，这相当于</w:t>
      </w:r>
      <w:r>
        <w:rPr>
          <w:rFonts w:ascii="仿宋" w:eastAsia="仿宋" w:hAnsi="仿宋" w:cs="仿宋" w:hint="eastAsia"/>
          <w:sz w:val="28"/>
        </w:rPr>
        <w:t>XX</w:t>
      </w:r>
      <w:r>
        <w:rPr>
          <w:rFonts w:ascii="仿宋" w:eastAsia="仿宋" w:hAnsi="仿宋" w:cs="仿宋" w:hint="eastAsia"/>
          <w:sz w:val="28"/>
        </w:rPr>
        <w:t>吨标准煤的当量值。这个数据是成品革和再生革项目能源管理的关键基础，将有助于制定有效的节能计划和资源分配。</w:t>
      </w:r>
    </w:p>
    <w:p w:rsidR="00B56B14" w14:paraId="4E7D6EF6" w14:textId="77777777">
      <w:pPr>
        <w:ind w:firstLine="560" w:firstLineChars="200"/>
        <w:rPr>
          <w:rFonts w:ascii="仿宋" w:eastAsia="仿宋" w:hAnsi="仿宋" w:cs="仿宋"/>
          <w:sz w:val="28"/>
        </w:rPr>
      </w:pPr>
      <w:r>
        <w:rPr>
          <w:rFonts w:ascii="仿宋" w:eastAsia="仿宋" w:hAnsi="仿宋" w:cs="仿宋" w:hint="eastAsia"/>
          <w:sz w:val="28"/>
        </w:rPr>
        <w:t>（二）成品革和再生革项目用新鲜水量测算</w:t>
      </w:r>
    </w:p>
    <w:p w:rsidR="00B56B14" w14:paraId="3D16B6A6" w14:textId="77777777">
      <w:pPr>
        <w:ind w:firstLine="560" w:firstLineChars="200"/>
        <w:rPr>
          <w:rFonts w:ascii="仿宋" w:eastAsia="仿宋" w:hAnsi="仿宋" w:cs="仿宋"/>
          <w:sz w:val="28"/>
        </w:rPr>
      </w:pPr>
      <w:r>
        <w:rPr>
          <w:rFonts w:ascii="仿宋" w:eastAsia="仿宋" w:hAnsi="仿宋" w:cs="仿宋" w:hint="eastAsia"/>
          <w:sz w:val="28"/>
        </w:rPr>
        <w:t>对于水资源的使用，本成品革和再生革项目依赖于当地自来水供水管网提供的生产工艺用水、设备耗水以及生活用水。我们的测算显示，实施后的本期工程成品革和再生革项目总用水量预计将为</w:t>
      </w:r>
      <w:r>
        <w:rPr>
          <w:rFonts w:ascii="仿宋" w:eastAsia="仿宋" w:hAnsi="仿宋" w:cs="仿宋" w:hint="eastAsia"/>
          <w:sz w:val="28"/>
        </w:rPr>
        <w:t>XX</w:t>
      </w:r>
      <w:r>
        <w:rPr>
          <w:rFonts w:ascii="仿宋" w:eastAsia="仿宋" w:hAnsi="仿宋" w:cs="仿宋" w:hint="eastAsia"/>
          <w:sz w:val="28"/>
        </w:rPr>
        <w:t>立方米</w:t>
      </w:r>
      <w:r>
        <w:rPr>
          <w:rFonts w:ascii="仿宋" w:eastAsia="仿宋" w:hAnsi="仿宋" w:cs="仿宋" w:hint="eastAsia"/>
          <w:sz w:val="28"/>
        </w:rPr>
        <w:t>/</w:t>
      </w:r>
      <w:r>
        <w:rPr>
          <w:rFonts w:ascii="仿宋" w:eastAsia="仿宋" w:hAnsi="仿宋" w:cs="仿宋" w:hint="eastAsia"/>
          <w:sz w:val="28"/>
        </w:rPr>
        <w:t>年，这相当于</w:t>
      </w:r>
      <w:r>
        <w:rPr>
          <w:rFonts w:ascii="仿宋" w:eastAsia="仿宋" w:hAnsi="仿宋" w:cs="仿宋" w:hint="eastAsia"/>
          <w:sz w:val="28"/>
        </w:rPr>
        <w:t>XX</w:t>
      </w:r>
      <w:r>
        <w:rPr>
          <w:rFonts w:ascii="仿宋" w:eastAsia="仿宋" w:hAnsi="仿宋" w:cs="仿宋" w:hint="eastAsia"/>
          <w:sz w:val="28"/>
        </w:rPr>
        <w:t>吨标准煤的当量。这个数据反映了成品革和再生革项目对水资源的需求，以及我们在水资源管理方面的承诺</w:t>
      </w:r>
      <w:r>
        <w:rPr>
          <w:rFonts w:ascii="仿宋" w:eastAsia="仿宋" w:hAnsi="仿宋" w:cs="仿宋" w:hint="eastAsia"/>
          <w:sz w:val="28"/>
        </w:rPr>
        <w:t>。我们将采取措施确保水资源的高效利用和可持续性。</w:t>
      </w:r>
    </w:p>
    <w:p w:rsidR="00B56B14" w14:paraId="2B69CBA2" w14:textId="77777777">
      <w:pPr>
        <w:ind w:firstLine="560" w:firstLineChars="200"/>
        <w:rPr>
          <w:rFonts w:ascii="仿宋" w:eastAsia="仿宋" w:hAnsi="仿宋" w:cs="仿宋"/>
          <w:sz w:val="28"/>
        </w:rPr>
      </w:pPr>
      <w:r>
        <w:rPr>
          <w:rFonts w:ascii="仿宋" w:eastAsia="仿宋" w:hAnsi="仿宋" w:cs="仿宋" w:hint="eastAsia"/>
          <w:sz w:val="28"/>
        </w:rPr>
        <w:t>（三）成品革和再生革项目总用能测算分析</w:t>
      </w:r>
    </w:p>
    <w:p w:rsidR="00B56B14" w14:paraId="14B5CAB7" w14:textId="77777777">
      <w:pPr>
        <w:ind w:firstLine="560" w:firstLineChars="200"/>
        <w:rPr>
          <w:rFonts w:ascii="仿宋" w:eastAsia="仿宋" w:hAnsi="仿宋" w:cs="仿宋"/>
          <w:sz w:val="28"/>
        </w:rPr>
      </w:pPr>
      <w:r>
        <w:rPr>
          <w:rFonts w:ascii="仿宋" w:eastAsia="仿宋" w:hAnsi="仿宋" w:cs="仿宋" w:hint="eastAsia"/>
          <w:sz w:val="28"/>
        </w:rPr>
        <w:t>综合测算的结果显示，本期工程成品革和再生革项目的年综合总能源消耗预计将达到</w:t>
      </w:r>
      <w:r>
        <w:rPr>
          <w:rFonts w:ascii="仿宋" w:eastAsia="仿宋" w:hAnsi="仿宋" w:cs="仿宋" w:hint="eastAsia"/>
          <w:sz w:val="28"/>
        </w:rPr>
        <w:t>XX</w:t>
      </w:r>
      <w:r>
        <w:rPr>
          <w:rFonts w:ascii="仿宋" w:eastAsia="仿宋" w:hAnsi="仿宋" w:cs="仿宋" w:hint="eastAsia"/>
          <w:sz w:val="28"/>
        </w:rPr>
        <w:t>吨标准煤的当量。这一数据的分析是关键，它反映了成品革和再生革项目在用电和用水方面的能源利用情况。我们将依据这个分析结果，制定未来的能源效率改进和减排计划。我们致力于确保成品革和再生革项目的能源管理符合最新政策和标准，以减少对环境的影响，并实现可持续性和高效性。</w:t>
      </w:r>
    </w:p>
    <w:p w:rsidR="00B56B14" w14:paraId="1D2E7F30" w14:textId="77777777">
      <w:pPr>
        <w:pStyle w:val="Heading2"/>
        <w:ind w:firstLine="560" w:firstLineChars="200"/>
        <w:rPr>
          <w:rFonts w:ascii="仿宋" w:eastAsia="仿宋" w:hAnsi="仿宋" w:cs="仿宋"/>
          <w:sz w:val="28"/>
        </w:rPr>
      </w:pPr>
      <w:bookmarkStart w:id="25" w:name="_Toc4640"/>
      <w:r>
        <w:rPr>
          <w:rFonts w:ascii="仿宋" w:eastAsia="仿宋" w:hAnsi="仿宋" w:cs="仿宋" w:hint="eastAsia"/>
          <w:sz w:val="28"/>
        </w:rPr>
        <w:t>（三）成品革和再生革项目节能措施</w:t>
      </w:r>
      <w:bookmarkEnd w:id="25"/>
    </w:p>
    <w:p w:rsidR="00B56B14" w14:paraId="1BD20A77" w14:textId="031D242C">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布局优化：</w:t>
      </w:r>
      <w:r>
        <w:rPr>
          <w:rFonts w:ascii="仿宋" w:eastAsia="仿宋" w:hAnsi="仿宋" w:cs="仿宋" w:hint="eastAsia"/>
          <w:sz w:val="28"/>
        </w:rPr>
        <w:t>在总图布置及车间和生产工艺布置</w:t>
      </w:r>
    </w:p>
    <w:p w:rsidR="00B56B14" w14:textId="031D242C">
      <w:pPr>
        <w:ind w:firstLine="560" w:firstLineChars="200"/>
        <w:rPr>
          <w:rFonts w:ascii="仿宋" w:eastAsia="仿宋" w:hAnsi="仿宋" w:cs="仿宋"/>
          <w:sz w:val="28"/>
        </w:rPr>
      </w:pPr>
      <w:r>
        <w:rPr>
          <w:rFonts w:ascii="仿宋" w:eastAsia="仿宋" w:hAnsi="仿宋" w:cs="仿宋" w:hint="eastAsia"/>
          <w:sz w:val="28"/>
        </w:rPr>
        <w:t>方面，我们致力于实现紧凑合理的布局，确保物流畅通、运输短捷，从而避免生产过程中的不必要来回倒运现象。这有助于提高生产效率、减少资源浪费，同时符合可持续性发展的要求。</w:t>
      </w:r>
    </w:p>
    <w:p w:rsidR="00B56B14" w14:paraId="63E82948" w14:textId="1F7BA64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设备利用率提高：</w:t>
      </w:r>
      <w:r>
        <w:rPr>
          <w:rFonts w:ascii="仿宋" w:eastAsia="仿宋" w:hAnsi="仿宋" w:cs="仿宋" w:hint="eastAsia"/>
          <w:sz w:val="28"/>
        </w:rPr>
        <w:t>设计中，我们着重提高设备的利用率，旨在降低设备数量、减小占地面积以及降低相应的辅助设施需求。这不仅有助于节省资金，还有助于降低设备投资的回报期。通过提高设备的负荷率，我们也能够达到节能能源的目标。</w:t>
      </w:r>
    </w:p>
    <w:p w:rsidR="00B56B14" w14:paraId="5C8495E2" w14:textId="2D3A2CF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选择节能设备：</w:t>
      </w:r>
      <w:r>
        <w:rPr>
          <w:rFonts w:ascii="仿宋" w:eastAsia="仿宋" w:hAnsi="仿宋" w:cs="仿宋" w:hint="eastAsia"/>
          <w:sz w:val="28"/>
        </w:rPr>
        <w:t>我们将选择高效、节能的设备，以提高生产设备的负荷率，从而实现能源节约。在成品革和再生革项目中，我们将优</w:t>
      </w:r>
      <w:r>
        <w:rPr>
          <w:rFonts w:ascii="仿宋" w:eastAsia="仿宋" w:hAnsi="仿宋" w:cs="仿宋" w:hint="eastAsia"/>
          <w:sz w:val="28"/>
        </w:rPr>
        <w:t>先采用国家推荐的新型节能机电产品，减少无功消耗，提高设备效率，并降低电耗。</w:t>
      </w:r>
    </w:p>
    <w:p w:rsidR="00B56B14" w14:paraId="6576DA10" w14:textId="0D10AE7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供电系统改进：</w:t>
      </w:r>
      <w:r>
        <w:rPr>
          <w:rFonts w:ascii="仿宋" w:eastAsia="仿宋" w:hAnsi="仿宋" w:cs="仿宋" w:hint="eastAsia"/>
          <w:sz w:val="28"/>
        </w:rPr>
        <w:t>我们将采用高效节能型灯具，并配置谐波、滤波及静态无功补偿装置，以提高功率因数，降低电能的消耗。通过合理选用供配电线路，我们将减少电能损失，提高能源效率。</w:t>
      </w:r>
    </w:p>
    <w:p w:rsidR="00B56B14" w14:paraId="1B988549" w14:textId="61DB78F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我们将建立循环水系统，充分利用生产用水，循环使用可用水资源，减少水资源的浪费，并实现节约用水的目标。采取分质用水、一水多用中水回用的措施，降低取水量和废水排放量，同时推广废水资源化和</w:t>
      </w:r>
      <w:r>
        <w:rPr>
          <w:rFonts w:ascii="仿宋" w:eastAsia="仿宋" w:hAnsi="仿宋" w:cs="仿宋" w:hint="eastAsia"/>
          <w:sz w:val="28"/>
        </w:rPr>
        <w:t>"</w:t>
      </w:r>
      <w:r>
        <w:rPr>
          <w:rFonts w:ascii="仿宋" w:eastAsia="仿宋" w:hAnsi="仿宋" w:cs="仿宋" w:hint="eastAsia"/>
          <w:sz w:val="28"/>
        </w:rPr>
        <w:t>零</w:t>
      </w:r>
      <w:r>
        <w:rPr>
          <w:rFonts w:ascii="仿宋" w:eastAsia="仿宋" w:hAnsi="仿宋" w:cs="仿宋" w:hint="eastAsia"/>
          <w:sz w:val="28"/>
        </w:rPr>
        <w:t>"</w:t>
      </w:r>
      <w:r>
        <w:rPr>
          <w:rFonts w:ascii="仿宋" w:eastAsia="仿宋" w:hAnsi="仿宋" w:cs="仿宋" w:hint="eastAsia"/>
          <w:sz w:val="28"/>
        </w:rPr>
        <w:t>排放技术。</w:t>
      </w:r>
    </w:p>
    <w:p w:rsidR="00B56B14" w14:paraId="453E0375" w14:textId="5ACE9AB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锅炉运行改进：</w:t>
      </w:r>
      <w:r>
        <w:rPr>
          <w:rFonts w:ascii="仿宋" w:eastAsia="仿宋" w:hAnsi="仿宋" w:cs="仿宋" w:hint="eastAsia"/>
          <w:sz w:val="28"/>
        </w:rPr>
        <w:t>我们将推广新型燃烧</w:t>
      </w:r>
      <w:r>
        <w:rPr>
          <w:rFonts w:ascii="仿宋" w:eastAsia="仿宋" w:hAnsi="仿宋" w:cs="仿宋" w:hint="eastAsia"/>
          <w:sz w:val="28"/>
        </w:rPr>
        <w:t>技术，以提高锅炉的热效率，实现节气煤、节电和环境保护的目标。</w:t>
      </w:r>
    </w:p>
    <w:p w:rsidR="00B56B14" w14:paraId="77177358" w14:textId="1A414BB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能量回收：</w:t>
      </w:r>
      <w:r>
        <w:rPr>
          <w:rFonts w:ascii="仿宋" w:eastAsia="仿宋" w:hAnsi="仿宋" w:cs="仿宋" w:hint="eastAsia"/>
          <w:sz w:val="28"/>
        </w:rPr>
        <w:t>我们选用高效的冷却器，减少循环水的使用量，并积极回收利用蒸汽冷凝液，以最大程度地回收热量。我们还将采用高性能的保温材料，减少加热设备和管道的热能损失。</w:t>
      </w:r>
    </w:p>
    <w:p w:rsidR="00B56B14" w14:paraId="59B100FC" w14:textId="1AB2922E">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节约办公和生活资源：</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https://d.book118.com/795323033002011124</w:t>
        </w:r>
      </w:hyperlink>
    </w:p>
    <w:p w:rsidR="00B56B14">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paraId="0B3BD729"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6B14" w14:textId="77777777">
    <w:pPr>
      <w:pStyle w:val="Header"/>
      <w:jc w:val="center"/>
      <w:rPr>
        <w:rFonts w:ascii="仿宋" w:eastAsia="仿宋" w:hAnsi="仿宋" w:cs="仿宋"/>
      </w:rPr>
    </w:pPr>
    <w:r>
      <w:rPr>
        <w:rFonts w:ascii="仿宋" w:eastAsia="仿宋" w:hAnsi="仿宋" w:cs="仿宋" w:hint="eastAsia"/>
      </w:rPr>
      <w:t>成品革和再生革行业相关投资计划提议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8703F2"/>
    <w:rsid w:val="0011084D"/>
    <w:rsid w:val="00B56B14"/>
    <w:rsid w:val="628703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F408B2"/>
  <w15:docId w15:val="{A001CD5C-22A6-48B5-9B39-B9FDF189F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79532303300201112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39</Pages>
  <Words>4752</Words>
  <Characters>27090</Characters>
  <Application>Microsoft Office Word</Application>
  <DocSecurity>0</DocSecurity>
  <Lines>225</Lines>
  <Paragraphs>63</Paragraphs>
  <ScaleCrop>false</ScaleCrop>
  <Company/>
  <LinksUpToDate>false</LinksUpToDate>
  <CharactersWithSpaces>31779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2023-11-23T05:00:00Z</dcterms:created>
  <dcterms:modified xsi:type="dcterms:W3CDTF">2023-12-21T12:47:00Z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B51D1CCE31DF4C009CE17D35EE78551E_11</vt:lpwstr>
  </property>
  <property fmtid="{D5CDD505-2E9C-101B-9397-08002B2CF9AE}" pid="3" name="KSOProductBuildVer">
    <vt:lpwstr>2052-12.1.0.15712</vt:lpwstr>
  </property>
</Properties>
</file>