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VXI机箱和Ｏ槽控制器项目可行性建设方案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53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_Toc25536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64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_Toc32164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1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_Toc30481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70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_Toc28970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33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_Toc23733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69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_Toc9669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48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_Toc7148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70" w:history="1">
        <w:r>
          <w:rPr>
            <w:rFonts w:ascii="仿宋" w:eastAsia="仿宋" w:hAnsi="仿宋" w:cs="仿宋" w:hint="eastAsia"/>
            <w:lang w:eastAsia="zh-CN"/>
          </w:rPr>
          <w:t>二、项目选址研究</w:t>
        </w:r>
        <w:r>
          <w:tab/>
        </w:r>
        <w:r>
          <w:fldChar w:fldCharType="begin"/>
        </w:r>
        <w:r>
          <w:instrText xml:space="preserve"> PAGEREF _Toc10270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61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_Toc20361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1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_Toc28021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4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_Toc11924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9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_Toc21569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21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_Toc15121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7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_Toc1607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0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_Toc20510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12" w:history="1">
        <w:r>
          <w:rPr>
            <w:rFonts w:ascii="仿宋" w:eastAsia="仿宋" w:hAnsi="仿宋" w:cs="仿宋" w:hint="eastAsia"/>
            <w:lang w:eastAsia="zh-CN"/>
          </w:rPr>
          <w:t>三、经济影响分析</w:t>
        </w:r>
        <w:r>
          <w:tab/>
        </w:r>
        <w:r>
          <w:fldChar w:fldCharType="begin"/>
        </w:r>
        <w:r>
          <w:instrText xml:space="preserve"> PAGEREF _Toc12512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9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_Toc20919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3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_Toc27663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90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_Toc5090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70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_Toc12170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72" w:history="1">
        <w:r>
          <w:rPr>
            <w:rFonts w:ascii="仿宋" w:eastAsia="仿宋" w:hAnsi="仿宋" w:cs="仿宋" w:hint="eastAsia"/>
            <w:lang w:eastAsia="zh-CN"/>
          </w:rPr>
          <w:t>四、VXI机箱和Ｏ槽控制器项目概论</w:t>
        </w:r>
        <w:r>
          <w:tab/>
        </w:r>
        <w:r>
          <w:fldChar w:fldCharType="begin"/>
        </w:r>
        <w:r>
          <w:instrText xml:space="preserve"> PAGEREF _Toc31772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1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_Toc27891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34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_Toc14134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73" w:history="1">
        <w:r>
          <w:rPr>
            <w:rFonts w:ascii="仿宋" w:eastAsia="仿宋" w:hAnsi="仿宋" w:cs="仿宋" w:hint="eastAsia"/>
            <w:lang w:eastAsia="zh-CN"/>
          </w:rPr>
          <w:t>五、项目监理与质量保证</w:t>
        </w:r>
        <w:r>
          <w:tab/>
        </w:r>
        <w:r>
          <w:fldChar w:fldCharType="begin"/>
        </w:r>
        <w:r>
          <w:instrText xml:space="preserve"> PAGEREF _Toc24773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18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_Toc28418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1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_Toc30661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_Toc1661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59" w:history="1">
        <w:r>
          <w:rPr>
            <w:rFonts w:ascii="仿宋" w:eastAsia="仿宋" w:hAnsi="仿宋" w:cs="仿宋" w:hint="eastAsia"/>
            <w:lang w:eastAsia="zh-CN"/>
          </w:rPr>
          <w:t>六、背景、必要性分析</w:t>
        </w:r>
        <w:r>
          <w:tab/>
        </w:r>
        <w:r>
          <w:fldChar w:fldCharType="begin"/>
        </w:r>
        <w:r>
          <w:instrText xml:space="preserve"> PAGEREF _Toc21759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2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_Toc22632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0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_Toc9360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1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_Toc4961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3" w:history="1">
        <w:r>
          <w:rPr>
            <w:rFonts w:ascii="仿宋" w:eastAsia="仿宋" w:hAnsi="仿宋" w:cs="仿宋" w:hint="eastAsia"/>
            <w:lang w:eastAsia="zh-CN"/>
          </w:rPr>
          <w:t>七、经济效益与社会效益优化</w:t>
        </w:r>
        <w:r>
          <w:tab/>
        </w:r>
        <w:r>
          <w:fldChar w:fldCharType="begin"/>
        </w:r>
        <w:r>
          <w:instrText xml:space="preserve"> PAGEREF _Toc2503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4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_Toc26614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20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_Toc11120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84" w:history="1">
        <w:r>
          <w:rPr>
            <w:rFonts w:ascii="仿宋" w:eastAsia="仿宋" w:hAnsi="仿宋" w:cs="仿宋" w:hint="eastAsia"/>
            <w:lang w:eastAsia="zh-CN"/>
          </w:rPr>
          <w:t>八、技术创新与产业升级</w:t>
        </w:r>
        <w:r>
          <w:tab/>
        </w:r>
        <w:r>
          <w:fldChar w:fldCharType="begin"/>
        </w:r>
        <w:r>
          <w:instrText xml:space="preserve"> PAGEREF _Toc8284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41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_Toc14141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0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_Toc13980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83" w:history="1">
        <w:r>
          <w:rPr>
            <w:rFonts w:ascii="仿宋" w:eastAsia="仿宋" w:hAnsi="仿宋" w:cs="仿宋" w:hint="eastAsia"/>
            <w:lang w:eastAsia="zh-CN"/>
          </w:rPr>
          <w:t>九、项目质量与标准</w:t>
        </w:r>
        <w:r>
          <w:tab/>
        </w:r>
        <w:r>
          <w:fldChar w:fldCharType="begin"/>
        </w:r>
        <w:r>
          <w:instrText xml:space="preserve"> PAGEREF _Toc15783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1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_Toc25981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51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_Toc4551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55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_Toc20855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934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_Toc29934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13" w:history="1">
        <w:r>
          <w:rPr>
            <w:rFonts w:ascii="仿宋" w:eastAsia="仿宋" w:hAnsi="仿宋" w:cs="仿宋" w:hint="eastAsia"/>
            <w:lang w:eastAsia="zh-CN"/>
          </w:rPr>
          <w:t>十、土地利用与规划方案</w:t>
        </w:r>
        <w:r>
          <w:tab/>
        </w:r>
        <w:r>
          <w:fldChar w:fldCharType="begin"/>
        </w:r>
        <w:r>
          <w:instrText xml:space="preserve"> PAGEREF _Toc4713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0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_Toc21510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6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_Toc27636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21" w:history="1">
        <w:r>
          <w:rPr>
            <w:rFonts w:ascii="仿宋" w:eastAsia="仿宋" w:hAnsi="仿宋" w:cs="仿宋" w:hint="eastAsia"/>
            <w:lang w:eastAsia="zh-CN"/>
          </w:rPr>
          <w:t>十一、客户关系管理与市场拓展</w:t>
        </w:r>
        <w:r>
          <w:tab/>
        </w:r>
        <w:r>
          <w:fldChar w:fldCharType="begin"/>
        </w:r>
        <w:r>
          <w:instrText xml:space="preserve"> PAGEREF _Toc19721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4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_Toc12704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81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_Toc9481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55" w:history="1">
        <w:r>
          <w:rPr>
            <w:rFonts w:ascii="仿宋" w:eastAsia="仿宋" w:hAnsi="仿宋" w:cs="仿宋" w:hint="eastAsia"/>
            <w:lang w:eastAsia="zh-CN"/>
          </w:rPr>
          <w:t>十二、项目进度计划</w:t>
        </w:r>
        <w:r>
          <w:tab/>
        </w:r>
        <w:r>
          <w:fldChar w:fldCharType="begin"/>
        </w:r>
        <w:r>
          <w:instrText xml:space="preserve"> PAGEREF _Toc32055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54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_Toc23454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7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_Toc20737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8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_Toc11968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6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_Toc19646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19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_Toc14919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9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_Toc5009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9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_Toc30899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65" w:history="1">
        <w:r>
          <w:rPr>
            <w:rFonts w:ascii="仿宋" w:eastAsia="仿宋" w:hAnsi="仿宋" w:cs="仿宋" w:hint="eastAsia"/>
            <w:lang w:eastAsia="zh-CN"/>
          </w:rPr>
          <w:t>十三、知识产权管理与保护</w:t>
        </w:r>
        <w:r>
          <w:tab/>
        </w:r>
        <w:r>
          <w:fldChar w:fldCharType="begin"/>
        </w:r>
        <w:r>
          <w:instrText xml:space="preserve"> PAGEREF _Toc12865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6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_Toc22246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16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_Toc4216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83" w:history="1">
        <w:r>
          <w:rPr>
            <w:rFonts w:ascii="仿宋" w:eastAsia="仿宋" w:hAnsi="仿宋" w:cs="仿宋" w:hint="eastAsia"/>
            <w:lang w:eastAsia="zh-CN"/>
          </w:rPr>
          <w:t>十四、企业合规与伦理</w:t>
        </w:r>
        <w:r>
          <w:tab/>
        </w:r>
        <w:r>
          <w:fldChar w:fldCharType="begin"/>
        </w:r>
        <w:r>
          <w:instrText xml:space="preserve"> PAGEREF _Toc23283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3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_Toc3293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7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_Toc7737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6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_Toc9036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5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_Toc7505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82" w:history="1">
        <w:r>
          <w:rPr>
            <w:rFonts w:ascii="仿宋" w:eastAsia="仿宋" w:hAnsi="仿宋" w:cs="仿宋" w:hint="eastAsia"/>
            <w:lang w:eastAsia="zh-CN"/>
          </w:rPr>
          <w:t>十五、人力资源管理与开发</w:t>
        </w:r>
        <w:r>
          <w:tab/>
        </w:r>
        <w:r>
          <w:fldChar w:fldCharType="begin"/>
        </w:r>
        <w:r>
          <w:instrText xml:space="preserve"> PAGEREF _Toc13682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6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_Toc13486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98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_Toc4498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39" w:history="1">
        <w:r>
          <w:rPr>
            <w:rFonts w:ascii="仿宋" w:eastAsia="仿宋" w:hAnsi="仿宋" w:cs="仿宋" w:hint="eastAsia"/>
            <w:lang w:eastAsia="zh-CN"/>
          </w:rPr>
          <w:t>十六、产业协同与集群发展</w:t>
        </w:r>
        <w:r>
          <w:tab/>
        </w:r>
        <w:r>
          <w:fldChar w:fldCharType="begin"/>
        </w:r>
        <w:r>
          <w:instrText xml:space="preserve"> PAGEREF _Toc5839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6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_Toc28746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64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_Toc12664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26" w:history="1">
        <w:r>
          <w:rPr>
            <w:rFonts w:ascii="仿宋" w:eastAsia="仿宋" w:hAnsi="仿宋" w:cs="仿宋" w:hint="eastAsia"/>
            <w:lang w:eastAsia="zh-CN"/>
          </w:rPr>
          <w:t>十七、质量管理与控制</w:t>
        </w:r>
        <w:r>
          <w:tab/>
        </w:r>
        <w:r>
          <w:fldChar w:fldCharType="begin"/>
        </w:r>
        <w:r>
          <w:instrText xml:space="preserve"> PAGEREF _Toc10626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16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_Toc24916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99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_Toc8699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66" w:history="1">
        <w:r>
          <w:rPr>
            <w:rFonts w:ascii="仿宋" w:eastAsia="仿宋" w:hAnsi="仿宋" w:cs="仿宋" w:hint="eastAsia"/>
            <w:lang w:eastAsia="zh-CN"/>
          </w:rPr>
          <w:t>十八、项目施工方案</w:t>
        </w:r>
        <w:r>
          <w:tab/>
        </w:r>
        <w:r>
          <w:fldChar w:fldCharType="begin"/>
        </w:r>
        <w:r>
          <w:instrText xml:space="preserve"> PAGEREF _Toc4066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83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_Toc15883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6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_Toc30116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2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_Toc19342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71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_Toc19171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39" w:history="1">
        <w:r>
          <w:rPr>
            <w:rFonts w:ascii="仿宋" w:eastAsia="仿宋" w:hAnsi="仿宋" w:cs="仿宋" w:hint="eastAsia"/>
            <w:lang w:eastAsia="zh-CN"/>
          </w:rPr>
          <w:t>十九、创新驱动与持续发展</w:t>
        </w:r>
        <w:r>
          <w:tab/>
        </w:r>
        <w:r>
          <w:fldChar w:fldCharType="begin"/>
        </w:r>
        <w:r>
          <w:instrText xml:space="preserve"> PAGEREF _Toc9239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4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_Toc17294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6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_Toc4576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59" w:history="1">
        <w:r>
          <w:rPr>
            <w:rFonts w:ascii="仿宋" w:eastAsia="仿宋" w:hAnsi="仿宋" w:cs="仿宋" w:hint="eastAsia"/>
            <w:lang w:eastAsia="zh-CN"/>
          </w:rPr>
          <w:t>二十、设施与设备管理</w:t>
        </w:r>
        <w:r>
          <w:tab/>
        </w:r>
        <w:r>
          <w:fldChar w:fldCharType="begin"/>
        </w:r>
        <w:r>
          <w:instrText xml:space="preserve"> PAGEREF _Toc22259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92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_Toc5392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0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_Toc6760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77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_Toc21577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53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164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0481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VXI机箱和Ｏ槽控制器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VXI机箱和Ｏ槽控制器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VXI机箱和Ｏ槽控制器项目将积极采用可持续材料，如再生塑料和生物降解材料，以减少对环境的影响。项目还将推行废物减量和回收计划，例如通过再利用工业废料或建立回收系统。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VXI机箱和Ｏ槽控制器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970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VXI机箱和Ｏ槽控制器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VXI机箱和Ｏ槽控制器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VXI机箱和Ｏ槽控制器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3733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VXI机箱和Ｏ槽控制器项目将采用绿色屋顶和生态墙等环境友好型建筑设计，这些设计不仅有助于改善空气质量，还能为城市野生动植物提供栖息地。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VXI机箱和Ｏ槽控制器项目将建立高效的废水处理系统，确保所有工业废水在排放前都经过适当处理，达到或超过环保标准。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VXI机箱和Ｏ槽控制器项目将致力于使用清洁能源，如太阳能和风能，减少对化石燃料的依赖。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VXI机箱和Ｏ槽控制器项目将举办环保教育研讨会，向员工和当地社区普及环保知识，提升对环境保护重要性的认识。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9669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在VXI机箱和Ｏ槽控制器项目启动前，将进行一系列深入的地质调查，包括钻探和土壤取样，以深入了解项目区域的地层结构和土壤组成。特别是对于土壤的承载能力和地下水位的深度进行详细评估。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VXI机箱和Ｏ槽控制器项目将通过地下水位监测系统定期检测水位变化，以预测和预防由高地下水位可能引起的地基问题。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VXI机箱和Ｏ槽控制器项目将进行详尽的水文和地形分析，以识别可能的洪水和泥石流风险区。基于这些分析，项目将设计防洪设施，如提高地基、构建防洪墙和排水沟。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VXI机箱和Ｏ槽控制器项目还将考虑建设排水系统，以减少地表水对土壤稳定性的影响。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完成初始的地质风险评估后，VXI机箱和Ｏ槽控制器项目将安装长期地质监测设备，如倾斜仪、裂缝计和地下水位计，以持续监测地质条件的变化。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7148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VXI机箱和Ｏ槽控制器项目将通过这些措施来适应和尊重特殊环境条件，确保项目的可持续发展，同时减少对环境的负面影响。这不仅有助于保护自然和文化遗产，还能提升项目在社会责任方面的表现和形象。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0270"/>
      <w:r>
        <w:rPr>
          <w:rFonts w:ascii="仿宋" w:eastAsia="仿宋" w:hAnsi="仿宋" w:cs="仿宋" w:hint="eastAsia"/>
          <w:sz w:val="28"/>
          <w:lang w:eastAsia="zh-CN"/>
        </w:rPr>
        <w:t>二、项目选址研究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0361"/>
      <w:r>
        <w:rPr>
          <w:rFonts w:ascii="仿宋" w:eastAsia="仿宋" w:hAnsi="仿宋" w:cs="仿宋" w:hint="eastAsia"/>
          <w:lang w:eastAsia="zh-CN"/>
        </w:rPr>
        <w:t>(一)、项目选址原则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地理位置和交通便利性是项目选址的关键因素之一，对项目的成功运营和发展具有重要影响。在选择项目的地理位置时，需要充分考虑以下几个方面：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https://d.book118.com/795332304113011123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VXI机箱和Ｏ槽控制器项目可行性建设方案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VXI机箱和Ｏ槽控制器项目可行性建设方案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VXI机箱和Ｏ槽控制器项目可行性建设方案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VXI机箱和Ｏ槽控制器项目可行性建设方案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VXI机箱和Ｏ槽控制器项目可行性建设方案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VXI机箱和Ｏ槽控制器项目可行性建设方案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VXI机箱和Ｏ槽控制器项目可行性建设方案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VXI机箱和Ｏ槽控制器项目可行性建设方案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VXI机箱和Ｏ槽控制器项目可行性建设方案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VXI机箱和Ｏ槽控制器项目可行性建设方案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VXI机箱和Ｏ槽控制器项目可行性建设方案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VXI机箱和Ｏ槽控制器项目可行性建设方案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672665D"/>
    <w:rsid w:val="5672665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795332304113011123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2024-03-05T01:26:00Z</dcterms:created>
  <dcterms:modified xsi:type="dcterms:W3CDTF">2024-03-05T01:27:18Z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5CA261FEBE6145F1A64EC57BCAA86D02_11</vt:lpwstr>
  </property>
  <property fmtid="{D5CDD505-2E9C-101B-9397-08002B2CF9AE}" pid="3" name="KSOProductBuildVer">
    <vt:lpwstr>2052-12.1.0.16250</vt:lpwstr>
  </property>
</Properties>
</file>