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气相色谱仪项目规划设计蓝图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1" w:history="1">
        <w:r>
          <w:rPr>
            <w:rFonts w:ascii="仿宋" w:eastAsia="仿宋" w:hAnsi="仿宋" w:cs="仿宋" w:hint="eastAsia"/>
            <w:lang w:eastAsia="zh-CN"/>
          </w:rPr>
          <w:t>前言</w:t>
        </w:r>
        <w:r>
          <w:tab/>
        </w:r>
        <w:r>
          <w:fldChar w:fldCharType="begin"/>
        </w:r>
        <w:r>
          <w:instrText xml:space="preserve"> PAGEREF _Toc3721 \h </w:instrText>
        </w:r>
        <w:r>
          <w:fldChar w:fldCharType="separate"/>
        </w:r>
        <w:r>
          <w:t>3</w:t>
        </w:r>
        <w:r>
          <w:fldChar w:fldCharType="end"/>
        </w:r>
      </w:hyperlink>
    </w:p>
    <w:p>
      <w:pPr>
        <w:pStyle w:val="TOC1"/>
        <w:tabs>
          <w:tab w:val="right" w:leader="dot" w:pos="8306"/>
        </w:tabs>
      </w:pPr>
      <w:hyperlink w:anchor="_Toc21427" w:history="1">
        <w:r>
          <w:rPr>
            <w:rFonts w:ascii="仿宋" w:eastAsia="仿宋" w:hAnsi="仿宋" w:cs="仿宋" w:hint="eastAsia"/>
            <w:lang w:eastAsia="zh-CN"/>
          </w:rPr>
          <w:t>一、气相色谱仪项目概论</w:t>
        </w:r>
        <w:r>
          <w:tab/>
        </w:r>
        <w:r>
          <w:fldChar w:fldCharType="begin"/>
        </w:r>
        <w:r>
          <w:instrText xml:space="preserve"> PAGEREF _Toc21427 \h </w:instrText>
        </w:r>
        <w:r>
          <w:fldChar w:fldCharType="separate"/>
        </w:r>
        <w:r>
          <w:t>3</w:t>
        </w:r>
        <w:r>
          <w:fldChar w:fldCharType="end"/>
        </w:r>
      </w:hyperlink>
    </w:p>
    <w:p>
      <w:pPr>
        <w:pStyle w:val="TOC2"/>
        <w:tabs>
          <w:tab w:val="right" w:leader="dot" w:pos="8306"/>
        </w:tabs>
      </w:pPr>
      <w:hyperlink w:anchor="_Toc13296" w:history="1">
        <w:r>
          <w:rPr>
            <w:rFonts w:ascii="仿宋" w:eastAsia="仿宋" w:hAnsi="仿宋" w:cs="仿宋" w:hint="eastAsia"/>
            <w:lang w:eastAsia="zh-CN"/>
          </w:rPr>
          <w:t>(一)、气相色谱仪项目概况</w:t>
        </w:r>
        <w:r>
          <w:tab/>
        </w:r>
        <w:r>
          <w:fldChar w:fldCharType="begin"/>
        </w:r>
        <w:r>
          <w:instrText xml:space="preserve"> PAGEREF _Toc13296 \h </w:instrText>
        </w:r>
        <w:r>
          <w:fldChar w:fldCharType="separate"/>
        </w:r>
        <w:r>
          <w:t>3</w:t>
        </w:r>
        <w:r>
          <w:fldChar w:fldCharType="end"/>
        </w:r>
      </w:hyperlink>
    </w:p>
    <w:p>
      <w:pPr>
        <w:pStyle w:val="TOC2"/>
        <w:tabs>
          <w:tab w:val="right" w:leader="dot" w:pos="8306"/>
        </w:tabs>
      </w:pPr>
      <w:hyperlink w:anchor="_Toc30331" w:history="1">
        <w:r>
          <w:rPr>
            <w:rFonts w:ascii="仿宋" w:eastAsia="仿宋" w:hAnsi="仿宋" w:cs="仿宋" w:hint="eastAsia"/>
            <w:lang w:eastAsia="zh-CN"/>
          </w:rPr>
          <w:t>(二)、气相色谱仪项目目标</w:t>
        </w:r>
        <w:r>
          <w:tab/>
        </w:r>
        <w:r>
          <w:fldChar w:fldCharType="begin"/>
        </w:r>
        <w:r>
          <w:instrText xml:space="preserve"> PAGEREF _Toc30331 \h </w:instrText>
        </w:r>
        <w:r>
          <w:fldChar w:fldCharType="separate"/>
        </w:r>
        <w:r>
          <w:t>5</w:t>
        </w:r>
        <w:r>
          <w:fldChar w:fldCharType="end"/>
        </w:r>
      </w:hyperlink>
    </w:p>
    <w:p>
      <w:pPr>
        <w:pStyle w:val="TOC2"/>
        <w:tabs>
          <w:tab w:val="right" w:leader="dot" w:pos="8306"/>
        </w:tabs>
      </w:pPr>
      <w:hyperlink w:anchor="_Toc28099" w:history="1">
        <w:r>
          <w:rPr>
            <w:rFonts w:ascii="仿宋" w:eastAsia="仿宋" w:hAnsi="仿宋" w:cs="仿宋" w:hint="eastAsia"/>
            <w:lang w:eastAsia="zh-CN"/>
          </w:rPr>
          <w:t>(三)、气相色谱仪项目提出的理由</w:t>
        </w:r>
        <w:r>
          <w:tab/>
        </w:r>
        <w:r>
          <w:fldChar w:fldCharType="begin"/>
        </w:r>
        <w:r>
          <w:instrText xml:space="preserve"> PAGEREF _Toc28099 \h </w:instrText>
        </w:r>
        <w:r>
          <w:fldChar w:fldCharType="separate"/>
        </w:r>
        <w:r>
          <w:t>6</w:t>
        </w:r>
        <w:r>
          <w:fldChar w:fldCharType="end"/>
        </w:r>
      </w:hyperlink>
    </w:p>
    <w:p>
      <w:pPr>
        <w:pStyle w:val="TOC2"/>
        <w:tabs>
          <w:tab w:val="right" w:leader="dot" w:pos="8306"/>
        </w:tabs>
      </w:pPr>
      <w:hyperlink w:anchor="_Toc20768" w:history="1">
        <w:r>
          <w:rPr>
            <w:rFonts w:ascii="仿宋" w:eastAsia="仿宋" w:hAnsi="仿宋" w:cs="仿宋" w:hint="eastAsia"/>
            <w:lang w:eastAsia="zh-CN"/>
          </w:rPr>
          <w:t>(四)、气相色谱仪项目意义</w:t>
        </w:r>
        <w:r>
          <w:tab/>
        </w:r>
        <w:r>
          <w:fldChar w:fldCharType="begin"/>
        </w:r>
        <w:r>
          <w:instrText xml:space="preserve"> PAGEREF _Toc20768 \h </w:instrText>
        </w:r>
        <w:r>
          <w:fldChar w:fldCharType="separate"/>
        </w:r>
        <w:r>
          <w:t>8</w:t>
        </w:r>
        <w:r>
          <w:fldChar w:fldCharType="end"/>
        </w:r>
      </w:hyperlink>
    </w:p>
    <w:p>
      <w:pPr>
        <w:pStyle w:val="TOC2"/>
        <w:tabs>
          <w:tab w:val="right" w:leader="dot" w:pos="8306"/>
        </w:tabs>
      </w:pPr>
      <w:hyperlink w:anchor="_Toc31129" w:history="1">
        <w:r>
          <w:rPr>
            <w:rFonts w:ascii="仿宋" w:eastAsia="仿宋" w:hAnsi="仿宋" w:cs="仿宋" w:hint="eastAsia"/>
            <w:lang w:eastAsia="zh-CN"/>
          </w:rPr>
          <w:t>(五)、气相色谱仪项目背景</w:t>
        </w:r>
        <w:r>
          <w:tab/>
        </w:r>
        <w:r>
          <w:fldChar w:fldCharType="begin"/>
        </w:r>
        <w:r>
          <w:instrText xml:space="preserve"> PAGEREF _Toc31129 \h </w:instrText>
        </w:r>
        <w:r>
          <w:fldChar w:fldCharType="separate"/>
        </w:r>
        <w:r>
          <w:t>9</w:t>
        </w:r>
        <w:r>
          <w:fldChar w:fldCharType="end"/>
        </w:r>
      </w:hyperlink>
    </w:p>
    <w:p>
      <w:pPr>
        <w:pStyle w:val="TOC1"/>
        <w:tabs>
          <w:tab w:val="right" w:leader="dot" w:pos="8306"/>
        </w:tabs>
      </w:pPr>
      <w:hyperlink w:anchor="_Toc15859" w:history="1">
        <w:r>
          <w:rPr>
            <w:rFonts w:ascii="仿宋" w:eastAsia="仿宋" w:hAnsi="仿宋" w:cs="仿宋" w:hint="eastAsia"/>
            <w:lang w:eastAsia="zh-CN"/>
          </w:rPr>
          <w:t>二、工艺说明</w:t>
        </w:r>
        <w:r>
          <w:tab/>
        </w:r>
        <w:r>
          <w:fldChar w:fldCharType="begin"/>
        </w:r>
        <w:r>
          <w:instrText xml:space="preserve"> PAGEREF _Toc15859 \h </w:instrText>
        </w:r>
        <w:r>
          <w:fldChar w:fldCharType="separate"/>
        </w:r>
        <w:r>
          <w:t>10</w:t>
        </w:r>
        <w:r>
          <w:fldChar w:fldCharType="end"/>
        </w:r>
      </w:hyperlink>
    </w:p>
    <w:p>
      <w:pPr>
        <w:pStyle w:val="TOC2"/>
        <w:tabs>
          <w:tab w:val="right" w:leader="dot" w:pos="8306"/>
        </w:tabs>
      </w:pPr>
      <w:hyperlink w:anchor="_Toc22342" w:history="1">
        <w:r>
          <w:rPr>
            <w:rFonts w:ascii="仿宋" w:eastAsia="仿宋" w:hAnsi="仿宋" w:cs="仿宋" w:hint="eastAsia"/>
            <w:lang w:eastAsia="zh-CN"/>
          </w:rPr>
          <w:t>(一)、技术管理特点</w:t>
        </w:r>
        <w:r>
          <w:tab/>
        </w:r>
        <w:r>
          <w:fldChar w:fldCharType="begin"/>
        </w:r>
        <w:r>
          <w:instrText xml:space="preserve"> PAGEREF _Toc22342 \h </w:instrText>
        </w:r>
        <w:r>
          <w:fldChar w:fldCharType="separate"/>
        </w:r>
        <w:r>
          <w:t>10</w:t>
        </w:r>
        <w:r>
          <w:fldChar w:fldCharType="end"/>
        </w:r>
      </w:hyperlink>
    </w:p>
    <w:p>
      <w:pPr>
        <w:pStyle w:val="TOC2"/>
        <w:tabs>
          <w:tab w:val="right" w:leader="dot" w:pos="8306"/>
        </w:tabs>
      </w:pPr>
      <w:hyperlink w:anchor="_Toc14612" w:history="1">
        <w:r>
          <w:rPr>
            <w:rFonts w:ascii="仿宋" w:eastAsia="仿宋" w:hAnsi="仿宋" w:cs="仿宋" w:hint="eastAsia"/>
            <w:lang w:eastAsia="zh-CN"/>
          </w:rPr>
          <w:t>(二)、气相色谱仪项目工艺技术设计方案</w:t>
        </w:r>
        <w:r>
          <w:tab/>
        </w:r>
        <w:r>
          <w:fldChar w:fldCharType="begin"/>
        </w:r>
        <w:r>
          <w:instrText xml:space="preserve"> PAGEREF _Toc14612 \h </w:instrText>
        </w:r>
        <w:r>
          <w:fldChar w:fldCharType="separate"/>
        </w:r>
        <w:r>
          <w:t>11</w:t>
        </w:r>
        <w:r>
          <w:fldChar w:fldCharType="end"/>
        </w:r>
      </w:hyperlink>
    </w:p>
    <w:p>
      <w:pPr>
        <w:pStyle w:val="TOC2"/>
        <w:tabs>
          <w:tab w:val="right" w:leader="dot" w:pos="8306"/>
        </w:tabs>
      </w:pPr>
      <w:hyperlink w:anchor="_Toc10123" w:history="1">
        <w:r>
          <w:rPr>
            <w:rFonts w:ascii="仿宋" w:eastAsia="仿宋" w:hAnsi="仿宋" w:cs="仿宋" w:hint="eastAsia"/>
            <w:lang w:eastAsia="zh-CN"/>
          </w:rPr>
          <w:t>(三)、设备选型方案</w:t>
        </w:r>
        <w:r>
          <w:tab/>
        </w:r>
        <w:r>
          <w:fldChar w:fldCharType="begin"/>
        </w:r>
        <w:r>
          <w:instrText xml:space="preserve"> PAGEREF _Toc10123 \h </w:instrText>
        </w:r>
        <w:r>
          <w:fldChar w:fldCharType="separate"/>
        </w:r>
        <w:r>
          <w:t>12</w:t>
        </w:r>
        <w:r>
          <w:fldChar w:fldCharType="end"/>
        </w:r>
      </w:hyperlink>
    </w:p>
    <w:p>
      <w:pPr>
        <w:pStyle w:val="TOC1"/>
        <w:tabs>
          <w:tab w:val="right" w:leader="dot" w:pos="8306"/>
        </w:tabs>
      </w:pPr>
      <w:hyperlink w:anchor="_Toc2295" w:history="1">
        <w:r>
          <w:rPr>
            <w:rFonts w:ascii="仿宋" w:eastAsia="仿宋" w:hAnsi="仿宋" w:cs="仿宋" w:hint="eastAsia"/>
            <w:lang w:eastAsia="zh-CN"/>
          </w:rPr>
          <w:t>三、气相色谱仪项目选址可行性分析</w:t>
        </w:r>
        <w:r>
          <w:tab/>
        </w:r>
        <w:r>
          <w:fldChar w:fldCharType="begin"/>
        </w:r>
        <w:r>
          <w:instrText xml:space="preserve"> PAGEREF _Toc2295 \h </w:instrText>
        </w:r>
        <w:r>
          <w:fldChar w:fldCharType="separate"/>
        </w:r>
        <w:r>
          <w:t>13</w:t>
        </w:r>
        <w:r>
          <w:fldChar w:fldCharType="end"/>
        </w:r>
      </w:hyperlink>
    </w:p>
    <w:p>
      <w:pPr>
        <w:pStyle w:val="TOC2"/>
        <w:tabs>
          <w:tab w:val="right" w:leader="dot" w:pos="8306"/>
        </w:tabs>
      </w:pPr>
      <w:hyperlink w:anchor="_Toc25837" w:history="1">
        <w:r>
          <w:rPr>
            <w:rFonts w:ascii="仿宋" w:eastAsia="仿宋" w:hAnsi="仿宋" w:cs="仿宋" w:hint="eastAsia"/>
            <w:lang w:eastAsia="zh-CN"/>
          </w:rPr>
          <w:t>(一)、气相色谱仪项目选址</w:t>
        </w:r>
        <w:r>
          <w:tab/>
        </w:r>
        <w:r>
          <w:fldChar w:fldCharType="begin"/>
        </w:r>
        <w:r>
          <w:instrText xml:space="preserve"> PAGEREF _Toc25837 \h </w:instrText>
        </w:r>
        <w:r>
          <w:fldChar w:fldCharType="separate"/>
        </w:r>
        <w:r>
          <w:t>13</w:t>
        </w:r>
        <w:r>
          <w:fldChar w:fldCharType="end"/>
        </w:r>
      </w:hyperlink>
    </w:p>
    <w:p>
      <w:pPr>
        <w:pStyle w:val="TOC2"/>
        <w:tabs>
          <w:tab w:val="right" w:leader="dot" w:pos="8306"/>
        </w:tabs>
      </w:pPr>
      <w:hyperlink w:anchor="_Toc31819" w:history="1">
        <w:r>
          <w:rPr>
            <w:rFonts w:ascii="仿宋" w:eastAsia="仿宋" w:hAnsi="仿宋" w:cs="仿宋" w:hint="eastAsia"/>
            <w:lang w:eastAsia="zh-CN"/>
          </w:rPr>
          <w:t>(二)、用地控制指标</w:t>
        </w:r>
        <w:r>
          <w:tab/>
        </w:r>
        <w:r>
          <w:fldChar w:fldCharType="begin"/>
        </w:r>
        <w:r>
          <w:instrText xml:space="preserve"> PAGEREF _Toc31819 \h </w:instrText>
        </w:r>
        <w:r>
          <w:fldChar w:fldCharType="separate"/>
        </w:r>
        <w:r>
          <w:t>13</w:t>
        </w:r>
        <w:r>
          <w:fldChar w:fldCharType="end"/>
        </w:r>
      </w:hyperlink>
    </w:p>
    <w:p>
      <w:pPr>
        <w:pStyle w:val="TOC2"/>
        <w:tabs>
          <w:tab w:val="right" w:leader="dot" w:pos="8306"/>
        </w:tabs>
      </w:pPr>
      <w:hyperlink w:anchor="_Toc28829" w:history="1">
        <w:r>
          <w:rPr>
            <w:rFonts w:ascii="仿宋" w:eastAsia="仿宋" w:hAnsi="仿宋" w:cs="仿宋" w:hint="eastAsia"/>
            <w:lang w:eastAsia="zh-CN"/>
          </w:rPr>
          <w:t>(三)、节约用地措施</w:t>
        </w:r>
        <w:r>
          <w:tab/>
        </w:r>
        <w:r>
          <w:fldChar w:fldCharType="begin"/>
        </w:r>
        <w:r>
          <w:instrText xml:space="preserve"> PAGEREF _Toc28829 \h </w:instrText>
        </w:r>
        <w:r>
          <w:fldChar w:fldCharType="separate"/>
        </w:r>
        <w:r>
          <w:t>15</w:t>
        </w:r>
        <w:r>
          <w:fldChar w:fldCharType="end"/>
        </w:r>
      </w:hyperlink>
    </w:p>
    <w:p>
      <w:pPr>
        <w:pStyle w:val="TOC2"/>
        <w:tabs>
          <w:tab w:val="right" w:leader="dot" w:pos="8306"/>
        </w:tabs>
      </w:pPr>
      <w:hyperlink w:anchor="_Toc28627" w:history="1">
        <w:r>
          <w:rPr>
            <w:rFonts w:ascii="仿宋" w:eastAsia="仿宋" w:hAnsi="仿宋" w:cs="仿宋" w:hint="eastAsia"/>
            <w:lang w:eastAsia="zh-CN"/>
          </w:rPr>
          <w:t>(四)、总图布置方案</w:t>
        </w:r>
        <w:r>
          <w:tab/>
        </w:r>
        <w:r>
          <w:fldChar w:fldCharType="begin"/>
        </w:r>
        <w:r>
          <w:instrText xml:space="preserve"> PAGEREF _Toc28627 \h </w:instrText>
        </w:r>
        <w:r>
          <w:fldChar w:fldCharType="separate"/>
        </w:r>
        <w:r>
          <w:t>16</w:t>
        </w:r>
        <w:r>
          <w:fldChar w:fldCharType="end"/>
        </w:r>
      </w:hyperlink>
    </w:p>
    <w:p>
      <w:pPr>
        <w:pStyle w:val="TOC2"/>
        <w:tabs>
          <w:tab w:val="right" w:leader="dot" w:pos="8306"/>
        </w:tabs>
      </w:pPr>
      <w:hyperlink w:anchor="_Toc31582" w:history="1">
        <w:r>
          <w:rPr>
            <w:rFonts w:ascii="仿宋" w:eastAsia="仿宋" w:hAnsi="仿宋" w:cs="仿宋" w:hint="eastAsia"/>
            <w:lang w:eastAsia="zh-CN"/>
          </w:rPr>
          <w:t>(五)、选址综合评价</w:t>
        </w:r>
        <w:r>
          <w:tab/>
        </w:r>
        <w:r>
          <w:fldChar w:fldCharType="begin"/>
        </w:r>
        <w:r>
          <w:instrText xml:space="preserve"> PAGEREF _Toc31582 \h </w:instrText>
        </w:r>
        <w:r>
          <w:fldChar w:fldCharType="separate"/>
        </w:r>
        <w:r>
          <w:t>18</w:t>
        </w:r>
        <w:r>
          <w:fldChar w:fldCharType="end"/>
        </w:r>
      </w:hyperlink>
    </w:p>
    <w:p>
      <w:pPr>
        <w:pStyle w:val="TOC1"/>
        <w:tabs>
          <w:tab w:val="right" w:leader="dot" w:pos="8306"/>
        </w:tabs>
      </w:pPr>
      <w:hyperlink w:anchor="_Toc9255" w:history="1">
        <w:r>
          <w:rPr>
            <w:rFonts w:ascii="仿宋" w:eastAsia="仿宋" w:hAnsi="仿宋" w:cs="仿宋" w:hint="eastAsia"/>
            <w:lang w:eastAsia="zh-CN"/>
          </w:rPr>
          <w:t>四、气相色谱仪项目文档管理</w:t>
        </w:r>
        <w:r>
          <w:tab/>
        </w:r>
        <w:r>
          <w:fldChar w:fldCharType="begin"/>
        </w:r>
        <w:r>
          <w:instrText xml:space="preserve"> PAGEREF _Toc9255 \h </w:instrText>
        </w:r>
        <w:r>
          <w:fldChar w:fldCharType="separate"/>
        </w:r>
        <w:r>
          <w:t>19</w:t>
        </w:r>
        <w:r>
          <w:fldChar w:fldCharType="end"/>
        </w:r>
      </w:hyperlink>
    </w:p>
    <w:p>
      <w:pPr>
        <w:pStyle w:val="TOC2"/>
        <w:tabs>
          <w:tab w:val="right" w:leader="dot" w:pos="8306"/>
        </w:tabs>
      </w:pPr>
      <w:hyperlink w:anchor="_Toc21186" w:history="1">
        <w:r>
          <w:rPr>
            <w:rFonts w:ascii="仿宋" w:eastAsia="仿宋" w:hAnsi="仿宋" w:cs="仿宋" w:hint="eastAsia"/>
            <w:lang w:eastAsia="zh-CN"/>
          </w:rPr>
          <w:t>(一)、文档编制与审查</w:t>
        </w:r>
        <w:r>
          <w:tab/>
        </w:r>
        <w:r>
          <w:fldChar w:fldCharType="begin"/>
        </w:r>
        <w:r>
          <w:instrText xml:space="preserve"> PAGEREF _Toc21186 \h </w:instrText>
        </w:r>
        <w:r>
          <w:fldChar w:fldCharType="separate"/>
        </w:r>
        <w:r>
          <w:t>19</w:t>
        </w:r>
        <w:r>
          <w:fldChar w:fldCharType="end"/>
        </w:r>
      </w:hyperlink>
    </w:p>
    <w:p>
      <w:pPr>
        <w:pStyle w:val="TOC2"/>
        <w:tabs>
          <w:tab w:val="right" w:leader="dot" w:pos="8306"/>
        </w:tabs>
      </w:pPr>
      <w:hyperlink w:anchor="_Toc27266" w:history="1">
        <w:r>
          <w:rPr>
            <w:rFonts w:ascii="仿宋" w:eastAsia="仿宋" w:hAnsi="仿宋" w:cs="仿宋" w:hint="eastAsia"/>
            <w:lang w:eastAsia="zh-CN"/>
          </w:rPr>
          <w:t>(二)、文档发布与分发</w:t>
        </w:r>
        <w:r>
          <w:tab/>
        </w:r>
        <w:r>
          <w:fldChar w:fldCharType="begin"/>
        </w:r>
        <w:r>
          <w:instrText xml:space="preserve"> PAGEREF _Toc27266 \h </w:instrText>
        </w:r>
        <w:r>
          <w:fldChar w:fldCharType="separate"/>
        </w:r>
        <w:r>
          <w:t>20</w:t>
        </w:r>
        <w:r>
          <w:fldChar w:fldCharType="end"/>
        </w:r>
      </w:hyperlink>
    </w:p>
    <w:p>
      <w:pPr>
        <w:pStyle w:val="TOC2"/>
        <w:tabs>
          <w:tab w:val="right" w:leader="dot" w:pos="8306"/>
        </w:tabs>
      </w:pPr>
      <w:hyperlink w:anchor="_Toc7484" w:history="1">
        <w:r>
          <w:rPr>
            <w:rFonts w:ascii="仿宋" w:eastAsia="仿宋" w:hAnsi="仿宋" w:cs="仿宋" w:hint="eastAsia"/>
            <w:lang w:eastAsia="zh-CN"/>
          </w:rPr>
          <w:t>(三)、文档存档与归档</w:t>
        </w:r>
        <w:r>
          <w:tab/>
        </w:r>
        <w:r>
          <w:fldChar w:fldCharType="begin"/>
        </w:r>
        <w:r>
          <w:instrText xml:space="preserve"> PAGEREF _Toc7484 \h </w:instrText>
        </w:r>
        <w:r>
          <w:fldChar w:fldCharType="separate"/>
        </w:r>
        <w:r>
          <w:t>21</w:t>
        </w:r>
        <w:r>
          <w:fldChar w:fldCharType="end"/>
        </w:r>
      </w:hyperlink>
    </w:p>
    <w:p>
      <w:pPr>
        <w:pStyle w:val="TOC1"/>
        <w:tabs>
          <w:tab w:val="right" w:leader="dot" w:pos="8306"/>
        </w:tabs>
      </w:pPr>
      <w:hyperlink w:anchor="_Toc10506" w:history="1">
        <w:r>
          <w:rPr>
            <w:rFonts w:ascii="仿宋" w:eastAsia="仿宋" w:hAnsi="仿宋" w:cs="仿宋" w:hint="eastAsia"/>
            <w:lang w:eastAsia="zh-CN"/>
          </w:rPr>
          <w:t>五、产品规划分析</w:t>
        </w:r>
        <w:r>
          <w:tab/>
        </w:r>
        <w:r>
          <w:fldChar w:fldCharType="begin"/>
        </w:r>
        <w:r>
          <w:instrText xml:space="preserve"> PAGEREF _Toc10506 \h </w:instrText>
        </w:r>
        <w:r>
          <w:fldChar w:fldCharType="separate"/>
        </w:r>
        <w:r>
          <w:t>22</w:t>
        </w:r>
        <w:r>
          <w:fldChar w:fldCharType="end"/>
        </w:r>
      </w:hyperlink>
    </w:p>
    <w:p>
      <w:pPr>
        <w:pStyle w:val="TOC2"/>
        <w:tabs>
          <w:tab w:val="right" w:leader="dot" w:pos="8306"/>
        </w:tabs>
      </w:pPr>
      <w:hyperlink w:anchor="_Toc9179" w:history="1">
        <w:r>
          <w:rPr>
            <w:rFonts w:ascii="仿宋" w:eastAsia="仿宋" w:hAnsi="仿宋" w:cs="仿宋" w:hint="eastAsia"/>
            <w:lang w:eastAsia="zh-CN"/>
          </w:rPr>
          <w:t>(一)、产品规划</w:t>
        </w:r>
        <w:r>
          <w:tab/>
        </w:r>
        <w:r>
          <w:fldChar w:fldCharType="begin"/>
        </w:r>
        <w:r>
          <w:instrText xml:space="preserve"> PAGEREF _Toc9179 \h </w:instrText>
        </w:r>
        <w:r>
          <w:fldChar w:fldCharType="separate"/>
        </w:r>
        <w:r>
          <w:t>22</w:t>
        </w:r>
        <w:r>
          <w:fldChar w:fldCharType="end"/>
        </w:r>
      </w:hyperlink>
    </w:p>
    <w:p>
      <w:pPr>
        <w:pStyle w:val="TOC2"/>
        <w:tabs>
          <w:tab w:val="right" w:leader="dot" w:pos="8306"/>
        </w:tabs>
      </w:pPr>
      <w:hyperlink w:anchor="_Toc31276" w:history="1">
        <w:r>
          <w:rPr>
            <w:rFonts w:ascii="仿宋" w:eastAsia="仿宋" w:hAnsi="仿宋" w:cs="仿宋" w:hint="eastAsia"/>
            <w:lang w:eastAsia="zh-CN"/>
          </w:rPr>
          <w:t>(二)、建设规模</w:t>
        </w:r>
        <w:r>
          <w:tab/>
        </w:r>
        <w:r>
          <w:fldChar w:fldCharType="begin"/>
        </w:r>
        <w:r>
          <w:instrText xml:space="preserve"> PAGEREF _Toc31276 \h </w:instrText>
        </w:r>
        <w:r>
          <w:fldChar w:fldCharType="separate"/>
        </w:r>
        <w:r>
          <w:t>23</w:t>
        </w:r>
        <w:r>
          <w:fldChar w:fldCharType="end"/>
        </w:r>
      </w:hyperlink>
    </w:p>
    <w:p>
      <w:pPr>
        <w:pStyle w:val="TOC1"/>
        <w:tabs>
          <w:tab w:val="right" w:leader="dot" w:pos="8306"/>
        </w:tabs>
      </w:pPr>
      <w:hyperlink w:anchor="_Toc32415" w:history="1">
        <w:r>
          <w:rPr>
            <w:rFonts w:ascii="仿宋" w:eastAsia="仿宋" w:hAnsi="仿宋" w:cs="仿宋" w:hint="eastAsia"/>
            <w:lang w:eastAsia="zh-CN"/>
          </w:rPr>
          <w:t>六、气相色谱仪项目建设单位说明</w:t>
        </w:r>
        <w:r>
          <w:tab/>
        </w:r>
        <w:r>
          <w:fldChar w:fldCharType="begin"/>
        </w:r>
        <w:r>
          <w:instrText xml:space="preserve"> PAGEREF _Toc32415 \h </w:instrText>
        </w:r>
        <w:r>
          <w:fldChar w:fldCharType="separate"/>
        </w:r>
        <w:r>
          <w:t>24</w:t>
        </w:r>
        <w:r>
          <w:fldChar w:fldCharType="end"/>
        </w:r>
      </w:hyperlink>
    </w:p>
    <w:p>
      <w:pPr>
        <w:pStyle w:val="TOC2"/>
        <w:tabs>
          <w:tab w:val="right" w:leader="dot" w:pos="8306"/>
        </w:tabs>
      </w:pPr>
      <w:hyperlink w:anchor="_Toc2051" w:history="1">
        <w:r>
          <w:rPr>
            <w:rFonts w:ascii="仿宋" w:eastAsia="仿宋" w:hAnsi="仿宋" w:cs="仿宋" w:hint="eastAsia"/>
            <w:lang w:eastAsia="zh-CN"/>
          </w:rPr>
          <w:t>(一)、气相色谱仪项目承办单位基本情况</w:t>
        </w:r>
        <w:r>
          <w:tab/>
        </w:r>
        <w:r>
          <w:fldChar w:fldCharType="begin"/>
        </w:r>
        <w:r>
          <w:instrText xml:space="preserve"> PAGEREF _Toc2051 \h </w:instrText>
        </w:r>
        <w:r>
          <w:fldChar w:fldCharType="separate"/>
        </w:r>
        <w:r>
          <w:t>24</w:t>
        </w:r>
        <w:r>
          <w:fldChar w:fldCharType="end"/>
        </w:r>
      </w:hyperlink>
    </w:p>
    <w:p>
      <w:pPr>
        <w:pStyle w:val="TOC2"/>
        <w:tabs>
          <w:tab w:val="right" w:leader="dot" w:pos="8306"/>
        </w:tabs>
      </w:pPr>
      <w:hyperlink w:anchor="_Toc24783" w:history="1">
        <w:r>
          <w:rPr>
            <w:rFonts w:ascii="仿宋" w:eastAsia="仿宋" w:hAnsi="仿宋" w:cs="仿宋" w:hint="eastAsia"/>
            <w:lang w:eastAsia="zh-CN"/>
          </w:rPr>
          <w:t>(二)、公司经济效益分析</w:t>
        </w:r>
        <w:r>
          <w:tab/>
        </w:r>
        <w:r>
          <w:fldChar w:fldCharType="begin"/>
        </w:r>
        <w:r>
          <w:instrText xml:space="preserve"> PAGEREF _Toc24783 \h </w:instrText>
        </w:r>
        <w:r>
          <w:fldChar w:fldCharType="separate"/>
        </w:r>
        <w:r>
          <w:t>25</w:t>
        </w:r>
        <w:r>
          <w:fldChar w:fldCharType="end"/>
        </w:r>
      </w:hyperlink>
    </w:p>
    <w:p>
      <w:pPr>
        <w:pStyle w:val="TOC1"/>
        <w:tabs>
          <w:tab w:val="right" w:leader="dot" w:pos="8306"/>
        </w:tabs>
      </w:pPr>
      <w:hyperlink w:anchor="_Toc3053" w:history="1">
        <w:r>
          <w:rPr>
            <w:rFonts w:ascii="仿宋" w:eastAsia="仿宋" w:hAnsi="仿宋" w:cs="仿宋" w:hint="eastAsia"/>
            <w:lang w:eastAsia="zh-CN"/>
          </w:rPr>
          <w:t>七、气相色谱仪项目经营效益</w:t>
        </w:r>
        <w:r>
          <w:tab/>
        </w:r>
        <w:r>
          <w:fldChar w:fldCharType="begin"/>
        </w:r>
        <w:r>
          <w:instrText xml:space="preserve"> PAGEREF _Toc3053 \h </w:instrText>
        </w:r>
        <w:r>
          <w:fldChar w:fldCharType="separate"/>
        </w:r>
        <w:r>
          <w:t>26</w:t>
        </w:r>
        <w:r>
          <w:fldChar w:fldCharType="end"/>
        </w:r>
      </w:hyperlink>
    </w:p>
    <w:p>
      <w:pPr>
        <w:pStyle w:val="TOC2"/>
        <w:tabs>
          <w:tab w:val="right" w:leader="dot" w:pos="8306"/>
        </w:tabs>
      </w:pPr>
      <w:hyperlink w:anchor="_Toc27841" w:history="1">
        <w:r>
          <w:rPr>
            <w:rFonts w:ascii="仿宋" w:eastAsia="仿宋" w:hAnsi="仿宋" w:cs="仿宋" w:hint="eastAsia"/>
            <w:lang w:eastAsia="zh-CN"/>
          </w:rPr>
          <w:t>(一)、经济评价财务测算</w:t>
        </w:r>
        <w:r>
          <w:tab/>
        </w:r>
        <w:r>
          <w:fldChar w:fldCharType="begin"/>
        </w:r>
        <w:r>
          <w:instrText xml:space="preserve"> PAGEREF _Toc27841 \h </w:instrText>
        </w:r>
        <w:r>
          <w:fldChar w:fldCharType="separate"/>
        </w:r>
        <w:r>
          <w:t>26</w:t>
        </w:r>
        <w:r>
          <w:fldChar w:fldCharType="end"/>
        </w:r>
      </w:hyperlink>
    </w:p>
    <w:p>
      <w:pPr>
        <w:pStyle w:val="TOC2"/>
        <w:tabs>
          <w:tab w:val="right" w:leader="dot" w:pos="8306"/>
        </w:tabs>
      </w:pPr>
      <w:hyperlink w:anchor="_Toc23470" w:history="1">
        <w:r>
          <w:rPr>
            <w:rFonts w:ascii="仿宋" w:eastAsia="仿宋" w:hAnsi="仿宋" w:cs="仿宋" w:hint="eastAsia"/>
            <w:lang w:eastAsia="zh-CN"/>
          </w:rPr>
          <w:t>(二)、气相色谱仪项目盈利能力分析</w:t>
        </w:r>
        <w:r>
          <w:tab/>
        </w:r>
        <w:r>
          <w:fldChar w:fldCharType="begin"/>
        </w:r>
        <w:r>
          <w:instrText xml:space="preserve"> PAGEREF _Toc23470 \h </w:instrText>
        </w:r>
        <w:r>
          <w:fldChar w:fldCharType="separate"/>
        </w:r>
        <w:r>
          <w:t>27</w:t>
        </w:r>
        <w:r>
          <w:fldChar w:fldCharType="end"/>
        </w:r>
      </w:hyperlink>
    </w:p>
    <w:p>
      <w:pPr>
        <w:pStyle w:val="TOC1"/>
        <w:tabs>
          <w:tab w:val="right" w:leader="dot" w:pos="8306"/>
        </w:tabs>
      </w:pPr>
      <w:hyperlink w:anchor="_Toc29406" w:history="1">
        <w:r>
          <w:rPr>
            <w:rFonts w:ascii="仿宋" w:eastAsia="仿宋" w:hAnsi="仿宋" w:cs="仿宋" w:hint="eastAsia"/>
            <w:lang w:eastAsia="zh-CN"/>
          </w:rPr>
          <w:t>八、气相色谱仪项目风险管理</w:t>
        </w:r>
        <w:r>
          <w:tab/>
        </w:r>
        <w:r>
          <w:fldChar w:fldCharType="begin"/>
        </w:r>
        <w:r>
          <w:instrText xml:space="preserve"> PAGEREF _Toc29406 \h </w:instrText>
        </w:r>
        <w:r>
          <w:fldChar w:fldCharType="separate"/>
        </w:r>
        <w:r>
          <w:t>28</w:t>
        </w:r>
        <w:r>
          <w:fldChar w:fldCharType="end"/>
        </w:r>
      </w:hyperlink>
    </w:p>
    <w:p>
      <w:pPr>
        <w:pStyle w:val="TOC2"/>
        <w:tabs>
          <w:tab w:val="right" w:leader="dot" w:pos="8306"/>
        </w:tabs>
      </w:pPr>
      <w:hyperlink w:anchor="_Toc30936" w:history="1">
        <w:r>
          <w:rPr>
            <w:rFonts w:ascii="仿宋" w:eastAsia="仿宋" w:hAnsi="仿宋" w:cs="仿宋" w:hint="eastAsia"/>
            <w:lang w:eastAsia="zh-CN"/>
          </w:rPr>
          <w:t>(一)、风险识别与评估</w:t>
        </w:r>
        <w:r>
          <w:tab/>
        </w:r>
        <w:r>
          <w:fldChar w:fldCharType="begin"/>
        </w:r>
        <w:r>
          <w:instrText xml:space="preserve"> PAGEREF _Toc30936 \h </w:instrText>
        </w:r>
        <w:r>
          <w:fldChar w:fldCharType="separate"/>
        </w:r>
        <w:r>
          <w:t>28</w:t>
        </w:r>
        <w:r>
          <w:fldChar w:fldCharType="end"/>
        </w:r>
      </w:hyperlink>
    </w:p>
    <w:p>
      <w:pPr>
        <w:pStyle w:val="TOC2"/>
        <w:tabs>
          <w:tab w:val="right" w:leader="dot" w:pos="8306"/>
        </w:tabs>
      </w:pPr>
      <w:hyperlink w:anchor="_Toc24058" w:history="1">
        <w:r>
          <w:rPr>
            <w:rFonts w:ascii="仿宋" w:eastAsia="仿宋" w:hAnsi="仿宋" w:cs="仿宋" w:hint="eastAsia"/>
            <w:lang w:eastAsia="zh-CN"/>
          </w:rPr>
          <w:t>(二)、风险应对策略</w:t>
        </w:r>
        <w:r>
          <w:tab/>
        </w:r>
        <w:r>
          <w:fldChar w:fldCharType="begin"/>
        </w:r>
        <w:r>
          <w:instrText xml:space="preserve"> PAGEREF _Toc24058 \h </w:instrText>
        </w:r>
        <w:r>
          <w:fldChar w:fldCharType="separate"/>
        </w:r>
        <w:r>
          <w:t>29</w:t>
        </w:r>
        <w:r>
          <w:fldChar w:fldCharType="end"/>
        </w:r>
      </w:hyperlink>
    </w:p>
    <w:p>
      <w:pPr>
        <w:pStyle w:val="TOC2"/>
        <w:tabs>
          <w:tab w:val="right" w:leader="dot" w:pos="8306"/>
        </w:tabs>
      </w:pPr>
      <w:hyperlink w:anchor="_Toc31829" w:history="1">
        <w:r>
          <w:rPr>
            <w:rFonts w:ascii="仿宋" w:eastAsia="仿宋" w:hAnsi="仿宋" w:cs="仿宋" w:hint="eastAsia"/>
            <w:lang w:eastAsia="zh-CN"/>
          </w:rPr>
          <w:t>(三)、风险监控与控制</w:t>
        </w:r>
        <w:r>
          <w:tab/>
        </w:r>
        <w:r>
          <w:fldChar w:fldCharType="begin"/>
        </w:r>
        <w:r>
          <w:instrText xml:space="preserve"> PAGEREF _Toc31829 \h </w:instrText>
        </w:r>
        <w:r>
          <w:fldChar w:fldCharType="separate"/>
        </w:r>
        <w:r>
          <w:t>31</w:t>
        </w:r>
        <w:r>
          <w:fldChar w:fldCharType="end"/>
        </w:r>
      </w:hyperlink>
    </w:p>
    <w:p>
      <w:pPr>
        <w:pStyle w:val="TOC1"/>
        <w:tabs>
          <w:tab w:val="right" w:leader="dot" w:pos="8306"/>
        </w:tabs>
      </w:pPr>
      <w:hyperlink w:anchor="_Toc24370" w:history="1">
        <w:r>
          <w:rPr>
            <w:rFonts w:ascii="仿宋" w:eastAsia="仿宋" w:hAnsi="仿宋" w:cs="仿宋" w:hint="eastAsia"/>
            <w:lang w:eastAsia="zh-CN"/>
          </w:rPr>
          <w:t>九、气相色谱仪项目创新与研发</w:t>
        </w:r>
        <w:r>
          <w:tab/>
        </w:r>
        <w:r>
          <w:fldChar w:fldCharType="begin"/>
        </w:r>
        <w:r>
          <w:instrText xml:space="preserve"> PAGEREF _Toc24370 \h </w:instrText>
        </w:r>
        <w:r>
          <w:fldChar w:fldCharType="separate"/>
        </w:r>
        <w:r>
          <w:t>32</w:t>
        </w:r>
        <w:r>
          <w:fldChar w:fldCharType="end"/>
        </w:r>
      </w:hyperlink>
    </w:p>
    <w:p>
      <w:pPr>
        <w:pStyle w:val="TOC2"/>
        <w:tabs>
          <w:tab w:val="right" w:leader="dot" w:pos="8306"/>
        </w:tabs>
      </w:pPr>
      <w:hyperlink w:anchor="_Toc18236" w:history="1">
        <w:r>
          <w:rPr>
            <w:rFonts w:ascii="仿宋" w:eastAsia="仿宋" w:hAnsi="仿宋" w:cs="仿宋" w:hint="eastAsia"/>
            <w:lang w:eastAsia="zh-CN"/>
          </w:rPr>
          <w:t>(一)、创新策略与方向</w:t>
        </w:r>
        <w:r>
          <w:tab/>
        </w:r>
        <w:r>
          <w:fldChar w:fldCharType="begin"/>
        </w:r>
        <w:r>
          <w:instrText xml:space="preserve"> PAGEREF _Toc18236 \h </w:instrText>
        </w:r>
        <w:r>
          <w:fldChar w:fldCharType="separate"/>
        </w:r>
        <w:r>
          <w:t>32</w:t>
        </w:r>
        <w:r>
          <w:fldChar w:fldCharType="end"/>
        </w:r>
      </w:hyperlink>
    </w:p>
    <w:p>
      <w:pPr>
        <w:pStyle w:val="TOC2"/>
        <w:tabs>
          <w:tab w:val="right" w:leader="dot" w:pos="8306"/>
        </w:tabs>
      </w:pPr>
      <w:hyperlink w:anchor="_Toc15854" w:history="1">
        <w:r>
          <w:rPr>
            <w:rFonts w:ascii="仿宋" w:eastAsia="仿宋" w:hAnsi="仿宋" w:cs="仿宋" w:hint="eastAsia"/>
            <w:lang w:eastAsia="zh-CN"/>
          </w:rPr>
          <w:t>(二)、研发规划与投入</w:t>
        </w:r>
        <w:r>
          <w:tab/>
        </w:r>
        <w:r>
          <w:fldChar w:fldCharType="begin"/>
        </w:r>
        <w:r>
          <w:instrText xml:space="preserve"> PAGEREF _Toc15854 \h </w:instrText>
        </w:r>
        <w:r>
          <w:fldChar w:fldCharType="separate"/>
        </w:r>
        <w:r>
          <w:t>33</w:t>
        </w:r>
        <w:r>
          <w:fldChar w:fldCharType="end"/>
        </w:r>
      </w:hyperlink>
    </w:p>
    <w:p>
      <w:pPr>
        <w:pStyle w:val="TOC1"/>
        <w:tabs>
          <w:tab w:val="right" w:leader="dot" w:pos="8306"/>
        </w:tabs>
      </w:pPr>
      <w:hyperlink w:anchor="_Toc27483" w:history="1">
        <w:r>
          <w:rPr>
            <w:rFonts w:ascii="仿宋" w:eastAsia="仿宋" w:hAnsi="仿宋" w:cs="仿宋" w:hint="eastAsia"/>
            <w:lang w:eastAsia="zh-CN"/>
          </w:rPr>
          <w:t>十、气相色谱仪项目社会影响</w:t>
        </w:r>
        <w:r>
          <w:tab/>
        </w:r>
        <w:r>
          <w:fldChar w:fldCharType="begin"/>
        </w:r>
        <w:r>
          <w:instrText xml:space="preserve"> PAGEREF _Toc27483 \h </w:instrText>
        </w:r>
        <w:r>
          <w:fldChar w:fldCharType="separate"/>
        </w:r>
        <w:r>
          <w:t>35</w:t>
        </w:r>
        <w:r>
          <w:fldChar w:fldCharType="end"/>
        </w:r>
      </w:hyperlink>
    </w:p>
    <w:p>
      <w:pPr>
        <w:pStyle w:val="TOC2"/>
        <w:tabs>
          <w:tab w:val="right" w:leader="dot" w:pos="8306"/>
        </w:tabs>
      </w:pPr>
      <w:hyperlink w:anchor="_Toc5303" w:history="1">
        <w:r>
          <w:rPr>
            <w:rFonts w:ascii="仿宋" w:eastAsia="仿宋" w:hAnsi="仿宋" w:cs="仿宋" w:hint="eastAsia"/>
            <w:lang w:eastAsia="zh-CN"/>
          </w:rPr>
          <w:t>(一)、社会责任与义务</w:t>
        </w:r>
        <w:r>
          <w:tab/>
        </w:r>
        <w:r>
          <w:fldChar w:fldCharType="begin"/>
        </w:r>
        <w:r>
          <w:instrText xml:space="preserve"> PAGEREF _Toc5303 \h </w:instrText>
        </w:r>
        <w:r>
          <w:fldChar w:fldCharType="separate"/>
        </w:r>
        <w:r>
          <w:t>35</w:t>
        </w:r>
        <w:r>
          <w:fldChar w:fldCharType="end"/>
        </w:r>
      </w:hyperlink>
    </w:p>
    <w:p>
      <w:pPr>
        <w:pStyle w:val="TOC2"/>
        <w:tabs>
          <w:tab w:val="right" w:leader="dot" w:pos="8306"/>
        </w:tabs>
      </w:pPr>
      <w:hyperlink w:anchor="_Toc4389" w:history="1">
        <w:r>
          <w:rPr>
            <w:rFonts w:ascii="仿宋" w:eastAsia="仿宋" w:hAnsi="仿宋" w:cs="仿宋" w:hint="eastAsia"/>
            <w:lang w:eastAsia="zh-CN"/>
          </w:rPr>
          <w:t>(二)、社会参与与沟通</w:t>
        </w:r>
        <w:r>
          <w:tab/>
        </w:r>
        <w:r>
          <w:fldChar w:fldCharType="begin"/>
        </w:r>
        <w:r>
          <w:instrText xml:space="preserve"> PAGEREF _Toc4389 \h </w:instrText>
        </w:r>
        <w:r>
          <w:fldChar w:fldCharType="separate"/>
        </w:r>
        <w:r>
          <w:t>35</w:t>
        </w:r>
        <w:r>
          <w:fldChar w:fldCharType="end"/>
        </w:r>
      </w:hyperlink>
    </w:p>
    <w:p>
      <w:pPr>
        <w:pStyle w:val="TOC1"/>
        <w:tabs>
          <w:tab w:val="right" w:leader="dot" w:pos="8306"/>
        </w:tabs>
      </w:pPr>
      <w:hyperlink w:anchor="_Toc18949" w:history="1">
        <w:r>
          <w:rPr>
            <w:rFonts w:ascii="仿宋" w:eastAsia="仿宋" w:hAnsi="仿宋" w:cs="仿宋" w:hint="eastAsia"/>
            <w:lang w:eastAsia="zh-CN"/>
          </w:rPr>
          <w:t>十一、气相色谱仪项目投资规划</w:t>
        </w:r>
        <w:r>
          <w:tab/>
        </w:r>
        <w:r>
          <w:fldChar w:fldCharType="begin"/>
        </w:r>
        <w:r>
          <w:instrText xml:space="preserve"> PAGEREF _Toc18949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7" w:history="1">
        <w:r>
          <w:rPr>
            <w:rFonts w:ascii="仿宋" w:eastAsia="仿宋" w:hAnsi="仿宋" w:cs="仿宋" w:hint="eastAsia"/>
            <w:lang w:eastAsia="zh-CN"/>
          </w:rPr>
          <w:t>(一)、气相色谱仪项目总投资估算</w:t>
        </w:r>
        <w:r>
          <w:tab/>
        </w:r>
        <w:r>
          <w:fldChar w:fldCharType="begin"/>
        </w:r>
        <w:r>
          <w:instrText xml:space="preserve"> PAGEREF _Toc3547 \h </w:instrText>
        </w:r>
        <w:r>
          <w:fldChar w:fldCharType="separate"/>
        </w:r>
        <w:r>
          <w:t>36</w:t>
        </w:r>
        <w:r>
          <w:fldChar w:fldCharType="end"/>
        </w:r>
      </w:hyperlink>
    </w:p>
    <w:p>
      <w:pPr>
        <w:pStyle w:val="TOC2"/>
        <w:tabs>
          <w:tab w:val="right" w:leader="dot" w:pos="8306"/>
        </w:tabs>
      </w:pPr>
      <w:hyperlink w:anchor="_Toc19501" w:history="1">
        <w:r>
          <w:rPr>
            <w:rFonts w:ascii="仿宋" w:eastAsia="仿宋" w:hAnsi="仿宋" w:cs="仿宋" w:hint="eastAsia"/>
            <w:lang w:eastAsia="zh-CN"/>
          </w:rPr>
          <w:t>(二)、资金筹措</w:t>
        </w:r>
        <w:r>
          <w:tab/>
        </w:r>
        <w:r>
          <w:fldChar w:fldCharType="begin"/>
        </w:r>
        <w:r>
          <w:instrText xml:space="preserve"> PAGEREF _Toc19501 \h </w:instrText>
        </w:r>
        <w:r>
          <w:fldChar w:fldCharType="separate"/>
        </w:r>
        <w:r>
          <w:t>38</w:t>
        </w:r>
        <w:r>
          <w:fldChar w:fldCharType="end"/>
        </w:r>
      </w:hyperlink>
    </w:p>
    <w:p>
      <w:pPr>
        <w:pStyle w:val="TOC1"/>
        <w:tabs>
          <w:tab w:val="right" w:leader="dot" w:pos="8306"/>
        </w:tabs>
      </w:pPr>
      <w:hyperlink w:anchor="_Toc13350" w:history="1">
        <w:r>
          <w:rPr>
            <w:rFonts w:ascii="仿宋" w:eastAsia="仿宋" w:hAnsi="仿宋" w:cs="仿宋" w:hint="eastAsia"/>
            <w:lang w:eastAsia="zh-CN"/>
          </w:rPr>
          <w:t>十二、气相色谱仪项目人力资源培养与发展</w:t>
        </w:r>
        <w:r>
          <w:tab/>
        </w:r>
        <w:r>
          <w:fldChar w:fldCharType="begin"/>
        </w:r>
        <w:r>
          <w:instrText xml:space="preserve"> PAGEREF _Toc13350 \h </w:instrText>
        </w:r>
        <w:r>
          <w:fldChar w:fldCharType="separate"/>
        </w:r>
        <w:r>
          <w:t>38</w:t>
        </w:r>
        <w:r>
          <w:fldChar w:fldCharType="end"/>
        </w:r>
      </w:hyperlink>
    </w:p>
    <w:p>
      <w:pPr>
        <w:pStyle w:val="TOC2"/>
        <w:tabs>
          <w:tab w:val="right" w:leader="dot" w:pos="8306"/>
        </w:tabs>
      </w:pPr>
      <w:hyperlink w:anchor="_Toc4635" w:history="1">
        <w:r>
          <w:rPr>
            <w:rFonts w:ascii="仿宋" w:eastAsia="仿宋" w:hAnsi="仿宋" w:cs="仿宋" w:hint="eastAsia"/>
            <w:lang w:eastAsia="zh-CN"/>
          </w:rPr>
          <w:t>(一)、人才需求与规划</w:t>
        </w:r>
        <w:r>
          <w:tab/>
        </w:r>
        <w:r>
          <w:fldChar w:fldCharType="begin"/>
        </w:r>
        <w:r>
          <w:instrText xml:space="preserve"> PAGEREF _Toc4635 \h </w:instrText>
        </w:r>
        <w:r>
          <w:fldChar w:fldCharType="separate"/>
        </w:r>
        <w:r>
          <w:t>38</w:t>
        </w:r>
        <w:r>
          <w:fldChar w:fldCharType="end"/>
        </w:r>
      </w:hyperlink>
    </w:p>
    <w:p>
      <w:pPr>
        <w:pStyle w:val="TOC2"/>
        <w:tabs>
          <w:tab w:val="right" w:leader="dot" w:pos="8306"/>
        </w:tabs>
      </w:pPr>
      <w:hyperlink w:anchor="_Toc31372" w:history="1">
        <w:r>
          <w:rPr>
            <w:rFonts w:ascii="仿宋" w:eastAsia="仿宋" w:hAnsi="仿宋" w:cs="仿宋" w:hint="eastAsia"/>
            <w:lang w:eastAsia="zh-CN"/>
          </w:rPr>
          <w:t>(二)、培训与发展计划</w:t>
        </w:r>
        <w:r>
          <w:tab/>
        </w:r>
        <w:r>
          <w:fldChar w:fldCharType="begin"/>
        </w:r>
        <w:r>
          <w:instrText xml:space="preserve"> PAGEREF _Toc31372 \h </w:instrText>
        </w:r>
        <w:r>
          <w:fldChar w:fldCharType="separate"/>
        </w:r>
        <w:r>
          <w:t>39</w:t>
        </w:r>
        <w:r>
          <w:fldChar w:fldCharType="end"/>
        </w:r>
      </w:hyperlink>
    </w:p>
    <w:p>
      <w:pPr>
        <w:pStyle w:val="TOC1"/>
        <w:tabs>
          <w:tab w:val="right" w:leader="dot" w:pos="8306"/>
        </w:tabs>
      </w:pPr>
      <w:hyperlink w:anchor="_Toc11900" w:history="1">
        <w:r>
          <w:rPr>
            <w:rFonts w:ascii="仿宋" w:eastAsia="仿宋" w:hAnsi="仿宋" w:cs="仿宋" w:hint="eastAsia"/>
            <w:lang w:eastAsia="zh-CN"/>
          </w:rPr>
          <w:t>十三、风险识别与分类</w:t>
        </w:r>
        <w:r>
          <w:tab/>
        </w:r>
        <w:r>
          <w:fldChar w:fldCharType="begin"/>
        </w:r>
        <w:r>
          <w:instrText xml:space="preserve"> PAGEREF _Toc11900 \h </w:instrText>
        </w:r>
        <w:r>
          <w:fldChar w:fldCharType="separate"/>
        </w:r>
        <w:r>
          <w:t>39</w:t>
        </w:r>
        <w:r>
          <w:fldChar w:fldCharType="end"/>
        </w:r>
      </w:hyperlink>
    </w:p>
    <w:p>
      <w:pPr>
        <w:pStyle w:val="TOC2"/>
        <w:tabs>
          <w:tab w:val="right" w:leader="dot" w:pos="8306"/>
        </w:tabs>
      </w:pPr>
      <w:hyperlink w:anchor="_Toc11862" w:history="1">
        <w:r>
          <w:rPr>
            <w:rFonts w:ascii="仿宋" w:eastAsia="仿宋" w:hAnsi="仿宋" w:cs="仿宋" w:hint="eastAsia"/>
            <w:lang w:eastAsia="zh-CN"/>
          </w:rPr>
          <w:t>(一)、风险识别</w:t>
        </w:r>
        <w:r>
          <w:tab/>
        </w:r>
        <w:r>
          <w:fldChar w:fldCharType="begin"/>
        </w:r>
        <w:r>
          <w:instrText xml:space="preserve"> PAGEREF _Toc11862 \h </w:instrText>
        </w:r>
        <w:r>
          <w:fldChar w:fldCharType="separate"/>
        </w:r>
        <w:r>
          <w:t>39</w:t>
        </w:r>
        <w:r>
          <w:fldChar w:fldCharType="end"/>
        </w:r>
      </w:hyperlink>
    </w:p>
    <w:p>
      <w:pPr>
        <w:pStyle w:val="TOC2"/>
        <w:tabs>
          <w:tab w:val="right" w:leader="dot" w:pos="8306"/>
        </w:tabs>
      </w:pPr>
      <w:hyperlink w:anchor="_Toc29049" w:history="1">
        <w:r>
          <w:rPr>
            <w:rFonts w:ascii="仿宋" w:eastAsia="仿宋" w:hAnsi="仿宋" w:cs="仿宋" w:hint="eastAsia"/>
            <w:lang w:eastAsia="zh-CN"/>
          </w:rPr>
          <w:t>(二)、风险分类</w:t>
        </w:r>
        <w:r>
          <w:tab/>
        </w:r>
        <w:r>
          <w:fldChar w:fldCharType="begin"/>
        </w:r>
        <w:r>
          <w:instrText xml:space="preserve"> PAGEREF _Toc29049 \h </w:instrText>
        </w:r>
        <w:r>
          <w:fldChar w:fldCharType="separate"/>
        </w:r>
        <w:r>
          <w:t>41</w:t>
        </w:r>
        <w:r>
          <w:fldChar w:fldCharType="end"/>
        </w:r>
      </w:hyperlink>
    </w:p>
    <w:p>
      <w:pPr>
        <w:pStyle w:val="TOC1"/>
        <w:tabs>
          <w:tab w:val="right" w:leader="dot" w:pos="8306"/>
        </w:tabs>
      </w:pPr>
      <w:hyperlink w:anchor="_Toc24296" w:history="1">
        <w:r>
          <w:rPr>
            <w:rFonts w:ascii="仿宋" w:eastAsia="仿宋" w:hAnsi="仿宋" w:cs="仿宋" w:hint="eastAsia"/>
            <w:lang w:eastAsia="zh-CN"/>
          </w:rPr>
          <w:t>十四、气相色谱仪项目实施保障措施</w:t>
        </w:r>
        <w:r>
          <w:tab/>
        </w:r>
        <w:r>
          <w:fldChar w:fldCharType="begin"/>
        </w:r>
        <w:r>
          <w:instrText xml:space="preserve"> PAGEREF _Toc24296 \h </w:instrText>
        </w:r>
        <w:r>
          <w:fldChar w:fldCharType="separate"/>
        </w:r>
        <w:r>
          <w:t>43</w:t>
        </w:r>
        <w:r>
          <w:fldChar w:fldCharType="end"/>
        </w:r>
      </w:hyperlink>
    </w:p>
    <w:p>
      <w:pPr>
        <w:pStyle w:val="TOC2"/>
        <w:tabs>
          <w:tab w:val="right" w:leader="dot" w:pos="8306"/>
        </w:tabs>
      </w:pPr>
      <w:hyperlink w:anchor="_Toc13639" w:history="1">
        <w:r>
          <w:rPr>
            <w:rFonts w:ascii="仿宋" w:eastAsia="仿宋" w:hAnsi="仿宋" w:cs="仿宋" w:hint="eastAsia"/>
            <w:lang w:eastAsia="zh-CN"/>
          </w:rPr>
          <w:t>(一)、气相色谱仪项目实施保障机制</w:t>
        </w:r>
        <w:r>
          <w:tab/>
        </w:r>
        <w:r>
          <w:fldChar w:fldCharType="begin"/>
        </w:r>
        <w:r>
          <w:instrText xml:space="preserve"> PAGEREF _Toc13639 \h </w:instrText>
        </w:r>
        <w:r>
          <w:fldChar w:fldCharType="separate"/>
        </w:r>
        <w:r>
          <w:t>43</w:t>
        </w:r>
        <w:r>
          <w:fldChar w:fldCharType="end"/>
        </w:r>
      </w:hyperlink>
    </w:p>
    <w:p>
      <w:pPr>
        <w:pStyle w:val="TOC2"/>
        <w:tabs>
          <w:tab w:val="right" w:leader="dot" w:pos="8306"/>
        </w:tabs>
      </w:pPr>
      <w:hyperlink w:anchor="_Toc19609" w:history="1">
        <w:r>
          <w:rPr>
            <w:rFonts w:ascii="仿宋" w:eastAsia="仿宋" w:hAnsi="仿宋" w:cs="仿宋" w:hint="eastAsia"/>
            <w:lang w:eastAsia="zh-CN"/>
          </w:rPr>
          <w:t>(二)、气相色谱仪项目法律合规要求</w:t>
        </w:r>
        <w:r>
          <w:tab/>
        </w:r>
        <w:r>
          <w:fldChar w:fldCharType="begin"/>
        </w:r>
        <w:r>
          <w:instrText xml:space="preserve"> PAGEREF _Toc19609 \h </w:instrText>
        </w:r>
        <w:r>
          <w:fldChar w:fldCharType="separate"/>
        </w:r>
        <w:r>
          <w:t>46</w:t>
        </w:r>
        <w:r>
          <w:fldChar w:fldCharType="end"/>
        </w:r>
      </w:hyperlink>
    </w:p>
    <w:p>
      <w:pPr>
        <w:pStyle w:val="TOC2"/>
        <w:tabs>
          <w:tab w:val="right" w:leader="dot" w:pos="8306"/>
        </w:tabs>
      </w:pPr>
      <w:hyperlink w:anchor="_Toc5124" w:history="1">
        <w:r>
          <w:rPr>
            <w:rFonts w:ascii="仿宋" w:eastAsia="仿宋" w:hAnsi="仿宋" w:cs="仿宋" w:hint="eastAsia"/>
            <w:lang w:eastAsia="zh-CN"/>
          </w:rPr>
          <w:t>(三)、气相色谱仪项目合同管理与法律事务</w:t>
        </w:r>
        <w:r>
          <w:tab/>
        </w:r>
        <w:r>
          <w:fldChar w:fldCharType="begin"/>
        </w:r>
        <w:r>
          <w:instrText xml:space="preserve"> PAGEREF _Toc5124 \h </w:instrText>
        </w:r>
        <w:r>
          <w:fldChar w:fldCharType="separate"/>
        </w:r>
        <w:r>
          <w:t>50</w:t>
        </w:r>
        <w:r>
          <w:fldChar w:fldCharType="end"/>
        </w:r>
      </w:hyperlink>
    </w:p>
    <w:p>
      <w:pPr>
        <w:pStyle w:val="TOC2"/>
        <w:tabs>
          <w:tab w:val="right" w:leader="dot" w:pos="8306"/>
        </w:tabs>
      </w:pPr>
      <w:hyperlink w:anchor="_Toc16269" w:history="1">
        <w:r>
          <w:rPr>
            <w:rFonts w:ascii="仿宋" w:eastAsia="仿宋" w:hAnsi="仿宋" w:cs="仿宋" w:hint="eastAsia"/>
            <w:lang w:eastAsia="zh-CN"/>
          </w:rPr>
          <w:t>(四)、气相色谱仪项目知识产权保护策略</w:t>
        </w:r>
        <w:r>
          <w:tab/>
        </w:r>
        <w:r>
          <w:fldChar w:fldCharType="begin"/>
        </w:r>
        <w:r>
          <w:instrText xml:space="preserve"> PAGEREF _Toc16269 \h </w:instrText>
        </w:r>
        <w:r>
          <w:fldChar w:fldCharType="separate"/>
        </w:r>
        <w:r>
          <w:t>57</w:t>
        </w:r>
        <w:r>
          <w:fldChar w:fldCharType="end"/>
        </w:r>
      </w:hyperlink>
    </w:p>
    <w:p>
      <w:pPr>
        <w:pStyle w:val="TOC1"/>
        <w:tabs>
          <w:tab w:val="right" w:leader="dot" w:pos="8306"/>
        </w:tabs>
      </w:pPr>
      <w:hyperlink w:anchor="_Toc31171" w:history="1">
        <w:r>
          <w:rPr>
            <w:rFonts w:ascii="仿宋" w:eastAsia="仿宋" w:hAnsi="仿宋" w:cs="仿宋" w:hint="eastAsia"/>
            <w:lang w:eastAsia="zh-CN"/>
          </w:rPr>
          <w:t>十五、气相色谱仪项目实施时间节点</w:t>
        </w:r>
        <w:r>
          <w:tab/>
        </w:r>
        <w:r>
          <w:fldChar w:fldCharType="begin"/>
        </w:r>
        <w:r>
          <w:instrText xml:space="preserve"> PAGEREF _Toc31171 \h </w:instrText>
        </w:r>
        <w:r>
          <w:fldChar w:fldCharType="separate"/>
        </w:r>
        <w:r>
          <w:t>59</w:t>
        </w:r>
        <w:r>
          <w:fldChar w:fldCharType="end"/>
        </w:r>
      </w:hyperlink>
    </w:p>
    <w:p>
      <w:pPr>
        <w:pStyle w:val="TOC2"/>
        <w:tabs>
          <w:tab w:val="right" w:leader="dot" w:pos="8306"/>
        </w:tabs>
      </w:pPr>
      <w:hyperlink w:anchor="_Toc3617" w:history="1">
        <w:r>
          <w:rPr>
            <w:rFonts w:ascii="仿宋" w:eastAsia="仿宋" w:hAnsi="仿宋" w:cs="仿宋" w:hint="eastAsia"/>
            <w:lang w:eastAsia="zh-CN"/>
          </w:rPr>
          <w:t>(一)、气相色谱仪项目启动阶段时间节点</w:t>
        </w:r>
        <w:r>
          <w:tab/>
        </w:r>
        <w:r>
          <w:fldChar w:fldCharType="begin"/>
        </w:r>
        <w:r>
          <w:instrText xml:space="preserve"> PAGEREF _Toc3617 \h </w:instrText>
        </w:r>
        <w:r>
          <w:fldChar w:fldCharType="separate"/>
        </w:r>
        <w:r>
          <w:t>59</w:t>
        </w:r>
        <w:r>
          <w:fldChar w:fldCharType="end"/>
        </w:r>
      </w:hyperlink>
    </w:p>
    <w:p>
      <w:pPr>
        <w:pStyle w:val="TOC2"/>
        <w:tabs>
          <w:tab w:val="right" w:leader="dot" w:pos="8306"/>
        </w:tabs>
      </w:pPr>
      <w:hyperlink w:anchor="_Toc23477" w:history="1">
        <w:r>
          <w:rPr>
            <w:rFonts w:ascii="仿宋" w:eastAsia="仿宋" w:hAnsi="仿宋" w:cs="仿宋" w:hint="eastAsia"/>
            <w:lang w:eastAsia="zh-CN"/>
          </w:rPr>
          <w:t>(二)、气相色谱仪项目执行阶段时间节点</w:t>
        </w:r>
        <w:r>
          <w:tab/>
        </w:r>
        <w:r>
          <w:fldChar w:fldCharType="begin"/>
        </w:r>
        <w:r>
          <w:instrText xml:space="preserve"> PAGEREF _Toc23477 \h </w:instrText>
        </w:r>
        <w:r>
          <w:fldChar w:fldCharType="separate"/>
        </w:r>
        <w:r>
          <w:t>60</w:t>
        </w:r>
        <w:r>
          <w:fldChar w:fldCharType="end"/>
        </w:r>
      </w:hyperlink>
    </w:p>
    <w:p>
      <w:pPr>
        <w:pStyle w:val="TOC2"/>
        <w:tabs>
          <w:tab w:val="right" w:leader="dot" w:pos="8306"/>
        </w:tabs>
      </w:pPr>
      <w:hyperlink w:anchor="_Toc6115" w:history="1">
        <w:r>
          <w:rPr>
            <w:rFonts w:ascii="仿宋" w:eastAsia="仿宋" w:hAnsi="仿宋" w:cs="仿宋" w:hint="eastAsia"/>
            <w:lang w:eastAsia="zh-CN"/>
          </w:rPr>
          <w:t>(三)、气相色谱仪项目完成阶段时间节点</w:t>
        </w:r>
        <w:r>
          <w:tab/>
        </w:r>
        <w:r>
          <w:fldChar w:fldCharType="begin"/>
        </w:r>
        <w:r>
          <w:instrText xml:space="preserve"> PAGEREF _Toc6115 \h </w:instrText>
        </w:r>
        <w:r>
          <w:fldChar w:fldCharType="separate"/>
        </w:r>
        <w:r>
          <w:t>61</w:t>
        </w:r>
        <w:r>
          <w:fldChar w:fldCharType="end"/>
        </w:r>
      </w:hyperlink>
    </w:p>
    <w:p>
      <w:pPr>
        <w:pStyle w:val="TOC1"/>
        <w:tabs>
          <w:tab w:val="right" w:leader="dot" w:pos="8306"/>
        </w:tabs>
      </w:pPr>
      <w:hyperlink w:anchor="_Toc26058" w:history="1">
        <w:r>
          <w:rPr>
            <w:rFonts w:ascii="仿宋" w:eastAsia="仿宋" w:hAnsi="仿宋" w:cs="仿宋" w:hint="eastAsia"/>
            <w:lang w:eastAsia="zh-CN"/>
          </w:rPr>
          <w:t>十六、供应链管理</w:t>
        </w:r>
        <w:r>
          <w:tab/>
        </w:r>
        <w:r>
          <w:fldChar w:fldCharType="begin"/>
        </w:r>
        <w:r>
          <w:instrText xml:space="preserve"> PAGEREF _Toc26058 \h </w:instrText>
        </w:r>
        <w:r>
          <w:fldChar w:fldCharType="separate"/>
        </w:r>
        <w:r>
          <w:t>62</w:t>
        </w:r>
        <w:r>
          <w:fldChar w:fldCharType="end"/>
        </w:r>
      </w:hyperlink>
    </w:p>
    <w:p>
      <w:pPr>
        <w:pStyle w:val="TOC2"/>
        <w:tabs>
          <w:tab w:val="right" w:leader="dot" w:pos="8306"/>
        </w:tabs>
      </w:pPr>
      <w:hyperlink w:anchor="_Toc24884" w:history="1">
        <w:r>
          <w:rPr>
            <w:rFonts w:ascii="仿宋" w:eastAsia="仿宋" w:hAnsi="仿宋" w:cs="仿宋" w:hint="eastAsia"/>
            <w:lang w:eastAsia="zh-CN"/>
          </w:rPr>
          <w:t>(一)、供应链战略规划</w:t>
        </w:r>
        <w:r>
          <w:tab/>
        </w:r>
        <w:r>
          <w:fldChar w:fldCharType="begin"/>
        </w:r>
        <w:r>
          <w:instrText xml:space="preserve"> PAGEREF _Toc24884 \h </w:instrText>
        </w:r>
        <w:r>
          <w:fldChar w:fldCharType="separate"/>
        </w:r>
        <w:r>
          <w:t>62</w:t>
        </w:r>
        <w:r>
          <w:fldChar w:fldCharType="end"/>
        </w:r>
      </w:hyperlink>
    </w:p>
    <w:p>
      <w:pPr>
        <w:pStyle w:val="TOC2"/>
        <w:tabs>
          <w:tab w:val="right" w:leader="dot" w:pos="8306"/>
        </w:tabs>
      </w:pPr>
      <w:hyperlink w:anchor="_Toc14921" w:history="1">
        <w:r>
          <w:rPr>
            <w:rFonts w:ascii="仿宋" w:eastAsia="仿宋" w:hAnsi="仿宋" w:cs="仿宋" w:hint="eastAsia"/>
            <w:lang w:eastAsia="zh-CN"/>
          </w:rPr>
          <w:t>(二)、供应商选择与合作</w:t>
        </w:r>
        <w:r>
          <w:tab/>
        </w:r>
        <w:r>
          <w:fldChar w:fldCharType="begin"/>
        </w:r>
        <w:r>
          <w:instrText xml:space="preserve"> PAGEREF _Toc14921 \h </w:instrText>
        </w:r>
        <w:r>
          <w:fldChar w:fldCharType="separate"/>
        </w:r>
        <w:r>
          <w:t>64</w:t>
        </w:r>
        <w:r>
          <w:fldChar w:fldCharType="end"/>
        </w:r>
      </w:hyperlink>
    </w:p>
    <w:p>
      <w:pPr>
        <w:pStyle w:val="TOC2"/>
        <w:tabs>
          <w:tab w:val="right" w:leader="dot" w:pos="8306"/>
        </w:tabs>
      </w:pPr>
      <w:hyperlink w:anchor="_Toc7423" w:history="1">
        <w:r>
          <w:rPr>
            <w:rFonts w:ascii="仿宋" w:eastAsia="仿宋" w:hAnsi="仿宋" w:cs="仿宋" w:hint="eastAsia"/>
            <w:lang w:eastAsia="zh-CN"/>
          </w:rPr>
          <w:t>(三)、物流与库存管理</w:t>
        </w:r>
        <w:r>
          <w:tab/>
        </w:r>
        <w:r>
          <w:fldChar w:fldCharType="begin"/>
        </w:r>
        <w:r>
          <w:instrText xml:space="preserve"> PAGEREF _Toc7423 \h </w:instrText>
        </w:r>
        <w:r>
          <w:fldChar w:fldCharType="separate"/>
        </w:r>
        <w:r>
          <w:t>65</w:t>
        </w:r>
        <w:r>
          <w:fldChar w:fldCharType="end"/>
        </w:r>
      </w:hyperlink>
    </w:p>
    <w:p>
      <w:pPr>
        <w:pStyle w:val="TOC1"/>
        <w:tabs>
          <w:tab w:val="right" w:leader="dot" w:pos="8306"/>
        </w:tabs>
      </w:pPr>
      <w:hyperlink w:anchor="_Toc31531" w:history="1">
        <w:r>
          <w:rPr>
            <w:rFonts w:ascii="仿宋" w:eastAsia="仿宋" w:hAnsi="仿宋" w:cs="仿宋" w:hint="eastAsia"/>
            <w:lang w:eastAsia="zh-CN"/>
          </w:rPr>
          <w:t>十七、利益相关者分析与沟通计划</w:t>
        </w:r>
        <w:r>
          <w:tab/>
        </w:r>
        <w:r>
          <w:fldChar w:fldCharType="begin"/>
        </w:r>
        <w:r>
          <w:instrText xml:space="preserve"> PAGEREF _Toc31531 \h </w:instrText>
        </w:r>
        <w:r>
          <w:fldChar w:fldCharType="separate"/>
        </w:r>
        <w:r>
          <w:t>67</w:t>
        </w:r>
        <w:r>
          <w:fldChar w:fldCharType="end"/>
        </w:r>
      </w:hyperlink>
    </w:p>
    <w:p>
      <w:pPr>
        <w:pStyle w:val="TOC2"/>
        <w:tabs>
          <w:tab w:val="right" w:leader="dot" w:pos="8306"/>
        </w:tabs>
      </w:pPr>
      <w:hyperlink w:anchor="_Toc7471" w:history="1">
        <w:r>
          <w:rPr>
            <w:rFonts w:ascii="仿宋" w:eastAsia="仿宋" w:hAnsi="仿宋" w:cs="仿宋" w:hint="eastAsia"/>
            <w:lang w:eastAsia="zh-CN"/>
          </w:rPr>
          <w:t>(一)、利益相关者分析</w:t>
        </w:r>
        <w:r>
          <w:tab/>
        </w:r>
        <w:r>
          <w:fldChar w:fldCharType="begin"/>
        </w:r>
        <w:r>
          <w:instrText xml:space="preserve"> PAGEREF _Toc7471 \h </w:instrText>
        </w:r>
        <w:r>
          <w:fldChar w:fldCharType="separate"/>
        </w:r>
        <w:r>
          <w:t>67</w:t>
        </w:r>
        <w:r>
          <w:fldChar w:fldCharType="end"/>
        </w:r>
      </w:hyperlink>
    </w:p>
    <w:p>
      <w:pPr>
        <w:pStyle w:val="TOC2"/>
        <w:tabs>
          <w:tab w:val="right" w:leader="dot" w:pos="8306"/>
        </w:tabs>
      </w:pPr>
      <w:hyperlink w:anchor="_Toc21306" w:history="1">
        <w:r>
          <w:rPr>
            <w:rFonts w:ascii="仿宋" w:eastAsia="仿宋" w:hAnsi="仿宋" w:cs="仿宋" w:hint="eastAsia"/>
            <w:lang w:eastAsia="zh-CN"/>
          </w:rPr>
          <w:t>(二)、沟通计划</w:t>
        </w:r>
        <w:r>
          <w:tab/>
        </w:r>
        <w:r>
          <w:fldChar w:fldCharType="begin"/>
        </w:r>
        <w:r>
          <w:instrText xml:space="preserve"> PAGEREF _Toc21306 \h </w:instrText>
        </w:r>
        <w:r>
          <w:fldChar w:fldCharType="separate"/>
        </w:r>
        <w:r>
          <w:t>68</w:t>
        </w:r>
        <w:r>
          <w:fldChar w:fldCharType="end"/>
        </w:r>
      </w:hyperlink>
    </w:p>
    <w:p>
      <w:pPr>
        <w:pStyle w:val="TOC1"/>
        <w:tabs>
          <w:tab w:val="right" w:leader="dot" w:pos="8306"/>
        </w:tabs>
      </w:pPr>
      <w:hyperlink w:anchor="_Toc10183" w:history="1">
        <w:r>
          <w:rPr>
            <w:rFonts w:ascii="仿宋" w:eastAsia="仿宋" w:hAnsi="仿宋" w:cs="仿宋" w:hint="eastAsia"/>
            <w:lang w:eastAsia="zh-CN"/>
          </w:rPr>
          <w:t>十八、质量管理体系</w:t>
        </w:r>
        <w:r>
          <w:tab/>
        </w:r>
        <w:r>
          <w:fldChar w:fldCharType="begin"/>
        </w:r>
        <w:r>
          <w:instrText xml:space="preserve"> PAGEREF _Toc10183 \h </w:instrText>
        </w:r>
        <w:r>
          <w:fldChar w:fldCharType="separate"/>
        </w:r>
        <w:r>
          <w:t>69</w:t>
        </w:r>
        <w:r>
          <w:fldChar w:fldCharType="end"/>
        </w:r>
      </w:hyperlink>
    </w:p>
    <w:p>
      <w:pPr>
        <w:pStyle w:val="TOC2"/>
        <w:tabs>
          <w:tab w:val="right" w:leader="dot" w:pos="8306"/>
        </w:tabs>
      </w:pPr>
      <w:hyperlink w:anchor="_Toc9541" w:history="1">
        <w:r>
          <w:rPr>
            <w:rFonts w:ascii="仿宋" w:eastAsia="仿宋" w:hAnsi="仿宋" w:cs="仿宋" w:hint="eastAsia"/>
            <w:lang w:eastAsia="zh-CN"/>
          </w:rPr>
          <w:t>(一)、质量目标与方针</w:t>
        </w:r>
        <w:r>
          <w:tab/>
        </w:r>
        <w:r>
          <w:fldChar w:fldCharType="begin"/>
        </w:r>
        <w:r>
          <w:instrText xml:space="preserve"> PAGEREF _Toc9541 \h </w:instrText>
        </w:r>
        <w:r>
          <w:fldChar w:fldCharType="separate"/>
        </w:r>
        <w:r>
          <w:t>69</w:t>
        </w:r>
        <w:r>
          <w:fldChar w:fldCharType="end"/>
        </w:r>
      </w:hyperlink>
    </w:p>
    <w:p>
      <w:pPr>
        <w:pStyle w:val="TOC2"/>
        <w:tabs>
          <w:tab w:val="right" w:leader="dot" w:pos="8306"/>
        </w:tabs>
      </w:pPr>
      <w:hyperlink w:anchor="_Toc24011" w:history="1">
        <w:r>
          <w:rPr>
            <w:rFonts w:ascii="仿宋" w:eastAsia="仿宋" w:hAnsi="仿宋" w:cs="仿宋" w:hint="eastAsia"/>
            <w:lang w:eastAsia="zh-CN"/>
          </w:rPr>
          <w:t>(二)、质量管理责任</w:t>
        </w:r>
        <w:r>
          <w:tab/>
        </w:r>
        <w:r>
          <w:fldChar w:fldCharType="begin"/>
        </w:r>
        <w:r>
          <w:instrText xml:space="preserve"> PAGEREF _Toc24011 \h </w:instrText>
        </w:r>
        <w:r>
          <w:fldChar w:fldCharType="separate"/>
        </w:r>
        <w:r>
          <w:t>70</w:t>
        </w:r>
        <w:r>
          <w:fldChar w:fldCharType="end"/>
        </w:r>
      </w:hyperlink>
    </w:p>
    <w:p>
      <w:pPr>
        <w:pStyle w:val="TOC2"/>
        <w:tabs>
          <w:tab w:val="right" w:leader="dot" w:pos="8306"/>
        </w:tabs>
      </w:pPr>
      <w:hyperlink w:anchor="_Toc31213" w:history="1">
        <w:r>
          <w:rPr>
            <w:rFonts w:ascii="仿宋" w:eastAsia="仿宋" w:hAnsi="仿宋" w:cs="仿宋" w:hint="eastAsia"/>
            <w:lang w:eastAsia="zh-CN"/>
          </w:rPr>
          <w:t>(三)、质量管理体系文件</w:t>
        </w:r>
        <w:r>
          <w:tab/>
        </w:r>
        <w:r>
          <w:fldChar w:fldCharType="begin"/>
        </w:r>
        <w:r>
          <w:instrText xml:space="preserve"> PAGEREF _Toc31213 \h </w:instrText>
        </w:r>
        <w:r>
          <w:fldChar w:fldCharType="separate"/>
        </w:r>
        <w:r>
          <w:t>71</w:t>
        </w:r>
        <w:r>
          <w:fldChar w:fldCharType="end"/>
        </w:r>
      </w:hyperlink>
    </w:p>
    <w:p>
      <w:pPr>
        <w:pStyle w:val="TOC2"/>
        <w:tabs>
          <w:tab w:val="right" w:leader="dot" w:pos="8306"/>
        </w:tabs>
      </w:pPr>
      <w:hyperlink w:anchor="_Toc2647" w:history="1">
        <w:r>
          <w:rPr>
            <w:rFonts w:ascii="仿宋" w:eastAsia="仿宋" w:hAnsi="仿宋" w:cs="仿宋" w:hint="eastAsia"/>
            <w:lang w:eastAsia="zh-CN"/>
          </w:rPr>
          <w:t>(四)、质量培训与教育</w:t>
        </w:r>
        <w:r>
          <w:tab/>
        </w:r>
        <w:r>
          <w:fldChar w:fldCharType="begin"/>
        </w:r>
        <w:r>
          <w:instrText xml:space="preserve"> PAGEREF _Toc2647 \h </w:instrText>
        </w:r>
        <w:r>
          <w:fldChar w:fldCharType="separate"/>
        </w:r>
        <w:r>
          <w:t>74</w:t>
        </w:r>
        <w:r>
          <w:fldChar w:fldCharType="end"/>
        </w:r>
      </w:hyperlink>
    </w:p>
    <w:p>
      <w:pPr>
        <w:pStyle w:val="TOC2"/>
        <w:tabs>
          <w:tab w:val="right" w:leader="dot" w:pos="8306"/>
        </w:tabs>
      </w:pPr>
      <w:hyperlink w:anchor="_Toc18644" w:history="1">
        <w:r>
          <w:rPr>
            <w:rFonts w:ascii="仿宋" w:eastAsia="仿宋" w:hAnsi="仿宋" w:cs="仿宋" w:hint="eastAsia"/>
            <w:lang w:eastAsia="zh-CN"/>
          </w:rPr>
          <w:t>(五)、质量审核与评价</w:t>
        </w:r>
        <w:r>
          <w:tab/>
        </w:r>
        <w:r>
          <w:fldChar w:fldCharType="begin"/>
        </w:r>
        <w:r>
          <w:instrText xml:space="preserve"> PAGEREF _Toc18644 \h </w:instrText>
        </w:r>
        <w:r>
          <w:fldChar w:fldCharType="separate"/>
        </w:r>
        <w:r>
          <w:t>75</w:t>
        </w:r>
        <w:r>
          <w:fldChar w:fldCharType="end"/>
        </w:r>
      </w:hyperlink>
    </w:p>
    <w:p>
      <w:pPr>
        <w:pStyle w:val="TOC2"/>
        <w:tabs>
          <w:tab w:val="right" w:leader="dot" w:pos="8306"/>
        </w:tabs>
      </w:pPr>
      <w:hyperlink w:anchor="_Toc9119" w:history="1">
        <w:r>
          <w:rPr>
            <w:rFonts w:ascii="仿宋" w:eastAsia="仿宋" w:hAnsi="仿宋" w:cs="仿宋" w:hint="eastAsia"/>
            <w:lang w:eastAsia="zh-CN"/>
          </w:rPr>
          <w:t>(六)、不符合与纠正措施</w:t>
        </w:r>
        <w:r>
          <w:tab/>
        </w:r>
        <w:r>
          <w:fldChar w:fldCharType="begin"/>
        </w:r>
        <w:r>
          <w:instrText xml:space="preserve"> PAGEREF _Toc9119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427"/>
      <w:r>
        <w:rPr>
          <w:rFonts w:ascii="仿宋" w:eastAsia="仿宋" w:hAnsi="仿宋" w:cs="仿宋" w:hint="eastAsia"/>
          <w:sz w:val="28"/>
          <w:lang w:eastAsia="zh-CN"/>
        </w:rPr>
        <w:t>一、气相色谱仪项目概论</w:t>
      </w:r>
      <w:bookmarkEnd w:id="2"/>
    </w:p>
    <w:p>
      <w:pPr>
        <w:pStyle w:val="Heading2"/>
        <w:rPr>
          <w:rFonts w:ascii="仿宋" w:eastAsia="仿宋" w:hAnsi="仿宋" w:cs="仿宋" w:hint="eastAsia"/>
          <w:lang w:eastAsia="zh-CN"/>
        </w:rPr>
      </w:pPr>
      <w:bookmarkStart w:id="3" w:name="_Toc13296"/>
      <w:r>
        <w:rPr>
          <w:rFonts w:ascii="仿宋" w:eastAsia="仿宋" w:hAnsi="仿宋" w:cs="仿宋" w:hint="eastAsia"/>
          <w:lang w:eastAsia="zh-CN"/>
        </w:rPr>
        <w:t>(一)、气相色谱仪项目概况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起源追溯至对市场的深入洞察。市场的不断演变与变革为气相色谱仪项目提供了难得的机遇。当前市场存在的需求缺口和变革的大环境共同构成了气相色谱仪项目的背景。这个气相色谱仪项目旨在充分利用市场机遇，填补行业中尚未满足的需求，为客户提供全新的解决方案。市场的变革和需求的增长使得这个气相色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气相色谱仪项目名称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气相色谱仪项目正式命名为气相色谱仪。这个名称不仅仅是一个标识，更代表了气相色谱仪项目的核心理念和愿景。它蕴含着气相色谱仪项目所要解决问题的关键字，具有强烈的表达和辨识度，为气相色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气相色谱仪项目目标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核心目标是提供一种全新、高效的解决方案，满足客户日益增长的需求。气相色谱仪项目追求的不仅仅是满足市场需求，更是在市场中获得卓越的竞争优势。通过不断提升产品或服务的质量和创新水平，气相色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气相色谱仪项目范围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全面涵盖了产品研发、制造、市场推广和售后服务，确保从产品设计到最终用户体验的全方位关注。这一全面的气相色谱仪项目范围是为了确保气相色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气相色谱仪项目时间表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气相色谱仪项目计划在未来18个月内完成，包括研发、测试、市场试点和正式推出等不同阶段。这个时间表的合理设计是为了确保气相色谱仪项目各个阶段的顺利推进，以便按时交付高质量的成果。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气相色谱仪项目预算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气相色谱仪项目总预算估算为XX百万美元，主要分配在研发、市场推广、人员培训和运营等方面。这一充足的预算为气相色谱仪项目提供了充足的资源，确保气相色谱仪项目在各个方面都能取得优异的表现。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气相色谱仪项目风险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可能面临的风险包括市场接受度低、技术难题、竞争激烈等。气相色谱仪项目团队已经制定了相应的风险应对计划，通过前瞻性的风险管理，确保气相色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气相色谱仪项目团队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气相色谱仪项目汇聚了一支经验丰富、多领域专业素养的核心团队，确保气相色谱仪项目在各个方面都能拥有高水平的执行力。团队的协同作战是气相色谱仪项目成功的关键因素之一。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气相色谱仪项目背景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气相色谱仪项目的背景根植于市场对更高效、创新产品的渴望，同时也受到科技发展对行业格局的深刻改变的影响。这为气相色谱仪项目提供了广阔的发展空间和市场需求。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气相色谱仪项目现状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截至目前，气相色谱仪项目已完成市场调研和技术验证，取得了初步的成功。这为气相色谱仪项目在未来的发展奠定了坚实的基础，为更远大的目标打下了坚实的基石。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331"/>
      <w:r>
        <w:rPr>
          <w:rFonts w:ascii="仿宋" w:eastAsia="仿宋" w:hAnsi="仿宋" w:cs="仿宋" w:hint="eastAsia"/>
          <w:sz w:val="28"/>
          <w:lang w:eastAsia="zh-CN"/>
        </w:rPr>
        <w:t>(二)、气相色谱仪项目目标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keyword》气相色谱仪项目首要业务目标是在市场中占据有利地位，实现产品/服务的成功推广和销售。通过不断提升产品质量、创新性，气相色谱仪项目追求成为行业中的领导者，赢得更多客户的青睐。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在科技迅速发展的时代，气相色谱仪项目着眼于技术创新。通过持续的研发和技术升级，气相色谱仪项目旨在推出更具创新性的产品或服务，以满足市场对新鲜、先进解决方案的需求。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为了建立可持续的客户关系，气相色谱仪项目设定了客户满意度目标。通过提供卓越的产品质量和优质的客户服务，气相色谱仪项目追求赢得客户的信任和忠诚度，确保他们的满意度达到行业领先水平。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气相色谱仪项目注重社会责任和可持续发展。通过实施环保、社会责任气相色谱仪项目，气相色谱仪项目致力于在经济发展的同时保护环境，促进社会公平，实现可持续经营。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气相色谱仪项目的团队是实现目标的核心驱动力。因此，气相色谱仪项目设定了团队发展目标，包括提升团队成员的专业技能、培养领导力，以及搭建协同高效的团队工作氛围。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099"/>
      <w:r>
        <w:rPr>
          <w:rFonts w:ascii="仿宋" w:eastAsia="仿宋" w:hAnsi="仿宋" w:cs="仿宋" w:hint="eastAsia"/>
          <w:sz w:val="28"/>
          <w:lang w:eastAsia="zh-CN"/>
        </w:rPr>
        <w:t>(三)、气相色谱仪项目提出的理由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气相色谱仪项目提出的理由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源于对市场机遇的深刻洞察。当前市场中存在的需求缺口和行业发展趋势表明，有巨大的商业机会等待被开发。通过准确捕捉市场机遇，气相色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理念基于对技术创新的信仰。通过持续的研发和技术投入，气相色谱仪项目有望推出更具创新性的产品或服务。在科技飞速发展的当下，气相色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是为了增强企业的行业竞争力。通过提升产品或服务的质量和独特性，气相色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响应了消费者需求的变化。随着社会和科技的不断发展，消费者对产品和服务的需求也在发生变化。通过深入了解并及时回应消费者的新需求，气相色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气相色谱仪项目的提出是企业战略发展规划的一部分。在面对日益激烈的市场竞争和不断变化的商业环境中，气相色谱仪项目作为企业战略的一环，旨在为企业开辟新的增长领域，巩固企业在行业中的地位。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不仅仅是基于商业考量，还注重社会责任。通过推出环保、社会责任等方面的气相色谱仪项目，气相色谱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气相色谱仪项目的提出反映了对利益相关者期望的关注。包括客户、员工、投资者等利益相关者在企业发展中都有着各自的期望，气相色谱仪项目力求在满足这些期望的同时，取得更大的共赢。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768"/>
      <w:r>
        <w:rPr>
          <w:rFonts w:ascii="仿宋" w:eastAsia="仿宋" w:hAnsi="仿宋" w:cs="仿宋" w:hint="eastAsia"/>
          <w:sz w:val="28"/>
          <w:lang w:eastAsia="zh-CN"/>
        </w:rPr>
        <w:t>(四)、气相色谱仪项目意义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在实施气相色谱仪项目的过程中，我们不仅仅是在追逐商业成功，更是为企业和社会的多个层面创造了深远的意义。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首要意义在于提升企业的市场竞争力。通过持续的创新和对产品质量的高标准要求，气相色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相色谱仪项目的推进将促使行业技术水平的提升。通过引入先进技术和创新性解决方案，气相色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相色谱仪项目不仅创造了大量就业机会，提高了就业水平，还注重社会责任和环保。通过参与社会公益事业和推动环保气相色谱仪项目，气相色谱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综合而言，气相色谱仪项目意义重大，不仅推动了企业的发展，也为行业和社会的进步贡献了积极力量。这是一个全面而深刻的影响，将在未来产生可持续的正面效应。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129"/>
      <w:r>
        <w:rPr>
          <w:rFonts w:ascii="仿宋" w:eastAsia="仿宋" w:hAnsi="仿宋" w:cs="仿宋" w:hint="eastAsia"/>
          <w:sz w:val="28"/>
          <w:lang w:eastAsia="zh-CN"/>
        </w:rPr>
        <w:t>(五)、气相色谱仪项目背景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在当今迅猛发展的商业环境中，气相色谱仪项目的动因根植于对多方面因素的审慎考量。这个气相色谱仪项目的提出并非孤立的决策，而是对企业所处背景深入思考的产物。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相色谱仪项目背后的首要原因。科技的迅速发展和全球市场的快速变化使得企业必须灵活应对。气相色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竞争的激烈程度也是气相色谱仪项目背景中不可忽视的一环。企业需要在激烈竞争中脱颖而出，为此，气相色谱仪项目致力于打破常规，提供独特的价值主张，以吸引客户并确保市场份额的增长。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技术的迅速发展为企业带来了机遇与挑战。作为气相色谱仪项目启动的背景之一，对新兴技术的应用将有助于提升企业的技术水平，使其在不断演进的商业环境中保持竞争优势。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此外，社会对企业责任的期望也在逐渐升高。气相色谱仪项目充分融入了社会责任的理念，通过可持续经营和社会公益气相色谱仪项目，企图为社会贡献一份力量，在商业成功的同时关注社会价值。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85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34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技术管理特点体现在其创新导向。通过引入最先进的技术趋势和解决方案，气相色谱仪项目致力于提升科技含量、提高质量和效率水平。这意味着我们将采用最新的工具和方法，确保气相色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相色谱仪项目技术管理的显著特征。通过整合不同领域的技术资源，我们实现了跨学科的协同工作。这有助于优化技术架构，提高整体效能。此外，整合性策略还促进了不同技术团队之间的紧密沟通和高效合作，确保气相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相色谱仪项目所采用的技术。通过不断优化技术方案，气相色谱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气相色谱仪项目团队将在气相色谱仪项目初期识别可能的技术风险，并采取相应的预防和应对措施。通过建立健全的风险评估机制，气相色谱仪项目能够在实施过程中及时发现并解决潜在的技术问题，保障气相色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相色谱仪项目中，技术将成为气相色谱仪项目成功的有力支持。这一深度剖析揭示了技术管理在气相色谱仪项目实施中的关键作用，为气相色谱仪项目的技术基础奠定了坚实的基础。</w:t>
      </w:r>
    </w:p>
    <w:p>
      <w:pPr>
        <w:pStyle w:val="Heading2"/>
        <w:ind w:firstLine="560" w:firstLineChars="200"/>
        <w:rPr>
          <w:rFonts w:ascii="仿宋" w:eastAsia="仿宋" w:hAnsi="仿宋" w:cs="仿宋" w:hint="eastAsia"/>
          <w:sz w:val="28"/>
          <w:lang w:eastAsia="zh-CN"/>
        </w:rPr>
      </w:pPr>
      <w:bookmarkStart w:id="10" w:name="_Toc14612"/>
      <w:r>
        <w:rPr>
          <w:rFonts w:ascii="仿宋" w:eastAsia="仿宋" w:hAnsi="仿宋" w:cs="仿宋" w:hint="eastAsia"/>
          <w:sz w:val="28"/>
          <w:lang w:eastAsia="zh-CN"/>
        </w:rPr>
        <w:t>(二)、气相色谱仪项目工艺技术设计方案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相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相色谱仪项目将严格按照相关行业规范要求进行组织。通过有效控制产品质量，气相色谱仪项目将致力于为顾客提供优质的气相色谱仪项目产品和良好的服务。这体现了气相色谱仪项目对于生产活动合规性和质量标准的高度重视，为气相色谱仪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气相色谱仪项目注重生态效益和清洁生产原则。气相色谱仪项目建设将紧密结合地方特色经济发展，与社会经济发展规划和区域环境保护规划方案相协调一致。通过与当地区域自然生态系统的结合，气相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相色谱仪项目产品具有多样化的客户需求和个性化的特点。因此，气相色谱仪项目产品规格品种多样，且单批生产数量较小。为满足这一特点，气相色谱仪项目承办单位将建设先进的柔性制造生产线。通过广泛应用柔性制造技术，气相色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相色谱仪项目采用的技术具有较高的技术含量和自动化水平，处于国内先进水平。这一技术选用不仅体现了对生产效率、质量和环境友好性的高标准要求，同时为气相色谱仪项目的可持续发展奠定了坚实的基础。</w:t>
      </w:r>
    </w:p>
    <w:p>
      <w:pPr>
        <w:pStyle w:val="Heading2"/>
        <w:ind w:firstLine="560" w:firstLineChars="200"/>
        <w:rPr>
          <w:rFonts w:ascii="仿宋" w:eastAsia="仿宋" w:hAnsi="仿宋" w:cs="仿宋" w:hint="eastAsia"/>
          <w:sz w:val="28"/>
          <w:lang w:eastAsia="zh-CN"/>
        </w:rPr>
      </w:pPr>
      <w:bookmarkStart w:id="11" w:name="_Toc101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为确保气相色谱仪项目的高效生产和技术实施，我们制定了一套精心设计的设备选型方案，以满足气相色谱仪项目生产、质量和环保的要求。该方案的主要特点如下：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相色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针对气相色谱仪项目产品的多样性和小批量生产的特点，我们将建设柔性制造生产线。通过在设备选型中考虑柔性制造技术，可以灵活应对不同产品规格和生产需求，实现生产线的高度灵活性和适应性。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95"/>
      <w:r>
        <w:rPr>
          <w:rFonts w:ascii="仿宋" w:eastAsia="仿宋" w:hAnsi="仿宋" w:cs="仿宋" w:hint="eastAsia"/>
          <w:sz w:val="28"/>
          <w:lang w:eastAsia="zh-CN"/>
        </w:rPr>
        <w:t>三、气相色谱仪项目选址可行性分析</w:t>
      </w:r>
      <w:bookmarkEnd w:id="12"/>
    </w:p>
    <w:p>
      <w:pPr>
        <w:pStyle w:val="Heading2"/>
        <w:rPr>
          <w:rFonts w:ascii="仿宋" w:eastAsia="仿宋" w:hAnsi="仿宋" w:cs="仿宋" w:hint="eastAsia"/>
          <w:lang w:eastAsia="zh-CN"/>
        </w:rPr>
      </w:pPr>
      <w:bookmarkStart w:id="13" w:name="_Toc25837"/>
      <w:r>
        <w:rPr>
          <w:rFonts w:ascii="仿宋" w:eastAsia="仿宋" w:hAnsi="仿宋" w:cs="仿宋" w:hint="eastAsia"/>
          <w:lang w:eastAsia="zh-CN"/>
        </w:rPr>
        <w:t>(一)、气相色谱仪项目选址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该气相色谱仪项目选址位于XX省XX市XX区XXX街道</w:t>
      </w:r>
    </w:p>
    <w:p>
      <w:pPr>
        <w:pStyle w:val="Heading2"/>
        <w:ind w:firstLine="560" w:firstLineChars="200"/>
        <w:rPr>
          <w:rFonts w:ascii="仿宋" w:eastAsia="仿宋" w:hAnsi="仿宋" w:cs="仿宋" w:hint="eastAsia"/>
          <w:sz w:val="28"/>
          <w:lang w:eastAsia="zh-CN"/>
        </w:rPr>
      </w:pPr>
      <w:bookmarkStart w:id="14" w:name="_Toc3181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气相色谱仪项目的征地面积将根据气相色谱仪项目的实际规模和需求进行精确规划。具体面积XXX平方米，旨在确保气相色谱仪项目不仅能够满足当前的发展需求，还能够预留空间以适应未来的扩展。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净用地面积是在征地面积基础上去除不可利用面积后的实际可开发用地。具体面积XXX平方米，考虑到环保、交通、安全等多方面因素，以确保气相色谱仪项目在整体利用效率上达到最优。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气相色谱仪项目计划建设的建筑总规模具体面积XXX平方米。这一规模的确定综合考虑了气相色谱仪项目的性质、规模，以及城市规划的相关要求，确保建筑布局与周边环境协调一致。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绿地率是气相色谱仪项目用地中被规划为绿地的比例。具体面积XXX平方米，旨在通过合理规划绿地，改善气相色谱仪项目周边环境，提升居民生活质量，并符合城市整体绿化规划。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容积率是用地上可以建设的建筑总体积与用地面积之比。具体面积XXX，通过合理的容积率规划，确保气相色谱仪项目建筑规模与周边环境和谐共生。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相色谱仪项目选址与当地城市规划相一致，具体面积XXX平方米。通过与城市规划部门深入沟通，确保气相色谱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气相色谱仪项目选址符合当地产业政策，具体面积XXX平方米。这包括气相色谱仪项目对当地经济的促进作用，以及对相关产业的带动效应，确保气相色谱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用地总体要求必须符合环保和可持续发展的原则，具体面积XXX平方米。通过采用绿色建筑设计、节能减排等措施，确保气相色谱仪项目在建设和运营过程中对环境的影响最小化，达到可持续发展的要求。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确保气相色谱仪项目选址具备必要的公共设施配套，具体面积XXX平方米。这包括交通便利性、教育、医疗等基础设施，以提高居民生活品质，使得气相色谱仪项目选址更具吸引力。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考虑用地总体要求对当地社会稳定性的影响，具体面积XXX平方米。通过深入了解当地社区反馈，确保气相色谱仪项目的选址和建设过程对当地社会和谐稳定产生积极作用。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相色谱仪项目选址不仅符合法规和规划，还在实际操作中具有可行性。这一全面规划将为气相色谱仪项目的成功实施提供坚实的基础，确保气相色谱仪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82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相色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相色谱仪项目的设备规划和空间设计中，我们将采取灵活设备布局的措施。设备布局将根据实际需求进行灵活设计，避免不必要的浪费。通过合理规划设备摆放位置，我们将提高设备的利用率，减少设备间距，以确保气相色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相色谱仪项目内部引入共享设施的概念，例如共享会议室、办公区等。通过这种方式，我们可以减少对资源的重复建设，提高资源共享效率，从而减小气相色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62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https://d.book118.com/795334044011011043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42E8D"/>
    <w:rsid w:val="2D842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3404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2024-01-17T00:25:00Z</dcterms:created>
  <dcterms:modified xsi:type="dcterms:W3CDTF">2024-01-17T00:25:34Z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43CF7725C5B44C28AE6A3B7B9622738C_11</vt:lpwstr>
  </property>
  <property fmtid="{D5CDD505-2E9C-101B-9397-08002B2CF9AE}" pid="3" name="KSOProductBuildVer">
    <vt:lpwstr>2052-12.1.0.16120</vt:lpwstr>
  </property>
</Properties>
</file>