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同步电机项目规划设计方案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313" w:history="1">
        <w:r>
          <w:rPr>
            <w:rFonts w:ascii="仿宋" w:eastAsia="仿宋" w:hAnsi="仿宋" w:cs="仿宋" w:hint="eastAsia"/>
            <w:lang w:eastAsia="zh-CN"/>
          </w:rPr>
          <w:t>概论</w:t>
        </w:r>
        <w:r>
          <w:tab/>
        </w:r>
        <w:r>
          <w:fldChar w:fldCharType="begin"/>
        </w:r>
        <w:r>
          <w:instrText xml:space="preserve"> PAGEREF _Toc11313 \h </w:instrText>
        </w:r>
        <w:r>
          <w:fldChar w:fldCharType="separate"/>
        </w:r>
        <w:r>
          <w:t>3</w:t>
        </w:r>
        <w:r>
          <w:fldChar w:fldCharType="end"/>
        </w:r>
      </w:hyperlink>
    </w:p>
    <w:p>
      <w:pPr>
        <w:pStyle w:val="TOC1"/>
        <w:tabs>
          <w:tab w:val="right" w:leader="dot" w:pos="8306"/>
        </w:tabs>
      </w:pPr>
      <w:hyperlink w:anchor="_Toc19510" w:history="1">
        <w:r>
          <w:rPr>
            <w:rFonts w:ascii="仿宋" w:eastAsia="仿宋" w:hAnsi="仿宋" w:cs="仿宋" w:hint="eastAsia"/>
            <w:lang w:eastAsia="zh-CN"/>
          </w:rPr>
          <w:t>一、同步电机项目可持续发展</w:t>
        </w:r>
        <w:r>
          <w:tab/>
        </w:r>
        <w:r>
          <w:fldChar w:fldCharType="begin"/>
        </w:r>
        <w:r>
          <w:instrText xml:space="preserve"> PAGEREF _Toc19510 \h </w:instrText>
        </w:r>
        <w:r>
          <w:fldChar w:fldCharType="separate"/>
        </w:r>
        <w:r>
          <w:t>3</w:t>
        </w:r>
        <w:r>
          <w:fldChar w:fldCharType="end"/>
        </w:r>
      </w:hyperlink>
    </w:p>
    <w:p>
      <w:pPr>
        <w:pStyle w:val="TOC2"/>
        <w:tabs>
          <w:tab w:val="right" w:leader="dot" w:pos="8306"/>
        </w:tabs>
      </w:pPr>
      <w:hyperlink w:anchor="_Toc5807" w:history="1">
        <w:r>
          <w:rPr>
            <w:rFonts w:ascii="仿宋" w:eastAsia="仿宋" w:hAnsi="仿宋" w:cs="仿宋" w:hint="eastAsia"/>
            <w:lang w:eastAsia="zh-CN"/>
          </w:rPr>
          <w:t>(一)、可持续战略与实践</w:t>
        </w:r>
        <w:r>
          <w:tab/>
        </w:r>
        <w:r>
          <w:fldChar w:fldCharType="begin"/>
        </w:r>
        <w:r>
          <w:instrText xml:space="preserve"> PAGEREF _Toc5807 \h </w:instrText>
        </w:r>
        <w:r>
          <w:fldChar w:fldCharType="separate"/>
        </w:r>
        <w:r>
          <w:t>3</w:t>
        </w:r>
        <w:r>
          <w:fldChar w:fldCharType="end"/>
        </w:r>
      </w:hyperlink>
    </w:p>
    <w:p>
      <w:pPr>
        <w:pStyle w:val="TOC2"/>
        <w:tabs>
          <w:tab w:val="right" w:leader="dot" w:pos="8306"/>
        </w:tabs>
      </w:pPr>
      <w:hyperlink w:anchor="_Toc26457" w:history="1">
        <w:r>
          <w:rPr>
            <w:rFonts w:ascii="仿宋" w:eastAsia="仿宋" w:hAnsi="仿宋" w:cs="仿宋" w:hint="eastAsia"/>
            <w:lang w:eastAsia="zh-CN"/>
          </w:rPr>
          <w:t>(二)、环保与社会责任</w:t>
        </w:r>
        <w:r>
          <w:tab/>
        </w:r>
        <w:r>
          <w:fldChar w:fldCharType="begin"/>
        </w:r>
        <w:r>
          <w:instrText xml:space="preserve"> PAGEREF _Toc26457 \h </w:instrText>
        </w:r>
        <w:r>
          <w:fldChar w:fldCharType="separate"/>
        </w:r>
        <w:r>
          <w:t>4</w:t>
        </w:r>
        <w:r>
          <w:fldChar w:fldCharType="end"/>
        </w:r>
      </w:hyperlink>
    </w:p>
    <w:p>
      <w:pPr>
        <w:pStyle w:val="TOC1"/>
        <w:tabs>
          <w:tab w:val="right" w:leader="dot" w:pos="8306"/>
        </w:tabs>
      </w:pPr>
      <w:hyperlink w:anchor="_Toc5637" w:history="1">
        <w:r>
          <w:rPr>
            <w:rFonts w:ascii="仿宋" w:eastAsia="仿宋" w:hAnsi="仿宋" w:cs="仿宋" w:hint="eastAsia"/>
            <w:lang w:eastAsia="zh-CN"/>
          </w:rPr>
          <w:t>二、同步电机项目土建工程</w:t>
        </w:r>
        <w:r>
          <w:tab/>
        </w:r>
        <w:r>
          <w:fldChar w:fldCharType="begin"/>
        </w:r>
        <w:r>
          <w:instrText xml:space="preserve"> PAGEREF _Toc5637 \h </w:instrText>
        </w:r>
        <w:r>
          <w:fldChar w:fldCharType="separate"/>
        </w:r>
        <w:r>
          <w:t>5</w:t>
        </w:r>
        <w:r>
          <w:fldChar w:fldCharType="end"/>
        </w:r>
      </w:hyperlink>
    </w:p>
    <w:p>
      <w:pPr>
        <w:pStyle w:val="TOC2"/>
        <w:tabs>
          <w:tab w:val="right" w:leader="dot" w:pos="8306"/>
        </w:tabs>
      </w:pPr>
      <w:hyperlink w:anchor="_Toc21815" w:history="1">
        <w:r>
          <w:rPr>
            <w:rFonts w:ascii="仿宋" w:eastAsia="仿宋" w:hAnsi="仿宋" w:cs="仿宋" w:hint="eastAsia"/>
            <w:lang w:eastAsia="zh-CN"/>
          </w:rPr>
          <w:t>(一)、建筑工程设计原则</w:t>
        </w:r>
        <w:r>
          <w:tab/>
        </w:r>
        <w:r>
          <w:fldChar w:fldCharType="begin"/>
        </w:r>
        <w:r>
          <w:instrText xml:space="preserve"> PAGEREF _Toc21815 \h </w:instrText>
        </w:r>
        <w:r>
          <w:fldChar w:fldCharType="separate"/>
        </w:r>
        <w:r>
          <w:t>5</w:t>
        </w:r>
        <w:r>
          <w:fldChar w:fldCharType="end"/>
        </w:r>
      </w:hyperlink>
    </w:p>
    <w:p>
      <w:pPr>
        <w:pStyle w:val="TOC2"/>
        <w:tabs>
          <w:tab w:val="right" w:leader="dot" w:pos="8306"/>
        </w:tabs>
      </w:pPr>
      <w:hyperlink w:anchor="_Toc28278" w:history="1">
        <w:r>
          <w:rPr>
            <w:rFonts w:ascii="仿宋" w:eastAsia="仿宋" w:hAnsi="仿宋" w:cs="仿宋" w:hint="eastAsia"/>
            <w:lang w:eastAsia="zh-CN"/>
          </w:rPr>
          <w:t>(二)、土建工程设计年限及安全等级</w:t>
        </w:r>
        <w:r>
          <w:tab/>
        </w:r>
        <w:r>
          <w:fldChar w:fldCharType="begin"/>
        </w:r>
        <w:r>
          <w:instrText xml:space="preserve"> PAGEREF _Toc28278 \h </w:instrText>
        </w:r>
        <w:r>
          <w:fldChar w:fldCharType="separate"/>
        </w:r>
        <w:r>
          <w:t>6</w:t>
        </w:r>
        <w:r>
          <w:fldChar w:fldCharType="end"/>
        </w:r>
      </w:hyperlink>
    </w:p>
    <w:p>
      <w:pPr>
        <w:pStyle w:val="TOC2"/>
        <w:tabs>
          <w:tab w:val="right" w:leader="dot" w:pos="8306"/>
        </w:tabs>
      </w:pPr>
      <w:hyperlink w:anchor="_Toc13541" w:history="1">
        <w:r>
          <w:rPr>
            <w:rFonts w:ascii="仿宋" w:eastAsia="仿宋" w:hAnsi="仿宋" w:cs="仿宋" w:hint="eastAsia"/>
            <w:lang w:eastAsia="zh-CN"/>
          </w:rPr>
          <w:t>(三)、建筑工程设计总体要求</w:t>
        </w:r>
        <w:r>
          <w:tab/>
        </w:r>
        <w:r>
          <w:fldChar w:fldCharType="begin"/>
        </w:r>
        <w:r>
          <w:instrText xml:space="preserve"> PAGEREF _Toc13541 \h </w:instrText>
        </w:r>
        <w:r>
          <w:fldChar w:fldCharType="separate"/>
        </w:r>
        <w:r>
          <w:t>7</w:t>
        </w:r>
        <w:r>
          <w:fldChar w:fldCharType="end"/>
        </w:r>
      </w:hyperlink>
    </w:p>
    <w:p>
      <w:pPr>
        <w:pStyle w:val="TOC2"/>
        <w:tabs>
          <w:tab w:val="right" w:leader="dot" w:pos="8306"/>
        </w:tabs>
      </w:pPr>
      <w:hyperlink w:anchor="_Toc9983" w:history="1">
        <w:r>
          <w:rPr>
            <w:rFonts w:ascii="仿宋" w:eastAsia="仿宋" w:hAnsi="仿宋" w:cs="仿宋" w:hint="eastAsia"/>
            <w:lang w:eastAsia="zh-CN"/>
          </w:rPr>
          <w:t>(四)、土建工程建设指标</w:t>
        </w:r>
        <w:r>
          <w:tab/>
        </w:r>
        <w:r>
          <w:fldChar w:fldCharType="begin"/>
        </w:r>
        <w:r>
          <w:instrText xml:space="preserve"> PAGEREF _Toc9983 \h </w:instrText>
        </w:r>
        <w:r>
          <w:fldChar w:fldCharType="separate"/>
        </w:r>
        <w:r>
          <w:t>8</w:t>
        </w:r>
        <w:r>
          <w:fldChar w:fldCharType="end"/>
        </w:r>
      </w:hyperlink>
    </w:p>
    <w:p>
      <w:pPr>
        <w:pStyle w:val="TOC1"/>
        <w:tabs>
          <w:tab w:val="right" w:leader="dot" w:pos="8306"/>
        </w:tabs>
      </w:pPr>
      <w:hyperlink w:anchor="_Toc19634" w:history="1">
        <w:r>
          <w:rPr>
            <w:rFonts w:ascii="仿宋" w:eastAsia="仿宋" w:hAnsi="仿宋" w:cs="仿宋" w:hint="eastAsia"/>
            <w:lang w:eastAsia="zh-CN"/>
          </w:rPr>
          <w:t>三、同步电机项目选址可行性分析</w:t>
        </w:r>
        <w:r>
          <w:tab/>
        </w:r>
        <w:r>
          <w:fldChar w:fldCharType="begin"/>
        </w:r>
        <w:r>
          <w:instrText xml:space="preserve"> PAGEREF _Toc19634 \h </w:instrText>
        </w:r>
        <w:r>
          <w:fldChar w:fldCharType="separate"/>
        </w:r>
        <w:r>
          <w:t>8</w:t>
        </w:r>
        <w:r>
          <w:fldChar w:fldCharType="end"/>
        </w:r>
      </w:hyperlink>
    </w:p>
    <w:p>
      <w:pPr>
        <w:pStyle w:val="TOC2"/>
        <w:tabs>
          <w:tab w:val="right" w:leader="dot" w:pos="8306"/>
        </w:tabs>
      </w:pPr>
      <w:hyperlink w:anchor="_Toc17158" w:history="1">
        <w:r>
          <w:rPr>
            <w:rFonts w:ascii="仿宋" w:eastAsia="仿宋" w:hAnsi="仿宋" w:cs="仿宋" w:hint="eastAsia"/>
            <w:lang w:eastAsia="zh-CN"/>
          </w:rPr>
          <w:t>(一)、同步电机项目选址</w:t>
        </w:r>
        <w:r>
          <w:tab/>
        </w:r>
        <w:r>
          <w:fldChar w:fldCharType="begin"/>
        </w:r>
        <w:r>
          <w:instrText xml:space="preserve"> PAGEREF _Toc17158 \h </w:instrText>
        </w:r>
        <w:r>
          <w:fldChar w:fldCharType="separate"/>
        </w:r>
        <w:r>
          <w:t>8</w:t>
        </w:r>
        <w:r>
          <w:fldChar w:fldCharType="end"/>
        </w:r>
      </w:hyperlink>
    </w:p>
    <w:p>
      <w:pPr>
        <w:pStyle w:val="TOC2"/>
        <w:tabs>
          <w:tab w:val="right" w:leader="dot" w:pos="8306"/>
        </w:tabs>
      </w:pPr>
      <w:hyperlink w:anchor="_Toc22379" w:history="1">
        <w:r>
          <w:rPr>
            <w:rFonts w:ascii="仿宋" w:eastAsia="仿宋" w:hAnsi="仿宋" w:cs="仿宋" w:hint="eastAsia"/>
            <w:lang w:eastAsia="zh-CN"/>
          </w:rPr>
          <w:t>(二)、用地控制指标</w:t>
        </w:r>
        <w:r>
          <w:tab/>
        </w:r>
        <w:r>
          <w:fldChar w:fldCharType="begin"/>
        </w:r>
        <w:r>
          <w:instrText xml:space="preserve"> PAGEREF _Toc22379 \h </w:instrText>
        </w:r>
        <w:r>
          <w:fldChar w:fldCharType="separate"/>
        </w:r>
        <w:r>
          <w:t>8</w:t>
        </w:r>
        <w:r>
          <w:fldChar w:fldCharType="end"/>
        </w:r>
      </w:hyperlink>
    </w:p>
    <w:p>
      <w:pPr>
        <w:pStyle w:val="TOC2"/>
        <w:tabs>
          <w:tab w:val="right" w:leader="dot" w:pos="8306"/>
        </w:tabs>
      </w:pPr>
      <w:hyperlink w:anchor="_Toc27402" w:history="1">
        <w:r>
          <w:rPr>
            <w:rFonts w:ascii="仿宋" w:eastAsia="仿宋" w:hAnsi="仿宋" w:cs="仿宋" w:hint="eastAsia"/>
            <w:lang w:eastAsia="zh-CN"/>
          </w:rPr>
          <w:t>(三)、节约用地措施</w:t>
        </w:r>
        <w:r>
          <w:tab/>
        </w:r>
        <w:r>
          <w:fldChar w:fldCharType="begin"/>
        </w:r>
        <w:r>
          <w:instrText xml:space="preserve"> PAGEREF _Toc27402 \h </w:instrText>
        </w:r>
        <w:r>
          <w:fldChar w:fldCharType="separate"/>
        </w:r>
        <w:r>
          <w:t>10</w:t>
        </w:r>
        <w:r>
          <w:fldChar w:fldCharType="end"/>
        </w:r>
      </w:hyperlink>
    </w:p>
    <w:p>
      <w:pPr>
        <w:pStyle w:val="TOC2"/>
        <w:tabs>
          <w:tab w:val="right" w:leader="dot" w:pos="8306"/>
        </w:tabs>
      </w:pPr>
      <w:hyperlink w:anchor="_Toc22775" w:history="1">
        <w:r>
          <w:rPr>
            <w:rFonts w:ascii="仿宋" w:eastAsia="仿宋" w:hAnsi="仿宋" w:cs="仿宋" w:hint="eastAsia"/>
            <w:lang w:eastAsia="zh-CN"/>
          </w:rPr>
          <w:t>(四)、总图布置方案</w:t>
        </w:r>
        <w:r>
          <w:tab/>
        </w:r>
        <w:r>
          <w:fldChar w:fldCharType="begin"/>
        </w:r>
        <w:r>
          <w:instrText xml:space="preserve"> PAGEREF _Toc22775 \h </w:instrText>
        </w:r>
        <w:r>
          <w:fldChar w:fldCharType="separate"/>
        </w:r>
        <w:r>
          <w:t>11</w:t>
        </w:r>
        <w:r>
          <w:fldChar w:fldCharType="end"/>
        </w:r>
      </w:hyperlink>
    </w:p>
    <w:p>
      <w:pPr>
        <w:pStyle w:val="TOC2"/>
        <w:tabs>
          <w:tab w:val="right" w:leader="dot" w:pos="8306"/>
        </w:tabs>
      </w:pPr>
      <w:hyperlink w:anchor="_Toc837" w:history="1">
        <w:r>
          <w:rPr>
            <w:rFonts w:ascii="仿宋" w:eastAsia="仿宋" w:hAnsi="仿宋" w:cs="仿宋" w:hint="eastAsia"/>
            <w:lang w:eastAsia="zh-CN"/>
          </w:rPr>
          <w:t>(五)、选址综合评价</w:t>
        </w:r>
        <w:r>
          <w:tab/>
        </w:r>
        <w:r>
          <w:fldChar w:fldCharType="begin"/>
        </w:r>
        <w:r>
          <w:instrText xml:space="preserve"> PAGEREF _Toc837 \h </w:instrText>
        </w:r>
        <w:r>
          <w:fldChar w:fldCharType="separate"/>
        </w:r>
        <w:r>
          <w:t>12</w:t>
        </w:r>
        <w:r>
          <w:fldChar w:fldCharType="end"/>
        </w:r>
      </w:hyperlink>
    </w:p>
    <w:p>
      <w:pPr>
        <w:pStyle w:val="TOC1"/>
        <w:tabs>
          <w:tab w:val="right" w:leader="dot" w:pos="8306"/>
        </w:tabs>
      </w:pPr>
      <w:hyperlink w:anchor="_Toc7372" w:history="1">
        <w:r>
          <w:rPr>
            <w:rFonts w:ascii="仿宋" w:eastAsia="仿宋" w:hAnsi="仿宋" w:cs="仿宋" w:hint="eastAsia"/>
            <w:lang w:eastAsia="zh-CN"/>
          </w:rPr>
          <w:t>四、同步电机项目建设背景及必要性分析</w:t>
        </w:r>
        <w:r>
          <w:tab/>
        </w:r>
        <w:r>
          <w:fldChar w:fldCharType="begin"/>
        </w:r>
        <w:r>
          <w:instrText xml:space="preserve"> PAGEREF _Toc7372 \h </w:instrText>
        </w:r>
        <w:r>
          <w:fldChar w:fldCharType="separate"/>
        </w:r>
        <w:r>
          <w:t>13</w:t>
        </w:r>
        <w:r>
          <w:fldChar w:fldCharType="end"/>
        </w:r>
      </w:hyperlink>
    </w:p>
    <w:p>
      <w:pPr>
        <w:pStyle w:val="TOC2"/>
        <w:tabs>
          <w:tab w:val="right" w:leader="dot" w:pos="8306"/>
        </w:tabs>
      </w:pPr>
      <w:hyperlink w:anchor="_Toc26839" w:history="1">
        <w:r>
          <w:rPr>
            <w:rFonts w:ascii="仿宋" w:eastAsia="仿宋" w:hAnsi="仿宋" w:cs="仿宋" w:hint="eastAsia"/>
            <w:lang w:eastAsia="zh-CN"/>
          </w:rPr>
          <w:t>(一)、同步电机项目背景分析</w:t>
        </w:r>
        <w:r>
          <w:tab/>
        </w:r>
        <w:r>
          <w:fldChar w:fldCharType="begin"/>
        </w:r>
        <w:r>
          <w:instrText xml:space="preserve"> PAGEREF _Toc26839 \h </w:instrText>
        </w:r>
        <w:r>
          <w:fldChar w:fldCharType="separate"/>
        </w:r>
        <w:r>
          <w:t>13</w:t>
        </w:r>
        <w:r>
          <w:fldChar w:fldCharType="end"/>
        </w:r>
      </w:hyperlink>
    </w:p>
    <w:p>
      <w:pPr>
        <w:pStyle w:val="TOC2"/>
        <w:tabs>
          <w:tab w:val="right" w:leader="dot" w:pos="8306"/>
        </w:tabs>
      </w:pPr>
      <w:hyperlink w:anchor="_Toc21763" w:history="1">
        <w:r>
          <w:rPr>
            <w:rFonts w:ascii="仿宋" w:eastAsia="仿宋" w:hAnsi="仿宋" w:cs="仿宋" w:hint="eastAsia"/>
            <w:lang w:eastAsia="zh-CN"/>
          </w:rPr>
          <w:t>(二)、同步电机项目建设必要性分析</w:t>
        </w:r>
        <w:r>
          <w:tab/>
        </w:r>
        <w:r>
          <w:fldChar w:fldCharType="begin"/>
        </w:r>
        <w:r>
          <w:instrText xml:space="preserve"> PAGEREF _Toc21763 \h </w:instrText>
        </w:r>
        <w:r>
          <w:fldChar w:fldCharType="separate"/>
        </w:r>
        <w:r>
          <w:t>15</w:t>
        </w:r>
        <w:r>
          <w:fldChar w:fldCharType="end"/>
        </w:r>
      </w:hyperlink>
    </w:p>
    <w:p>
      <w:pPr>
        <w:pStyle w:val="TOC1"/>
        <w:tabs>
          <w:tab w:val="right" w:leader="dot" w:pos="8306"/>
        </w:tabs>
      </w:pPr>
      <w:hyperlink w:anchor="_Toc4358" w:history="1">
        <w:r>
          <w:rPr>
            <w:rFonts w:ascii="仿宋" w:eastAsia="仿宋" w:hAnsi="仿宋" w:cs="仿宋" w:hint="eastAsia"/>
            <w:lang w:eastAsia="zh-CN"/>
          </w:rPr>
          <w:t>五、同步电机项目绩效评估</w:t>
        </w:r>
        <w:r>
          <w:tab/>
        </w:r>
        <w:r>
          <w:fldChar w:fldCharType="begin"/>
        </w:r>
        <w:r>
          <w:instrText xml:space="preserve"> PAGEREF _Toc4358 \h </w:instrText>
        </w:r>
        <w:r>
          <w:fldChar w:fldCharType="separate"/>
        </w:r>
        <w:r>
          <w:t>16</w:t>
        </w:r>
        <w:r>
          <w:fldChar w:fldCharType="end"/>
        </w:r>
      </w:hyperlink>
    </w:p>
    <w:p>
      <w:pPr>
        <w:pStyle w:val="TOC2"/>
        <w:tabs>
          <w:tab w:val="right" w:leader="dot" w:pos="8306"/>
        </w:tabs>
      </w:pPr>
      <w:hyperlink w:anchor="_Toc18201" w:history="1">
        <w:r>
          <w:rPr>
            <w:rFonts w:ascii="仿宋" w:eastAsia="仿宋" w:hAnsi="仿宋" w:cs="仿宋" w:hint="eastAsia"/>
            <w:lang w:eastAsia="zh-CN"/>
          </w:rPr>
          <w:t>(一)、绩效评估指标</w:t>
        </w:r>
        <w:r>
          <w:tab/>
        </w:r>
        <w:r>
          <w:fldChar w:fldCharType="begin"/>
        </w:r>
        <w:r>
          <w:instrText xml:space="preserve"> PAGEREF _Toc18201 \h </w:instrText>
        </w:r>
        <w:r>
          <w:fldChar w:fldCharType="separate"/>
        </w:r>
        <w:r>
          <w:t>16</w:t>
        </w:r>
        <w:r>
          <w:fldChar w:fldCharType="end"/>
        </w:r>
      </w:hyperlink>
    </w:p>
    <w:p>
      <w:pPr>
        <w:pStyle w:val="TOC2"/>
        <w:tabs>
          <w:tab w:val="right" w:leader="dot" w:pos="8306"/>
        </w:tabs>
      </w:pPr>
      <w:hyperlink w:anchor="_Toc25472" w:history="1">
        <w:r>
          <w:rPr>
            <w:rFonts w:ascii="仿宋" w:eastAsia="仿宋" w:hAnsi="仿宋" w:cs="仿宋" w:hint="eastAsia"/>
            <w:lang w:eastAsia="zh-CN"/>
          </w:rPr>
          <w:t>(二)、绩效评估方法</w:t>
        </w:r>
        <w:r>
          <w:tab/>
        </w:r>
        <w:r>
          <w:fldChar w:fldCharType="begin"/>
        </w:r>
        <w:r>
          <w:instrText xml:space="preserve"> PAGEREF _Toc25472 \h </w:instrText>
        </w:r>
        <w:r>
          <w:fldChar w:fldCharType="separate"/>
        </w:r>
        <w:r>
          <w:t>17</w:t>
        </w:r>
        <w:r>
          <w:fldChar w:fldCharType="end"/>
        </w:r>
      </w:hyperlink>
    </w:p>
    <w:p>
      <w:pPr>
        <w:pStyle w:val="TOC2"/>
        <w:tabs>
          <w:tab w:val="right" w:leader="dot" w:pos="8306"/>
        </w:tabs>
      </w:pPr>
      <w:hyperlink w:anchor="_Toc7065" w:history="1">
        <w:r>
          <w:rPr>
            <w:rFonts w:ascii="仿宋" w:eastAsia="仿宋" w:hAnsi="仿宋" w:cs="仿宋" w:hint="eastAsia"/>
            <w:lang w:eastAsia="zh-CN"/>
          </w:rPr>
          <w:t>(三)、绩效评估周期</w:t>
        </w:r>
        <w:r>
          <w:tab/>
        </w:r>
        <w:r>
          <w:fldChar w:fldCharType="begin"/>
        </w:r>
        <w:r>
          <w:instrText xml:space="preserve"> PAGEREF _Toc7065 \h </w:instrText>
        </w:r>
        <w:r>
          <w:fldChar w:fldCharType="separate"/>
        </w:r>
        <w:r>
          <w:t>18</w:t>
        </w:r>
        <w:r>
          <w:fldChar w:fldCharType="end"/>
        </w:r>
      </w:hyperlink>
    </w:p>
    <w:p>
      <w:pPr>
        <w:pStyle w:val="TOC1"/>
        <w:tabs>
          <w:tab w:val="right" w:leader="dot" w:pos="8306"/>
        </w:tabs>
      </w:pPr>
      <w:hyperlink w:anchor="_Toc12241" w:history="1">
        <w:r>
          <w:rPr>
            <w:rFonts w:ascii="仿宋" w:eastAsia="仿宋" w:hAnsi="仿宋" w:cs="仿宋" w:hint="eastAsia"/>
            <w:lang w:eastAsia="zh-CN"/>
          </w:rPr>
          <w:t>六、同步电机项目概论</w:t>
        </w:r>
        <w:r>
          <w:tab/>
        </w:r>
        <w:r>
          <w:fldChar w:fldCharType="begin"/>
        </w:r>
        <w:r>
          <w:instrText xml:space="preserve"> PAGEREF _Toc12241 \h </w:instrText>
        </w:r>
        <w:r>
          <w:fldChar w:fldCharType="separate"/>
        </w:r>
        <w:r>
          <w:t>19</w:t>
        </w:r>
        <w:r>
          <w:fldChar w:fldCharType="end"/>
        </w:r>
      </w:hyperlink>
    </w:p>
    <w:p>
      <w:pPr>
        <w:pStyle w:val="TOC2"/>
        <w:tabs>
          <w:tab w:val="right" w:leader="dot" w:pos="8306"/>
        </w:tabs>
      </w:pPr>
      <w:hyperlink w:anchor="_Toc20555" w:history="1">
        <w:r>
          <w:rPr>
            <w:rFonts w:ascii="仿宋" w:eastAsia="仿宋" w:hAnsi="仿宋" w:cs="仿宋" w:hint="eastAsia"/>
            <w:lang w:eastAsia="zh-CN"/>
          </w:rPr>
          <w:t>(一)、同步电机项目概况</w:t>
        </w:r>
        <w:r>
          <w:tab/>
        </w:r>
        <w:r>
          <w:fldChar w:fldCharType="begin"/>
        </w:r>
        <w:r>
          <w:instrText xml:space="preserve"> PAGEREF _Toc20555 \h </w:instrText>
        </w:r>
        <w:r>
          <w:fldChar w:fldCharType="separate"/>
        </w:r>
        <w:r>
          <w:t>19</w:t>
        </w:r>
        <w:r>
          <w:fldChar w:fldCharType="end"/>
        </w:r>
      </w:hyperlink>
    </w:p>
    <w:p>
      <w:pPr>
        <w:pStyle w:val="TOC2"/>
        <w:tabs>
          <w:tab w:val="right" w:leader="dot" w:pos="8306"/>
        </w:tabs>
      </w:pPr>
      <w:hyperlink w:anchor="_Toc24427" w:history="1">
        <w:r>
          <w:rPr>
            <w:rFonts w:ascii="仿宋" w:eastAsia="仿宋" w:hAnsi="仿宋" w:cs="仿宋" w:hint="eastAsia"/>
            <w:lang w:eastAsia="zh-CN"/>
          </w:rPr>
          <w:t>(二)、同步电机项目目标</w:t>
        </w:r>
        <w:r>
          <w:tab/>
        </w:r>
        <w:r>
          <w:fldChar w:fldCharType="begin"/>
        </w:r>
        <w:r>
          <w:instrText xml:space="preserve"> PAGEREF _Toc24427 \h </w:instrText>
        </w:r>
        <w:r>
          <w:fldChar w:fldCharType="separate"/>
        </w:r>
        <w:r>
          <w:t>21</w:t>
        </w:r>
        <w:r>
          <w:fldChar w:fldCharType="end"/>
        </w:r>
      </w:hyperlink>
    </w:p>
    <w:p>
      <w:pPr>
        <w:pStyle w:val="TOC2"/>
        <w:tabs>
          <w:tab w:val="right" w:leader="dot" w:pos="8306"/>
        </w:tabs>
      </w:pPr>
      <w:hyperlink w:anchor="_Toc2197" w:history="1">
        <w:r>
          <w:rPr>
            <w:rFonts w:ascii="仿宋" w:eastAsia="仿宋" w:hAnsi="仿宋" w:cs="仿宋" w:hint="eastAsia"/>
            <w:lang w:eastAsia="zh-CN"/>
          </w:rPr>
          <w:t>(三)、同步电机项目提出的理由</w:t>
        </w:r>
        <w:r>
          <w:tab/>
        </w:r>
        <w:r>
          <w:fldChar w:fldCharType="begin"/>
        </w:r>
        <w:r>
          <w:instrText xml:space="preserve"> PAGEREF _Toc2197 \h </w:instrText>
        </w:r>
        <w:r>
          <w:fldChar w:fldCharType="separate"/>
        </w:r>
        <w:r>
          <w:t>22</w:t>
        </w:r>
        <w:r>
          <w:fldChar w:fldCharType="end"/>
        </w:r>
      </w:hyperlink>
    </w:p>
    <w:p>
      <w:pPr>
        <w:pStyle w:val="TOC2"/>
        <w:tabs>
          <w:tab w:val="right" w:leader="dot" w:pos="8306"/>
        </w:tabs>
      </w:pPr>
      <w:hyperlink w:anchor="_Toc20711" w:history="1">
        <w:r>
          <w:rPr>
            <w:rFonts w:ascii="仿宋" w:eastAsia="仿宋" w:hAnsi="仿宋" w:cs="仿宋" w:hint="eastAsia"/>
            <w:lang w:eastAsia="zh-CN"/>
          </w:rPr>
          <w:t>(四)、同步电机项目意义</w:t>
        </w:r>
        <w:r>
          <w:tab/>
        </w:r>
        <w:r>
          <w:fldChar w:fldCharType="begin"/>
        </w:r>
        <w:r>
          <w:instrText xml:space="preserve"> PAGEREF _Toc20711 \h </w:instrText>
        </w:r>
        <w:r>
          <w:fldChar w:fldCharType="separate"/>
        </w:r>
        <w:r>
          <w:t>24</w:t>
        </w:r>
        <w:r>
          <w:fldChar w:fldCharType="end"/>
        </w:r>
      </w:hyperlink>
    </w:p>
    <w:p>
      <w:pPr>
        <w:pStyle w:val="TOC2"/>
        <w:tabs>
          <w:tab w:val="right" w:leader="dot" w:pos="8306"/>
        </w:tabs>
      </w:pPr>
      <w:hyperlink w:anchor="_Toc5684" w:history="1">
        <w:r>
          <w:rPr>
            <w:rFonts w:ascii="仿宋" w:eastAsia="仿宋" w:hAnsi="仿宋" w:cs="仿宋" w:hint="eastAsia"/>
            <w:lang w:eastAsia="zh-CN"/>
          </w:rPr>
          <w:t>(五)、同步电机项目背景</w:t>
        </w:r>
        <w:r>
          <w:tab/>
        </w:r>
        <w:r>
          <w:fldChar w:fldCharType="begin"/>
        </w:r>
        <w:r>
          <w:instrText xml:space="preserve"> PAGEREF _Toc5684 \h </w:instrText>
        </w:r>
        <w:r>
          <w:fldChar w:fldCharType="separate"/>
        </w:r>
        <w:r>
          <w:t>25</w:t>
        </w:r>
        <w:r>
          <w:fldChar w:fldCharType="end"/>
        </w:r>
      </w:hyperlink>
    </w:p>
    <w:p>
      <w:pPr>
        <w:pStyle w:val="TOC1"/>
        <w:tabs>
          <w:tab w:val="right" w:leader="dot" w:pos="8306"/>
        </w:tabs>
      </w:pPr>
      <w:hyperlink w:anchor="_Toc28274" w:history="1">
        <w:r>
          <w:rPr>
            <w:rFonts w:ascii="仿宋" w:eastAsia="仿宋" w:hAnsi="仿宋" w:cs="仿宋" w:hint="eastAsia"/>
            <w:lang w:eastAsia="zh-CN"/>
          </w:rPr>
          <w:t>七、同步电机项目财务管理</w:t>
        </w:r>
        <w:r>
          <w:tab/>
        </w:r>
        <w:r>
          <w:fldChar w:fldCharType="begin"/>
        </w:r>
        <w:r>
          <w:instrText xml:space="preserve"> PAGEREF _Toc28274 \h </w:instrText>
        </w:r>
        <w:r>
          <w:fldChar w:fldCharType="separate"/>
        </w:r>
        <w:r>
          <w:t>26</w:t>
        </w:r>
        <w:r>
          <w:fldChar w:fldCharType="end"/>
        </w:r>
      </w:hyperlink>
    </w:p>
    <w:p>
      <w:pPr>
        <w:pStyle w:val="TOC2"/>
        <w:tabs>
          <w:tab w:val="right" w:leader="dot" w:pos="8306"/>
        </w:tabs>
      </w:pPr>
      <w:hyperlink w:anchor="_Toc9340" w:history="1">
        <w:r>
          <w:rPr>
            <w:rFonts w:ascii="仿宋" w:eastAsia="仿宋" w:hAnsi="仿宋" w:cs="仿宋" w:hint="eastAsia"/>
            <w:lang w:eastAsia="zh-CN"/>
          </w:rPr>
          <w:t>(一)、资金需求大</w:t>
        </w:r>
        <w:r>
          <w:tab/>
        </w:r>
        <w:r>
          <w:fldChar w:fldCharType="begin"/>
        </w:r>
        <w:r>
          <w:instrText xml:space="preserve"> PAGEREF _Toc9340 \h </w:instrText>
        </w:r>
        <w:r>
          <w:fldChar w:fldCharType="separate"/>
        </w:r>
        <w:r>
          <w:t>26</w:t>
        </w:r>
        <w:r>
          <w:fldChar w:fldCharType="end"/>
        </w:r>
      </w:hyperlink>
    </w:p>
    <w:p>
      <w:pPr>
        <w:pStyle w:val="TOC2"/>
        <w:tabs>
          <w:tab w:val="right" w:leader="dot" w:pos="8306"/>
        </w:tabs>
      </w:pPr>
      <w:hyperlink w:anchor="_Toc24705" w:history="1">
        <w:r>
          <w:rPr>
            <w:rFonts w:ascii="仿宋" w:eastAsia="仿宋" w:hAnsi="仿宋" w:cs="仿宋" w:hint="eastAsia"/>
            <w:lang w:eastAsia="zh-CN"/>
          </w:rPr>
          <w:t>(二)、研发周期长</w:t>
        </w:r>
        <w:r>
          <w:tab/>
        </w:r>
        <w:r>
          <w:fldChar w:fldCharType="begin"/>
        </w:r>
        <w:r>
          <w:instrText xml:space="preserve"> PAGEREF _Toc24705 \h </w:instrText>
        </w:r>
        <w:r>
          <w:fldChar w:fldCharType="separate"/>
        </w:r>
        <w:r>
          <w:t>27</w:t>
        </w:r>
        <w:r>
          <w:fldChar w:fldCharType="end"/>
        </w:r>
      </w:hyperlink>
    </w:p>
    <w:p>
      <w:pPr>
        <w:pStyle w:val="TOC2"/>
        <w:tabs>
          <w:tab w:val="right" w:leader="dot" w:pos="8306"/>
        </w:tabs>
      </w:pPr>
      <w:hyperlink w:anchor="_Toc693" w:history="1">
        <w:r>
          <w:rPr>
            <w:rFonts w:ascii="仿宋" w:eastAsia="仿宋" w:hAnsi="仿宋" w:cs="仿宋" w:hint="eastAsia"/>
            <w:lang w:eastAsia="zh-CN"/>
          </w:rPr>
          <w:t>(三)、市场风险大</w:t>
        </w:r>
        <w:r>
          <w:tab/>
        </w:r>
        <w:r>
          <w:fldChar w:fldCharType="begin"/>
        </w:r>
        <w:r>
          <w:instrText xml:space="preserve"> PAGEREF _Toc693 \h </w:instrText>
        </w:r>
        <w:r>
          <w:fldChar w:fldCharType="separate"/>
        </w:r>
        <w:r>
          <w:t>28</w:t>
        </w:r>
        <w:r>
          <w:fldChar w:fldCharType="end"/>
        </w:r>
      </w:hyperlink>
    </w:p>
    <w:p>
      <w:pPr>
        <w:pStyle w:val="TOC2"/>
        <w:tabs>
          <w:tab w:val="right" w:leader="dot" w:pos="8306"/>
        </w:tabs>
      </w:pPr>
      <w:hyperlink w:anchor="_Toc1856" w:history="1">
        <w:r>
          <w:rPr>
            <w:rFonts w:ascii="仿宋" w:eastAsia="仿宋" w:hAnsi="仿宋" w:cs="仿宋" w:hint="eastAsia"/>
            <w:lang w:eastAsia="zh-CN"/>
          </w:rPr>
          <w:t>(四)、利润率高</w:t>
        </w:r>
        <w:r>
          <w:tab/>
        </w:r>
        <w:r>
          <w:fldChar w:fldCharType="begin"/>
        </w:r>
        <w:r>
          <w:instrText xml:space="preserve"> PAGEREF _Toc1856 \h </w:instrText>
        </w:r>
        <w:r>
          <w:fldChar w:fldCharType="separate"/>
        </w:r>
        <w:r>
          <w:t>31</w:t>
        </w:r>
        <w:r>
          <w:fldChar w:fldCharType="end"/>
        </w:r>
      </w:hyperlink>
    </w:p>
    <w:p>
      <w:pPr>
        <w:pStyle w:val="TOC1"/>
        <w:tabs>
          <w:tab w:val="right" w:leader="dot" w:pos="8306"/>
        </w:tabs>
      </w:pPr>
      <w:hyperlink w:anchor="_Toc11863" w:history="1">
        <w:r>
          <w:rPr>
            <w:rFonts w:ascii="仿宋" w:eastAsia="仿宋" w:hAnsi="仿宋" w:cs="仿宋" w:hint="eastAsia"/>
            <w:lang w:eastAsia="zh-CN"/>
          </w:rPr>
          <w:t>八、同步电机项目创新与研发</w:t>
        </w:r>
        <w:r>
          <w:tab/>
        </w:r>
        <w:r>
          <w:fldChar w:fldCharType="begin"/>
        </w:r>
        <w:r>
          <w:instrText xml:space="preserve"> PAGEREF _Toc11863 \h </w:instrText>
        </w:r>
        <w:r>
          <w:fldChar w:fldCharType="separate"/>
        </w:r>
        <w:r>
          <w:t>33</w:t>
        </w:r>
        <w:r>
          <w:fldChar w:fldCharType="end"/>
        </w:r>
      </w:hyperlink>
    </w:p>
    <w:p>
      <w:pPr>
        <w:pStyle w:val="TOC2"/>
        <w:tabs>
          <w:tab w:val="right" w:leader="dot" w:pos="8306"/>
        </w:tabs>
      </w:pPr>
      <w:hyperlink w:anchor="_Toc30809" w:history="1">
        <w:r>
          <w:rPr>
            <w:rFonts w:ascii="仿宋" w:eastAsia="仿宋" w:hAnsi="仿宋" w:cs="仿宋" w:hint="eastAsia"/>
            <w:lang w:eastAsia="zh-CN"/>
          </w:rPr>
          <w:t>(一)、创新策略与方向</w:t>
        </w:r>
        <w:r>
          <w:tab/>
        </w:r>
        <w:r>
          <w:fldChar w:fldCharType="begin"/>
        </w:r>
        <w:r>
          <w:instrText xml:space="preserve"> PAGEREF _Toc30809 \h </w:instrText>
        </w:r>
        <w:r>
          <w:fldChar w:fldCharType="separate"/>
        </w:r>
        <w:r>
          <w:t>33</w:t>
        </w:r>
        <w:r>
          <w:fldChar w:fldCharType="end"/>
        </w:r>
      </w:hyperlink>
    </w:p>
    <w:p>
      <w:pPr>
        <w:pStyle w:val="TOC2"/>
        <w:tabs>
          <w:tab w:val="right" w:leader="dot" w:pos="8306"/>
        </w:tabs>
      </w:pPr>
      <w:hyperlink w:anchor="_Toc1074" w:history="1">
        <w:r>
          <w:rPr>
            <w:rFonts w:ascii="仿宋" w:eastAsia="仿宋" w:hAnsi="仿宋" w:cs="仿宋" w:hint="eastAsia"/>
            <w:lang w:eastAsia="zh-CN"/>
          </w:rPr>
          <w:t>(二)、研发规划与投入</w:t>
        </w:r>
        <w:r>
          <w:tab/>
        </w:r>
        <w:r>
          <w:fldChar w:fldCharType="begin"/>
        </w:r>
        <w:r>
          <w:instrText xml:space="preserve"> PAGEREF _Toc1074 \h </w:instrText>
        </w:r>
        <w:r>
          <w:fldChar w:fldCharType="separate"/>
        </w:r>
        <w:r>
          <w:t>34</w:t>
        </w:r>
        <w:r>
          <w:fldChar w:fldCharType="end"/>
        </w:r>
      </w:hyperlink>
    </w:p>
    <w:p>
      <w:pPr>
        <w:pStyle w:val="TOC1"/>
        <w:tabs>
          <w:tab w:val="right" w:leader="dot" w:pos="8306"/>
        </w:tabs>
      </w:pPr>
      <w:hyperlink w:anchor="_Toc27646" w:history="1">
        <w:r>
          <w:rPr>
            <w:rFonts w:ascii="仿宋" w:eastAsia="仿宋" w:hAnsi="仿宋" w:cs="仿宋" w:hint="eastAsia"/>
            <w:lang w:eastAsia="zh-CN"/>
          </w:rPr>
          <w:t>九、同步电机项目计划安排</w:t>
        </w:r>
        <w:r>
          <w:tab/>
        </w:r>
        <w:r>
          <w:fldChar w:fldCharType="begin"/>
        </w:r>
        <w:r>
          <w:instrText xml:space="preserve"> PAGEREF _Toc27646 \h </w:instrText>
        </w:r>
        <w:r>
          <w:fldChar w:fldCharType="separate"/>
        </w:r>
        <w:r>
          <w:t>36</w:t>
        </w:r>
        <w:r>
          <w:fldChar w:fldCharType="end"/>
        </w:r>
      </w:hyperlink>
    </w:p>
    <w:p>
      <w:pPr>
        <w:pStyle w:val="TOC2"/>
        <w:tabs>
          <w:tab w:val="right" w:leader="dot" w:pos="8306"/>
        </w:tabs>
      </w:pPr>
      <w:hyperlink w:anchor="_Toc30658" w:history="1">
        <w:r>
          <w:rPr>
            <w:rFonts w:ascii="仿宋" w:eastAsia="仿宋" w:hAnsi="仿宋" w:cs="仿宋" w:hint="eastAsia"/>
            <w:lang w:eastAsia="zh-CN"/>
          </w:rPr>
          <w:t>(一)、建设周期</w:t>
        </w:r>
        <w:r>
          <w:tab/>
        </w:r>
        <w:r>
          <w:fldChar w:fldCharType="begin"/>
        </w:r>
        <w:r>
          <w:instrText xml:space="preserve"> PAGEREF _Toc30658 \h </w:instrText>
        </w:r>
        <w:r>
          <w:fldChar w:fldCharType="separate"/>
        </w:r>
        <w:r>
          <w:t>36</w:t>
        </w:r>
        <w:r>
          <w:fldChar w:fldCharType="end"/>
        </w:r>
      </w:hyperlink>
    </w:p>
    <w:p>
      <w:pPr>
        <w:pStyle w:val="TOC2"/>
        <w:tabs>
          <w:tab w:val="right" w:leader="dot" w:pos="8306"/>
        </w:tabs>
      </w:pPr>
      <w:hyperlink w:anchor="_Toc7019" w:history="1">
        <w:r>
          <w:rPr>
            <w:rFonts w:ascii="仿宋" w:eastAsia="仿宋" w:hAnsi="仿宋" w:cs="仿宋" w:hint="eastAsia"/>
            <w:lang w:eastAsia="zh-CN"/>
          </w:rPr>
          <w:t>(二)、建设进度</w:t>
        </w:r>
        <w:r>
          <w:tab/>
        </w:r>
        <w:r>
          <w:fldChar w:fldCharType="begin"/>
        </w:r>
        <w:r>
          <w:instrText xml:space="preserve"> PAGEREF _Toc7019 \h </w:instrText>
        </w:r>
        <w:r>
          <w:fldChar w:fldCharType="separate"/>
        </w:r>
        <w:r>
          <w:t>37</w:t>
        </w:r>
        <w:r>
          <w:fldChar w:fldCharType="end"/>
        </w:r>
      </w:hyperlink>
    </w:p>
    <w:p>
      <w:pPr>
        <w:pStyle w:val="TOC2"/>
        <w:tabs>
          <w:tab w:val="right" w:leader="dot" w:pos="8306"/>
        </w:tabs>
      </w:pPr>
      <w:hyperlink w:anchor="_Toc27203" w:history="1">
        <w:r>
          <w:rPr>
            <w:rFonts w:ascii="仿宋" w:eastAsia="仿宋" w:hAnsi="仿宋" w:cs="仿宋" w:hint="eastAsia"/>
            <w:lang w:eastAsia="zh-CN"/>
          </w:rPr>
          <w:t>(三)、进度安排注意事项</w:t>
        </w:r>
        <w:r>
          <w:tab/>
        </w:r>
        <w:r>
          <w:fldChar w:fldCharType="begin"/>
        </w:r>
        <w:r>
          <w:instrText xml:space="preserve"> PAGEREF _Toc27203 \h </w:instrText>
        </w:r>
        <w:r>
          <w:fldChar w:fldCharType="separate"/>
        </w:r>
        <w:r>
          <w:t>37</w:t>
        </w:r>
        <w:r>
          <w:fldChar w:fldCharType="end"/>
        </w:r>
      </w:hyperlink>
    </w:p>
    <w:p>
      <w:pPr>
        <w:pStyle w:val="TOC2"/>
        <w:tabs>
          <w:tab w:val="right" w:leader="dot" w:pos="8306"/>
        </w:tabs>
      </w:pPr>
      <w:hyperlink w:anchor="_Toc25648" w:history="1">
        <w:r>
          <w:rPr>
            <w:rFonts w:ascii="仿宋" w:eastAsia="仿宋" w:hAnsi="仿宋" w:cs="仿宋" w:hint="eastAsia"/>
            <w:lang w:eastAsia="zh-CN"/>
          </w:rPr>
          <w:t>(四)、人力资源配置</w:t>
        </w:r>
        <w:r>
          <w:tab/>
        </w:r>
        <w:r>
          <w:fldChar w:fldCharType="begin"/>
        </w:r>
        <w:r>
          <w:instrText xml:space="preserve"> PAGEREF _Toc25648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240" w:history="1">
        <w:r>
          <w:rPr>
            <w:rFonts w:ascii="仿宋" w:eastAsia="仿宋" w:hAnsi="仿宋" w:cs="仿宋" w:hint="eastAsia"/>
            <w:lang w:eastAsia="zh-CN"/>
          </w:rPr>
          <w:t>十、生产安全保护</w:t>
        </w:r>
        <w:r>
          <w:tab/>
        </w:r>
        <w:r>
          <w:fldChar w:fldCharType="begin"/>
        </w:r>
        <w:r>
          <w:instrText xml:space="preserve"> PAGEREF _Toc18240 \h </w:instrText>
        </w:r>
        <w:r>
          <w:fldChar w:fldCharType="separate"/>
        </w:r>
        <w:r>
          <w:t>40</w:t>
        </w:r>
        <w:r>
          <w:fldChar w:fldCharType="end"/>
        </w:r>
      </w:hyperlink>
    </w:p>
    <w:p>
      <w:pPr>
        <w:pStyle w:val="TOC2"/>
        <w:tabs>
          <w:tab w:val="right" w:leader="dot" w:pos="8306"/>
        </w:tabs>
      </w:pPr>
      <w:hyperlink w:anchor="_Toc24317" w:history="1">
        <w:r>
          <w:rPr>
            <w:rFonts w:ascii="仿宋" w:eastAsia="仿宋" w:hAnsi="仿宋" w:cs="仿宋" w:hint="eastAsia"/>
            <w:lang w:eastAsia="zh-CN"/>
          </w:rPr>
          <w:t>(一)、消防安全</w:t>
        </w:r>
        <w:r>
          <w:tab/>
        </w:r>
        <w:r>
          <w:fldChar w:fldCharType="begin"/>
        </w:r>
        <w:r>
          <w:instrText xml:space="preserve"> PAGEREF _Toc24317 \h </w:instrText>
        </w:r>
        <w:r>
          <w:fldChar w:fldCharType="separate"/>
        </w:r>
        <w:r>
          <w:t>40</w:t>
        </w:r>
        <w:r>
          <w:fldChar w:fldCharType="end"/>
        </w:r>
      </w:hyperlink>
    </w:p>
    <w:p>
      <w:pPr>
        <w:pStyle w:val="TOC2"/>
        <w:tabs>
          <w:tab w:val="right" w:leader="dot" w:pos="8306"/>
        </w:tabs>
      </w:pPr>
      <w:hyperlink w:anchor="_Toc31404" w:history="1">
        <w:r>
          <w:rPr>
            <w:rFonts w:ascii="仿宋" w:eastAsia="仿宋" w:hAnsi="仿宋" w:cs="仿宋" w:hint="eastAsia"/>
            <w:lang w:eastAsia="zh-CN"/>
          </w:rPr>
          <w:t>(二)、防火防爆总图布置措施</w:t>
        </w:r>
        <w:r>
          <w:tab/>
        </w:r>
        <w:r>
          <w:fldChar w:fldCharType="begin"/>
        </w:r>
        <w:r>
          <w:instrText xml:space="preserve"> PAGEREF _Toc31404 \h </w:instrText>
        </w:r>
        <w:r>
          <w:fldChar w:fldCharType="separate"/>
        </w:r>
        <w:r>
          <w:t>41</w:t>
        </w:r>
        <w:r>
          <w:fldChar w:fldCharType="end"/>
        </w:r>
      </w:hyperlink>
    </w:p>
    <w:p>
      <w:pPr>
        <w:pStyle w:val="TOC2"/>
        <w:tabs>
          <w:tab w:val="right" w:leader="dot" w:pos="8306"/>
        </w:tabs>
      </w:pPr>
      <w:hyperlink w:anchor="_Toc19929" w:history="1">
        <w:r>
          <w:rPr>
            <w:rFonts w:ascii="仿宋" w:eastAsia="仿宋" w:hAnsi="仿宋" w:cs="仿宋" w:hint="eastAsia"/>
            <w:lang w:eastAsia="zh-CN"/>
          </w:rPr>
          <w:t>(三)、自然灾害防范措施</w:t>
        </w:r>
        <w:r>
          <w:tab/>
        </w:r>
        <w:r>
          <w:fldChar w:fldCharType="begin"/>
        </w:r>
        <w:r>
          <w:instrText xml:space="preserve"> PAGEREF _Toc19929 \h </w:instrText>
        </w:r>
        <w:r>
          <w:fldChar w:fldCharType="separate"/>
        </w:r>
        <w:r>
          <w:t>42</w:t>
        </w:r>
        <w:r>
          <w:fldChar w:fldCharType="end"/>
        </w:r>
      </w:hyperlink>
    </w:p>
    <w:p>
      <w:pPr>
        <w:pStyle w:val="TOC2"/>
        <w:tabs>
          <w:tab w:val="right" w:leader="dot" w:pos="8306"/>
        </w:tabs>
      </w:pPr>
      <w:hyperlink w:anchor="_Toc13521" w:history="1">
        <w:r>
          <w:rPr>
            <w:rFonts w:ascii="仿宋" w:eastAsia="仿宋" w:hAnsi="仿宋" w:cs="仿宋" w:hint="eastAsia"/>
            <w:lang w:eastAsia="zh-CN"/>
          </w:rPr>
          <w:t>(四)、安全色及安全标志使用要求</w:t>
        </w:r>
        <w:r>
          <w:tab/>
        </w:r>
        <w:r>
          <w:fldChar w:fldCharType="begin"/>
        </w:r>
        <w:r>
          <w:instrText xml:space="preserve"> PAGEREF _Toc13521 \h </w:instrText>
        </w:r>
        <w:r>
          <w:fldChar w:fldCharType="separate"/>
        </w:r>
        <w:r>
          <w:t>43</w:t>
        </w:r>
        <w:r>
          <w:fldChar w:fldCharType="end"/>
        </w:r>
      </w:hyperlink>
    </w:p>
    <w:p>
      <w:pPr>
        <w:pStyle w:val="TOC2"/>
        <w:tabs>
          <w:tab w:val="right" w:leader="dot" w:pos="8306"/>
        </w:tabs>
      </w:pPr>
      <w:hyperlink w:anchor="_Toc9437" w:history="1">
        <w:r>
          <w:rPr>
            <w:rFonts w:ascii="仿宋" w:eastAsia="仿宋" w:hAnsi="仿宋" w:cs="仿宋" w:hint="eastAsia"/>
            <w:lang w:eastAsia="zh-CN"/>
          </w:rPr>
          <w:t>(五)、防尘防毒措施</w:t>
        </w:r>
        <w:r>
          <w:tab/>
        </w:r>
        <w:r>
          <w:fldChar w:fldCharType="begin"/>
        </w:r>
        <w:r>
          <w:instrText xml:space="preserve"> PAGEREF _Toc9437 \h </w:instrText>
        </w:r>
        <w:r>
          <w:fldChar w:fldCharType="separate"/>
        </w:r>
        <w:r>
          <w:t>44</w:t>
        </w:r>
        <w:r>
          <w:fldChar w:fldCharType="end"/>
        </w:r>
      </w:hyperlink>
    </w:p>
    <w:p>
      <w:pPr>
        <w:pStyle w:val="TOC2"/>
        <w:tabs>
          <w:tab w:val="right" w:leader="dot" w:pos="8306"/>
        </w:tabs>
      </w:pPr>
      <w:hyperlink w:anchor="_Toc21136" w:history="1">
        <w:r>
          <w:rPr>
            <w:rFonts w:ascii="仿宋" w:eastAsia="仿宋" w:hAnsi="仿宋" w:cs="仿宋" w:hint="eastAsia"/>
            <w:lang w:eastAsia="zh-CN"/>
          </w:rPr>
          <w:t>(六)、防静电、触电防护及防雷措施</w:t>
        </w:r>
        <w:r>
          <w:tab/>
        </w:r>
        <w:r>
          <w:fldChar w:fldCharType="begin"/>
        </w:r>
        <w:r>
          <w:instrText xml:space="preserve"> PAGEREF _Toc21136 \h </w:instrText>
        </w:r>
        <w:r>
          <w:fldChar w:fldCharType="separate"/>
        </w:r>
        <w:r>
          <w:t>45</w:t>
        </w:r>
        <w:r>
          <w:fldChar w:fldCharType="end"/>
        </w:r>
      </w:hyperlink>
    </w:p>
    <w:p>
      <w:pPr>
        <w:pStyle w:val="TOC2"/>
        <w:tabs>
          <w:tab w:val="right" w:leader="dot" w:pos="8306"/>
        </w:tabs>
      </w:pPr>
      <w:hyperlink w:anchor="_Toc18918" w:history="1">
        <w:r>
          <w:rPr>
            <w:rFonts w:ascii="仿宋" w:eastAsia="仿宋" w:hAnsi="仿宋" w:cs="仿宋" w:hint="eastAsia"/>
            <w:lang w:eastAsia="zh-CN"/>
          </w:rPr>
          <w:t>(七)、机械设备安全保障措施</w:t>
        </w:r>
        <w:r>
          <w:tab/>
        </w:r>
        <w:r>
          <w:fldChar w:fldCharType="begin"/>
        </w:r>
        <w:r>
          <w:instrText xml:space="preserve"> PAGEREF _Toc18918 \h </w:instrText>
        </w:r>
        <w:r>
          <w:fldChar w:fldCharType="separate"/>
        </w:r>
        <w:r>
          <w:t>46</w:t>
        </w:r>
        <w:r>
          <w:fldChar w:fldCharType="end"/>
        </w:r>
      </w:hyperlink>
    </w:p>
    <w:p>
      <w:pPr>
        <w:pStyle w:val="TOC1"/>
        <w:tabs>
          <w:tab w:val="right" w:leader="dot" w:pos="8306"/>
        </w:tabs>
      </w:pPr>
      <w:hyperlink w:anchor="_Toc13511" w:history="1">
        <w:r>
          <w:rPr>
            <w:rFonts w:ascii="仿宋" w:eastAsia="仿宋" w:hAnsi="仿宋" w:cs="仿宋" w:hint="eastAsia"/>
            <w:lang w:eastAsia="zh-CN"/>
          </w:rPr>
          <w:t>十一、同步电机项目环境影响分析</w:t>
        </w:r>
        <w:r>
          <w:tab/>
        </w:r>
        <w:r>
          <w:fldChar w:fldCharType="begin"/>
        </w:r>
        <w:r>
          <w:instrText xml:space="preserve"> PAGEREF _Toc13511 \h </w:instrText>
        </w:r>
        <w:r>
          <w:fldChar w:fldCharType="separate"/>
        </w:r>
        <w:r>
          <w:t>48</w:t>
        </w:r>
        <w:r>
          <w:fldChar w:fldCharType="end"/>
        </w:r>
      </w:hyperlink>
    </w:p>
    <w:p>
      <w:pPr>
        <w:pStyle w:val="TOC2"/>
        <w:tabs>
          <w:tab w:val="right" w:leader="dot" w:pos="8306"/>
        </w:tabs>
      </w:pPr>
      <w:hyperlink w:anchor="_Toc19178" w:history="1">
        <w:r>
          <w:rPr>
            <w:rFonts w:ascii="仿宋" w:eastAsia="仿宋" w:hAnsi="仿宋" w:cs="仿宋" w:hint="eastAsia"/>
            <w:lang w:eastAsia="zh-CN"/>
          </w:rPr>
          <w:t>(一)、建设区域环境质量现状</w:t>
        </w:r>
        <w:r>
          <w:tab/>
        </w:r>
        <w:r>
          <w:fldChar w:fldCharType="begin"/>
        </w:r>
        <w:r>
          <w:instrText xml:space="preserve"> PAGEREF _Toc19178 \h </w:instrText>
        </w:r>
        <w:r>
          <w:fldChar w:fldCharType="separate"/>
        </w:r>
        <w:r>
          <w:t>48</w:t>
        </w:r>
        <w:r>
          <w:fldChar w:fldCharType="end"/>
        </w:r>
      </w:hyperlink>
    </w:p>
    <w:p>
      <w:pPr>
        <w:pStyle w:val="TOC2"/>
        <w:tabs>
          <w:tab w:val="right" w:leader="dot" w:pos="8306"/>
        </w:tabs>
      </w:pPr>
      <w:hyperlink w:anchor="_Toc26593" w:history="1">
        <w:r>
          <w:rPr>
            <w:rFonts w:ascii="仿宋" w:eastAsia="仿宋" w:hAnsi="仿宋" w:cs="仿宋" w:hint="eastAsia"/>
            <w:lang w:eastAsia="zh-CN"/>
          </w:rPr>
          <w:t>(二)、建设期环境保护</w:t>
        </w:r>
        <w:r>
          <w:tab/>
        </w:r>
        <w:r>
          <w:fldChar w:fldCharType="begin"/>
        </w:r>
        <w:r>
          <w:instrText xml:space="preserve"> PAGEREF _Toc26593 \h </w:instrText>
        </w:r>
        <w:r>
          <w:fldChar w:fldCharType="separate"/>
        </w:r>
        <w:r>
          <w:t>49</w:t>
        </w:r>
        <w:r>
          <w:fldChar w:fldCharType="end"/>
        </w:r>
      </w:hyperlink>
    </w:p>
    <w:p>
      <w:pPr>
        <w:pStyle w:val="TOC2"/>
        <w:tabs>
          <w:tab w:val="right" w:leader="dot" w:pos="8306"/>
        </w:tabs>
      </w:pPr>
      <w:hyperlink w:anchor="_Toc1993" w:history="1">
        <w:r>
          <w:rPr>
            <w:rFonts w:ascii="仿宋" w:eastAsia="仿宋" w:hAnsi="仿宋" w:cs="仿宋" w:hint="eastAsia"/>
            <w:lang w:eastAsia="zh-CN"/>
          </w:rPr>
          <w:t>(三)、运营期环境保护</w:t>
        </w:r>
        <w:r>
          <w:tab/>
        </w:r>
        <w:r>
          <w:fldChar w:fldCharType="begin"/>
        </w:r>
        <w:r>
          <w:instrText xml:space="preserve"> PAGEREF _Toc1993 \h </w:instrText>
        </w:r>
        <w:r>
          <w:fldChar w:fldCharType="separate"/>
        </w:r>
        <w:r>
          <w:t>51</w:t>
        </w:r>
        <w:r>
          <w:fldChar w:fldCharType="end"/>
        </w:r>
      </w:hyperlink>
    </w:p>
    <w:p>
      <w:pPr>
        <w:pStyle w:val="TOC2"/>
        <w:tabs>
          <w:tab w:val="right" w:leader="dot" w:pos="8306"/>
        </w:tabs>
      </w:pPr>
      <w:hyperlink w:anchor="_Toc17621" w:history="1">
        <w:r>
          <w:rPr>
            <w:rFonts w:ascii="仿宋" w:eastAsia="仿宋" w:hAnsi="仿宋" w:cs="仿宋" w:hint="eastAsia"/>
            <w:lang w:eastAsia="zh-CN"/>
          </w:rPr>
          <w:t>(四)、同步电机项目建设对区域经济的影响</w:t>
        </w:r>
        <w:r>
          <w:tab/>
        </w:r>
        <w:r>
          <w:fldChar w:fldCharType="begin"/>
        </w:r>
        <w:r>
          <w:instrText xml:space="preserve"> PAGEREF _Toc17621 \h </w:instrText>
        </w:r>
        <w:r>
          <w:fldChar w:fldCharType="separate"/>
        </w:r>
        <w:r>
          <w:t>52</w:t>
        </w:r>
        <w:r>
          <w:fldChar w:fldCharType="end"/>
        </w:r>
      </w:hyperlink>
    </w:p>
    <w:p>
      <w:pPr>
        <w:pStyle w:val="TOC2"/>
        <w:tabs>
          <w:tab w:val="right" w:leader="dot" w:pos="8306"/>
        </w:tabs>
      </w:pPr>
      <w:hyperlink w:anchor="_Toc29653" w:history="1">
        <w:r>
          <w:rPr>
            <w:rFonts w:ascii="仿宋" w:eastAsia="仿宋" w:hAnsi="仿宋" w:cs="仿宋" w:hint="eastAsia"/>
            <w:lang w:eastAsia="zh-CN"/>
          </w:rPr>
          <w:t>(五)、废弃物处理</w:t>
        </w:r>
        <w:r>
          <w:tab/>
        </w:r>
        <w:r>
          <w:fldChar w:fldCharType="begin"/>
        </w:r>
        <w:r>
          <w:instrText xml:space="preserve"> PAGEREF _Toc29653 \h </w:instrText>
        </w:r>
        <w:r>
          <w:fldChar w:fldCharType="separate"/>
        </w:r>
        <w:r>
          <w:t>54</w:t>
        </w:r>
        <w:r>
          <w:fldChar w:fldCharType="end"/>
        </w:r>
      </w:hyperlink>
    </w:p>
    <w:p>
      <w:pPr>
        <w:pStyle w:val="TOC2"/>
        <w:tabs>
          <w:tab w:val="right" w:leader="dot" w:pos="8306"/>
        </w:tabs>
      </w:pPr>
      <w:hyperlink w:anchor="_Toc16155" w:history="1">
        <w:r>
          <w:rPr>
            <w:rFonts w:ascii="仿宋" w:eastAsia="仿宋" w:hAnsi="仿宋" w:cs="仿宋" w:hint="eastAsia"/>
            <w:lang w:eastAsia="zh-CN"/>
          </w:rPr>
          <w:t>(六)、特殊环境影响分析</w:t>
        </w:r>
        <w:r>
          <w:tab/>
        </w:r>
        <w:r>
          <w:fldChar w:fldCharType="begin"/>
        </w:r>
        <w:r>
          <w:instrText xml:space="preserve"> PAGEREF _Toc16155 \h </w:instrText>
        </w:r>
        <w:r>
          <w:fldChar w:fldCharType="separate"/>
        </w:r>
        <w:r>
          <w:t>55</w:t>
        </w:r>
        <w:r>
          <w:fldChar w:fldCharType="end"/>
        </w:r>
      </w:hyperlink>
    </w:p>
    <w:p>
      <w:pPr>
        <w:pStyle w:val="TOC2"/>
        <w:tabs>
          <w:tab w:val="right" w:leader="dot" w:pos="8306"/>
        </w:tabs>
      </w:pPr>
      <w:hyperlink w:anchor="_Toc29797" w:history="1">
        <w:r>
          <w:rPr>
            <w:rFonts w:ascii="仿宋" w:eastAsia="仿宋" w:hAnsi="仿宋" w:cs="仿宋" w:hint="eastAsia"/>
            <w:lang w:eastAsia="zh-CN"/>
          </w:rPr>
          <w:t>(七)、清洁生产</w:t>
        </w:r>
        <w:r>
          <w:tab/>
        </w:r>
        <w:r>
          <w:fldChar w:fldCharType="begin"/>
        </w:r>
        <w:r>
          <w:instrText xml:space="preserve"> PAGEREF _Toc29797 \h </w:instrText>
        </w:r>
        <w:r>
          <w:fldChar w:fldCharType="separate"/>
        </w:r>
        <w:r>
          <w:t>56</w:t>
        </w:r>
        <w:r>
          <w:fldChar w:fldCharType="end"/>
        </w:r>
      </w:hyperlink>
    </w:p>
    <w:p>
      <w:pPr>
        <w:pStyle w:val="TOC2"/>
        <w:tabs>
          <w:tab w:val="right" w:leader="dot" w:pos="8306"/>
        </w:tabs>
      </w:pPr>
      <w:hyperlink w:anchor="_Toc28521" w:history="1">
        <w:r>
          <w:rPr>
            <w:rFonts w:ascii="仿宋" w:eastAsia="仿宋" w:hAnsi="仿宋" w:cs="仿宋" w:hint="eastAsia"/>
            <w:lang w:eastAsia="zh-CN"/>
          </w:rPr>
          <w:t>(八)、环境保护综合评价</w:t>
        </w:r>
        <w:r>
          <w:tab/>
        </w:r>
        <w:r>
          <w:fldChar w:fldCharType="begin"/>
        </w:r>
        <w:r>
          <w:instrText xml:space="preserve"> PAGEREF _Toc28521 \h </w:instrText>
        </w:r>
        <w:r>
          <w:fldChar w:fldCharType="separate"/>
        </w:r>
        <w:r>
          <w:t>57</w:t>
        </w:r>
        <w:r>
          <w:fldChar w:fldCharType="end"/>
        </w:r>
      </w:hyperlink>
    </w:p>
    <w:p>
      <w:pPr>
        <w:pStyle w:val="TOC1"/>
        <w:tabs>
          <w:tab w:val="right" w:leader="dot" w:pos="8306"/>
        </w:tabs>
      </w:pPr>
      <w:hyperlink w:anchor="_Toc19753" w:history="1">
        <w:r>
          <w:rPr>
            <w:rFonts w:ascii="仿宋" w:eastAsia="仿宋" w:hAnsi="仿宋" w:cs="仿宋" w:hint="eastAsia"/>
            <w:lang w:eastAsia="zh-CN"/>
          </w:rPr>
          <w:t>十二、同步电机项目风险管理</w:t>
        </w:r>
        <w:r>
          <w:tab/>
        </w:r>
        <w:r>
          <w:fldChar w:fldCharType="begin"/>
        </w:r>
        <w:r>
          <w:instrText xml:space="preserve"> PAGEREF _Toc19753 \h </w:instrText>
        </w:r>
        <w:r>
          <w:fldChar w:fldCharType="separate"/>
        </w:r>
        <w:r>
          <w:t>58</w:t>
        </w:r>
        <w:r>
          <w:fldChar w:fldCharType="end"/>
        </w:r>
      </w:hyperlink>
    </w:p>
    <w:p>
      <w:pPr>
        <w:pStyle w:val="TOC2"/>
        <w:tabs>
          <w:tab w:val="right" w:leader="dot" w:pos="8306"/>
        </w:tabs>
      </w:pPr>
      <w:hyperlink w:anchor="_Toc10546" w:history="1">
        <w:r>
          <w:rPr>
            <w:rFonts w:ascii="仿宋" w:eastAsia="仿宋" w:hAnsi="仿宋" w:cs="仿宋" w:hint="eastAsia"/>
            <w:lang w:eastAsia="zh-CN"/>
          </w:rPr>
          <w:t>(一)、风险识别与评估</w:t>
        </w:r>
        <w:r>
          <w:tab/>
        </w:r>
        <w:r>
          <w:fldChar w:fldCharType="begin"/>
        </w:r>
        <w:r>
          <w:instrText xml:space="preserve"> PAGEREF _Toc10546 \h </w:instrText>
        </w:r>
        <w:r>
          <w:fldChar w:fldCharType="separate"/>
        </w:r>
        <w:r>
          <w:t>58</w:t>
        </w:r>
        <w:r>
          <w:fldChar w:fldCharType="end"/>
        </w:r>
      </w:hyperlink>
    </w:p>
    <w:p>
      <w:pPr>
        <w:pStyle w:val="TOC2"/>
        <w:tabs>
          <w:tab w:val="right" w:leader="dot" w:pos="8306"/>
        </w:tabs>
      </w:pPr>
      <w:hyperlink w:anchor="_Toc20522" w:history="1">
        <w:r>
          <w:rPr>
            <w:rFonts w:ascii="仿宋" w:eastAsia="仿宋" w:hAnsi="仿宋" w:cs="仿宋" w:hint="eastAsia"/>
            <w:lang w:eastAsia="zh-CN"/>
          </w:rPr>
          <w:t>(二)、风险应对策略</w:t>
        </w:r>
        <w:r>
          <w:tab/>
        </w:r>
        <w:r>
          <w:fldChar w:fldCharType="begin"/>
        </w:r>
        <w:r>
          <w:instrText xml:space="preserve"> PAGEREF _Toc20522 \h </w:instrText>
        </w:r>
        <w:r>
          <w:fldChar w:fldCharType="separate"/>
        </w:r>
        <w:r>
          <w:t>59</w:t>
        </w:r>
        <w:r>
          <w:fldChar w:fldCharType="end"/>
        </w:r>
      </w:hyperlink>
    </w:p>
    <w:p>
      <w:pPr>
        <w:pStyle w:val="TOC2"/>
        <w:tabs>
          <w:tab w:val="right" w:leader="dot" w:pos="8306"/>
        </w:tabs>
      </w:pPr>
      <w:hyperlink w:anchor="_Toc6459" w:history="1">
        <w:r>
          <w:rPr>
            <w:rFonts w:ascii="仿宋" w:eastAsia="仿宋" w:hAnsi="仿宋" w:cs="仿宋" w:hint="eastAsia"/>
            <w:lang w:eastAsia="zh-CN"/>
          </w:rPr>
          <w:t>(三)、风险监控与控制</w:t>
        </w:r>
        <w:r>
          <w:tab/>
        </w:r>
        <w:r>
          <w:fldChar w:fldCharType="begin"/>
        </w:r>
        <w:r>
          <w:instrText xml:space="preserve"> PAGEREF _Toc6459 \h </w:instrText>
        </w:r>
        <w:r>
          <w:fldChar w:fldCharType="separate"/>
        </w:r>
        <w:r>
          <w:t>61</w:t>
        </w:r>
        <w:r>
          <w:fldChar w:fldCharType="end"/>
        </w:r>
      </w:hyperlink>
    </w:p>
    <w:p>
      <w:pPr>
        <w:pStyle w:val="TOC1"/>
        <w:tabs>
          <w:tab w:val="right" w:leader="dot" w:pos="8306"/>
        </w:tabs>
      </w:pPr>
      <w:hyperlink w:anchor="_Toc30345" w:history="1">
        <w:r>
          <w:rPr>
            <w:rFonts w:ascii="仿宋" w:eastAsia="仿宋" w:hAnsi="仿宋" w:cs="仿宋" w:hint="eastAsia"/>
            <w:lang w:eastAsia="zh-CN"/>
          </w:rPr>
          <w:t>十三、质量管理体系</w:t>
        </w:r>
        <w:r>
          <w:tab/>
        </w:r>
        <w:r>
          <w:fldChar w:fldCharType="begin"/>
        </w:r>
        <w:r>
          <w:instrText xml:space="preserve"> PAGEREF _Toc30345 \h </w:instrText>
        </w:r>
        <w:r>
          <w:fldChar w:fldCharType="separate"/>
        </w:r>
        <w:r>
          <w:t>62</w:t>
        </w:r>
        <w:r>
          <w:fldChar w:fldCharType="end"/>
        </w:r>
      </w:hyperlink>
    </w:p>
    <w:p>
      <w:pPr>
        <w:pStyle w:val="TOC2"/>
        <w:tabs>
          <w:tab w:val="right" w:leader="dot" w:pos="8306"/>
        </w:tabs>
      </w:pPr>
      <w:hyperlink w:anchor="_Toc7624" w:history="1">
        <w:r>
          <w:rPr>
            <w:rFonts w:ascii="仿宋" w:eastAsia="仿宋" w:hAnsi="仿宋" w:cs="仿宋" w:hint="eastAsia"/>
            <w:lang w:eastAsia="zh-CN"/>
          </w:rPr>
          <w:t>(一)、质量目标与方针</w:t>
        </w:r>
        <w:r>
          <w:tab/>
        </w:r>
        <w:r>
          <w:fldChar w:fldCharType="begin"/>
        </w:r>
        <w:r>
          <w:instrText xml:space="preserve"> PAGEREF _Toc7624 \h </w:instrText>
        </w:r>
        <w:r>
          <w:fldChar w:fldCharType="separate"/>
        </w:r>
        <w:r>
          <w:t>62</w:t>
        </w:r>
        <w:r>
          <w:fldChar w:fldCharType="end"/>
        </w:r>
      </w:hyperlink>
    </w:p>
    <w:p>
      <w:pPr>
        <w:pStyle w:val="TOC2"/>
        <w:tabs>
          <w:tab w:val="right" w:leader="dot" w:pos="8306"/>
        </w:tabs>
      </w:pPr>
      <w:hyperlink w:anchor="_Toc28801" w:history="1">
        <w:r>
          <w:rPr>
            <w:rFonts w:ascii="仿宋" w:eastAsia="仿宋" w:hAnsi="仿宋" w:cs="仿宋" w:hint="eastAsia"/>
            <w:lang w:eastAsia="zh-CN"/>
          </w:rPr>
          <w:t>(二)、质量管理责任</w:t>
        </w:r>
        <w:r>
          <w:tab/>
        </w:r>
        <w:r>
          <w:fldChar w:fldCharType="begin"/>
        </w:r>
        <w:r>
          <w:instrText xml:space="preserve"> PAGEREF _Toc28801 \h </w:instrText>
        </w:r>
        <w:r>
          <w:fldChar w:fldCharType="separate"/>
        </w:r>
        <w:r>
          <w:t>63</w:t>
        </w:r>
        <w:r>
          <w:fldChar w:fldCharType="end"/>
        </w:r>
      </w:hyperlink>
    </w:p>
    <w:p>
      <w:pPr>
        <w:pStyle w:val="TOC2"/>
        <w:tabs>
          <w:tab w:val="right" w:leader="dot" w:pos="8306"/>
        </w:tabs>
      </w:pPr>
      <w:hyperlink w:anchor="_Toc19750" w:history="1">
        <w:r>
          <w:rPr>
            <w:rFonts w:ascii="仿宋" w:eastAsia="仿宋" w:hAnsi="仿宋" w:cs="仿宋" w:hint="eastAsia"/>
            <w:lang w:eastAsia="zh-CN"/>
          </w:rPr>
          <w:t>(三)、质量管理体系文件</w:t>
        </w:r>
        <w:r>
          <w:tab/>
        </w:r>
        <w:r>
          <w:fldChar w:fldCharType="begin"/>
        </w:r>
        <w:r>
          <w:instrText xml:space="preserve"> PAGEREF _Toc19750 \h </w:instrText>
        </w:r>
        <w:r>
          <w:fldChar w:fldCharType="separate"/>
        </w:r>
        <w:r>
          <w:t>65</w:t>
        </w:r>
        <w:r>
          <w:fldChar w:fldCharType="end"/>
        </w:r>
      </w:hyperlink>
    </w:p>
    <w:p>
      <w:pPr>
        <w:pStyle w:val="TOC2"/>
        <w:tabs>
          <w:tab w:val="right" w:leader="dot" w:pos="8306"/>
        </w:tabs>
      </w:pPr>
      <w:hyperlink w:anchor="_Toc28217" w:history="1">
        <w:r>
          <w:rPr>
            <w:rFonts w:ascii="仿宋" w:eastAsia="仿宋" w:hAnsi="仿宋" w:cs="仿宋" w:hint="eastAsia"/>
            <w:lang w:eastAsia="zh-CN"/>
          </w:rPr>
          <w:t>(四)、质量培训与教育</w:t>
        </w:r>
        <w:r>
          <w:tab/>
        </w:r>
        <w:r>
          <w:fldChar w:fldCharType="begin"/>
        </w:r>
        <w:r>
          <w:instrText xml:space="preserve"> PAGEREF _Toc28217 \h </w:instrText>
        </w:r>
        <w:r>
          <w:fldChar w:fldCharType="separate"/>
        </w:r>
        <w:r>
          <w:t>67</w:t>
        </w:r>
        <w:r>
          <w:fldChar w:fldCharType="end"/>
        </w:r>
      </w:hyperlink>
    </w:p>
    <w:p>
      <w:pPr>
        <w:pStyle w:val="TOC2"/>
        <w:tabs>
          <w:tab w:val="right" w:leader="dot" w:pos="8306"/>
        </w:tabs>
      </w:pPr>
      <w:hyperlink w:anchor="_Toc1444" w:history="1">
        <w:r>
          <w:rPr>
            <w:rFonts w:ascii="仿宋" w:eastAsia="仿宋" w:hAnsi="仿宋" w:cs="仿宋" w:hint="eastAsia"/>
            <w:lang w:eastAsia="zh-CN"/>
          </w:rPr>
          <w:t>(五)、质量审核与评价</w:t>
        </w:r>
        <w:r>
          <w:tab/>
        </w:r>
        <w:r>
          <w:fldChar w:fldCharType="begin"/>
        </w:r>
        <w:r>
          <w:instrText xml:space="preserve"> PAGEREF _Toc1444 \h </w:instrText>
        </w:r>
        <w:r>
          <w:fldChar w:fldCharType="separate"/>
        </w:r>
        <w:r>
          <w:t>68</w:t>
        </w:r>
        <w:r>
          <w:fldChar w:fldCharType="end"/>
        </w:r>
      </w:hyperlink>
    </w:p>
    <w:p>
      <w:pPr>
        <w:pStyle w:val="TOC2"/>
        <w:tabs>
          <w:tab w:val="right" w:leader="dot" w:pos="8306"/>
        </w:tabs>
      </w:pPr>
      <w:hyperlink w:anchor="_Toc12394" w:history="1">
        <w:r>
          <w:rPr>
            <w:rFonts w:ascii="仿宋" w:eastAsia="仿宋" w:hAnsi="仿宋" w:cs="仿宋" w:hint="eastAsia"/>
            <w:lang w:eastAsia="zh-CN"/>
          </w:rPr>
          <w:t>(六)、不符合与纠正措施</w:t>
        </w:r>
        <w:r>
          <w:tab/>
        </w:r>
        <w:r>
          <w:fldChar w:fldCharType="begin"/>
        </w:r>
        <w:r>
          <w:instrText xml:space="preserve"> PAGEREF _Toc12394 \h </w:instrText>
        </w:r>
        <w:r>
          <w:fldChar w:fldCharType="separate"/>
        </w:r>
        <w:r>
          <w:t>69</w:t>
        </w:r>
        <w:r>
          <w:fldChar w:fldCharType="end"/>
        </w:r>
      </w:hyperlink>
    </w:p>
    <w:p>
      <w:pPr>
        <w:pStyle w:val="TOC1"/>
        <w:tabs>
          <w:tab w:val="right" w:leader="dot" w:pos="8306"/>
        </w:tabs>
      </w:pPr>
      <w:hyperlink w:anchor="_Toc31288" w:history="1">
        <w:r>
          <w:rPr>
            <w:rFonts w:ascii="仿宋" w:eastAsia="仿宋" w:hAnsi="仿宋" w:cs="仿宋" w:hint="eastAsia"/>
            <w:lang w:eastAsia="zh-CN"/>
          </w:rPr>
          <w:t>十四、利益相关者分析与沟通计划</w:t>
        </w:r>
        <w:r>
          <w:tab/>
        </w:r>
        <w:r>
          <w:fldChar w:fldCharType="begin"/>
        </w:r>
        <w:r>
          <w:instrText xml:space="preserve"> PAGEREF _Toc31288 \h </w:instrText>
        </w:r>
        <w:r>
          <w:fldChar w:fldCharType="separate"/>
        </w:r>
        <w:r>
          <w:t>70</w:t>
        </w:r>
        <w:r>
          <w:fldChar w:fldCharType="end"/>
        </w:r>
      </w:hyperlink>
    </w:p>
    <w:p>
      <w:pPr>
        <w:pStyle w:val="TOC2"/>
        <w:tabs>
          <w:tab w:val="right" w:leader="dot" w:pos="8306"/>
        </w:tabs>
      </w:pPr>
      <w:hyperlink w:anchor="_Toc9953" w:history="1">
        <w:r>
          <w:rPr>
            <w:rFonts w:ascii="仿宋" w:eastAsia="仿宋" w:hAnsi="仿宋" w:cs="仿宋" w:hint="eastAsia"/>
            <w:lang w:eastAsia="zh-CN"/>
          </w:rPr>
          <w:t>(一)、利益相关者分析</w:t>
        </w:r>
        <w:r>
          <w:tab/>
        </w:r>
        <w:r>
          <w:fldChar w:fldCharType="begin"/>
        </w:r>
        <w:r>
          <w:instrText xml:space="preserve"> PAGEREF _Toc9953 \h </w:instrText>
        </w:r>
        <w:r>
          <w:fldChar w:fldCharType="separate"/>
        </w:r>
        <w:r>
          <w:t>70</w:t>
        </w:r>
        <w:r>
          <w:fldChar w:fldCharType="end"/>
        </w:r>
      </w:hyperlink>
    </w:p>
    <w:p>
      <w:pPr>
        <w:pStyle w:val="TOC2"/>
        <w:tabs>
          <w:tab w:val="right" w:leader="dot" w:pos="8306"/>
        </w:tabs>
      </w:pPr>
      <w:hyperlink w:anchor="_Toc2400" w:history="1">
        <w:r>
          <w:rPr>
            <w:rFonts w:ascii="仿宋" w:eastAsia="仿宋" w:hAnsi="仿宋" w:cs="仿宋" w:hint="eastAsia"/>
            <w:lang w:eastAsia="zh-CN"/>
          </w:rPr>
          <w:t>(二)、沟通计划</w:t>
        </w:r>
        <w:r>
          <w:tab/>
        </w:r>
        <w:r>
          <w:fldChar w:fldCharType="begin"/>
        </w:r>
        <w:r>
          <w:instrText xml:space="preserve"> PAGEREF _Toc2400 \h </w:instrText>
        </w:r>
        <w:r>
          <w:fldChar w:fldCharType="separate"/>
        </w:r>
        <w:r>
          <w:t>71</w:t>
        </w:r>
        <w:r>
          <w:fldChar w:fldCharType="end"/>
        </w:r>
      </w:hyperlink>
    </w:p>
    <w:p>
      <w:pPr>
        <w:pStyle w:val="TOC1"/>
        <w:tabs>
          <w:tab w:val="right" w:leader="dot" w:pos="8306"/>
        </w:tabs>
      </w:pPr>
      <w:hyperlink w:anchor="_Toc21603" w:history="1">
        <w:r>
          <w:rPr>
            <w:rFonts w:ascii="仿宋" w:eastAsia="仿宋" w:hAnsi="仿宋" w:cs="仿宋" w:hint="eastAsia"/>
            <w:lang w:eastAsia="zh-CN"/>
          </w:rPr>
          <w:t>十五、同步电机项目变更管理</w:t>
        </w:r>
        <w:r>
          <w:tab/>
        </w:r>
        <w:r>
          <w:fldChar w:fldCharType="begin"/>
        </w:r>
        <w:r>
          <w:instrText xml:space="preserve"> PAGEREF _Toc21603 \h </w:instrText>
        </w:r>
        <w:r>
          <w:fldChar w:fldCharType="separate"/>
        </w:r>
        <w:r>
          <w:t>72</w:t>
        </w:r>
        <w:r>
          <w:fldChar w:fldCharType="end"/>
        </w:r>
      </w:hyperlink>
    </w:p>
    <w:p>
      <w:pPr>
        <w:pStyle w:val="TOC2"/>
        <w:tabs>
          <w:tab w:val="right" w:leader="dot" w:pos="8306"/>
        </w:tabs>
      </w:pPr>
      <w:hyperlink w:anchor="_Toc22533" w:history="1">
        <w:r>
          <w:rPr>
            <w:rFonts w:ascii="仿宋" w:eastAsia="仿宋" w:hAnsi="仿宋" w:cs="仿宋" w:hint="eastAsia"/>
            <w:lang w:eastAsia="zh-CN"/>
          </w:rPr>
          <w:t>(一)、变更申请与评估</w:t>
        </w:r>
        <w:r>
          <w:tab/>
        </w:r>
        <w:r>
          <w:fldChar w:fldCharType="begin"/>
        </w:r>
        <w:r>
          <w:instrText xml:space="preserve"> PAGEREF _Toc22533 \h </w:instrText>
        </w:r>
        <w:r>
          <w:fldChar w:fldCharType="separate"/>
        </w:r>
        <w:r>
          <w:t>72</w:t>
        </w:r>
        <w:r>
          <w:fldChar w:fldCharType="end"/>
        </w:r>
      </w:hyperlink>
    </w:p>
    <w:p>
      <w:pPr>
        <w:pStyle w:val="TOC2"/>
        <w:tabs>
          <w:tab w:val="right" w:leader="dot" w:pos="8306"/>
        </w:tabs>
      </w:pPr>
      <w:hyperlink w:anchor="_Toc10893" w:history="1">
        <w:r>
          <w:rPr>
            <w:rFonts w:ascii="仿宋" w:eastAsia="仿宋" w:hAnsi="仿宋" w:cs="仿宋" w:hint="eastAsia"/>
            <w:lang w:eastAsia="zh-CN"/>
          </w:rPr>
          <w:t>(二)、变更实施与控制</w:t>
        </w:r>
        <w:r>
          <w:tab/>
        </w:r>
        <w:r>
          <w:fldChar w:fldCharType="begin"/>
        </w:r>
        <w:r>
          <w:instrText xml:space="preserve"> PAGEREF _Toc10893 \h </w:instrText>
        </w:r>
        <w:r>
          <w:fldChar w:fldCharType="separate"/>
        </w:r>
        <w:r>
          <w:t>73</w:t>
        </w:r>
        <w:r>
          <w:fldChar w:fldCharType="end"/>
        </w:r>
      </w:hyperlink>
    </w:p>
    <w:p>
      <w:pPr>
        <w:pStyle w:val="TOC1"/>
        <w:tabs>
          <w:tab w:val="right" w:leader="dot" w:pos="8306"/>
        </w:tabs>
      </w:pPr>
      <w:hyperlink w:anchor="_Toc14433" w:history="1">
        <w:r>
          <w:rPr>
            <w:rFonts w:ascii="仿宋" w:eastAsia="仿宋" w:hAnsi="仿宋" w:cs="仿宋" w:hint="eastAsia"/>
            <w:lang w:eastAsia="zh-CN"/>
          </w:rPr>
          <w:t>十六、同步电机项目实施时间节点</w:t>
        </w:r>
        <w:r>
          <w:tab/>
        </w:r>
        <w:r>
          <w:fldChar w:fldCharType="begin"/>
        </w:r>
        <w:r>
          <w:instrText xml:space="preserve"> PAGEREF _Toc14433 \h </w:instrText>
        </w:r>
        <w:r>
          <w:fldChar w:fldCharType="separate"/>
        </w:r>
        <w:r>
          <w:t>74</w:t>
        </w:r>
        <w:r>
          <w:fldChar w:fldCharType="end"/>
        </w:r>
      </w:hyperlink>
    </w:p>
    <w:p>
      <w:pPr>
        <w:pStyle w:val="TOC2"/>
        <w:tabs>
          <w:tab w:val="right" w:leader="dot" w:pos="8306"/>
        </w:tabs>
      </w:pPr>
      <w:hyperlink w:anchor="_Toc25997" w:history="1">
        <w:r>
          <w:rPr>
            <w:rFonts w:ascii="仿宋" w:eastAsia="仿宋" w:hAnsi="仿宋" w:cs="仿宋" w:hint="eastAsia"/>
            <w:lang w:eastAsia="zh-CN"/>
          </w:rPr>
          <w:t>(一)、同步电机项目启动阶段时间节点</w:t>
        </w:r>
        <w:r>
          <w:tab/>
        </w:r>
        <w:r>
          <w:fldChar w:fldCharType="begin"/>
        </w:r>
        <w:r>
          <w:instrText xml:space="preserve"> PAGEREF _Toc25997 \h </w:instrText>
        </w:r>
        <w:r>
          <w:fldChar w:fldCharType="separate"/>
        </w:r>
        <w:r>
          <w:t>74</w:t>
        </w:r>
        <w:r>
          <w:fldChar w:fldCharType="end"/>
        </w:r>
      </w:hyperlink>
    </w:p>
    <w:p>
      <w:pPr>
        <w:pStyle w:val="TOC2"/>
        <w:tabs>
          <w:tab w:val="right" w:leader="dot" w:pos="8306"/>
        </w:tabs>
      </w:pPr>
      <w:hyperlink w:anchor="_Toc25920" w:history="1">
        <w:r>
          <w:rPr>
            <w:rFonts w:ascii="仿宋" w:eastAsia="仿宋" w:hAnsi="仿宋" w:cs="仿宋" w:hint="eastAsia"/>
            <w:lang w:eastAsia="zh-CN"/>
          </w:rPr>
          <w:t>(二)、同步电机项目执行阶段时间节点</w:t>
        </w:r>
        <w:r>
          <w:tab/>
        </w:r>
        <w:r>
          <w:fldChar w:fldCharType="begin"/>
        </w:r>
        <w:r>
          <w:instrText xml:space="preserve"> PAGEREF _Toc25920 \h </w:instrText>
        </w:r>
        <w:r>
          <w:fldChar w:fldCharType="separate"/>
        </w:r>
        <w:r>
          <w:t>75</w:t>
        </w:r>
        <w:r>
          <w:fldChar w:fldCharType="end"/>
        </w:r>
      </w:hyperlink>
    </w:p>
    <w:p>
      <w:pPr>
        <w:pStyle w:val="TOC2"/>
        <w:tabs>
          <w:tab w:val="right" w:leader="dot" w:pos="8306"/>
        </w:tabs>
      </w:pPr>
      <w:hyperlink w:anchor="_Toc28407" w:history="1">
        <w:r>
          <w:rPr>
            <w:rFonts w:ascii="仿宋" w:eastAsia="仿宋" w:hAnsi="仿宋" w:cs="仿宋" w:hint="eastAsia"/>
            <w:lang w:eastAsia="zh-CN"/>
          </w:rPr>
          <w:t>(三)、同步电机项目完成阶段时间节点</w:t>
        </w:r>
        <w:r>
          <w:tab/>
        </w:r>
        <w:r>
          <w:fldChar w:fldCharType="begin"/>
        </w:r>
        <w:r>
          <w:instrText xml:space="preserve"> PAGEREF _Toc28407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31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510"/>
      <w:r>
        <w:rPr>
          <w:rFonts w:ascii="仿宋" w:eastAsia="仿宋" w:hAnsi="仿宋" w:cs="仿宋" w:hint="eastAsia"/>
          <w:sz w:val="28"/>
          <w:lang w:eastAsia="zh-CN"/>
        </w:rPr>
        <w:t>一、同步电机项目可持续发展</w:t>
      </w:r>
      <w:bookmarkEnd w:id="2"/>
    </w:p>
    <w:p>
      <w:pPr>
        <w:pStyle w:val="Heading2"/>
        <w:rPr>
          <w:rFonts w:ascii="仿宋" w:eastAsia="仿宋" w:hAnsi="仿宋" w:cs="仿宋" w:hint="eastAsia"/>
          <w:lang w:eastAsia="zh-CN"/>
        </w:rPr>
      </w:pPr>
      <w:bookmarkStart w:id="3" w:name="_Toc580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同步电机项目中，同步电机项目团队着眼于未来，明确了可持续发展的战略方向。制定的具体可持续发展目标包括降低资源使用、采用环保技术、最大化社会效益等。这一步骤不仅有助于同步电机项目在环保和社会责任方面达到最高标准，也为未来提供了明确的指引，确保同步电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可持续实践的融入同步电机项目管理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同步电机项目管理周期。从同步电机项目规划开始，同步电机项目团队就考虑了环境和社会的因素。在执行阶段，同步电机项目团队积极推动绿色技术的应用，优化资源利用。此外，关注员工的社会责任，通过培训和沟通活动提高员工对可持续发展的认知，使他们能够在日常工作中践行可持续实践。这些举措不仅为同步电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645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扎根于同步电机项目的可持续发展理念，我们深信环保与社会责任是同步电机项目成功的关键支柱。在同步电机项目的每一步，我们都致力于通过创新和实践，履行对环境和社会的坚定责任。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同步电机项目团队通过引入先进的环保技术、建立高效的废物处理系统以及推动能源节约措施，积极履行环保责任。定期的环保监测和评估确保同步电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同步电机项目不仅致力于自身可持续发展，还注重对社会的回馈。通过支持社区同步电机项目、参与慈善事业、提供培训机会等方式，同步电机项目积极履行社会责任。与当地社区建立积极互动，关注员工的工作与生活平衡，以及员工的身心健康，是同步电机项目在社会责任层面的关键举措。这样的实践不仅增强了同步电机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5637"/>
      <w:r>
        <w:rPr>
          <w:rFonts w:ascii="仿宋" w:eastAsia="仿宋" w:hAnsi="仿宋" w:cs="仿宋" w:hint="eastAsia"/>
          <w:sz w:val="28"/>
          <w:lang w:eastAsia="zh-CN"/>
        </w:rPr>
        <w:t>二、同步电机项目土建工程</w:t>
      </w:r>
      <w:bookmarkEnd w:id="5"/>
    </w:p>
    <w:p>
      <w:pPr>
        <w:pStyle w:val="Heading2"/>
        <w:rPr>
          <w:rFonts w:ascii="仿宋" w:eastAsia="仿宋" w:hAnsi="仿宋" w:cs="仿宋" w:hint="eastAsia"/>
          <w:lang w:eastAsia="zh-CN"/>
        </w:rPr>
      </w:pPr>
      <w:bookmarkStart w:id="6" w:name="_Toc21815"/>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在同步电机项目的建筑工程设计中，我们将秉承一系列重要的设计原则，以确保同步电机项目建筑在功能、美观、可持续性等方面达到最佳效果。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首要原则是确保建筑的功能性得到最大化的发挥。我们将充分理解同步电机项目的实际需求，合理布局各个功能区域，保证建筑在满足业务需求的同时，提供高效的工作环境。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在建筑设计中，我们将综合考虑建设和运营成本。通过精细的经济效益分析，确保设计方案在高效利用资源的同时，对同步电机项目的长期盈利能力有积极的贡献。</w:t>
      </w:r>
    </w:p>
    <w:p>
      <w:pPr>
        <w:pStyle w:val="Heading2"/>
        <w:ind w:firstLine="560" w:firstLineChars="200"/>
        <w:rPr>
          <w:rFonts w:ascii="仿宋" w:eastAsia="仿宋" w:hAnsi="仿宋" w:cs="仿宋" w:hint="eastAsia"/>
          <w:sz w:val="28"/>
          <w:lang w:eastAsia="zh-CN"/>
        </w:rPr>
      </w:pPr>
      <w:bookmarkStart w:id="7" w:name="_Toc28278"/>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同步电机项目的土建工程设计中，我们将精准设定设计年限，结合同步电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同步电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3541"/>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同步电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同步电机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同步电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9983"/>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本期工程同步电机项目预计总建筑面积XXX平方米，其中：计容建筑面积XXX平方米，计划建筑工程投资XX万元，占同步电机项目总投资的XX%。</w:t>
      </w:r>
    </w:p>
    <w:p>
      <w:pPr>
        <w:pStyle w:val="Heading1"/>
        <w:ind w:firstLine="560" w:firstLineChars="200"/>
        <w:rPr>
          <w:rFonts w:ascii="仿宋" w:eastAsia="仿宋" w:hAnsi="仿宋" w:cs="仿宋" w:hint="eastAsia"/>
          <w:sz w:val="28"/>
          <w:lang w:eastAsia="zh-CN"/>
        </w:rPr>
      </w:pPr>
      <w:bookmarkStart w:id="10" w:name="_Toc19634"/>
      <w:r>
        <w:rPr>
          <w:rFonts w:ascii="仿宋" w:eastAsia="仿宋" w:hAnsi="仿宋" w:cs="仿宋" w:hint="eastAsia"/>
          <w:sz w:val="28"/>
          <w:lang w:eastAsia="zh-CN"/>
        </w:rPr>
        <w:t>三、同步电机项目选址可行性分析</w:t>
      </w:r>
      <w:bookmarkEnd w:id="10"/>
    </w:p>
    <w:p>
      <w:pPr>
        <w:pStyle w:val="Heading2"/>
        <w:rPr>
          <w:rFonts w:ascii="仿宋" w:eastAsia="仿宋" w:hAnsi="仿宋" w:cs="仿宋" w:hint="eastAsia"/>
          <w:lang w:eastAsia="zh-CN"/>
        </w:rPr>
      </w:pPr>
      <w:bookmarkStart w:id="11" w:name="_Toc17158"/>
      <w:r>
        <w:rPr>
          <w:rFonts w:ascii="仿宋" w:eastAsia="仿宋" w:hAnsi="仿宋" w:cs="仿宋" w:hint="eastAsia"/>
          <w:lang w:eastAsia="zh-CN"/>
        </w:rPr>
        <w:t>(一)、同步电机项目选址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该同步电机项目选址位于XX省XX市XX区XXX街道</w:t>
      </w:r>
    </w:p>
    <w:p>
      <w:pPr>
        <w:pStyle w:val="Heading2"/>
        <w:ind w:firstLine="560" w:firstLineChars="200"/>
        <w:rPr>
          <w:rFonts w:ascii="仿宋" w:eastAsia="仿宋" w:hAnsi="仿宋" w:cs="仿宋" w:hint="eastAsia"/>
          <w:sz w:val="28"/>
          <w:lang w:eastAsia="zh-CN"/>
        </w:rPr>
      </w:pPr>
      <w:bookmarkStart w:id="12" w:name="_Toc22379"/>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同步电机项目的征地面积将根据同步电机项目的实际规模和需求进行精确规划。具体面积XXX平方米，旨在确保同步电机项目不仅能够满足当前的发展需求，还能够预留空间以适应未来的扩展。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净用地面积是在征地面积基础上去除不可利用面积后的实际可开发用地。具体面积XXX平方米，考虑到环保、交通、安全等多方面因素，以确保同步电机项目在整体利用效率上达到最优。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 建筑面积： 同步电机项目计划建设的建筑总规模具体面积XXX平方米。这一规模的确定综合考虑了同步电机项目的性质、规模，以及城市规划的相关要求，确保建筑布局与周边环境协调一致。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绿地率是同步电机项目用地中被规划为绿地的比例。具体面积XXX平方米，旨在通过合理规划绿地，改善同步电机项目周边环境，提升居民生活质量，并符合城市整体绿化规划。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容积率是用地上可以建设的建筑总体积与用地面积之比。具体面积XXX，通过合理的容积率规划，确保同步电机项目建筑规模与周边环境和谐共生。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确保同步电机项目选址与当地城市规划相一致，具体面积XXX平方米。通过与城市规划部门深入沟通，确保同步电机项目不仅符合城市的整体发展方向，还能够融入城市的发展布局，为城市的长远发展贡献力量。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同步电机项目选址符合当地产业政策，具体面积XXX平方米。这包括同步电机项目对当地经济的促进作用，以及对相关产业的带动效应，确保同步电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用地总体要求必须符合环保和可持续发展的原则，具体面积XXX平方米。通过采用绿色建筑设计、节能减排等措施，确保同步电机项目在建设和运营过程中对环境的影响最小化，达到可持续发展的要求。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确保同步电机项目选址具备必要的公共设施配套，具体面积XXX平方米。这包括交通便利性、教育、医疗等基础设施，以提高居民生活品质，使得同步电机项目选址更具吸引力。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考虑用地总体要求对当地社会稳定性的影响，具体面积XXX平方米。通过深入了解当地社区反馈，确保同步电机项目的选址和建设过程对当地社会和谐稳定产生积极作用。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同步电机项目选址不仅符合法规和规划，还在实际操作中具有可行性。这一全面规划将为同步电机项目的成功实施提供坚实的基础，确保同步电机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27402"/>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同步电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同步电机项目的设备规划和空间设计中，我们将采取灵活设备布局的措施。设备布局将根据实际需求进行灵活设计，避免不必要的浪费。通过合理规划设备摆放位置，我们将提高设备的利用率，减少设备间距，以确保同步电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同步电机项目内部引入共享设施的概念，例如共享会议室、办公区等。通过这种方式，我们可以减少对资源的重复建设，提高资源共享效率，从而减小同步电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22775"/>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同步电机项目的总图布置中，我们将不同功能区域进行明确的规划，以最大程度满足同步电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837"/>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同步电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同步电机项目对环境的影响是综合评价的重要因素之一。我们将详细考虑选址周边的自然环境、生态保护区、水源地等情况，确保同步电机项目的建设和运营对环境影响最小化，并符合当地的环保法规标准。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对选址的评价还需充分考虑当地政府的产业政策和法规。我们将详细了解同步电机项目所在地的相关政策，确保同步电机项目的规划和运营与当地法规相符，降低不必要的法律风险。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考虑到社会稳定性对企业运营的重要性，我们将评估选址地区的社会安全情况、劳工关系、社区反馈等方面，以确保同步电机项目的建设和运营不会受到社会稳定性的负面影响。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最后，我们将综合考虑用地成本，包括土地购置费用、土地开发成本等。通过对用地成本的详细评估，我们能够做出更为精确的经济效益分析，为同步电机项目的投资决策提供有力支持。</w:t>
      </w:r>
    </w:p>
    <w:p>
      <w:pPr>
        <w:pStyle w:val="Heading1"/>
        <w:ind w:firstLine="560" w:firstLineChars="200"/>
        <w:rPr>
          <w:rFonts w:ascii="仿宋" w:eastAsia="仿宋" w:hAnsi="仿宋" w:cs="仿宋" w:hint="eastAsia"/>
          <w:sz w:val="28"/>
          <w:lang w:eastAsia="zh-CN"/>
        </w:rPr>
      </w:pPr>
      <w:bookmarkStart w:id="16" w:name="_Toc7372"/>
      <w:r>
        <w:rPr>
          <w:rFonts w:ascii="仿宋" w:eastAsia="仿宋" w:hAnsi="仿宋" w:cs="仿宋" w:hint="eastAsia"/>
          <w:sz w:val="28"/>
          <w:lang w:eastAsia="zh-CN"/>
        </w:rPr>
        <w:t>四、同步电机项目建设背景及必要性分析</w:t>
      </w:r>
      <w:bookmarkEnd w:id="16"/>
    </w:p>
    <w:p>
      <w:pPr>
        <w:pStyle w:val="Heading2"/>
        <w:rPr>
          <w:rFonts w:ascii="仿宋" w:eastAsia="仿宋" w:hAnsi="仿宋" w:cs="仿宋" w:hint="eastAsia"/>
          <w:lang w:eastAsia="zh-CN"/>
        </w:rPr>
      </w:pPr>
      <w:bookmarkStart w:id="17" w:name="_Toc26839"/>
      <w:r>
        <w:rPr>
          <w:rFonts w:ascii="仿宋" w:eastAsia="仿宋" w:hAnsi="仿宋" w:cs="仿宋" w:hint="eastAsia"/>
          <w:lang w:eastAsia="zh-CN"/>
        </w:rPr>
        <w:t>(一)、同步电机项目背景分析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同步电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同步电机项目提供了机遇和挑战的交汇点。</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同步电机项目在这个潮流中的定位。同时，我们将关注行业内涌现的新兴机遇，以便同步电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同步电机项目提供了强大的发展动力。我们将聚焦于行业内最新的技术发展趋势，包括但不限于人工智能、大数据分析、物联网等领域。通过深度的技术研究，我们将确保同步电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同步电机项目发展的源泉。我们将投入更多的精力对市场需求进行深入剖析，超越表面的需求，深入挖掘潜在的市场痛点和机遇。通过对市场需求的细致了解，同步电机项目将更有针对性地设计解决方案，满足市场的多样化需求，从而更好地促进同步电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同步电机项目战略至关重要。我们将对竞争态势进行更为深入的分析，包括但不限于市场份额、产品特点、客户满意度等多个维度。通过深度的竞争分析，同步电机项目将能够更准确地把握市场脉搏，制定具有竞争力的同步电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同步电机项目的发展具有直接的影响。我们将进行更为全面的法规和政策分析，了解行业发展中的潜在法律风险和合规挑战。通过充分了解和遵守相关法规，同步电机项目将确保在法律框架内合法合规运营，为同步电机项目的稳健发展提供有力支持。</w:t>
      </w:r>
    </w:p>
    <w:p>
      <w:pPr>
        <w:pStyle w:val="Heading2"/>
        <w:ind w:firstLine="560" w:firstLineChars="200"/>
        <w:rPr>
          <w:rFonts w:ascii="仿宋" w:eastAsia="仿宋" w:hAnsi="仿宋" w:cs="仿宋" w:hint="eastAsia"/>
          <w:sz w:val="28"/>
          <w:lang w:eastAsia="zh-CN"/>
        </w:rPr>
      </w:pPr>
      <w:bookmarkStart w:id="18" w:name="_Toc21763"/>
      <w:r>
        <w:rPr>
          <w:rFonts w:ascii="仿宋" w:eastAsia="仿宋" w:hAnsi="仿宋" w:cs="仿宋" w:hint="eastAsia"/>
          <w:sz w:val="28"/>
          <w:lang w:eastAsia="zh-CN"/>
        </w:rPr>
        <w:t>(二)、同步电机项目建设必要性分析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同步电机项目建设的迫切性源于对行业发展趋势的深刻洞察。我们正处于一个行业变革的时代，科技创新、数字化转型成为企业发展的关键动力。同步电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同步电机项目建设不仅仅是为了跟上潮流，更是为了通过技术创新推动企业的持续发展。通过引入先进的技术和解决方案，同步电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同步电机项目的建设成为必然选择，通过提高产品质量、拓展服务领域，从而在竞争中获得更多的机会。同步电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同步电机项目建设的必要性体现在对客户需求更精准的满足。通过同步电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同步电机项目建设的背后是对企业持续创新的追求。只有通过不断创新，企业才能在竞争中立于不败之地。同步电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9" w:name="_Toc4358"/>
      <w:r>
        <w:rPr>
          <w:rFonts w:ascii="仿宋" w:eastAsia="仿宋" w:hAnsi="仿宋" w:cs="仿宋" w:hint="eastAsia"/>
          <w:sz w:val="28"/>
          <w:lang w:eastAsia="zh-CN"/>
        </w:rPr>
        <w:t>五、同步电机项目绩效评估</w:t>
      </w:r>
      <w:bookmarkEnd w:id="19"/>
    </w:p>
    <w:p>
      <w:pPr>
        <w:pStyle w:val="Heading2"/>
        <w:rPr>
          <w:rFonts w:ascii="仿宋" w:eastAsia="仿宋" w:hAnsi="仿宋" w:cs="仿宋" w:hint="eastAsia"/>
          <w:lang w:eastAsia="zh-CN"/>
        </w:rPr>
      </w:pPr>
      <w:bookmarkStart w:id="20" w:name="_Toc18201"/>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同步电机项目中，我们设计了一套全面的绩效评估指标，以确保同步电机项目的可控和成功交付。这些指标跨足同步电机项目目标、成本、进度和质量等多个维度，为我们提供了全面洞察同步电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同步电机项目目标达成率是我们关注的首要指标。我们设定了明确的目标，并通过定期监测和评估，迅速发现并应对潜在的目标偏差。这为同步电机项目的整体有效管理提供了坚实基础，确保交付的成果符合质量标准和客户期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https://d.book118.com/795334204113011100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同步电机项目规划设计方案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同步电机项目规划设计方案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同步电机项目规划设计方案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同步电机项目规划设计方案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同步电机项目规划设计方案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同步电机项目规划设计方案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同步电机项目规划设计方案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同步电机项目规划设计方案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同步电机项目规划设计方案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同步电机项目规划设计方案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同步电机项目规划设计方案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同步电机项目规划设计方案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同步电机项目规划设计方案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同步电机项目规划设计方案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同步电机项目规划设计方案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同步电机项目规划设计方案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同步电机项目规划设计方案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6D10E0"/>
    <w:rsid w:val="416D10E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5334204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2024-01-17T03:51:00Z</dcterms:created>
  <dcterms:modified xsi:type="dcterms:W3CDTF">2024-01-17T03:51:30Z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F82D3A84AED340A9A4C7ECAADCDEBB36_11</vt:lpwstr>
  </property>
  <property fmtid="{D5CDD505-2E9C-101B-9397-08002B2CF9AE}" pid="3" name="KSOProductBuildVer">
    <vt:lpwstr>2052-12.1.0.16120</vt:lpwstr>
  </property>
</Properties>
</file>