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25" w:history="1">
        <w:r>
          <w:rPr>
            <w:rFonts w:ascii="仿宋" w:eastAsia="仿宋" w:hAnsi="仿宋" w:cs="仿宋" w:hint="eastAsia"/>
            <w:lang w:eastAsia="zh-CN"/>
          </w:rPr>
          <w:t>概论</w:t>
        </w:r>
        <w:r>
          <w:tab/>
        </w:r>
        <w:r>
          <w:fldChar w:fldCharType="begin"/>
        </w:r>
        <w:r>
          <w:instrText xml:space="preserve"> PAGEREF _Toc9325 \h </w:instrText>
        </w:r>
        <w:r>
          <w:fldChar w:fldCharType="separate"/>
        </w:r>
        <w:r>
          <w:t>3</w:t>
        </w:r>
        <w:r>
          <w:fldChar w:fldCharType="end"/>
        </w:r>
      </w:hyperlink>
    </w:p>
    <w:p>
      <w:pPr>
        <w:pStyle w:val="TOC1"/>
        <w:tabs>
          <w:tab w:val="right" w:leader="dot" w:pos="8306"/>
        </w:tabs>
      </w:pPr>
      <w:hyperlink w:anchor="_Toc12184" w:history="1">
        <w:r>
          <w:rPr>
            <w:rFonts w:ascii="仿宋" w:eastAsia="仿宋" w:hAnsi="仿宋" w:cs="仿宋" w:hint="eastAsia"/>
            <w:lang w:eastAsia="zh-CN"/>
          </w:rPr>
          <w:t>一、工艺说明</w:t>
        </w:r>
        <w:r>
          <w:tab/>
        </w:r>
        <w:r>
          <w:fldChar w:fldCharType="begin"/>
        </w:r>
        <w:r>
          <w:instrText xml:space="preserve"> PAGEREF _Toc12184 \h </w:instrText>
        </w:r>
        <w:r>
          <w:fldChar w:fldCharType="separate"/>
        </w:r>
        <w:r>
          <w:t>3</w:t>
        </w:r>
        <w:r>
          <w:fldChar w:fldCharType="end"/>
        </w:r>
      </w:hyperlink>
    </w:p>
    <w:p>
      <w:pPr>
        <w:pStyle w:val="TOC2"/>
        <w:tabs>
          <w:tab w:val="right" w:leader="dot" w:pos="8306"/>
        </w:tabs>
      </w:pPr>
      <w:hyperlink w:anchor="_Toc10613" w:history="1">
        <w:r>
          <w:rPr>
            <w:rFonts w:ascii="仿宋" w:eastAsia="仿宋" w:hAnsi="仿宋" w:cs="仿宋" w:hint="eastAsia"/>
            <w:lang w:eastAsia="zh-CN"/>
          </w:rPr>
          <w:t>(一)、技术管理特点</w:t>
        </w:r>
        <w:r>
          <w:tab/>
        </w:r>
        <w:r>
          <w:fldChar w:fldCharType="begin"/>
        </w:r>
        <w:r>
          <w:instrText xml:space="preserve"> PAGEREF _Toc10613 \h </w:instrText>
        </w:r>
        <w:r>
          <w:fldChar w:fldCharType="separate"/>
        </w:r>
        <w:r>
          <w:t>3</w:t>
        </w:r>
        <w:r>
          <w:fldChar w:fldCharType="end"/>
        </w:r>
      </w:hyperlink>
    </w:p>
    <w:p>
      <w:pPr>
        <w:pStyle w:val="TOC2"/>
        <w:tabs>
          <w:tab w:val="right" w:leader="dot" w:pos="8306"/>
        </w:tabs>
      </w:pPr>
      <w:hyperlink w:anchor="_Toc21683" w:history="1">
        <w:r>
          <w:rPr>
            <w:rFonts w:ascii="仿宋" w:eastAsia="仿宋" w:hAnsi="仿宋" w:cs="仿宋" w:hint="eastAsia"/>
            <w:lang w:eastAsia="zh-CN"/>
          </w:rPr>
          <w:t>(二)、石材翻新用品项目工艺技术设计方案</w:t>
        </w:r>
        <w:r>
          <w:tab/>
        </w:r>
        <w:r>
          <w:fldChar w:fldCharType="begin"/>
        </w:r>
        <w:r>
          <w:instrText xml:space="preserve"> PAGEREF _Toc21683 \h </w:instrText>
        </w:r>
        <w:r>
          <w:fldChar w:fldCharType="separate"/>
        </w:r>
        <w:r>
          <w:t>4</w:t>
        </w:r>
        <w:r>
          <w:fldChar w:fldCharType="end"/>
        </w:r>
      </w:hyperlink>
    </w:p>
    <w:p>
      <w:pPr>
        <w:pStyle w:val="TOC2"/>
        <w:tabs>
          <w:tab w:val="right" w:leader="dot" w:pos="8306"/>
        </w:tabs>
      </w:pPr>
      <w:hyperlink w:anchor="_Toc1958" w:history="1">
        <w:r>
          <w:rPr>
            <w:rFonts w:ascii="仿宋" w:eastAsia="仿宋" w:hAnsi="仿宋" w:cs="仿宋" w:hint="eastAsia"/>
            <w:lang w:eastAsia="zh-CN"/>
          </w:rPr>
          <w:t>(三)、设备选型方案</w:t>
        </w:r>
        <w:r>
          <w:tab/>
        </w:r>
        <w:r>
          <w:fldChar w:fldCharType="begin"/>
        </w:r>
        <w:r>
          <w:instrText xml:space="preserve"> PAGEREF _Toc1958 \h </w:instrText>
        </w:r>
        <w:r>
          <w:fldChar w:fldCharType="separate"/>
        </w:r>
        <w:r>
          <w:t>5</w:t>
        </w:r>
        <w:r>
          <w:fldChar w:fldCharType="end"/>
        </w:r>
      </w:hyperlink>
    </w:p>
    <w:p>
      <w:pPr>
        <w:pStyle w:val="TOC1"/>
        <w:tabs>
          <w:tab w:val="right" w:leader="dot" w:pos="8306"/>
        </w:tabs>
      </w:pPr>
      <w:hyperlink w:anchor="_Toc4915" w:history="1">
        <w:r>
          <w:rPr>
            <w:rFonts w:ascii="仿宋" w:eastAsia="仿宋" w:hAnsi="仿宋" w:cs="仿宋" w:hint="eastAsia"/>
            <w:lang w:eastAsia="zh-CN"/>
          </w:rPr>
          <w:t>二、石材翻新用品项目文档管理</w:t>
        </w:r>
        <w:r>
          <w:tab/>
        </w:r>
        <w:r>
          <w:fldChar w:fldCharType="begin"/>
        </w:r>
        <w:r>
          <w:instrText xml:space="preserve"> PAGEREF _Toc4915 \h </w:instrText>
        </w:r>
        <w:r>
          <w:fldChar w:fldCharType="separate"/>
        </w:r>
        <w:r>
          <w:t>7</w:t>
        </w:r>
        <w:r>
          <w:fldChar w:fldCharType="end"/>
        </w:r>
      </w:hyperlink>
    </w:p>
    <w:p>
      <w:pPr>
        <w:pStyle w:val="TOC2"/>
        <w:tabs>
          <w:tab w:val="right" w:leader="dot" w:pos="8306"/>
        </w:tabs>
      </w:pPr>
      <w:hyperlink w:anchor="_Toc31753" w:history="1">
        <w:r>
          <w:rPr>
            <w:rFonts w:ascii="仿宋" w:eastAsia="仿宋" w:hAnsi="仿宋" w:cs="仿宋" w:hint="eastAsia"/>
            <w:lang w:eastAsia="zh-CN"/>
          </w:rPr>
          <w:t>(一)、文档编制与审查</w:t>
        </w:r>
        <w:r>
          <w:tab/>
        </w:r>
        <w:r>
          <w:fldChar w:fldCharType="begin"/>
        </w:r>
        <w:r>
          <w:instrText xml:space="preserve"> PAGEREF _Toc31753 \h </w:instrText>
        </w:r>
        <w:r>
          <w:fldChar w:fldCharType="separate"/>
        </w:r>
        <w:r>
          <w:t>7</w:t>
        </w:r>
        <w:r>
          <w:fldChar w:fldCharType="end"/>
        </w:r>
      </w:hyperlink>
    </w:p>
    <w:p>
      <w:pPr>
        <w:pStyle w:val="TOC2"/>
        <w:tabs>
          <w:tab w:val="right" w:leader="dot" w:pos="8306"/>
        </w:tabs>
      </w:pPr>
      <w:hyperlink w:anchor="_Toc29953" w:history="1">
        <w:r>
          <w:rPr>
            <w:rFonts w:ascii="仿宋" w:eastAsia="仿宋" w:hAnsi="仿宋" w:cs="仿宋" w:hint="eastAsia"/>
            <w:lang w:eastAsia="zh-CN"/>
          </w:rPr>
          <w:t>(二)、文档发布与分发</w:t>
        </w:r>
        <w:r>
          <w:tab/>
        </w:r>
        <w:r>
          <w:fldChar w:fldCharType="begin"/>
        </w:r>
        <w:r>
          <w:instrText xml:space="preserve"> PAGEREF _Toc29953 \h </w:instrText>
        </w:r>
        <w:r>
          <w:fldChar w:fldCharType="separate"/>
        </w:r>
        <w:r>
          <w:t>8</w:t>
        </w:r>
        <w:r>
          <w:fldChar w:fldCharType="end"/>
        </w:r>
      </w:hyperlink>
    </w:p>
    <w:p>
      <w:pPr>
        <w:pStyle w:val="TOC2"/>
        <w:tabs>
          <w:tab w:val="right" w:leader="dot" w:pos="8306"/>
        </w:tabs>
      </w:pPr>
      <w:hyperlink w:anchor="_Toc11741" w:history="1">
        <w:r>
          <w:rPr>
            <w:rFonts w:ascii="仿宋" w:eastAsia="仿宋" w:hAnsi="仿宋" w:cs="仿宋" w:hint="eastAsia"/>
            <w:lang w:eastAsia="zh-CN"/>
          </w:rPr>
          <w:t>(三)、文档存档与归档</w:t>
        </w:r>
        <w:r>
          <w:tab/>
        </w:r>
        <w:r>
          <w:fldChar w:fldCharType="begin"/>
        </w:r>
        <w:r>
          <w:instrText xml:space="preserve"> PAGEREF _Toc11741 \h </w:instrText>
        </w:r>
        <w:r>
          <w:fldChar w:fldCharType="separate"/>
        </w:r>
        <w:r>
          <w:t>9</w:t>
        </w:r>
        <w:r>
          <w:fldChar w:fldCharType="end"/>
        </w:r>
      </w:hyperlink>
    </w:p>
    <w:p>
      <w:pPr>
        <w:pStyle w:val="TOC1"/>
        <w:tabs>
          <w:tab w:val="right" w:leader="dot" w:pos="8306"/>
        </w:tabs>
      </w:pPr>
      <w:hyperlink w:anchor="_Toc7537" w:history="1">
        <w:r>
          <w:rPr>
            <w:rFonts w:ascii="仿宋" w:eastAsia="仿宋" w:hAnsi="仿宋" w:cs="仿宋" w:hint="eastAsia"/>
            <w:lang w:eastAsia="zh-CN"/>
          </w:rPr>
          <w:t>三、石材翻新用品项目建设背景及必要性分析</w:t>
        </w:r>
        <w:r>
          <w:tab/>
        </w:r>
        <w:r>
          <w:fldChar w:fldCharType="begin"/>
        </w:r>
        <w:r>
          <w:instrText xml:space="preserve"> PAGEREF _Toc7537 \h </w:instrText>
        </w:r>
        <w:r>
          <w:fldChar w:fldCharType="separate"/>
        </w:r>
        <w:r>
          <w:t>10</w:t>
        </w:r>
        <w:r>
          <w:fldChar w:fldCharType="end"/>
        </w:r>
      </w:hyperlink>
    </w:p>
    <w:p>
      <w:pPr>
        <w:pStyle w:val="TOC2"/>
        <w:tabs>
          <w:tab w:val="right" w:leader="dot" w:pos="8306"/>
        </w:tabs>
      </w:pPr>
      <w:hyperlink w:anchor="_Toc12269" w:history="1">
        <w:r>
          <w:rPr>
            <w:rFonts w:ascii="仿宋" w:eastAsia="仿宋" w:hAnsi="仿宋" w:cs="仿宋" w:hint="eastAsia"/>
            <w:lang w:eastAsia="zh-CN"/>
          </w:rPr>
          <w:t>(一)、石材翻新用品项目背景分析</w:t>
        </w:r>
        <w:r>
          <w:tab/>
        </w:r>
        <w:r>
          <w:fldChar w:fldCharType="begin"/>
        </w:r>
        <w:r>
          <w:instrText xml:space="preserve"> PAGEREF _Toc12269 \h </w:instrText>
        </w:r>
        <w:r>
          <w:fldChar w:fldCharType="separate"/>
        </w:r>
        <w:r>
          <w:t>10</w:t>
        </w:r>
        <w:r>
          <w:fldChar w:fldCharType="end"/>
        </w:r>
      </w:hyperlink>
    </w:p>
    <w:p>
      <w:pPr>
        <w:pStyle w:val="TOC2"/>
        <w:tabs>
          <w:tab w:val="right" w:leader="dot" w:pos="8306"/>
        </w:tabs>
      </w:pPr>
      <w:hyperlink w:anchor="_Toc1473" w:history="1">
        <w:r>
          <w:rPr>
            <w:rFonts w:ascii="仿宋" w:eastAsia="仿宋" w:hAnsi="仿宋" w:cs="仿宋" w:hint="eastAsia"/>
            <w:lang w:eastAsia="zh-CN"/>
          </w:rPr>
          <w:t>(二)、石材翻新用品项目建设必要性分析</w:t>
        </w:r>
        <w:r>
          <w:tab/>
        </w:r>
        <w:r>
          <w:fldChar w:fldCharType="begin"/>
        </w:r>
        <w:r>
          <w:instrText xml:space="preserve"> PAGEREF _Toc1473 \h </w:instrText>
        </w:r>
        <w:r>
          <w:fldChar w:fldCharType="separate"/>
        </w:r>
        <w:r>
          <w:t>12</w:t>
        </w:r>
        <w:r>
          <w:fldChar w:fldCharType="end"/>
        </w:r>
      </w:hyperlink>
    </w:p>
    <w:p>
      <w:pPr>
        <w:pStyle w:val="TOC1"/>
        <w:tabs>
          <w:tab w:val="right" w:leader="dot" w:pos="8306"/>
        </w:tabs>
      </w:pPr>
      <w:hyperlink w:anchor="_Toc2459" w:history="1">
        <w:r>
          <w:rPr>
            <w:rFonts w:ascii="仿宋" w:eastAsia="仿宋" w:hAnsi="仿宋" w:cs="仿宋" w:hint="eastAsia"/>
            <w:lang w:eastAsia="zh-CN"/>
          </w:rPr>
          <w:t>四、石材翻新用品项目选址可行性分析</w:t>
        </w:r>
        <w:r>
          <w:tab/>
        </w:r>
        <w:r>
          <w:fldChar w:fldCharType="begin"/>
        </w:r>
        <w:r>
          <w:instrText xml:space="preserve"> PAGEREF _Toc2459 \h </w:instrText>
        </w:r>
        <w:r>
          <w:fldChar w:fldCharType="separate"/>
        </w:r>
        <w:r>
          <w:t>13</w:t>
        </w:r>
        <w:r>
          <w:fldChar w:fldCharType="end"/>
        </w:r>
      </w:hyperlink>
    </w:p>
    <w:p>
      <w:pPr>
        <w:pStyle w:val="TOC2"/>
        <w:tabs>
          <w:tab w:val="right" w:leader="dot" w:pos="8306"/>
        </w:tabs>
      </w:pPr>
      <w:hyperlink w:anchor="_Toc9859" w:history="1">
        <w:r>
          <w:rPr>
            <w:rFonts w:ascii="仿宋" w:eastAsia="仿宋" w:hAnsi="仿宋" w:cs="仿宋" w:hint="eastAsia"/>
            <w:lang w:eastAsia="zh-CN"/>
          </w:rPr>
          <w:t>(一)、石材翻新用品项目选址</w:t>
        </w:r>
        <w:r>
          <w:tab/>
        </w:r>
        <w:r>
          <w:fldChar w:fldCharType="begin"/>
        </w:r>
        <w:r>
          <w:instrText xml:space="preserve"> PAGEREF _Toc9859 \h </w:instrText>
        </w:r>
        <w:r>
          <w:fldChar w:fldCharType="separate"/>
        </w:r>
        <w:r>
          <w:t>13</w:t>
        </w:r>
        <w:r>
          <w:fldChar w:fldCharType="end"/>
        </w:r>
      </w:hyperlink>
    </w:p>
    <w:p>
      <w:pPr>
        <w:pStyle w:val="TOC2"/>
        <w:tabs>
          <w:tab w:val="right" w:leader="dot" w:pos="8306"/>
        </w:tabs>
      </w:pPr>
      <w:hyperlink w:anchor="_Toc27928" w:history="1">
        <w:r>
          <w:rPr>
            <w:rFonts w:ascii="仿宋" w:eastAsia="仿宋" w:hAnsi="仿宋" w:cs="仿宋" w:hint="eastAsia"/>
            <w:lang w:eastAsia="zh-CN"/>
          </w:rPr>
          <w:t>(二)、用地控制指标</w:t>
        </w:r>
        <w:r>
          <w:tab/>
        </w:r>
        <w:r>
          <w:fldChar w:fldCharType="begin"/>
        </w:r>
        <w:r>
          <w:instrText xml:space="preserve"> PAGEREF _Toc27928 \h </w:instrText>
        </w:r>
        <w:r>
          <w:fldChar w:fldCharType="separate"/>
        </w:r>
        <w:r>
          <w:t>13</w:t>
        </w:r>
        <w:r>
          <w:fldChar w:fldCharType="end"/>
        </w:r>
      </w:hyperlink>
    </w:p>
    <w:p>
      <w:pPr>
        <w:pStyle w:val="TOC2"/>
        <w:tabs>
          <w:tab w:val="right" w:leader="dot" w:pos="8306"/>
        </w:tabs>
      </w:pPr>
      <w:hyperlink w:anchor="_Toc15708" w:history="1">
        <w:r>
          <w:rPr>
            <w:rFonts w:ascii="仿宋" w:eastAsia="仿宋" w:hAnsi="仿宋" w:cs="仿宋" w:hint="eastAsia"/>
            <w:lang w:eastAsia="zh-CN"/>
          </w:rPr>
          <w:t>(三)、节约用地措施</w:t>
        </w:r>
        <w:r>
          <w:tab/>
        </w:r>
        <w:r>
          <w:fldChar w:fldCharType="begin"/>
        </w:r>
        <w:r>
          <w:instrText xml:space="preserve"> PAGEREF _Toc15708 \h </w:instrText>
        </w:r>
        <w:r>
          <w:fldChar w:fldCharType="separate"/>
        </w:r>
        <w:r>
          <w:t>15</w:t>
        </w:r>
        <w:r>
          <w:fldChar w:fldCharType="end"/>
        </w:r>
      </w:hyperlink>
    </w:p>
    <w:p>
      <w:pPr>
        <w:pStyle w:val="TOC2"/>
        <w:tabs>
          <w:tab w:val="right" w:leader="dot" w:pos="8306"/>
        </w:tabs>
      </w:pPr>
      <w:hyperlink w:anchor="_Toc11441" w:history="1">
        <w:r>
          <w:rPr>
            <w:rFonts w:ascii="仿宋" w:eastAsia="仿宋" w:hAnsi="仿宋" w:cs="仿宋" w:hint="eastAsia"/>
            <w:lang w:eastAsia="zh-CN"/>
          </w:rPr>
          <w:t>(四)、总图布置方案</w:t>
        </w:r>
        <w:r>
          <w:tab/>
        </w:r>
        <w:r>
          <w:fldChar w:fldCharType="begin"/>
        </w:r>
        <w:r>
          <w:instrText xml:space="preserve"> PAGEREF _Toc11441 \h </w:instrText>
        </w:r>
        <w:r>
          <w:fldChar w:fldCharType="separate"/>
        </w:r>
        <w:r>
          <w:t>16</w:t>
        </w:r>
        <w:r>
          <w:fldChar w:fldCharType="end"/>
        </w:r>
      </w:hyperlink>
    </w:p>
    <w:p>
      <w:pPr>
        <w:pStyle w:val="TOC2"/>
        <w:tabs>
          <w:tab w:val="right" w:leader="dot" w:pos="8306"/>
        </w:tabs>
      </w:pPr>
      <w:hyperlink w:anchor="_Toc6596" w:history="1">
        <w:r>
          <w:rPr>
            <w:rFonts w:ascii="仿宋" w:eastAsia="仿宋" w:hAnsi="仿宋" w:cs="仿宋" w:hint="eastAsia"/>
            <w:lang w:eastAsia="zh-CN"/>
          </w:rPr>
          <w:t>(五)、选址综合评价</w:t>
        </w:r>
        <w:r>
          <w:tab/>
        </w:r>
        <w:r>
          <w:fldChar w:fldCharType="begin"/>
        </w:r>
        <w:r>
          <w:instrText xml:space="preserve"> PAGEREF _Toc6596 \h </w:instrText>
        </w:r>
        <w:r>
          <w:fldChar w:fldCharType="separate"/>
        </w:r>
        <w:r>
          <w:t>18</w:t>
        </w:r>
        <w:r>
          <w:fldChar w:fldCharType="end"/>
        </w:r>
      </w:hyperlink>
    </w:p>
    <w:p>
      <w:pPr>
        <w:pStyle w:val="TOC1"/>
        <w:tabs>
          <w:tab w:val="right" w:leader="dot" w:pos="8306"/>
        </w:tabs>
      </w:pPr>
      <w:hyperlink w:anchor="_Toc20236" w:history="1">
        <w:r>
          <w:rPr>
            <w:rFonts w:ascii="仿宋" w:eastAsia="仿宋" w:hAnsi="仿宋" w:cs="仿宋" w:hint="eastAsia"/>
            <w:lang w:eastAsia="zh-CN"/>
          </w:rPr>
          <w:t>五、石材翻新用品项目概论</w:t>
        </w:r>
        <w:r>
          <w:tab/>
        </w:r>
        <w:r>
          <w:fldChar w:fldCharType="begin"/>
        </w:r>
        <w:r>
          <w:instrText xml:space="preserve"> PAGEREF _Toc20236 \h </w:instrText>
        </w:r>
        <w:r>
          <w:fldChar w:fldCharType="separate"/>
        </w:r>
        <w:r>
          <w:t>19</w:t>
        </w:r>
        <w:r>
          <w:fldChar w:fldCharType="end"/>
        </w:r>
      </w:hyperlink>
    </w:p>
    <w:p>
      <w:pPr>
        <w:pStyle w:val="TOC2"/>
        <w:tabs>
          <w:tab w:val="right" w:leader="dot" w:pos="8306"/>
        </w:tabs>
      </w:pPr>
      <w:hyperlink w:anchor="_Toc28832" w:history="1">
        <w:r>
          <w:rPr>
            <w:rFonts w:ascii="仿宋" w:eastAsia="仿宋" w:hAnsi="仿宋" w:cs="仿宋" w:hint="eastAsia"/>
            <w:lang w:eastAsia="zh-CN"/>
          </w:rPr>
          <w:t>(一)、石材翻新用品项目概况</w:t>
        </w:r>
        <w:r>
          <w:tab/>
        </w:r>
        <w:r>
          <w:fldChar w:fldCharType="begin"/>
        </w:r>
        <w:r>
          <w:instrText xml:space="preserve"> PAGEREF _Toc28832 \h </w:instrText>
        </w:r>
        <w:r>
          <w:fldChar w:fldCharType="separate"/>
        </w:r>
        <w:r>
          <w:t>19</w:t>
        </w:r>
        <w:r>
          <w:fldChar w:fldCharType="end"/>
        </w:r>
      </w:hyperlink>
    </w:p>
    <w:p>
      <w:pPr>
        <w:pStyle w:val="TOC2"/>
        <w:tabs>
          <w:tab w:val="right" w:leader="dot" w:pos="8306"/>
        </w:tabs>
      </w:pPr>
      <w:hyperlink w:anchor="_Toc25294" w:history="1">
        <w:r>
          <w:rPr>
            <w:rFonts w:ascii="仿宋" w:eastAsia="仿宋" w:hAnsi="仿宋" w:cs="仿宋" w:hint="eastAsia"/>
            <w:lang w:eastAsia="zh-CN"/>
          </w:rPr>
          <w:t>(二)、石材翻新用品项目目标</w:t>
        </w:r>
        <w:r>
          <w:tab/>
        </w:r>
        <w:r>
          <w:fldChar w:fldCharType="begin"/>
        </w:r>
        <w:r>
          <w:instrText xml:space="preserve"> PAGEREF _Toc25294 \h </w:instrText>
        </w:r>
        <w:r>
          <w:fldChar w:fldCharType="separate"/>
        </w:r>
        <w:r>
          <w:t>21</w:t>
        </w:r>
        <w:r>
          <w:fldChar w:fldCharType="end"/>
        </w:r>
      </w:hyperlink>
    </w:p>
    <w:p>
      <w:pPr>
        <w:pStyle w:val="TOC2"/>
        <w:tabs>
          <w:tab w:val="right" w:leader="dot" w:pos="8306"/>
        </w:tabs>
      </w:pPr>
      <w:hyperlink w:anchor="_Toc30201" w:history="1">
        <w:r>
          <w:rPr>
            <w:rFonts w:ascii="仿宋" w:eastAsia="仿宋" w:hAnsi="仿宋" w:cs="仿宋" w:hint="eastAsia"/>
            <w:lang w:eastAsia="zh-CN"/>
          </w:rPr>
          <w:t>(三)、石材翻新用品项目提出的理由</w:t>
        </w:r>
        <w:r>
          <w:tab/>
        </w:r>
        <w:r>
          <w:fldChar w:fldCharType="begin"/>
        </w:r>
        <w:r>
          <w:instrText xml:space="preserve"> PAGEREF _Toc30201 \h </w:instrText>
        </w:r>
        <w:r>
          <w:fldChar w:fldCharType="separate"/>
        </w:r>
        <w:r>
          <w:t>22</w:t>
        </w:r>
        <w:r>
          <w:fldChar w:fldCharType="end"/>
        </w:r>
      </w:hyperlink>
    </w:p>
    <w:p>
      <w:pPr>
        <w:pStyle w:val="TOC2"/>
        <w:tabs>
          <w:tab w:val="right" w:leader="dot" w:pos="8306"/>
        </w:tabs>
      </w:pPr>
      <w:hyperlink w:anchor="_Toc29704" w:history="1">
        <w:r>
          <w:rPr>
            <w:rFonts w:ascii="仿宋" w:eastAsia="仿宋" w:hAnsi="仿宋" w:cs="仿宋" w:hint="eastAsia"/>
            <w:lang w:eastAsia="zh-CN"/>
          </w:rPr>
          <w:t>(四)、石材翻新用品项目意义</w:t>
        </w:r>
        <w:r>
          <w:tab/>
        </w:r>
        <w:r>
          <w:fldChar w:fldCharType="begin"/>
        </w:r>
        <w:r>
          <w:instrText xml:space="preserve"> PAGEREF _Toc29704 \h </w:instrText>
        </w:r>
        <w:r>
          <w:fldChar w:fldCharType="separate"/>
        </w:r>
        <w:r>
          <w:t>24</w:t>
        </w:r>
        <w:r>
          <w:fldChar w:fldCharType="end"/>
        </w:r>
      </w:hyperlink>
    </w:p>
    <w:p>
      <w:pPr>
        <w:pStyle w:val="TOC2"/>
        <w:tabs>
          <w:tab w:val="right" w:leader="dot" w:pos="8306"/>
        </w:tabs>
      </w:pPr>
      <w:hyperlink w:anchor="_Toc13595" w:history="1">
        <w:r>
          <w:rPr>
            <w:rFonts w:ascii="仿宋" w:eastAsia="仿宋" w:hAnsi="仿宋" w:cs="仿宋" w:hint="eastAsia"/>
            <w:lang w:eastAsia="zh-CN"/>
          </w:rPr>
          <w:t>(五)、石材翻新用品项目背景</w:t>
        </w:r>
        <w:r>
          <w:tab/>
        </w:r>
        <w:r>
          <w:fldChar w:fldCharType="begin"/>
        </w:r>
        <w:r>
          <w:instrText xml:space="preserve"> PAGEREF _Toc13595 \h </w:instrText>
        </w:r>
        <w:r>
          <w:fldChar w:fldCharType="separate"/>
        </w:r>
        <w:r>
          <w:t>24</w:t>
        </w:r>
        <w:r>
          <w:fldChar w:fldCharType="end"/>
        </w:r>
      </w:hyperlink>
    </w:p>
    <w:p>
      <w:pPr>
        <w:pStyle w:val="TOC1"/>
        <w:tabs>
          <w:tab w:val="right" w:leader="dot" w:pos="8306"/>
        </w:tabs>
      </w:pPr>
      <w:hyperlink w:anchor="_Toc23120" w:history="1">
        <w:r>
          <w:rPr>
            <w:rFonts w:ascii="仿宋" w:eastAsia="仿宋" w:hAnsi="仿宋" w:cs="仿宋" w:hint="eastAsia"/>
            <w:lang w:eastAsia="zh-CN"/>
          </w:rPr>
          <w:t>六、市场分析、调研</w:t>
        </w:r>
        <w:r>
          <w:tab/>
        </w:r>
        <w:r>
          <w:fldChar w:fldCharType="begin"/>
        </w:r>
        <w:r>
          <w:instrText xml:space="preserve"> PAGEREF _Toc23120 \h </w:instrText>
        </w:r>
        <w:r>
          <w:fldChar w:fldCharType="separate"/>
        </w:r>
        <w:r>
          <w:t>25</w:t>
        </w:r>
        <w:r>
          <w:fldChar w:fldCharType="end"/>
        </w:r>
      </w:hyperlink>
    </w:p>
    <w:p>
      <w:pPr>
        <w:pStyle w:val="TOC2"/>
        <w:tabs>
          <w:tab w:val="right" w:leader="dot" w:pos="8306"/>
        </w:tabs>
      </w:pPr>
      <w:hyperlink w:anchor="_Toc8918" w:history="1">
        <w:r>
          <w:rPr>
            <w:rFonts w:ascii="仿宋" w:eastAsia="仿宋" w:hAnsi="仿宋" w:cs="仿宋" w:hint="eastAsia"/>
            <w:lang w:eastAsia="zh-CN"/>
          </w:rPr>
          <w:t>(一)、石材翻新用品行业分析</w:t>
        </w:r>
        <w:r>
          <w:tab/>
        </w:r>
        <w:r>
          <w:fldChar w:fldCharType="begin"/>
        </w:r>
        <w:r>
          <w:instrText xml:space="preserve"> PAGEREF _Toc8918 \h </w:instrText>
        </w:r>
        <w:r>
          <w:fldChar w:fldCharType="separate"/>
        </w:r>
        <w:r>
          <w:t>25</w:t>
        </w:r>
        <w:r>
          <w:fldChar w:fldCharType="end"/>
        </w:r>
      </w:hyperlink>
    </w:p>
    <w:p>
      <w:pPr>
        <w:pStyle w:val="TOC2"/>
        <w:tabs>
          <w:tab w:val="right" w:leader="dot" w:pos="8306"/>
        </w:tabs>
      </w:pPr>
      <w:hyperlink w:anchor="_Toc3198" w:history="1">
        <w:r>
          <w:rPr>
            <w:rFonts w:ascii="仿宋" w:eastAsia="仿宋" w:hAnsi="仿宋" w:cs="仿宋" w:hint="eastAsia"/>
            <w:lang w:eastAsia="zh-CN"/>
          </w:rPr>
          <w:t>(二)、石材翻新用品市场分析预测</w:t>
        </w:r>
        <w:r>
          <w:tab/>
        </w:r>
        <w:r>
          <w:fldChar w:fldCharType="begin"/>
        </w:r>
        <w:r>
          <w:instrText xml:space="preserve"> PAGEREF _Toc3198 \h </w:instrText>
        </w:r>
        <w:r>
          <w:fldChar w:fldCharType="separate"/>
        </w:r>
        <w:r>
          <w:t>26</w:t>
        </w:r>
        <w:r>
          <w:fldChar w:fldCharType="end"/>
        </w:r>
      </w:hyperlink>
    </w:p>
    <w:p>
      <w:pPr>
        <w:pStyle w:val="TOC1"/>
        <w:tabs>
          <w:tab w:val="right" w:leader="dot" w:pos="8306"/>
        </w:tabs>
      </w:pPr>
      <w:hyperlink w:anchor="_Toc711" w:history="1">
        <w:r>
          <w:rPr>
            <w:rFonts w:ascii="仿宋" w:eastAsia="仿宋" w:hAnsi="仿宋" w:cs="仿宋" w:hint="eastAsia"/>
            <w:lang w:eastAsia="zh-CN"/>
          </w:rPr>
          <w:t>七、石材翻新用品项目计划安排</w:t>
        </w:r>
        <w:r>
          <w:tab/>
        </w:r>
        <w:r>
          <w:fldChar w:fldCharType="begin"/>
        </w:r>
        <w:r>
          <w:instrText xml:space="preserve"> PAGEREF _Toc711 \h </w:instrText>
        </w:r>
        <w:r>
          <w:fldChar w:fldCharType="separate"/>
        </w:r>
        <w:r>
          <w:t>27</w:t>
        </w:r>
        <w:r>
          <w:fldChar w:fldCharType="end"/>
        </w:r>
      </w:hyperlink>
    </w:p>
    <w:p>
      <w:pPr>
        <w:pStyle w:val="TOC2"/>
        <w:tabs>
          <w:tab w:val="right" w:leader="dot" w:pos="8306"/>
        </w:tabs>
      </w:pPr>
      <w:hyperlink w:anchor="_Toc20315" w:history="1">
        <w:r>
          <w:rPr>
            <w:rFonts w:ascii="仿宋" w:eastAsia="仿宋" w:hAnsi="仿宋" w:cs="仿宋" w:hint="eastAsia"/>
            <w:lang w:eastAsia="zh-CN"/>
          </w:rPr>
          <w:t>(一)、建设周期</w:t>
        </w:r>
        <w:r>
          <w:tab/>
        </w:r>
        <w:r>
          <w:fldChar w:fldCharType="begin"/>
        </w:r>
        <w:r>
          <w:instrText xml:space="preserve"> PAGEREF _Toc20315 \h </w:instrText>
        </w:r>
        <w:r>
          <w:fldChar w:fldCharType="separate"/>
        </w:r>
        <w:r>
          <w:t>27</w:t>
        </w:r>
        <w:r>
          <w:fldChar w:fldCharType="end"/>
        </w:r>
      </w:hyperlink>
    </w:p>
    <w:p>
      <w:pPr>
        <w:pStyle w:val="TOC2"/>
        <w:tabs>
          <w:tab w:val="right" w:leader="dot" w:pos="8306"/>
        </w:tabs>
      </w:pPr>
      <w:hyperlink w:anchor="_Toc16325" w:history="1">
        <w:r>
          <w:rPr>
            <w:rFonts w:ascii="仿宋" w:eastAsia="仿宋" w:hAnsi="仿宋" w:cs="仿宋" w:hint="eastAsia"/>
            <w:lang w:eastAsia="zh-CN"/>
          </w:rPr>
          <w:t>(二)、建设进度</w:t>
        </w:r>
        <w:r>
          <w:tab/>
        </w:r>
        <w:r>
          <w:fldChar w:fldCharType="begin"/>
        </w:r>
        <w:r>
          <w:instrText xml:space="preserve"> PAGEREF _Toc16325 \h </w:instrText>
        </w:r>
        <w:r>
          <w:fldChar w:fldCharType="separate"/>
        </w:r>
        <w:r>
          <w:t>28</w:t>
        </w:r>
        <w:r>
          <w:fldChar w:fldCharType="end"/>
        </w:r>
      </w:hyperlink>
    </w:p>
    <w:p>
      <w:pPr>
        <w:pStyle w:val="TOC2"/>
        <w:tabs>
          <w:tab w:val="right" w:leader="dot" w:pos="8306"/>
        </w:tabs>
      </w:pPr>
      <w:hyperlink w:anchor="_Toc32455" w:history="1">
        <w:r>
          <w:rPr>
            <w:rFonts w:ascii="仿宋" w:eastAsia="仿宋" w:hAnsi="仿宋" w:cs="仿宋" w:hint="eastAsia"/>
            <w:lang w:eastAsia="zh-CN"/>
          </w:rPr>
          <w:t>(三)、进度安排注意事项</w:t>
        </w:r>
        <w:r>
          <w:tab/>
        </w:r>
        <w:r>
          <w:fldChar w:fldCharType="begin"/>
        </w:r>
        <w:r>
          <w:instrText xml:space="preserve"> PAGEREF _Toc32455 \h </w:instrText>
        </w:r>
        <w:r>
          <w:fldChar w:fldCharType="separate"/>
        </w:r>
        <w:r>
          <w:t>29</w:t>
        </w:r>
        <w:r>
          <w:fldChar w:fldCharType="end"/>
        </w:r>
      </w:hyperlink>
    </w:p>
    <w:p>
      <w:pPr>
        <w:pStyle w:val="TOC2"/>
        <w:tabs>
          <w:tab w:val="right" w:leader="dot" w:pos="8306"/>
        </w:tabs>
      </w:pPr>
      <w:hyperlink w:anchor="_Toc6381" w:history="1">
        <w:r>
          <w:rPr>
            <w:rFonts w:ascii="仿宋" w:eastAsia="仿宋" w:hAnsi="仿宋" w:cs="仿宋" w:hint="eastAsia"/>
            <w:lang w:eastAsia="zh-CN"/>
          </w:rPr>
          <w:t>(四)、人力资源配置</w:t>
        </w:r>
        <w:r>
          <w:tab/>
        </w:r>
        <w:r>
          <w:fldChar w:fldCharType="begin"/>
        </w:r>
        <w:r>
          <w:instrText xml:space="preserve"> PAGEREF _Toc6381 \h </w:instrText>
        </w:r>
        <w:r>
          <w:fldChar w:fldCharType="separate"/>
        </w:r>
        <w:r>
          <w:t>30</w:t>
        </w:r>
        <w:r>
          <w:fldChar w:fldCharType="end"/>
        </w:r>
      </w:hyperlink>
    </w:p>
    <w:p>
      <w:pPr>
        <w:pStyle w:val="TOC1"/>
        <w:tabs>
          <w:tab w:val="right" w:leader="dot" w:pos="8306"/>
        </w:tabs>
      </w:pPr>
      <w:hyperlink w:anchor="_Toc27944" w:history="1">
        <w:r>
          <w:rPr>
            <w:rFonts w:ascii="仿宋" w:eastAsia="仿宋" w:hAnsi="仿宋" w:cs="仿宋" w:hint="eastAsia"/>
            <w:lang w:eastAsia="zh-CN"/>
          </w:rPr>
          <w:t>八、石材翻新用品项目社会影响</w:t>
        </w:r>
        <w:r>
          <w:tab/>
        </w:r>
        <w:r>
          <w:fldChar w:fldCharType="begin"/>
        </w:r>
        <w:r>
          <w:instrText xml:space="preserve"> PAGEREF _Toc27944 \h </w:instrText>
        </w:r>
        <w:r>
          <w:fldChar w:fldCharType="separate"/>
        </w:r>
        <w:r>
          <w:t>31</w:t>
        </w:r>
        <w:r>
          <w:fldChar w:fldCharType="end"/>
        </w:r>
      </w:hyperlink>
    </w:p>
    <w:p>
      <w:pPr>
        <w:pStyle w:val="TOC2"/>
        <w:tabs>
          <w:tab w:val="right" w:leader="dot" w:pos="8306"/>
        </w:tabs>
      </w:pPr>
      <w:hyperlink w:anchor="_Toc20452" w:history="1">
        <w:r>
          <w:rPr>
            <w:rFonts w:ascii="仿宋" w:eastAsia="仿宋" w:hAnsi="仿宋" w:cs="仿宋" w:hint="eastAsia"/>
            <w:lang w:eastAsia="zh-CN"/>
          </w:rPr>
          <w:t>(一)、社会责任与义务</w:t>
        </w:r>
        <w:r>
          <w:tab/>
        </w:r>
        <w:r>
          <w:fldChar w:fldCharType="begin"/>
        </w:r>
        <w:r>
          <w:instrText xml:space="preserve"> PAGEREF _Toc20452 \h </w:instrText>
        </w:r>
        <w:r>
          <w:fldChar w:fldCharType="separate"/>
        </w:r>
        <w:r>
          <w:t>31</w:t>
        </w:r>
        <w:r>
          <w:fldChar w:fldCharType="end"/>
        </w:r>
      </w:hyperlink>
    </w:p>
    <w:p>
      <w:pPr>
        <w:pStyle w:val="TOC2"/>
        <w:tabs>
          <w:tab w:val="right" w:leader="dot" w:pos="8306"/>
        </w:tabs>
      </w:pPr>
      <w:hyperlink w:anchor="_Toc29462" w:history="1">
        <w:r>
          <w:rPr>
            <w:rFonts w:ascii="仿宋" w:eastAsia="仿宋" w:hAnsi="仿宋" w:cs="仿宋" w:hint="eastAsia"/>
            <w:lang w:eastAsia="zh-CN"/>
          </w:rPr>
          <w:t>(二)、社会参与与沟通</w:t>
        </w:r>
        <w:r>
          <w:tab/>
        </w:r>
        <w:r>
          <w:fldChar w:fldCharType="begin"/>
        </w:r>
        <w:r>
          <w:instrText xml:space="preserve"> PAGEREF _Toc29462 \h </w:instrText>
        </w:r>
        <w:r>
          <w:fldChar w:fldCharType="separate"/>
        </w:r>
        <w:r>
          <w:t>32</w:t>
        </w:r>
        <w:r>
          <w:fldChar w:fldCharType="end"/>
        </w:r>
      </w:hyperlink>
    </w:p>
    <w:p>
      <w:pPr>
        <w:pStyle w:val="TOC1"/>
        <w:tabs>
          <w:tab w:val="right" w:leader="dot" w:pos="8306"/>
        </w:tabs>
      </w:pPr>
      <w:hyperlink w:anchor="_Toc10819" w:history="1">
        <w:r>
          <w:rPr>
            <w:rFonts w:ascii="仿宋" w:eastAsia="仿宋" w:hAnsi="仿宋" w:cs="仿宋" w:hint="eastAsia"/>
            <w:lang w:eastAsia="zh-CN"/>
          </w:rPr>
          <w:t>九、石材翻新用品项目投资规划</w:t>
        </w:r>
        <w:r>
          <w:tab/>
        </w:r>
        <w:r>
          <w:fldChar w:fldCharType="begin"/>
        </w:r>
        <w:r>
          <w:instrText xml:space="preserve"> PAGEREF _Toc10819 \h </w:instrText>
        </w:r>
        <w:r>
          <w:fldChar w:fldCharType="separate"/>
        </w:r>
        <w:r>
          <w:t>33</w:t>
        </w:r>
        <w:r>
          <w:fldChar w:fldCharType="end"/>
        </w:r>
      </w:hyperlink>
    </w:p>
    <w:p>
      <w:pPr>
        <w:pStyle w:val="TOC2"/>
        <w:tabs>
          <w:tab w:val="right" w:leader="dot" w:pos="8306"/>
        </w:tabs>
      </w:pPr>
      <w:hyperlink w:anchor="_Toc22944" w:history="1">
        <w:r>
          <w:rPr>
            <w:rFonts w:ascii="仿宋" w:eastAsia="仿宋" w:hAnsi="仿宋" w:cs="仿宋" w:hint="eastAsia"/>
            <w:lang w:eastAsia="zh-CN"/>
          </w:rPr>
          <w:t>(一)、石材翻新用品项目总投资估算</w:t>
        </w:r>
        <w:r>
          <w:tab/>
        </w:r>
        <w:r>
          <w:fldChar w:fldCharType="begin"/>
        </w:r>
        <w:r>
          <w:instrText xml:space="preserve"> PAGEREF _Toc22944 \h </w:instrText>
        </w:r>
        <w:r>
          <w:fldChar w:fldCharType="separate"/>
        </w:r>
        <w:r>
          <w:t>33</w:t>
        </w:r>
        <w:r>
          <w:fldChar w:fldCharType="end"/>
        </w:r>
      </w:hyperlink>
    </w:p>
    <w:p>
      <w:pPr>
        <w:pStyle w:val="TOC2"/>
        <w:tabs>
          <w:tab w:val="right" w:leader="dot" w:pos="8306"/>
        </w:tabs>
      </w:pPr>
      <w:hyperlink w:anchor="_Toc26444" w:history="1">
        <w:r>
          <w:rPr>
            <w:rFonts w:ascii="仿宋" w:eastAsia="仿宋" w:hAnsi="仿宋" w:cs="仿宋" w:hint="eastAsia"/>
            <w:lang w:eastAsia="zh-CN"/>
          </w:rPr>
          <w:t>(二)、资金筹措</w:t>
        </w:r>
        <w:r>
          <w:tab/>
        </w:r>
        <w:r>
          <w:fldChar w:fldCharType="begin"/>
        </w:r>
        <w:r>
          <w:instrText xml:space="preserve"> PAGEREF _Toc26444 \h </w:instrText>
        </w:r>
        <w:r>
          <w:fldChar w:fldCharType="separate"/>
        </w:r>
        <w:r>
          <w:t>34</w:t>
        </w:r>
        <w:r>
          <w:fldChar w:fldCharType="end"/>
        </w:r>
      </w:hyperlink>
    </w:p>
    <w:p>
      <w:pPr>
        <w:pStyle w:val="TOC1"/>
        <w:tabs>
          <w:tab w:val="right" w:leader="dot" w:pos="8306"/>
        </w:tabs>
      </w:pPr>
      <w:hyperlink w:anchor="_Toc23467" w:history="1">
        <w:r>
          <w:rPr>
            <w:rFonts w:ascii="仿宋" w:eastAsia="仿宋" w:hAnsi="仿宋" w:cs="仿宋" w:hint="eastAsia"/>
            <w:lang w:eastAsia="zh-CN"/>
          </w:rPr>
          <w:t>十、石材翻新用品项目技术管理</w:t>
        </w:r>
        <w:r>
          <w:tab/>
        </w:r>
        <w:r>
          <w:fldChar w:fldCharType="begin"/>
        </w:r>
        <w:r>
          <w:instrText xml:space="preserve"> PAGEREF _Toc23467 \h </w:instrText>
        </w:r>
        <w:r>
          <w:fldChar w:fldCharType="separate"/>
        </w:r>
        <w:r>
          <w:t>35</w:t>
        </w:r>
        <w:r>
          <w:fldChar w:fldCharType="end"/>
        </w:r>
      </w:hyperlink>
    </w:p>
    <w:p>
      <w:pPr>
        <w:pStyle w:val="TOC2"/>
        <w:tabs>
          <w:tab w:val="right" w:leader="dot" w:pos="8306"/>
        </w:tabs>
      </w:pPr>
      <w:hyperlink w:anchor="_Toc5207" w:history="1">
        <w:r>
          <w:rPr>
            <w:rFonts w:ascii="仿宋" w:eastAsia="仿宋" w:hAnsi="仿宋" w:cs="仿宋" w:hint="eastAsia"/>
            <w:lang w:eastAsia="zh-CN"/>
          </w:rPr>
          <w:t>(一)、技术方案选用方向</w:t>
        </w:r>
        <w:r>
          <w:tab/>
        </w:r>
        <w:r>
          <w:fldChar w:fldCharType="begin"/>
        </w:r>
        <w:r>
          <w:instrText xml:space="preserve"> PAGEREF _Toc5207 \h </w:instrText>
        </w:r>
        <w:r>
          <w:fldChar w:fldCharType="separate"/>
        </w:r>
        <w:r>
          <w:t>35</w:t>
        </w:r>
        <w:r>
          <w:fldChar w:fldCharType="end"/>
        </w:r>
      </w:hyperlink>
    </w:p>
    <w:p>
      <w:pPr>
        <w:pStyle w:val="TOC2"/>
        <w:tabs>
          <w:tab w:val="right" w:leader="dot" w:pos="8306"/>
        </w:tabs>
      </w:pPr>
      <w:hyperlink w:anchor="_Toc7978" w:history="1">
        <w:r>
          <w:rPr>
            <w:rFonts w:ascii="仿宋" w:eastAsia="仿宋" w:hAnsi="仿宋" w:cs="仿宋" w:hint="eastAsia"/>
            <w:lang w:eastAsia="zh-CN"/>
          </w:rPr>
          <w:t>(二)、工艺技术方案选用原则</w:t>
        </w:r>
        <w:r>
          <w:tab/>
        </w:r>
        <w:r>
          <w:fldChar w:fldCharType="begin"/>
        </w:r>
        <w:r>
          <w:instrText xml:space="preserve"> PAGEREF _Toc7978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9" w:history="1">
        <w:r>
          <w:rPr>
            <w:rFonts w:ascii="仿宋" w:eastAsia="仿宋" w:hAnsi="仿宋" w:cs="仿宋" w:hint="eastAsia"/>
            <w:lang w:eastAsia="zh-CN"/>
          </w:rPr>
          <w:t>(三)、工艺技术方案要求</w:t>
        </w:r>
        <w:r>
          <w:tab/>
        </w:r>
        <w:r>
          <w:fldChar w:fldCharType="begin"/>
        </w:r>
        <w:r>
          <w:instrText xml:space="preserve"> PAGEREF _Toc15769 \h </w:instrText>
        </w:r>
        <w:r>
          <w:fldChar w:fldCharType="separate"/>
        </w:r>
        <w:r>
          <w:t>39</w:t>
        </w:r>
        <w:r>
          <w:fldChar w:fldCharType="end"/>
        </w:r>
      </w:hyperlink>
    </w:p>
    <w:p>
      <w:pPr>
        <w:pStyle w:val="TOC1"/>
        <w:tabs>
          <w:tab w:val="right" w:leader="dot" w:pos="8306"/>
        </w:tabs>
      </w:pPr>
      <w:hyperlink w:anchor="_Toc19785" w:history="1">
        <w:r>
          <w:rPr>
            <w:rFonts w:ascii="仿宋" w:eastAsia="仿宋" w:hAnsi="仿宋" w:cs="仿宋" w:hint="eastAsia"/>
            <w:lang w:eastAsia="zh-CN"/>
          </w:rPr>
          <w:t>十一、石材翻新用品项目财务管理</w:t>
        </w:r>
        <w:r>
          <w:tab/>
        </w:r>
        <w:r>
          <w:fldChar w:fldCharType="begin"/>
        </w:r>
        <w:r>
          <w:instrText xml:space="preserve"> PAGEREF _Toc19785 \h </w:instrText>
        </w:r>
        <w:r>
          <w:fldChar w:fldCharType="separate"/>
        </w:r>
        <w:r>
          <w:t>41</w:t>
        </w:r>
        <w:r>
          <w:fldChar w:fldCharType="end"/>
        </w:r>
      </w:hyperlink>
    </w:p>
    <w:p>
      <w:pPr>
        <w:pStyle w:val="TOC2"/>
        <w:tabs>
          <w:tab w:val="right" w:leader="dot" w:pos="8306"/>
        </w:tabs>
      </w:pPr>
      <w:hyperlink w:anchor="_Toc9777" w:history="1">
        <w:r>
          <w:rPr>
            <w:rFonts w:ascii="仿宋" w:eastAsia="仿宋" w:hAnsi="仿宋" w:cs="仿宋" w:hint="eastAsia"/>
            <w:lang w:eastAsia="zh-CN"/>
          </w:rPr>
          <w:t>(一)、资金需求大</w:t>
        </w:r>
        <w:r>
          <w:tab/>
        </w:r>
        <w:r>
          <w:fldChar w:fldCharType="begin"/>
        </w:r>
        <w:r>
          <w:instrText xml:space="preserve"> PAGEREF _Toc9777 \h </w:instrText>
        </w:r>
        <w:r>
          <w:fldChar w:fldCharType="separate"/>
        </w:r>
        <w:r>
          <w:t>41</w:t>
        </w:r>
        <w:r>
          <w:fldChar w:fldCharType="end"/>
        </w:r>
      </w:hyperlink>
    </w:p>
    <w:p>
      <w:pPr>
        <w:pStyle w:val="TOC2"/>
        <w:tabs>
          <w:tab w:val="right" w:leader="dot" w:pos="8306"/>
        </w:tabs>
      </w:pPr>
      <w:hyperlink w:anchor="_Toc26817" w:history="1">
        <w:r>
          <w:rPr>
            <w:rFonts w:ascii="仿宋" w:eastAsia="仿宋" w:hAnsi="仿宋" w:cs="仿宋" w:hint="eastAsia"/>
            <w:lang w:eastAsia="zh-CN"/>
          </w:rPr>
          <w:t>(二)、研发周期长</w:t>
        </w:r>
        <w:r>
          <w:tab/>
        </w:r>
        <w:r>
          <w:fldChar w:fldCharType="begin"/>
        </w:r>
        <w:r>
          <w:instrText xml:space="preserve"> PAGEREF _Toc26817 \h </w:instrText>
        </w:r>
        <w:r>
          <w:fldChar w:fldCharType="separate"/>
        </w:r>
        <w:r>
          <w:t>42</w:t>
        </w:r>
        <w:r>
          <w:fldChar w:fldCharType="end"/>
        </w:r>
      </w:hyperlink>
    </w:p>
    <w:p>
      <w:pPr>
        <w:pStyle w:val="TOC2"/>
        <w:tabs>
          <w:tab w:val="right" w:leader="dot" w:pos="8306"/>
        </w:tabs>
      </w:pPr>
      <w:hyperlink w:anchor="_Toc18855" w:history="1">
        <w:r>
          <w:rPr>
            <w:rFonts w:ascii="仿宋" w:eastAsia="仿宋" w:hAnsi="仿宋" w:cs="仿宋" w:hint="eastAsia"/>
            <w:lang w:eastAsia="zh-CN"/>
          </w:rPr>
          <w:t>(三)、市场风险大</w:t>
        </w:r>
        <w:r>
          <w:tab/>
        </w:r>
        <w:r>
          <w:fldChar w:fldCharType="begin"/>
        </w:r>
        <w:r>
          <w:instrText xml:space="preserve"> PAGEREF _Toc18855 \h </w:instrText>
        </w:r>
        <w:r>
          <w:fldChar w:fldCharType="separate"/>
        </w:r>
        <w:r>
          <w:t>43</w:t>
        </w:r>
        <w:r>
          <w:fldChar w:fldCharType="end"/>
        </w:r>
      </w:hyperlink>
    </w:p>
    <w:p>
      <w:pPr>
        <w:pStyle w:val="TOC2"/>
        <w:tabs>
          <w:tab w:val="right" w:leader="dot" w:pos="8306"/>
        </w:tabs>
      </w:pPr>
      <w:hyperlink w:anchor="_Toc15337" w:history="1">
        <w:r>
          <w:rPr>
            <w:rFonts w:ascii="仿宋" w:eastAsia="仿宋" w:hAnsi="仿宋" w:cs="仿宋" w:hint="eastAsia"/>
            <w:lang w:eastAsia="zh-CN"/>
          </w:rPr>
          <w:t>(四)、利润率高</w:t>
        </w:r>
        <w:r>
          <w:tab/>
        </w:r>
        <w:r>
          <w:fldChar w:fldCharType="begin"/>
        </w:r>
        <w:r>
          <w:instrText xml:space="preserve"> PAGEREF _Toc15337 \h </w:instrText>
        </w:r>
        <w:r>
          <w:fldChar w:fldCharType="separate"/>
        </w:r>
        <w:r>
          <w:t>46</w:t>
        </w:r>
        <w:r>
          <w:fldChar w:fldCharType="end"/>
        </w:r>
      </w:hyperlink>
    </w:p>
    <w:p>
      <w:pPr>
        <w:pStyle w:val="TOC1"/>
        <w:tabs>
          <w:tab w:val="right" w:leader="dot" w:pos="8306"/>
        </w:tabs>
      </w:pPr>
      <w:hyperlink w:anchor="_Toc14900" w:history="1">
        <w:r>
          <w:rPr>
            <w:rFonts w:ascii="仿宋" w:eastAsia="仿宋" w:hAnsi="仿宋" w:cs="仿宋" w:hint="eastAsia"/>
            <w:lang w:eastAsia="zh-CN"/>
          </w:rPr>
          <w:t>十二、石材翻新用品项目经营效益</w:t>
        </w:r>
        <w:r>
          <w:tab/>
        </w:r>
        <w:r>
          <w:fldChar w:fldCharType="begin"/>
        </w:r>
        <w:r>
          <w:instrText xml:space="preserve"> PAGEREF _Toc14900 \h </w:instrText>
        </w:r>
        <w:r>
          <w:fldChar w:fldCharType="separate"/>
        </w:r>
        <w:r>
          <w:t>48</w:t>
        </w:r>
        <w:r>
          <w:fldChar w:fldCharType="end"/>
        </w:r>
      </w:hyperlink>
    </w:p>
    <w:p>
      <w:pPr>
        <w:pStyle w:val="TOC2"/>
        <w:tabs>
          <w:tab w:val="right" w:leader="dot" w:pos="8306"/>
        </w:tabs>
      </w:pPr>
      <w:hyperlink w:anchor="_Toc17481" w:history="1">
        <w:r>
          <w:rPr>
            <w:rFonts w:ascii="仿宋" w:eastAsia="仿宋" w:hAnsi="仿宋" w:cs="仿宋" w:hint="eastAsia"/>
            <w:lang w:eastAsia="zh-CN"/>
          </w:rPr>
          <w:t>(一)、经济评价财务测算</w:t>
        </w:r>
        <w:r>
          <w:tab/>
        </w:r>
        <w:r>
          <w:fldChar w:fldCharType="begin"/>
        </w:r>
        <w:r>
          <w:instrText xml:space="preserve"> PAGEREF _Toc17481 \h </w:instrText>
        </w:r>
        <w:r>
          <w:fldChar w:fldCharType="separate"/>
        </w:r>
        <w:r>
          <w:t>48</w:t>
        </w:r>
        <w:r>
          <w:fldChar w:fldCharType="end"/>
        </w:r>
      </w:hyperlink>
    </w:p>
    <w:p>
      <w:pPr>
        <w:pStyle w:val="TOC2"/>
        <w:tabs>
          <w:tab w:val="right" w:leader="dot" w:pos="8306"/>
        </w:tabs>
      </w:pPr>
      <w:hyperlink w:anchor="_Toc19097" w:history="1">
        <w:r>
          <w:rPr>
            <w:rFonts w:ascii="仿宋" w:eastAsia="仿宋" w:hAnsi="仿宋" w:cs="仿宋" w:hint="eastAsia"/>
            <w:lang w:eastAsia="zh-CN"/>
          </w:rPr>
          <w:t>(二)、石材翻新用品项目盈利能力分析</w:t>
        </w:r>
        <w:r>
          <w:tab/>
        </w:r>
        <w:r>
          <w:fldChar w:fldCharType="begin"/>
        </w:r>
        <w:r>
          <w:instrText xml:space="preserve"> PAGEREF _Toc19097 \h </w:instrText>
        </w:r>
        <w:r>
          <w:fldChar w:fldCharType="separate"/>
        </w:r>
        <w:r>
          <w:t>50</w:t>
        </w:r>
        <w:r>
          <w:fldChar w:fldCharType="end"/>
        </w:r>
      </w:hyperlink>
    </w:p>
    <w:p>
      <w:pPr>
        <w:pStyle w:val="TOC1"/>
        <w:tabs>
          <w:tab w:val="right" w:leader="dot" w:pos="8306"/>
        </w:tabs>
      </w:pPr>
      <w:hyperlink w:anchor="_Toc28592" w:history="1">
        <w:r>
          <w:rPr>
            <w:rFonts w:ascii="仿宋" w:eastAsia="仿宋" w:hAnsi="仿宋" w:cs="仿宋" w:hint="eastAsia"/>
            <w:lang w:eastAsia="zh-CN"/>
          </w:rPr>
          <w:t>十三、风险识别与分类</w:t>
        </w:r>
        <w:r>
          <w:tab/>
        </w:r>
        <w:r>
          <w:fldChar w:fldCharType="begin"/>
        </w:r>
        <w:r>
          <w:instrText xml:space="preserve"> PAGEREF _Toc28592 \h </w:instrText>
        </w:r>
        <w:r>
          <w:fldChar w:fldCharType="separate"/>
        </w:r>
        <w:r>
          <w:t>50</w:t>
        </w:r>
        <w:r>
          <w:fldChar w:fldCharType="end"/>
        </w:r>
      </w:hyperlink>
    </w:p>
    <w:p>
      <w:pPr>
        <w:pStyle w:val="TOC2"/>
        <w:tabs>
          <w:tab w:val="right" w:leader="dot" w:pos="8306"/>
        </w:tabs>
      </w:pPr>
      <w:hyperlink w:anchor="_Toc10054" w:history="1">
        <w:r>
          <w:rPr>
            <w:rFonts w:ascii="仿宋" w:eastAsia="仿宋" w:hAnsi="仿宋" w:cs="仿宋" w:hint="eastAsia"/>
            <w:lang w:eastAsia="zh-CN"/>
          </w:rPr>
          <w:t>(一)、风险识别</w:t>
        </w:r>
        <w:r>
          <w:tab/>
        </w:r>
        <w:r>
          <w:fldChar w:fldCharType="begin"/>
        </w:r>
        <w:r>
          <w:instrText xml:space="preserve"> PAGEREF _Toc10054 \h </w:instrText>
        </w:r>
        <w:r>
          <w:fldChar w:fldCharType="separate"/>
        </w:r>
        <w:r>
          <w:t>50</w:t>
        </w:r>
        <w:r>
          <w:fldChar w:fldCharType="end"/>
        </w:r>
      </w:hyperlink>
    </w:p>
    <w:p>
      <w:pPr>
        <w:pStyle w:val="TOC2"/>
        <w:tabs>
          <w:tab w:val="right" w:leader="dot" w:pos="8306"/>
        </w:tabs>
      </w:pPr>
      <w:hyperlink w:anchor="_Toc24355" w:history="1">
        <w:r>
          <w:rPr>
            <w:rFonts w:ascii="仿宋" w:eastAsia="仿宋" w:hAnsi="仿宋" w:cs="仿宋" w:hint="eastAsia"/>
            <w:lang w:eastAsia="zh-CN"/>
          </w:rPr>
          <w:t>(二)、风险分类</w:t>
        </w:r>
        <w:r>
          <w:tab/>
        </w:r>
        <w:r>
          <w:fldChar w:fldCharType="begin"/>
        </w:r>
        <w:r>
          <w:instrText xml:space="preserve"> PAGEREF _Toc24355 \h </w:instrText>
        </w:r>
        <w:r>
          <w:fldChar w:fldCharType="separate"/>
        </w:r>
        <w:r>
          <w:t>52</w:t>
        </w:r>
        <w:r>
          <w:fldChar w:fldCharType="end"/>
        </w:r>
      </w:hyperlink>
    </w:p>
    <w:p>
      <w:pPr>
        <w:pStyle w:val="TOC1"/>
        <w:tabs>
          <w:tab w:val="right" w:leader="dot" w:pos="8306"/>
        </w:tabs>
      </w:pPr>
      <w:hyperlink w:anchor="_Toc25120" w:history="1">
        <w:r>
          <w:rPr>
            <w:rFonts w:ascii="仿宋" w:eastAsia="仿宋" w:hAnsi="仿宋" w:cs="仿宋" w:hint="eastAsia"/>
            <w:lang w:eastAsia="zh-CN"/>
          </w:rPr>
          <w:t>十四、营销与推广策略</w:t>
        </w:r>
        <w:r>
          <w:tab/>
        </w:r>
        <w:r>
          <w:fldChar w:fldCharType="begin"/>
        </w:r>
        <w:r>
          <w:instrText xml:space="preserve"> PAGEREF _Toc25120 \h </w:instrText>
        </w:r>
        <w:r>
          <w:fldChar w:fldCharType="separate"/>
        </w:r>
        <w:r>
          <w:t>53</w:t>
        </w:r>
        <w:r>
          <w:fldChar w:fldCharType="end"/>
        </w:r>
      </w:hyperlink>
    </w:p>
    <w:p>
      <w:pPr>
        <w:pStyle w:val="TOC2"/>
        <w:tabs>
          <w:tab w:val="right" w:leader="dot" w:pos="8306"/>
        </w:tabs>
      </w:pPr>
      <w:hyperlink w:anchor="_Toc17951" w:history="1">
        <w:r>
          <w:rPr>
            <w:rFonts w:ascii="仿宋" w:eastAsia="仿宋" w:hAnsi="仿宋" w:cs="仿宋" w:hint="eastAsia"/>
            <w:lang w:eastAsia="zh-CN"/>
          </w:rPr>
          <w:t>(一)、产品/服务定位与特点</w:t>
        </w:r>
        <w:r>
          <w:tab/>
        </w:r>
        <w:r>
          <w:fldChar w:fldCharType="begin"/>
        </w:r>
        <w:r>
          <w:instrText xml:space="preserve"> PAGEREF _Toc17951 \h </w:instrText>
        </w:r>
        <w:r>
          <w:fldChar w:fldCharType="separate"/>
        </w:r>
        <w:r>
          <w:t>53</w:t>
        </w:r>
        <w:r>
          <w:fldChar w:fldCharType="end"/>
        </w:r>
      </w:hyperlink>
    </w:p>
    <w:p>
      <w:pPr>
        <w:pStyle w:val="TOC2"/>
        <w:tabs>
          <w:tab w:val="right" w:leader="dot" w:pos="8306"/>
        </w:tabs>
      </w:pPr>
      <w:hyperlink w:anchor="_Toc19761" w:history="1">
        <w:r>
          <w:rPr>
            <w:rFonts w:ascii="仿宋" w:eastAsia="仿宋" w:hAnsi="仿宋" w:cs="仿宋" w:hint="eastAsia"/>
            <w:lang w:eastAsia="zh-CN"/>
          </w:rPr>
          <w:t>(二)、市场定位与竞争分析</w:t>
        </w:r>
        <w:r>
          <w:tab/>
        </w:r>
        <w:r>
          <w:fldChar w:fldCharType="begin"/>
        </w:r>
        <w:r>
          <w:instrText xml:space="preserve"> PAGEREF _Toc19761 \h </w:instrText>
        </w:r>
        <w:r>
          <w:fldChar w:fldCharType="separate"/>
        </w:r>
        <w:r>
          <w:t>55</w:t>
        </w:r>
        <w:r>
          <w:fldChar w:fldCharType="end"/>
        </w:r>
      </w:hyperlink>
    </w:p>
    <w:p>
      <w:pPr>
        <w:pStyle w:val="TOC2"/>
        <w:tabs>
          <w:tab w:val="right" w:leader="dot" w:pos="8306"/>
        </w:tabs>
      </w:pPr>
      <w:hyperlink w:anchor="_Toc28927" w:history="1">
        <w:r>
          <w:rPr>
            <w:rFonts w:ascii="仿宋" w:eastAsia="仿宋" w:hAnsi="仿宋" w:cs="仿宋" w:hint="eastAsia"/>
            <w:lang w:eastAsia="zh-CN"/>
          </w:rPr>
          <w:t>(三)、营销渠道与策略</w:t>
        </w:r>
        <w:r>
          <w:tab/>
        </w:r>
        <w:r>
          <w:fldChar w:fldCharType="begin"/>
        </w:r>
        <w:r>
          <w:instrText xml:space="preserve"> PAGEREF _Toc28927 \h </w:instrText>
        </w:r>
        <w:r>
          <w:fldChar w:fldCharType="separate"/>
        </w:r>
        <w:r>
          <w:t>56</w:t>
        </w:r>
        <w:r>
          <w:fldChar w:fldCharType="end"/>
        </w:r>
      </w:hyperlink>
    </w:p>
    <w:p>
      <w:pPr>
        <w:pStyle w:val="TOC2"/>
        <w:tabs>
          <w:tab w:val="right" w:leader="dot" w:pos="8306"/>
        </w:tabs>
      </w:pPr>
      <w:hyperlink w:anchor="_Toc9210" w:history="1">
        <w:r>
          <w:rPr>
            <w:rFonts w:ascii="仿宋" w:eastAsia="仿宋" w:hAnsi="仿宋" w:cs="仿宋" w:hint="eastAsia"/>
            <w:lang w:eastAsia="zh-CN"/>
          </w:rPr>
          <w:t>(四)、推广与宣传活动</w:t>
        </w:r>
        <w:r>
          <w:tab/>
        </w:r>
        <w:r>
          <w:fldChar w:fldCharType="begin"/>
        </w:r>
        <w:r>
          <w:instrText xml:space="preserve"> PAGEREF _Toc9210 \h </w:instrText>
        </w:r>
        <w:r>
          <w:fldChar w:fldCharType="separate"/>
        </w:r>
        <w:r>
          <w:t>57</w:t>
        </w:r>
        <w:r>
          <w:fldChar w:fldCharType="end"/>
        </w:r>
      </w:hyperlink>
    </w:p>
    <w:p>
      <w:pPr>
        <w:pStyle w:val="TOC1"/>
        <w:tabs>
          <w:tab w:val="right" w:leader="dot" w:pos="8306"/>
        </w:tabs>
      </w:pPr>
      <w:hyperlink w:anchor="_Toc5002" w:history="1">
        <w:r>
          <w:rPr>
            <w:rFonts w:ascii="仿宋" w:eastAsia="仿宋" w:hAnsi="仿宋" w:cs="仿宋" w:hint="eastAsia"/>
            <w:lang w:eastAsia="zh-CN"/>
          </w:rPr>
          <w:t>十五、石材翻新用品项目变更管理</w:t>
        </w:r>
        <w:r>
          <w:tab/>
        </w:r>
        <w:r>
          <w:fldChar w:fldCharType="begin"/>
        </w:r>
        <w:r>
          <w:instrText xml:space="preserve"> PAGEREF _Toc5002 \h </w:instrText>
        </w:r>
        <w:r>
          <w:fldChar w:fldCharType="separate"/>
        </w:r>
        <w:r>
          <w:t>63</w:t>
        </w:r>
        <w:r>
          <w:fldChar w:fldCharType="end"/>
        </w:r>
      </w:hyperlink>
    </w:p>
    <w:p>
      <w:pPr>
        <w:pStyle w:val="TOC2"/>
        <w:tabs>
          <w:tab w:val="right" w:leader="dot" w:pos="8306"/>
        </w:tabs>
      </w:pPr>
      <w:hyperlink w:anchor="_Toc16456" w:history="1">
        <w:r>
          <w:rPr>
            <w:rFonts w:ascii="仿宋" w:eastAsia="仿宋" w:hAnsi="仿宋" w:cs="仿宋" w:hint="eastAsia"/>
            <w:lang w:eastAsia="zh-CN"/>
          </w:rPr>
          <w:t>(一)、变更申请与评估</w:t>
        </w:r>
        <w:r>
          <w:tab/>
        </w:r>
        <w:r>
          <w:fldChar w:fldCharType="begin"/>
        </w:r>
        <w:r>
          <w:instrText xml:space="preserve"> PAGEREF _Toc16456 \h </w:instrText>
        </w:r>
        <w:r>
          <w:fldChar w:fldCharType="separate"/>
        </w:r>
        <w:r>
          <w:t>63</w:t>
        </w:r>
        <w:r>
          <w:fldChar w:fldCharType="end"/>
        </w:r>
      </w:hyperlink>
    </w:p>
    <w:p>
      <w:pPr>
        <w:pStyle w:val="TOC2"/>
        <w:tabs>
          <w:tab w:val="right" w:leader="dot" w:pos="8306"/>
        </w:tabs>
      </w:pPr>
      <w:hyperlink w:anchor="_Toc18673" w:history="1">
        <w:r>
          <w:rPr>
            <w:rFonts w:ascii="仿宋" w:eastAsia="仿宋" w:hAnsi="仿宋" w:cs="仿宋" w:hint="eastAsia"/>
            <w:lang w:eastAsia="zh-CN"/>
          </w:rPr>
          <w:t>(二)、变更实施与控制</w:t>
        </w:r>
        <w:r>
          <w:tab/>
        </w:r>
        <w:r>
          <w:fldChar w:fldCharType="begin"/>
        </w:r>
        <w:r>
          <w:instrText xml:space="preserve"> PAGEREF _Toc18673 \h </w:instrText>
        </w:r>
        <w:r>
          <w:fldChar w:fldCharType="separate"/>
        </w:r>
        <w:r>
          <w:t>63</w:t>
        </w:r>
        <w:r>
          <w:fldChar w:fldCharType="end"/>
        </w:r>
      </w:hyperlink>
    </w:p>
    <w:p>
      <w:pPr>
        <w:pStyle w:val="TOC1"/>
        <w:tabs>
          <w:tab w:val="right" w:leader="dot" w:pos="8306"/>
        </w:tabs>
      </w:pPr>
      <w:hyperlink w:anchor="_Toc16056" w:history="1">
        <w:r>
          <w:rPr>
            <w:rFonts w:ascii="仿宋" w:eastAsia="仿宋" w:hAnsi="仿宋" w:cs="仿宋" w:hint="eastAsia"/>
            <w:lang w:eastAsia="zh-CN"/>
          </w:rPr>
          <w:t>十六、石材翻新用品项目工程方案分析</w:t>
        </w:r>
        <w:r>
          <w:tab/>
        </w:r>
        <w:r>
          <w:fldChar w:fldCharType="begin"/>
        </w:r>
        <w:r>
          <w:instrText xml:space="preserve"> PAGEREF _Toc16056 \h </w:instrText>
        </w:r>
        <w:r>
          <w:fldChar w:fldCharType="separate"/>
        </w:r>
        <w:r>
          <w:t>64</w:t>
        </w:r>
        <w:r>
          <w:fldChar w:fldCharType="end"/>
        </w:r>
      </w:hyperlink>
    </w:p>
    <w:p>
      <w:pPr>
        <w:pStyle w:val="TOC2"/>
        <w:tabs>
          <w:tab w:val="right" w:leader="dot" w:pos="8306"/>
        </w:tabs>
      </w:pPr>
      <w:hyperlink w:anchor="_Toc14539" w:history="1">
        <w:r>
          <w:rPr>
            <w:rFonts w:ascii="仿宋" w:eastAsia="仿宋" w:hAnsi="仿宋" w:cs="仿宋" w:hint="eastAsia"/>
            <w:lang w:eastAsia="zh-CN"/>
          </w:rPr>
          <w:t>(一)、建筑工程设计原则</w:t>
        </w:r>
        <w:r>
          <w:tab/>
        </w:r>
        <w:r>
          <w:fldChar w:fldCharType="begin"/>
        </w:r>
        <w:r>
          <w:instrText xml:space="preserve"> PAGEREF _Toc14539 \h </w:instrText>
        </w:r>
        <w:r>
          <w:fldChar w:fldCharType="separate"/>
        </w:r>
        <w:r>
          <w:t>64</w:t>
        </w:r>
        <w:r>
          <w:fldChar w:fldCharType="end"/>
        </w:r>
      </w:hyperlink>
    </w:p>
    <w:p>
      <w:pPr>
        <w:pStyle w:val="TOC2"/>
        <w:tabs>
          <w:tab w:val="right" w:leader="dot" w:pos="8306"/>
        </w:tabs>
      </w:pPr>
      <w:hyperlink w:anchor="_Toc22605" w:history="1">
        <w:r>
          <w:rPr>
            <w:rFonts w:ascii="仿宋" w:eastAsia="仿宋" w:hAnsi="仿宋" w:cs="仿宋" w:hint="eastAsia"/>
            <w:lang w:eastAsia="zh-CN"/>
          </w:rPr>
          <w:t>(二)、土建工程建设指标</w:t>
        </w:r>
        <w:r>
          <w:tab/>
        </w:r>
        <w:r>
          <w:fldChar w:fldCharType="begin"/>
        </w:r>
        <w:r>
          <w:instrText xml:space="preserve"> PAGEREF _Toc22605 \h </w:instrText>
        </w:r>
        <w:r>
          <w:fldChar w:fldCharType="separate"/>
        </w:r>
        <w:r>
          <w:t>67</w:t>
        </w:r>
        <w:r>
          <w:fldChar w:fldCharType="end"/>
        </w:r>
      </w:hyperlink>
    </w:p>
    <w:p>
      <w:pPr>
        <w:pStyle w:val="TOC1"/>
        <w:tabs>
          <w:tab w:val="right" w:leader="dot" w:pos="8306"/>
        </w:tabs>
      </w:pPr>
      <w:hyperlink w:anchor="_Toc12488" w:history="1">
        <w:r>
          <w:rPr>
            <w:rFonts w:ascii="仿宋" w:eastAsia="仿宋" w:hAnsi="仿宋" w:cs="仿宋" w:hint="eastAsia"/>
            <w:lang w:eastAsia="zh-CN"/>
          </w:rPr>
          <w:t>十七、石材翻新用品项目治理与监督</w:t>
        </w:r>
        <w:r>
          <w:tab/>
        </w:r>
        <w:r>
          <w:fldChar w:fldCharType="begin"/>
        </w:r>
        <w:r>
          <w:instrText xml:space="preserve"> PAGEREF _Toc12488 \h </w:instrText>
        </w:r>
        <w:r>
          <w:fldChar w:fldCharType="separate"/>
        </w:r>
        <w:r>
          <w:t>69</w:t>
        </w:r>
        <w:r>
          <w:fldChar w:fldCharType="end"/>
        </w:r>
      </w:hyperlink>
    </w:p>
    <w:p>
      <w:pPr>
        <w:pStyle w:val="TOC2"/>
        <w:tabs>
          <w:tab w:val="right" w:leader="dot" w:pos="8306"/>
        </w:tabs>
      </w:pPr>
      <w:hyperlink w:anchor="_Toc8645" w:history="1">
        <w:r>
          <w:rPr>
            <w:rFonts w:ascii="仿宋" w:eastAsia="仿宋" w:hAnsi="仿宋" w:cs="仿宋" w:hint="eastAsia"/>
            <w:lang w:eastAsia="zh-CN"/>
          </w:rPr>
          <w:t>(一)、石材翻新用品项目治理结构</w:t>
        </w:r>
        <w:r>
          <w:tab/>
        </w:r>
        <w:r>
          <w:fldChar w:fldCharType="begin"/>
        </w:r>
        <w:r>
          <w:instrText xml:space="preserve"> PAGEREF _Toc8645 \h </w:instrText>
        </w:r>
        <w:r>
          <w:fldChar w:fldCharType="separate"/>
        </w:r>
        <w:r>
          <w:t>69</w:t>
        </w:r>
        <w:r>
          <w:fldChar w:fldCharType="end"/>
        </w:r>
      </w:hyperlink>
    </w:p>
    <w:p>
      <w:pPr>
        <w:pStyle w:val="TOC2"/>
        <w:tabs>
          <w:tab w:val="right" w:leader="dot" w:pos="8306"/>
        </w:tabs>
      </w:pPr>
      <w:hyperlink w:anchor="_Toc16695" w:history="1">
        <w:r>
          <w:rPr>
            <w:rFonts w:ascii="仿宋" w:eastAsia="仿宋" w:hAnsi="仿宋" w:cs="仿宋" w:hint="eastAsia"/>
            <w:lang w:eastAsia="zh-CN"/>
          </w:rPr>
          <w:t>(二)、监督与审计</w:t>
        </w:r>
        <w:r>
          <w:tab/>
        </w:r>
        <w:r>
          <w:fldChar w:fldCharType="begin"/>
        </w:r>
        <w:r>
          <w:instrText xml:space="preserve"> PAGEREF _Toc16695 \h </w:instrText>
        </w:r>
        <w:r>
          <w:fldChar w:fldCharType="separate"/>
        </w:r>
        <w:r>
          <w:t>70</w:t>
        </w:r>
        <w:r>
          <w:fldChar w:fldCharType="end"/>
        </w:r>
      </w:hyperlink>
    </w:p>
    <w:p>
      <w:pPr>
        <w:pStyle w:val="TOC1"/>
        <w:tabs>
          <w:tab w:val="right" w:leader="dot" w:pos="8306"/>
        </w:tabs>
      </w:pPr>
      <w:hyperlink w:anchor="_Toc9874" w:history="1">
        <w:r>
          <w:rPr>
            <w:rFonts w:ascii="仿宋" w:eastAsia="仿宋" w:hAnsi="仿宋" w:cs="仿宋" w:hint="eastAsia"/>
            <w:lang w:eastAsia="zh-CN"/>
          </w:rPr>
          <w:t>十八、质量管理体系</w:t>
        </w:r>
        <w:r>
          <w:tab/>
        </w:r>
        <w:r>
          <w:fldChar w:fldCharType="begin"/>
        </w:r>
        <w:r>
          <w:instrText xml:space="preserve"> PAGEREF _Toc9874 \h </w:instrText>
        </w:r>
        <w:r>
          <w:fldChar w:fldCharType="separate"/>
        </w:r>
        <w:r>
          <w:t>72</w:t>
        </w:r>
        <w:r>
          <w:fldChar w:fldCharType="end"/>
        </w:r>
      </w:hyperlink>
    </w:p>
    <w:p>
      <w:pPr>
        <w:pStyle w:val="TOC2"/>
        <w:tabs>
          <w:tab w:val="right" w:leader="dot" w:pos="8306"/>
        </w:tabs>
      </w:pPr>
      <w:hyperlink w:anchor="_Toc6811" w:history="1">
        <w:r>
          <w:rPr>
            <w:rFonts w:ascii="仿宋" w:eastAsia="仿宋" w:hAnsi="仿宋" w:cs="仿宋" w:hint="eastAsia"/>
            <w:lang w:eastAsia="zh-CN"/>
          </w:rPr>
          <w:t>(一)、质量目标与方针</w:t>
        </w:r>
        <w:r>
          <w:tab/>
        </w:r>
        <w:r>
          <w:fldChar w:fldCharType="begin"/>
        </w:r>
        <w:r>
          <w:instrText xml:space="preserve"> PAGEREF _Toc6811 \h </w:instrText>
        </w:r>
        <w:r>
          <w:fldChar w:fldCharType="separate"/>
        </w:r>
        <w:r>
          <w:t>72</w:t>
        </w:r>
        <w:r>
          <w:fldChar w:fldCharType="end"/>
        </w:r>
      </w:hyperlink>
    </w:p>
    <w:p>
      <w:pPr>
        <w:pStyle w:val="TOC2"/>
        <w:tabs>
          <w:tab w:val="right" w:leader="dot" w:pos="8306"/>
        </w:tabs>
      </w:pPr>
      <w:hyperlink w:anchor="_Toc17572" w:history="1">
        <w:r>
          <w:rPr>
            <w:rFonts w:ascii="仿宋" w:eastAsia="仿宋" w:hAnsi="仿宋" w:cs="仿宋" w:hint="eastAsia"/>
            <w:lang w:eastAsia="zh-CN"/>
          </w:rPr>
          <w:t>(二)、质量管理责任</w:t>
        </w:r>
        <w:r>
          <w:tab/>
        </w:r>
        <w:r>
          <w:fldChar w:fldCharType="begin"/>
        </w:r>
        <w:r>
          <w:instrText xml:space="preserve"> PAGEREF _Toc17572 \h </w:instrText>
        </w:r>
        <w:r>
          <w:fldChar w:fldCharType="separate"/>
        </w:r>
        <w:r>
          <w:t>73</w:t>
        </w:r>
        <w:r>
          <w:fldChar w:fldCharType="end"/>
        </w:r>
      </w:hyperlink>
    </w:p>
    <w:p>
      <w:pPr>
        <w:pStyle w:val="TOC2"/>
        <w:tabs>
          <w:tab w:val="right" w:leader="dot" w:pos="8306"/>
        </w:tabs>
      </w:pPr>
      <w:hyperlink w:anchor="_Toc7377" w:history="1">
        <w:r>
          <w:rPr>
            <w:rFonts w:ascii="仿宋" w:eastAsia="仿宋" w:hAnsi="仿宋" w:cs="仿宋" w:hint="eastAsia"/>
            <w:lang w:eastAsia="zh-CN"/>
          </w:rPr>
          <w:t>(三)、质量管理体系文件</w:t>
        </w:r>
        <w:r>
          <w:tab/>
        </w:r>
        <w:r>
          <w:fldChar w:fldCharType="begin"/>
        </w:r>
        <w:r>
          <w:instrText xml:space="preserve"> PAGEREF _Toc7377 \h </w:instrText>
        </w:r>
        <w:r>
          <w:fldChar w:fldCharType="separate"/>
        </w:r>
        <w:r>
          <w:t>74</w:t>
        </w:r>
        <w:r>
          <w:fldChar w:fldCharType="end"/>
        </w:r>
      </w:hyperlink>
    </w:p>
    <w:p>
      <w:pPr>
        <w:pStyle w:val="TOC2"/>
        <w:tabs>
          <w:tab w:val="right" w:leader="dot" w:pos="8306"/>
        </w:tabs>
      </w:pPr>
      <w:hyperlink w:anchor="_Toc5983" w:history="1">
        <w:r>
          <w:rPr>
            <w:rFonts w:ascii="仿宋" w:eastAsia="仿宋" w:hAnsi="仿宋" w:cs="仿宋" w:hint="eastAsia"/>
            <w:lang w:eastAsia="zh-CN"/>
          </w:rPr>
          <w:t>(四)、质量培训与教育</w:t>
        </w:r>
        <w:r>
          <w:tab/>
        </w:r>
        <w:r>
          <w:fldChar w:fldCharType="begin"/>
        </w:r>
        <w:r>
          <w:instrText xml:space="preserve"> PAGEREF _Toc5983 \h </w:instrText>
        </w:r>
        <w:r>
          <w:fldChar w:fldCharType="separate"/>
        </w:r>
        <w:r>
          <w:t>76</w:t>
        </w:r>
        <w:r>
          <w:fldChar w:fldCharType="end"/>
        </w:r>
      </w:hyperlink>
    </w:p>
    <w:p>
      <w:pPr>
        <w:pStyle w:val="TOC2"/>
        <w:tabs>
          <w:tab w:val="right" w:leader="dot" w:pos="8306"/>
        </w:tabs>
      </w:pPr>
      <w:hyperlink w:anchor="_Toc19620" w:history="1">
        <w:r>
          <w:rPr>
            <w:rFonts w:ascii="仿宋" w:eastAsia="仿宋" w:hAnsi="仿宋" w:cs="仿宋" w:hint="eastAsia"/>
            <w:lang w:eastAsia="zh-CN"/>
          </w:rPr>
          <w:t>(五)、质量审核与评价</w:t>
        </w:r>
        <w:r>
          <w:tab/>
        </w:r>
        <w:r>
          <w:fldChar w:fldCharType="begin"/>
        </w:r>
        <w:r>
          <w:instrText xml:space="preserve"> PAGEREF _Toc19620 \h </w:instrText>
        </w:r>
        <w:r>
          <w:fldChar w:fldCharType="separate"/>
        </w:r>
        <w:r>
          <w:t>77</w:t>
        </w:r>
        <w:r>
          <w:fldChar w:fldCharType="end"/>
        </w:r>
      </w:hyperlink>
    </w:p>
    <w:p>
      <w:pPr>
        <w:pStyle w:val="TOC2"/>
        <w:tabs>
          <w:tab w:val="right" w:leader="dot" w:pos="8306"/>
        </w:tabs>
      </w:pPr>
      <w:hyperlink w:anchor="_Toc29561" w:history="1">
        <w:r>
          <w:rPr>
            <w:rFonts w:ascii="仿宋" w:eastAsia="仿宋" w:hAnsi="仿宋" w:cs="仿宋" w:hint="eastAsia"/>
            <w:lang w:eastAsia="zh-CN"/>
          </w:rPr>
          <w:t>(六)、不符合与纠正措施</w:t>
        </w:r>
        <w:r>
          <w:tab/>
        </w:r>
        <w:r>
          <w:fldChar w:fldCharType="begin"/>
        </w:r>
        <w:r>
          <w:instrText xml:space="preserve"> PAGEREF _Toc29561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6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技术管理特点体现在其创新导向。通过引入最先进的技术趋势和解决方案，石材翻新用品项目致力于提升科技含量、提高质量和效率水平。这意味着我们将采用最新的工具和方法，确保石材翻新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材翻新用品项目技术管理的显著特征。通过整合不同领域的技术资源，我们实现了跨学科的协同工作。这有助于优化技术架构，提高整体效能。此外，整合性策略还促进了不同技术团队之间的紧密沟通和高效合作，确保石材翻新用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材翻新用品项目所采用的技术。通过不断优化技术方案，石材翻新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材翻新用品项目团队将在石材翻新用品项目初期识别可能的技术风险，并采取相应的预防和应对措施。通过建立健全的风险评估机制，石材翻新用品项目能够在实施过程中及时发现并解决潜在的技术问题，保障石材翻新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材翻新用品项目中，技术将成为石材翻新用品项目成功的有力支持。这一深度剖析揭示了技术管理在石材翻新用品项目实施中的关键作用，为石材翻新用品项目的技术基础奠定了坚实的基础。</w:t>
      </w:r>
    </w:p>
    <w:p>
      <w:pPr>
        <w:pStyle w:val="Heading2"/>
        <w:ind w:firstLine="560" w:firstLineChars="200"/>
        <w:rPr>
          <w:rFonts w:ascii="仿宋" w:eastAsia="仿宋" w:hAnsi="仿宋" w:cs="仿宋" w:hint="eastAsia"/>
          <w:sz w:val="28"/>
          <w:lang w:eastAsia="zh-CN"/>
        </w:rPr>
      </w:pPr>
      <w:bookmarkStart w:id="4" w:name="_Toc21683"/>
      <w:r>
        <w:rPr>
          <w:rFonts w:ascii="仿宋" w:eastAsia="仿宋" w:hAnsi="仿宋" w:cs="仿宋" w:hint="eastAsia"/>
          <w:sz w:val="28"/>
          <w:lang w:eastAsia="zh-CN"/>
        </w:rPr>
        <w:t>(二)、石材翻新用品项目工艺技术设计方案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材翻新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材翻新用品项目将严格按照相关行业规范要求进行组织。通过有效控制产品质量，石材翻新用品项目将致力于为顾客提供优质的石材翻新用品项目产品和良好的服务。这体现了石材翻新用品项目对于生产活动合规性和质量标准的高度重视，为石材翻新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材翻新用品项目注重生态效益和清洁生产原则。石材翻新用品项目建设将紧密结合地方特色经济发展，与社会经济发展规划和区域环境保护规划方案相协调一致。通过与当地区域自然生态系统的结合，石材翻新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材翻新用品项目产品具有多样化的客户需求和个性化的特点。因此，石材翻新用品项目产品规格品种多样，且单批生产数量较小。为满足这一特点，石材翻新用品项目承办单位将建设先进的柔性制造生产线。通过广泛应用柔性制造技术，石材翻新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材翻新用品项目采用的技术具有较高的技术含量和自动化水平，处于国内先进水平。这一技术选用不仅体现了对生产效率、质量和环境友好性的高标准要求，同时为石材翻新用品项目的可持续发展奠定了坚实的基础。</w:t>
      </w:r>
    </w:p>
    <w:p>
      <w:pPr>
        <w:pStyle w:val="Heading2"/>
        <w:ind w:firstLine="560" w:firstLineChars="200"/>
        <w:rPr>
          <w:rFonts w:ascii="仿宋" w:eastAsia="仿宋" w:hAnsi="仿宋" w:cs="仿宋" w:hint="eastAsia"/>
          <w:sz w:val="28"/>
          <w:lang w:eastAsia="zh-CN"/>
        </w:rPr>
      </w:pPr>
      <w:bookmarkStart w:id="5" w:name="_Toc19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为确保石材翻新用品项目的高效生产和技术实施，我们制定了一套精心设计的设备选型方案，以满足石材翻新用品项目生产、质量和环保的要求。该方案的主要特点如下：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材翻新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针对石材翻新用品项目产品的多样性和小批量生产的特点，我们将建设柔性制造生产线。通过在设备选型中考虑柔性制造技术，可以灵活应对不同产品规格和生产需求，实现生产线的高度灵活性和适应性。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915"/>
      <w:r>
        <w:rPr>
          <w:rFonts w:ascii="仿宋" w:eastAsia="仿宋" w:hAnsi="仿宋" w:cs="仿宋" w:hint="eastAsia"/>
          <w:sz w:val="28"/>
          <w:lang w:eastAsia="zh-CN"/>
        </w:rPr>
        <w:t>二、石材翻新用品项目文档管理</w:t>
      </w:r>
      <w:bookmarkEnd w:id="6"/>
    </w:p>
    <w:p>
      <w:pPr>
        <w:pStyle w:val="Heading2"/>
        <w:rPr>
          <w:rFonts w:ascii="仿宋" w:eastAsia="仿宋" w:hAnsi="仿宋" w:cs="仿宋" w:hint="eastAsia"/>
          <w:lang w:eastAsia="zh-CN"/>
        </w:rPr>
      </w:pPr>
      <w:bookmarkStart w:id="7" w:name="_Toc3175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石材翻新用品项目高度重视文档的质量和准确性，以支持石材翻新用品项目的各项活动和决策。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文档的编制始于石材翻新用品项目计划的初期，我们制定了详细的文档编制计划，明确了每个文档的内容、格式和编写责任人。在石材翻新用品项目启动阶段，我们首先编制了石材翻新用品项目章程，明确定义了石材翻新用品项目的目标、范围、风险等关键要素。随后，石材翻新用品项目团队根据计划陆续编制了需求文档、设计文档、测试文档等各类文档，确保石材翻新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翻新用品项目管理中的重要环节，旨在确保石材翻新用品项目文档符合质量标准和石材翻新用品项目需求。在石材翻新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翻新用品项目相关利益方和专业领域的专家对文档进行独立审查。这有助于获取更全面、客观的反馈，确保石材翻新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石材翻新用品项目在文档编制与审查方面建立了严格的管理机制，通过规范的流程和多维度的审查，确保石材翻新用品项目文档的质量、准确性和可靠性，为石材翻新用品项目的顺利推进提供了有力支持。</w:t>
      </w:r>
    </w:p>
    <w:p>
      <w:pPr>
        <w:pStyle w:val="Heading2"/>
        <w:ind w:firstLine="560" w:firstLineChars="200"/>
        <w:rPr>
          <w:rFonts w:ascii="仿宋" w:eastAsia="仿宋" w:hAnsi="仿宋" w:cs="仿宋" w:hint="eastAsia"/>
          <w:sz w:val="28"/>
          <w:lang w:eastAsia="zh-CN"/>
        </w:rPr>
      </w:pPr>
      <w:bookmarkStart w:id="8" w:name="_Toc2995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我们通过多渠道发布文档，包括电子邮件、石材翻新用品项目管理平台、内部网站等，以满足不同团队成员的偏好和需求。多渠道发布确保了信息的全面覆盖。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我们采用了精细的权限控制，确保只有授权人员可以访问敏感信息。这种安全措施保护了石材翻新用品项目文档的机密性，防止了未经授权的信息泄露。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74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翻新用品项目生命周期中一个至关重要的环节，直接关系到石材翻新用品项目信息的长期保存和历史记录的完整性。在石材翻新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537"/>
      <w:r>
        <w:rPr>
          <w:rFonts w:ascii="仿宋" w:eastAsia="仿宋" w:hAnsi="仿宋" w:cs="仿宋" w:hint="eastAsia"/>
          <w:sz w:val="28"/>
          <w:lang w:eastAsia="zh-CN"/>
        </w:rPr>
        <w:t>三、石材翻新用品项目建设背景及必要性分析</w:t>
      </w:r>
      <w:bookmarkEnd w:id="10"/>
    </w:p>
    <w:p>
      <w:pPr>
        <w:pStyle w:val="Heading2"/>
        <w:rPr>
          <w:rFonts w:ascii="仿宋" w:eastAsia="仿宋" w:hAnsi="仿宋" w:cs="仿宋" w:hint="eastAsia"/>
          <w:lang w:eastAsia="zh-CN"/>
        </w:rPr>
      </w:pPr>
      <w:bookmarkStart w:id="11" w:name="_Toc12269"/>
      <w:r>
        <w:rPr>
          <w:rFonts w:ascii="仿宋" w:eastAsia="仿宋" w:hAnsi="仿宋" w:cs="仿宋" w:hint="eastAsia"/>
          <w:lang w:eastAsia="zh-CN"/>
        </w:rPr>
        <w:t>(一)、石材翻新用品项目背景分析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石材翻新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材翻新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材翻新用品项目在这个潮流中的定位。同时，我们将关注行业内涌现的新兴机遇，以便石材翻新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材翻新用品项目提供了强大的发展动力。我们将聚焦于行业内最新的技术发展趋势，包括但不限于人工智能、大数据分析、物联网等领域。通过深度的技术研究，我们将确保石材翻新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材翻新用品项目发展的源泉。我们将投入更多的精力对市场需求进行深入剖析，超越表面的需求，深入挖掘潜在的市场痛点和机遇。通过对市场需求的细致了解，石材翻新用品项目将更有针对性地设计解决方案，满足市场的多样化需求，从而更好地促进石材翻新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石材翻新用品项目战略至关重要。我们将对竞争态势进行更为深入的分析，包括但不限于市场份额、产品特点、客户满意度等多个维度。通过深度的竞争分析，石材翻新用品项目将能够更准确地把握市场脉搏，制定具有竞争力的石材翻新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材翻新用品项目的发展具有直接的影响。我们将进行更为全面的法规和政策分析，了解行业发展中的潜在法律风险和合规挑战。通过充分了解和遵守相关法规，石材翻新用品项目将确保在法律框架内合法合规运营，为石材翻新用品项目的稳健发展提供有力支持。</w:t>
      </w:r>
    </w:p>
    <w:p>
      <w:pPr>
        <w:pStyle w:val="Heading2"/>
        <w:ind w:firstLine="560" w:firstLineChars="200"/>
        <w:rPr>
          <w:rFonts w:ascii="仿宋" w:eastAsia="仿宋" w:hAnsi="仿宋" w:cs="仿宋" w:hint="eastAsia"/>
          <w:sz w:val="28"/>
          <w:lang w:eastAsia="zh-CN"/>
        </w:rPr>
      </w:pPr>
      <w:bookmarkStart w:id="12" w:name="_Toc1473"/>
      <w:r>
        <w:rPr>
          <w:rFonts w:ascii="仿宋" w:eastAsia="仿宋" w:hAnsi="仿宋" w:cs="仿宋" w:hint="eastAsia"/>
          <w:sz w:val="28"/>
          <w:lang w:eastAsia="zh-CN"/>
        </w:rPr>
        <w:t>(二)、石材翻新用品项目建设必要性分析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建设的迫切性源于对行业发展趋势的深刻洞察。我们正处于一个行业变革的时代，科技创新、数字化转型成为企业发展的关键动力。石材翻新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建设不仅仅是为了跟上潮流，更是为了通过技术创新推动企业的持续发展。通过引入先进的技术和解决方案，石材翻新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材翻新用品项目的建设成为必然选择，通过提高产品质量、拓展服务领域，从而在竞争中获得更多的机会。石材翻新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材翻新用品项目建设的必要性体现在对客户需求更精准的满足。通过石材翻新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建设的背后是对企业持续创新的追求。只有通过不断创新，企业才能在竞争中立于不败之地。石材翻新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459"/>
      <w:r>
        <w:rPr>
          <w:rFonts w:ascii="仿宋" w:eastAsia="仿宋" w:hAnsi="仿宋" w:cs="仿宋" w:hint="eastAsia"/>
          <w:sz w:val="28"/>
          <w:lang w:eastAsia="zh-CN"/>
        </w:rPr>
        <w:t>四、石材翻新用品项目选址可行性分析</w:t>
      </w:r>
      <w:bookmarkEnd w:id="13"/>
    </w:p>
    <w:p>
      <w:pPr>
        <w:pStyle w:val="Heading2"/>
        <w:rPr>
          <w:rFonts w:ascii="仿宋" w:eastAsia="仿宋" w:hAnsi="仿宋" w:cs="仿宋" w:hint="eastAsia"/>
          <w:lang w:eastAsia="zh-CN"/>
        </w:rPr>
      </w:pPr>
      <w:bookmarkStart w:id="14" w:name="_Toc9859"/>
      <w:r>
        <w:rPr>
          <w:rFonts w:ascii="仿宋" w:eastAsia="仿宋" w:hAnsi="仿宋" w:cs="仿宋" w:hint="eastAsia"/>
          <w:lang w:eastAsia="zh-CN"/>
        </w:rPr>
        <w:t>(一)、石材翻新用品项目选址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该石材翻新用品项目选址位于XX省XX市XX区XXX街道</w:t>
      </w:r>
    </w:p>
    <w:p>
      <w:pPr>
        <w:pStyle w:val="Heading2"/>
        <w:ind w:firstLine="560" w:firstLineChars="200"/>
        <w:rPr>
          <w:rFonts w:ascii="仿宋" w:eastAsia="仿宋" w:hAnsi="仿宋" w:cs="仿宋" w:hint="eastAsia"/>
          <w:sz w:val="28"/>
          <w:lang w:eastAsia="zh-CN"/>
        </w:rPr>
      </w:pPr>
      <w:bookmarkStart w:id="15" w:name="_Toc2792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石材翻新用品项目的征地面积将根据石材翻新用品项目的实际规模和需求进行精确规划。具体面积XXX平方米，旨在确保石材翻新用品项目不仅能够满足当前的发展需求，还能够预留空间以适应未来的扩展。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净用地面积是在征地面积基础上去除不可利用面积后的实际可开发用地。具体面积XXX平方米，考虑到环保、交通、安全等多方面因素，以确保石材翻新用品项目在整体利用效率上达到最优。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石材翻新用品项目计划建设的建筑总规模具体面积XXX平方米。这一规模的确定综合考虑了石材翻新用品项目的性质、规模，以及城市规划的相关要求，确保建筑布局与周边环境协调一致。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绿地率是石材翻新用品项目用地中被规划为绿地的比例。具体面积XXX平方米，旨在通过合理规划绿地，改善石材翻新用品项目周边环境，提升居民生活质量，并符合城市整体绿化规划。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容积率是用地上可以建设的建筑总体积与用地面积之比。具体面积XXX，通过合理的容积率规划，确保石材翻新用品项目建筑规模与周边环境和谐共生。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翻新用品项目选址与当地城市规划相一致，具体面积XXX平方米。通过与城市规划部门深入沟通，确保石材翻新用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石材翻新用品项目选址符合当地产业政策，具体面积XXX平方米。这包括石材翻新用品项目对当地经济的促进作用，以及对相关产业的带动效应，确保石材翻新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用地总体要求必须符合环保和可持续发展的原则，具体面积XXX平方米。通过采用绿色建筑设计、节能减排等措施，确保石材翻新用品项目在建设和运营过程中对环境的影响最小化，达到可持续发展的要求。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确保石材翻新用品项目选址具备必要的公共设施配套，具体面积XXX平方米。这包括交通便利性、教育、医疗等基础设施，以提高居民生活品质，使得石材翻新用品项目选址更具吸引力。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考虑用地总体要求对当地社会稳定性的影响，具体面积XXX平方米。通过深入了解当地社区反馈，确保石材翻新用品项目的选址和建设过程对当地社会和谐稳定产生积极作用。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翻新用品项目选址不仅符合法规和规划，还在实际操作中具有可行性。这一全面规划将为石材翻新用品项目的成功实施提供坚实的基础，确保石材翻新用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70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翻新用品项目的设备规划和空间设计中，我们将采取灵活设备布局的措施。设备布局将根据实际需求进行灵活设计，避免不必要的浪费。通过合理规划设备摆放位置，我们将提高设备的利用率，减少设备间距，以确保石材翻新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翻新用品项目内部引入共享设施的概念，例如共享会议室、办公区等。通过这种方式，我们可以减少对资源的重复建设，提高资源共享效率，从而减小石材翻新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44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https://d.book118.com/796001134043010040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92FBE"/>
    <w:rsid w:val="25A92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011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2024-01-20T06:56:00Z</dcterms:created>
  <dcterms:modified xsi:type="dcterms:W3CDTF">2024-01-20T06:56:51Z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875156A75D23482BAA1B27E0D73873C9_11</vt:lpwstr>
  </property>
  <property fmtid="{D5CDD505-2E9C-101B-9397-08002B2CF9AE}" pid="3" name="KSOProductBuildVer">
    <vt:lpwstr>2052-12.1.0.16120</vt:lpwstr>
  </property>
</Properties>
</file>