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焦炭项目计划设计方案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58" w:history="1">
        <w:r>
          <w:rPr>
            <w:rFonts w:ascii="仿宋" w:eastAsia="仿宋" w:hAnsi="仿宋" w:cs="仿宋" w:hint="eastAsia"/>
            <w:lang w:eastAsia="zh-CN"/>
          </w:rPr>
          <w:t>概论</w:t>
        </w:r>
        <w:r>
          <w:tab/>
        </w:r>
        <w:r>
          <w:fldChar w:fldCharType="begin"/>
        </w:r>
        <w:r>
          <w:instrText xml:space="preserve"> PAGEREF _Toc17558 \h </w:instrText>
        </w:r>
        <w:r>
          <w:fldChar w:fldCharType="separate"/>
        </w:r>
        <w:r>
          <w:t>3</w:t>
        </w:r>
        <w:r>
          <w:fldChar w:fldCharType="end"/>
        </w:r>
      </w:hyperlink>
    </w:p>
    <w:p>
      <w:pPr>
        <w:pStyle w:val="TOC1"/>
        <w:tabs>
          <w:tab w:val="right" w:leader="dot" w:pos="8306"/>
        </w:tabs>
      </w:pPr>
      <w:hyperlink w:anchor="_Toc6859" w:history="1">
        <w:r>
          <w:rPr>
            <w:rFonts w:ascii="仿宋" w:eastAsia="仿宋" w:hAnsi="仿宋" w:cs="仿宋" w:hint="eastAsia"/>
            <w:lang w:eastAsia="zh-CN"/>
          </w:rPr>
          <w:t>一、焦炭项目可持续发展</w:t>
        </w:r>
        <w:r>
          <w:tab/>
        </w:r>
        <w:r>
          <w:fldChar w:fldCharType="begin"/>
        </w:r>
        <w:r>
          <w:instrText xml:space="preserve"> PAGEREF _Toc6859 \h </w:instrText>
        </w:r>
        <w:r>
          <w:fldChar w:fldCharType="separate"/>
        </w:r>
        <w:r>
          <w:t>3</w:t>
        </w:r>
        <w:r>
          <w:fldChar w:fldCharType="end"/>
        </w:r>
      </w:hyperlink>
    </w:p>
    <w:p>
      <w:pPr>
        <w:pStyle w:val="TOC2"/>
        <w:tabs>
          <w:tab w:val="right" w:leader="dot" w:pos="8306"/>
        </w:tabs>
      </w:pPr>
      <w:hyperlink w:anchor="_Toc205" w:history="1">
        <w:r>
          <w:rPr>
            <w:rFonts w:ascii="仿宋" w:eastAsia="仿宋" w:hAnsi="仿宋" w:cs="仿宋" w:hint="eastAsia"/>
            <w:lang w:eastAsia="zh-CN"/>
          </w:rPr>
          <w:t>(一)、可持续战略与实践</w:t>
        </w:r>
        <w:r>
          <w:tab/>
        </w:r>
        <w:r>
          <w:fldChar w:fldCharType="begin"/>
        </w:r>
        <w:r>
          <w:instrText xml:space="preserve"> PAGEREF _Toc205 \h </w:instrText>
        </w:r>
        <w:r>
          <w:fldChar w:fldCharType="separate"/>
        </w:r>
        <w:r>
          <w:t>3</w:t>
        </w:r>
        <w:r>
          <w:fldChar w:fldCharType="end"/>
        </w:r>
      </w:hyperlink>
    </w:p>
    <w:p>
      <w:pPr>
        <w:pStyle w:val="TOC2"/>
        <w:tabs>
          <w:tab w:val="right" w:leader="dot" w:pos="8306"/>
        </w:tabs>
      </w:pPr>
      <w:hyperlink w:anchor="_Toc4050" w:history="1">
        <w:r>
          <w:rPr>
            <w:rFonts w:ascii="仿宋" w:eastAsia="仿宋" w:hAnsi="仿宋" w:cs="仿宋" w:hint="eastAsia"/>
            <w:lang w:eastAsia="zh-CN"/>
          </w:rPr>
          <w:t>(二)、环保与社会责任</w:t>
        </w:r>
        <w:r>
          <w:tab/>
        </w:r>
        <w:r>
          <w:fldChar w:fldCharType="begin"/>
        </w:r>
        <w:r>
          <w:instrText xml:space="preserve"> PAGEREF _Toc4050 \h </w:instrText>
        </w:r>
        <w:r>
          <w:fldChar w:fldCharType="separate"/>
        </w:r>
        <w:r>
          <w:t>4</w:t>
        </w:r>
        <w:r>
          <w:fldChar w:fldCharType="end"/>
        </w:r>
      </w:hyperlink>
    </w:p>
    <w:p>
      <w:pPr>
        <w:pStyle w:val="TOC1"/>
        <w:tabs>
          <w:tab w:val="right" w:leader="dot" w:pos="8306"/>
        </w:tabs>
      </w:pPr>
      <w:hyperlink w:anchor="_Toc28373" w:history="1">
        <w:r>
          <w:rPr>
            <w:rFonts w:ascii="仿宋" w:eastAsia="仿宋" w:hAnsi="仿宋" w:cs="仿宋" w:hint="eastAsia"/>
            <w:lang w:eastAsia="zh-CN"/>
          </w:rPr>
          <w:t>二、焦炭项目选址可行性分析</w:t>
        </w:r>
        <w:r>
          <w:tab/>
        </w:r>
        <w:r>
          <w:fldChar w:fldCharType="begin"/>
        </w:r>
        <w:r>
          <w:instrText xml:space="preserve"> PAGEREF _Toc28373 \h </w:instrText>
        </w:r>
        <w:r>
          <w:fldChar w:fldCharType="separate"/>
        </w:r>
        <w:r>
          <w:t>5</w:t>
        </w:r>
        <w:r>
          <w:fldChar w:fldCharType="end"/>
        </w:r>
      </w:hyperlink>
    </w:p>
    <w:p>
      <w:pPr>
        <w:pStyle w:val="TOC2"/>
        <w:tabs>
          <w:tab w:val="right" w:leader="dot" w:pos="8306"/>
        </w:tabs>
      </w:pPr>
      <w:hyperlink w:anchor="_Toc5" w:history="1">
        <w:r>
          <w:rPr>
            <w:rFonts w:ascii="仿宋" w:eastAsia="仿宋" w:hAnsi="仿宋" w:cs="仿宋" w:hint="eastAsia"/>
            <w:lang w:eastAsia="zh-CN"/>
          </w:rPr>
          <w:t>(一)、焦炭项目选址</w:t>
        </w:r>
        <w:r>
          <w:tab/>
        </w:r>
        <w:r>
          <w:fldChar w:fldCharType="begin"/>
        </w:r>
        <w:r>
          <w:instrText xml:space="preserve"> PAGEREF _Toc5 \h </w:instrText>
        </w:r>
        <w:r>
          <w:fldChar w:fldCharType="separate"/>
        </w:r>
        <w:r>
          <w:t>5</w:t>
        </w:r>
        <w:r>
          <w:fldChar w:fldCharType="end"/>
        </w:r>
      </w:hyperlink>
    </w:p>
    <w:p>
      <w:pPr>
        <w:pStyle w:val="TOC2"/>
        <w:tabs>
          <w:tab w:val="right" w:leader="dot" w:pos="8306"/>
        </w:tabs>
      </w:pPr>
      <w:hyperlink w:anchor="_Toc2679" w:history="1">
        <w:r>
          <w:rPr>
            <w:rFonts w:ascii="仿宋" w:eastAsia="仿宋" w:hAnsi="仿宋" w:cs="仿宋" w:hint="eastAsia"/>
            <w:lang w:eastAsia="zh-CN"/>
          </w:rPr>
          <w:t>(二)、用地控制指标</w:t>
        </w:r>
        <w:r>
          <w:tab/>
        </w:r>
        <w:r>
          <w:fldChar w:fldCharType="begin"/>
        </w:r>
        <w:r>
          <w:instrText xml:space="preserve"> PAGEREF _Toc2679 \h </w:instrText>
        </w:r>
        <w:r>
          <w:fldChar w:fldCharType="separate"/>
        </w:r>
        <w:r>
          <w:t>5</w:t>
        </w:r>
        <w:r>
          <w:fldChar w:fldCharType="end"/>
        </w:r>
      </w:hyperlink>
    </w:p>
    <w:p>
      <w:pPr>
        <w:pStyle w:val="TOC2"/>
        <w:tabs>
          <w:tab w:val="right" w:leader="dot" w:pos="8306"/>
        </w:tabs>
      </w:pPr>
      <w:hyperlink w:anchor="_Toc5904" w:history="1">
        <w:r>
          <w:rPr>
            <w:rFonts w:ascii="仿宋" w:eastAsia="仿宋" w:hAnsi="仿宋" w:cs="仿宋" w:hint="eastAsia"/>
            <w:lang w:eastAsia="zh-CN"/>
          </w:rPr>
          <w:t>(三)、节约用地措施</w:t>
        </w:r>
        <w:r>
          <w:tab/>
        </w:r>
        <w:r>
          <w:fldChar w:fldCharType="begin"/>
        </w:r>
        <w:r>
          <w:instrText xml:space="preserve"> PAGEREF _Toc5904 \h </w:instrText>
        </w:r>
        <w:r>
          <w:fldChar w:fldCharType="separate"/>
        </w:r>
        <w:r>
          <w:t>7</w:t>
        </w:r>
        <w:r>
          <w:fldChar w:fldCharType="end"/>
        </w:r>
      </w:hyperlink>
    </w:p>
    <w:p>
      <w:pPr>
        <w:pStyle w:val="TOC2"/>
        <w:tabs>
          <w:tab w:val="right" w:leader="dot" w:pos="8306"/>
        </w:tabs>
      </w:pPr>
      <w:hyperlink w:anchor="_Toc31660" w:history="1">
        <w:r>
          <w:rPr>
            <w:rFonts w:ascii="仿宋" w:eastAsia="仿宋" w:hAnsi="仿宋" w:cs="仿宋" w:hint="eastAsia"/>
            <w:lang w:eastAsia="zh-CN"/>
          </w:rPr>
          <w:t>(四)、总图布置方案</w:t>
        </w:r>
        <w:r>
          <w:tab/>
        </w:r>
        <w:r>
          <w:fldChar w:fldCharType="begin"/>
        </w:r>
        <w:r>
          <w:instrText xml:space="preserve"> PAGEREF _Toc31660 \h </w:instrText>
        </w:r>
        <w:r>
          <w:fldChar w:fldCharType="separate"/>
        </w:r>
        <w:r>
          <w:t>8</w:t>
        </w:r>
        <w:r>
          <w:fldChar w:fldCharType="end"/>
        </w:r>
      </w:hyperlink>
    </w:p>
    <w:p>
      <w:pPr>
        <w:pStyle w:val="TOC2"/>
        <w:tabs>
          <w:tab w:val="right" w:leader="dot" w:pos="8306"/>
        </w:tabs>
      </w:pPr>
      <w:hyperlink w:anchor="_Toc17428" w:history="1">
        <w:r>
          <w:rPr>
            <w:rFonts w:ascii="仿宋" w:eastAsia="仿宋" w:hAnsi="仿宋" w:cs="仿宋" w:hint="eastAsia"/>
            <w:lang w:eastAsia="zh-CN"/>
          </w:rPr>
          <w:t>(五)、选址综合评价</w:t>
        </w:r>
        <w:r>
          <w:tab/>
        </w:r>
        <w:r>
          <w:fldChar w:fldCharType="begin"/>
        </w:r>
        <w:r>
          <w:instrText xml:space="preserve"> PAGEREF _Toc17428 \h </w:instrText>
        </w:r>
        <w:r>
          <w:fldChar w:fldCharType="separate"/>
        </w:r>
        <w:r>
          <w:t>9</w:t>
        </w:r>
        <w:r>
          <w:fldChar w:fldCharType="end"/>
        </w:r>
      </w:hyperlink>
    </w:p>
    <w:p>
      <w:pPr>
        <w:pStyle w:val="TOC1"/>
        <w:tabs>
          <w:tab w:val="right" w:leader="dot" w:pos="8306"/>
        </w:tabs>
      </w:pPr>
      <w:hyperlink w:anchor="_Toc2008" w:history="1">
        <w:r>
          <w:rPr>
            <w:rFonts w:ascii="仿宋" w:eastAsia="仿宋" w:hAnsi="仿宋" w:cs="仿宋" w:hint="eastAsia"/>
            <w:lang w:eastAsia="zh-CN"/>
          </w:rPr>
          <w:t>三、焦炭项目绩效评估</w:t>
        </w:r>
        <w:r>
          <w:tab/>
        </w:r>
        <w:r>
          <w:fldChar w:fldCharType="begin"/>
        </w:r>
        <w:r>
          <w:instrText xml:space="preserve"> PAGEREF _Toc2008 \h </w:instrText>
        </w:r>
        <w:r>
          <w:fldChar w:fldCharType="separate"/>
        </w:r>
        <w:r>
          <w:t>10</w:t>
        </w:r>
        <w:r>
          <w:fldChar w:fldCharType="end"/>
        </w:r>
      </w:hyperlink>
    </w:p>
    <w:p>
      <w:pPr>
        <w:pStyle w:val="TOC2"/>
        <w:tabs>
          <w:tab w:val="right" w:leader="dot" w:pos="8306"/>
        </w:tabs>
      </w:pPr>
      <w:hyperlink w:anchor="_Toc9864" w:history="1">
        <w:r>
          <w:rPr>
            <w:rFonts w:ascii="仿宋" w:eastAsia="仿宋" w:hAnsi="仿宋" w:cs="仿宋" w:hint="eastAsia"/>
            <w:lang w:eastAsia="zh-CN"/>
          </w:rPr>
          <w:t>(一)、绩效评估指标</w:t>
        </w:r>
        <w:r>
          <w:tab/>
        </w:r>
        <w:r>
          <w:fldChar w:fldCharType="begin"/>
        </w:r>
        <w:r>
          <w:instrText xml:space="preserve"> PAGEREF _Toc9864 \h </w:instrText>
        </w:r>
        <w:r>
          <w:fldChar w:fldCharType="separate"/>
        </w:r>
        <w:r>
          <w:t>10</w:t>
        </w:r>
        <w:r>
          <w:fldChar w:fldCharType="end"/>
        </w:r>
      </w:hyperlink>
    </w:p>
    <w:p>
      <w:pPr>
        <w:pStyle w:val="TOC2"/>
        <w:tabs>
          <w:tab w:val="right" w:leader="dot" w:pos="8306"/>
        </w:tabs>
      </w:pPr>
      <w:hyperlink w:anchor="_Toc2479" w:history="1">
        <w:r>
          <w:rPr>
            <w:rFonts w:ascii="仿宋" w:eastAsia="仿宋" w:hAnsi="仿宋" w:cs="仿宋" w:hint="eastAsia"/>
            <w:lang w:eastAsia="zh-CN"/>
          </w:rPr>
          <w:t>(二)、绩效评估方法</w:t>
        </w:r>
        <w:r>
          <w:tab/>
        </w:r>
        <w:r>
          <w:fldChar w:fldCharType="begin"/>
        </w:r>
        <w:r>
          <w:instrText xml:space="preserve"> PAGEREF _Toc2479 \h </w:instrText>
        </w:r>
        <w:r>
          <w:fldChar w:fldCharType="separate"/>
        </w:r>
        <w:r>
          <w:t>11</w:t>
        </w:r>
        <w:r>
          <w:fldChar w:fldCharType="end"/>
        </w:r>
      </w:hyperlink>
    </w:p>
    <w:p>
      <w:pPr>
        <w:pStyle w:val="TOC2"/>
        <w:tabs>
          <w:tab w:val="right" w:leader="dot" w:pos="8306"/>
        </w:tabs>
      </w:pPr>
      <w:hyperlink w:anchor="_Toc27397" w:history="1">
        <w:r>
          <w:rPr>
            <w:rFonts w:ascii="仿宋" w:eastAsia="仿宋" w:hAnsi="仿宋" w:cs="仿宋" w:hint="eastAsia"/>
            <w:lang w:eastAsia="zh-CN"/>
          </w:rPr>
          <w:t>(三)、绩效评估周期</w:t>
        </w:r>
        <w:r>
          <w:tab/>
        </w:r>
        <w:r>
          <w:fldChar w:fldCharType="begin"/>
        </w:r>
        <w:r>
          <w:instrText xml:space="preserve"> PAGEREF _Toc27397 \h </w:instrText>
        </w:r>
        <w:r>
          <w:fldChar w:fldCharType="separate"/>
        </w:r>
        <w:r>
          <w:t>12</w:t>
        </w:r>
        <w:r>
          <w:fldChar w:fldCharType="end"/>
        </w:r>
      </w:hyperlink>
    </w:p>
    <w:p>
      <w:pPr>
        <w:pStyle w:val="TOC1"/>
        <w:tabs>
          <w:tab w:val="right" w:leader="dot" w:pos="8306"/>
        </w:tabs>
      </w:pPr>
      <w:hyperlink w:anchor="_Toc3412" w:history="1">
        <w:r>
          <w:rPr>
            <w:rFonts w:ascii="仿宋" w:eastAsia="仿宋" w:hAnsi="仿宋" w:cs="仿宋" w:hint="eastAsia"/>
            <w:lang w:eastAsia="zh-CN"/>
          </w:rPr>
          <w:t>四、焦炭项目概论</w:t>
        </w:r>
        <w:r>
          <w:tab/>
        </w:r>
        <w:r>
          <w:fldChar w:fldCharType="begin"/>
        </w:r>
        <w:r>
          <w:instrText xml:space="preserve"> PAGEREF _Toc3412 \h </w:instrText>
        </w:r>
        <w:r>
          <w:fldChar w:fldCharType="separate"/>
        </w:r>
        <w:r>
          <w:t>13</w:t>
        </w:r>
        <w:r>
          <w:fldChar w:fldCharType="end"/>
        </w:r>
      </w:hyperlink>
    </w:p>
    <w:p>
      <w:pPr>
        <w:pStyle w:val="TOC2"/>
        <w:tabs>
          <w:tab w:val="right" w:leader="dot" w:pos="8306"/>
        </w:tabs>
      </w:pPr>
      <w:hyperlink w:anchor="_Toc24418" w:history="1">
        <w:r>
          <w:rPr>
            <w:rFonts w:ascii="仿宋" w:eastAsia="仿宋" w:hAnsi="仿宋" w:cs="仿宋" w:hint="eastAsia"/>
            <w:lang w:eastAsia="zh-CN"/>
          </w:rPr>
          <w:t>(一)、焦炭项目概况</w:t>
        </w:r>
        <w:r>
          <w:tab/>
        </w:r>
        <w:r>
          <w:fldChar w:fldCharType="begin"/>
        </w:r>
        <w:r>
          <w:instrText xml:space="preserve"> PAGEREF _Toc24418 \h </w:instrText>
        </w:r>
        <w:r>
          <w:fldChar w:fldCharType="separate"/>
        </w:r>
        <w:r>
          <w:t>13</w:t>
        </w:r>
        <w:r>
          <w:fldChar w:fldCharType="end"/>
        </w:r>
      </w:hyperlink>
    </w:p>
    <w:p>
      <w:pPr>
        <w:pStyle w:val="TOC2"/>
        <w:tabs>
          <w:tab w:val="right" w:leader="dot" w:pos="8306"/>
        </w:tabs>
      </w:pPr>
      <w:hyperlink w:anchor="_Toc23164" w:history="1">
        <w:r>
          <w:rPr>
            <w:rFonts w:ascii="仿宋" w:eastAsia="仿宋" w:hAnsi="仿宋" w:cs="仿宋" w:hint="eastAsia"/>
            <w:lang w:eastAsia="zh-CN"/>
          </w:rPr>
          <w:t>(二)、焦炭项目目标</w:t>
        </w:r>
        <w:r>
          <w:tab/>
        </w:r>
        <w:r>
          <w:fldChar w:fldCharType="begin"/>
        </w:r>
        <w:r>
          <w:instrText xml:space="preserve"> PAGEREF _Toc23164 \h </w:instrText>
        </w:r>
        <w:r>
          <w:fldChar w:fldCharType="separate"/>
        </w:r>
        <w:r>
          <w:t>15</w:t>
        </w:r>
        <w:r>
          <w:fldChar w:fldCharType="end"/>
        </w:r>
      </w:hyperlink>
    </w:p>
    <w:p>
      <w:pPr>
        <w:pStyle w:val="TOC2"/>
        <w:tabs>
          <w:tab w:val="right" w:leader="dot" w:pos="8306"/>
        </w:tabs>
      </w:pPr>
      <w:hyperlink w:anchor="_Toc209" w:history="1">
        <w:r>
          <w:rPr>
            <w:rFonts w:ascii="仿宋" w:eastAsia="仿宋" w:hAnsi="仿宋" w:cs="仿宋" w:hint="eastAsia"/>
            <w:lang w:eastAsia="zh-CN"/>
          </w:rPr>
          <w:t>(三)、焦炭项目提出的理由</w:t>
        </w:r>
        <w:r>
          <w:tab/>
        </w:r>
        <w:r>
          <w:fldChar w:fldCharType="begin"/>
        </w:r>
        <w:r>
          <w:instrText xml:space="preserve"> PAGEREF _Toc209 \h </w:instrText>
        </w:r>
        <w:r>
          <w:fldChar w:fldCharType="separate"/>
        </w:r>
        <w:r>
          <w:t>16</w:t>
        </w:r>
        <w:r>
          <w:fldChar w:fldCharType="end"/>
        </w:r>
      </w:hyperlink>
    </w:p>
    <w:p>
      <w:pPr>
        <w:pStyle w:val="TOC2"/>
        <w:tabs>
          <w:tab w:val="right" w:leader="dot" w:pos="8306"/>
        </w:tabs>
      </w:pPr>
      <w:hyperlink w:anchor="_Toc17560" w:history="1">
        <w:r>
          <w:rPr>
            <w:rFonts w:ascii="仿宋" w:eastAsia="仿宋" w:hAnsi="仿宋" w:cs="仿宋" w:hint="eastAsia"/>
            <w:lang w:eastAsia="zh-CN"/>
          </w:rPr>
          <w:t>(四)、焦炭项目意义</w:t>
        </w:r>
        <w:r>
          <w:tab/>
        </w:r>
        <w:r>
          <w:fldChar w:fldCharType="begin"/>
        </w:r>
        <w:r>
          <w:instrText xml:space="preserve"> PAGEREF _Toc17560 \h </w:instrText>
        </w:r>
        <w:r>
          <w:fldChar w:fldCharType="separate"/>
        </w:r>
        <w:r>
          <w:t>17</w:t>
        </w:r>
        <w:r>
          <w:fldChar w:fldCharType="end"/>
        </w:r>
      </w:hyperlink>
    </w:p>
    <w:p>
      <w:pPr>
        <w:pStyle w:val="TOC2"/>
        <w:tabs>
          <w:tab w:val="right" w:leader="dot" w:pos="8306"/>
        </w:tabs>
      </w:pPr>
      <w:hyperlink w:anchor="_Toc7139" w:history="1">
        <w:r>
          <w:rPr>
            <w:rFonts w:ascii="仿宋" w:eastAsia="仿宋" w:hAnsi="仿宋" w:cs="仿宋" w:hint="eastAsia"/>
            <w:lang w:eastAsia="zh-CN"/>
          </w:rPr>
          <w:t>(五)、焦炭项目背景</w:t>
        </w:r>
        <w:r>
          <w:tab/>
        </w:r>
        <w:r>
          <w:fldChar w:fldCharType="begin"/>
        </w:r>
        <w:r>
          <w:instrText xml:space="preserve"> PAGEREF _Toc7139 \h </w:instrText>
        </w:r>
        <w:r>
          <w:fldChar w:fldCharType="separate"/>
        </w:r>
        <w:r>
          <w:t>18</w:t>
        </w:r>
        <w:r>
          <w:fldChar w:fldCharType="end"/>
        </w:r>
      </w:hyperlink>
    </w:p>
    <w:p>
      <w:pPr>
        <w:pStyle w:val="TOC1"/>
        <w:tabs>
          <w:tab w:val="right" w:leader="dot" w:pos="8306"/>
        </w:tabs>
      </w:pPr>
      <w:hyperlink w:anchor="_Toc6478" w:history="1">
        <w:r>
          <w:rPr>
            <w:rFonts w:ascii="仿宋" w:eastAsia="仿宋" w:hAnsi="仿宋" w:cs="仿宋" w:hint="eastAsia"/>
            <w:lang w:eastAsia="zh-CN"/>
          </w:rPr>
          <w:t>五、焦炭项目建设单位说明</w:t>
        </w:r>
        <w:r>
          <w:tab/>
        </w:r>
        <w:r>
          <w:fldChar w:fldCharType="begin"/>
        </w:r>
        <w:r>
          <w:instrText xml:space="preserve"> PAGEREF _Toc6478 \h </w:instrText>
        </w:r>
        <w:r>
          <w:fldChar w:fldCharType="separate"/>
        </w:r>
        <w:r>
          <w:t>19</w:t>
        </w:r>
        <w:r>
          <w:fldChar w:fldCharType="end"/>
        </w:r>
      </w:hyperlink>
    </w:p>
    <w:p>
      <w:pPr>
        <w:pStyle w:val="TOC2"/>
        <w:tabs>
          <w:tab w:val="right" w:leader="dot" w:pos="8306"/>
        </w:tabs>
      </w:pPr>
      <w:hyperlink w:anchor="_Toc5527" w:history="1">
        <w:r>
          <w:rPr>
            <w:rFonts w:ascii="仿宋" w:eastAsia="仿宋" w:hAnsi="仿宋" w:cs="仿宋" w:hint="eastAsia"/>
            <w:lang w:eastAsia="zh-CN"/>
          </w:rPr>
          <w:t>(一)、焦炭项目承办单位基本情况</w:t>
        </w:r>
        <w:r>
          <w:tab/>
        </w:r>
        <w:r>
          <w:fldChar w:fldCharType="begin"/>
        </w:r>
        <w:r>
          <w:instrText xml:space="preserve"> PAGEREF _Toc5527 \h </w:instrText>
        </w:r>
        <w:r>
          <w:fldChar w:fldCharType="separate"/>
        </w:r>
        <w:r>
          <w:t>19</w:t>
        </w:r>
        <w:r>
          <w:fldChar w:fldCharType="end"/>
        </w:r>
      </w:hyperlink>
    </w:p>
    <w:p>
      <w:pPr>
        <w:pStyle w:val="TOC2"/>
        <w:tabs>
          <w:tab w:val="right" w:leader="dot" w:pos="8306"/>
        </w:tabs>
      </w:pPr>
      <w:hyperlink w:anchor="_Toc2000" w:history="1">
        <w:r>
          <w:rPr>
            <w:rFonts w:ascii="仿宋" w:eastAsia="仿宋" w:hAnsi="仿宋" w:cs="仿宋" w:hint="eastAsia"/>
            <w:lang w:eastAsia="zh-CN"/>
          </w:rPr>
          <w:t>(二)、公司经济效益分析</w:t>
        </w:r>
        <w:r>
          <w:tab/>
        </w:r>
        <w:r>
          <w:fldChar w:fldCharType="begin"/>
        </w:r>
        <w:r>
          <w:instrText xml:space="preserve"> PAGEREF _Toc2000 \h </w:instrText>
        </w:r>
        <w:r>
          <w:fldChar w:fldCharType="separate"/>
        </w:r>
        <w:r>
          <w:t>20</w:t>
        </w:r>
        <w:r>
          <w:fldChar w:fldCharType="end"/>
        </w:r>
      </w:hyperlink>
    </w:p>
    <w:p>
      <w:pPr>
        <w:pStyle w:val="TOC1"/>
        <w:tabs>
          <w:tab w:val="right" w:leader="dot" w:pos="8306"/>
        </w:tabs>
      </w:pPr>
      <w:hyperlink w:anchor="_Toc28121" w:history="1">
        <w:r>
          <w:rPr>
            <w:rFonts w:ascii="仿宋" w:eastAsia="仿宋" w:hAnsi="仿宋" w:cs="仿宋" w:hint="eastAsia"/>
            <w:lang w:eastAsia="zh-CN"/>
          </w:rPr>
          <w:t>六、市场分析、调研</w:t>
        </w:r>
        <w:r>
          <w:tab/>
        </w:r>
        <w:r>
          <w:fldChar w:fldCharType="begin"/>
        </w:r>
        <w:r>
          <w:instrText xml:space="preserve"> PAGEREF _Toc28121 \h </w:instrText>
        </w:r>
        <w:r>
          <w:fldChar w:fldCharType="separate"/>
        </w:r>
        <w:r>
          <w:t>21</w:t>
        </w:r>
        <w:r>
          <w:fldChar w:fldCharType="end"/>
        </w:r>
      </w:hyperlink>
    </w:p>
    <w:p>
      <w:pPr>
        <w:pStyle w:val="TOC2"/>
        <w:tabs>
          <w:tab w:val="right" w:leader="dot" w:pos="8306"/>
        </w:tabs>
      </w:pPr>
      <w:hyperlink w:anchor="_Toc28623" w:history="1">
        <w:r>
          <w:rPr>
            <w:rFonts w:ascii="仿宋" w:eastAsia="仿宋" w:hAnsi="仿宋" w:cs="仿宋" w:hint="eastAsia"/>
            <w:lang w:eastAsia="zh-CN"/>
          </w:rPr>
          <w:t>(一)、焦炭行业分析</w:t>
        </w:r>
        <w:r>
          <w:tab/>
        </w:r>
        <w:r>
          <w:fldChar w:fldCharType="begin"/>
        </w:r>
        <w:r>
          <w:instrText xml:space="preserve"> PAGEREF _Toc28623 \h </w:instrText>
        </w:r>
        <w:r>
          <w:fldChar w:fldCharType="separate"/>
        </w:r>
        <w:r>
          <w:t>21</w:t>
        </w:r>
        <w:r>
          <w:fldChar w:fldCharType="end"/>
        </w:r>
      </w:hyperlink>
    </w:p>
    <w:p>
      <w:pPr>
        <w:pStyle w:val="TOC2"/>
        <w:tabs>
          <w:tab w:val="right" w:leader="dot" w:pos="8306"/>
        </w:tabs>
      </w:pPr>
      <w:hyperlink w:anchor="_Toc20265" w:history="1">
        <w:r>
          <w:rPr>
            <w:rFonts w:ascii="仿宋" w:eastAsia="仿宋" w:hAnsi="仿宋" w:cs="仿宋" w:hint="eastAsia"/>
            <w:lang w:eastAsia="zh-CN"/>
          </w:rPr>
          <w:t>(二)、焦炭市场分析预测</w:t>
        </w:r>
        <w:r>
          <w:tab/>
        </w:r>
        <w:r>
          <w:fldChar w:fldCharType="begin"/>
        </w:r>
        <w:r>
          <w:instrText xml:space="preserve"> PAGEREF _Toc20265 \h </w:instrText>
        </w:r>
        <w:r>
          <w:fldChar w:fldCharType="separate"/>
        </w:r>
        <w:r>
          <w:t>21</w:t>
        </w:r>
        <w:r>
          <w:fldChar w:fldCharType="end"/>
        </w:r>
      </w:hyperlink>
    </w:p>
    <w:p>
      <w:pPr>
        <w:pStyle w:val="TOC1"/>
        <w:tabs>
          <w:tab w:val="right" w:leader="dot" w:pos="8306"/>
        </w:tabs>
      </w:pPr>
      <w:hyperlink w:anchor="_Toc15642" w:history="1">
        <w:r>
          <w:rPr>
            <w:rFonts w:ascii="仿宋" w:eastAsia="仿宋" w:hAnsi="仿宋" w:cs="仿宋" w:hint="eastAsia"/>
            <w:lang w:eastAsia="zh-CN"/>
          </w:rPr>
          <w:t>七、焦炭项目社会影响</w:t>
        </w:r>
        <w:r>
          <w:tab/>
        </w:r>
        <w:r>
          <w:fldChar w:fldCharType="begin"/>
        </w:r>
        <w:r>
          <w:instrText xml:space="preserve"> PAGEREF _Toc15642 \h </w:instrText>
        </w:r>
        <w:r>
          <w:fldChar w:fldCharType="separate"/>
        </w:r>
        <w:r>
          <w:t>22</w:t>
        </w:r>
        <w:r>
          <w:fldChar w:fldCharType="end"/>
        </w:r>
      </w:hyperlink>
    </w:p>
    <w:p>
      <w:pPr>
        <w:pStyle w:val="TOC2"/>
        <w:tabs>
          <w:tab w:val="right" w:leader="dot" w:pos="8306"/>
        </w:tabs>
      </w:pPr>
      <w:hyperlink w:anchor="_Toc23610" w:history="1">
        <w:r>
          <w:rPr>
            <w:rFonts w:ascii="仿宋" w:eastAsia="仿宋" w:hAnsi="仿宋" w:cs="仿宋" w:hint="eastAsia"/>
            <w:lang w:eastAsia="zh-CN"/>
          </w:rPr>
          <w:t>(一)、社会责任与义务</w:t>
        </w:r>
        <w:r>
          <w:tab/>
        </w:r>
        <w:r>
          <w:fldChar w:fldCharType="begin"/>
        </w:r>
        <w:r>
          <w:instrText xml:space="preserve"> PAGEREF _Toc23610 \h </w:instrText>
        </w:r>
        <w:r>
          <w:fldChar w:fldCharType="separate"/>
        </w:r>
        <w:r>
          <w:t>22</w:t>
        </w:r>
        <w:r>
          <w:fldChar w:fldCharType="end"/>
        </w:r>
      </w:hyperlink>
    </w:p>
    <w:p>
      <w:pPr>
        <w:pStyle w:val="TOC2"/>
        <w:tabs>
          <w:tab w:val="right" w:leader="dot" w:pos="8306"/>
        </w:tabs>
      </w:pPr>
      <w:hyperlink w:anchor="_Toc23854" w:history="1">
        <w:r>
          <w:rPr>
            <w:rFonts w:ascii="仿宋" w:eastAsia="仿宋" w:hAnsi="仿宋" w:cs="仿宋" w:hint="eastAsia"/>
            <w:lang w:eastAsia="zh-CN"/>
          </w:rPr>
          <w:t>(二)、社会参与与沟通</w:t>
        </w:r>
        <w:r>
          <w:tab/>
        </w:r>
        <w:r>
          <w:fldChar w:fldCharType="begin"/>
        </w:r>
        <w:r>
          <w:instrText xml:space="preserve"> PAGEREF _Toc23854 \h </w:instrText>
        </w:r>
        <w:r>
          <w:fldChar w:fldCharType="separate"/>
        </w:r>
        <w:r>
          <w:t>23</w:t>
        </w:r>
        <w:r>
          <w:fldChar w:fldCharType="end"/>
        </w:r>
      </w:hyperlink>
    </w:p>
    <w:p>
      <w:pPr>
        <w:pStyle w:val="TOC1"/>
        <w:tabs>
          <w:tab w:val="right" w:leader="dot" w:pos="8306"/>
        </w:tabs>
      </w:pPr>
      <w:hyperlink w:anchor="_Toc13258" w:history="1">
        <w:r>
          <w:rPr>
            <w:rFonts w:ascii="仿宋" w:eastAsia="仿宋" w:hAnsi="仿宋" w:cs="仿宋" w:hint="eastAsia"/>
            <w:lang w:eastAsia="zh-CN"/>
          </w:rPr>
          <w:t>八、焦炭项目财务管理</w:t>
        </w:r>
        <w:r>
          <w:tab/>
        </w:r>
        <w:r>
          <w:fldChar w:fldCharType="begin"/>
        </w:r>
        <w:r>
          <w:instrText xml:space="preserve"> PAGEREF _Toc13258 \h </w:instrText>
        </w:r>
        <w:r>
          <w:fldChar w:fldCharType="separate"/>
        </w:r>
        <w:r>
          <w:t>24</w:t>
        </w:r>
        <w:r>
          <w:fldChar w:fldCharType="end"/>
        </w:r>
      </w:hyperlink>
    </w:p>
    <w:p>
      <w:pPr>
        <w:pStyle w:val="TOC2"/>
        <w:tabs>
          <w:tab w:val="right" w:leader="dot" w:pos="8306"/>
        </w:tabs>
      </w:pPr>
      <w:hyperlink w:anchor="_Toc1595" w:history="1">
        <w:r>
          <w:rPr>
            <w:rFonts w:ascii="仿宋" w:eastAsia="仿宋" w:hAnsi="仿宋" w:cs="仿宋" w:hint="eastAsia"/>
            <w:lang w:eastAsia="zh-CN"/>
          </w:rPr>
          <w:t>(一)、资金需求大</w:t>
        </w:r>
        <w:r>
          <w:tab/>
        </w:r>
        <w:r>
          <w:fldChar w:fldCharType="begin"/>
        </w:r>
        <w:r>
          <w:instrText xml:space="preserve"> PAGEREF _Toc1595 \h </w:instrText>
        </w:r>
        <w:r>
          <w:fldChar w:fldCharType="separate"/>
        </w:r>
        <w:r>
          <w:t>24</w:t>
        </w:r>
        <w:r>
          <w:fldChar w:fldCharType="end"/>
        </w:r>
      </w:hyperlink>
    </w:p>
    <w:p>
      <w:pPr>
        <w:pStyle w:val="TOC2"/>
        <w:tabs>
          <w:tab w:val="right" w:leader="dot" w:pos="8306"/>
        </w:tabs>
      </w:pPr>
      <w:hyperlink w:anchor="_Toc9224" w:history="1">
        <w:r>
          <w:rPr>
            <w:rFonts w:ascii="仿宋" w:eastAsia="仿宋" w:hAnsi="仿宋" w:cs="仿宋" w:hint="eastAsia"/>
            <w:lang w:eastAsia="zh-CN"/>
          </w:rPr>
          <w:t>(二)、研发周期长</w:t>
        </w:r>
        <w:r>
          <w:tab/>
        </w:r>
        <w:r>
          <w:fldChar w:fldCharType="begin"/>
        </w:r>
        <w:r>
          <w:instrText xml:space="preserve"> PAGEREF _Toc9224 \h </w:instrText>
        </w:r>
        <w:r>
          <w:fldChar w:fldCharType="separate"/>
        </w:r>
        <w:r>
          <w:t>25</w:t>
        </w:r>
        <w:r>
          <w:fldChar w:fldCharType="end"/>
        </w:r>
      </w:hyperlink>
    </w:p>
    <w:p>
      <w:pPr>
        <w:pStyle w:val="TOC2"/>
        <w:tabs>
          <w:tab w:val="right" w:leader="dot" w:pos="8306"/>
        </w:tabs>
      </w:pPr>
      <w:hyperlink w:anchor="_Toc882" w:history="1">
        <w:r>
          <w:rPr>
            <w:rFonts w:ascii="仿宋" w:eastAsia="仿宋" w:hAnsi="仿宋" w:cs="仿宋" w:hint="eastAsia"/>
            <w:lang w:eastAsia="zh-CN"/>
          </w:rPr>
          <w:t>(三)、市场风险大</w:t>
        </w:r>
        <w:r>
          <w:tab/>
        </w:r>
        <w:r>
          <w:fldChar w:fldCharType="begin"/>
        </w:r>
        <w:r>
          <w:instrText xml:space="preserve"> PAGEREF _Toc882 \h </w:instrText>
        </w:r>
        <w:r>
          <w:fldChar w:fldCharType="separate"/>
        </w:r>
        <w:r>
          <w:t>26</w:t>
        </w:r>
        <w:r>
          <w:fldChar w:fldCharType="end"/>
        </w:r>
      </w:hyperlink>
    </w:p>
    <w:p>
      <w:pPr>
        <w:pStyle w:val="TOC2"/>
        <w:tabs>
          <w:tab w:val="right" w:leader="dot" w:pos="8306"/>
        </w:tabs>
      </w:pPr>
      <w:hyperlink w:anchor="_Toc4662" w:history="1">
        <w:r>
          <w:rPr>
            <w:rFonts w:ascii="仿宋" w:eastAsia="仿宋" w:hAnsi="仿宋" w:cs="仿宋" w:hint="eastAsia"/>
            <w:lang w:eastAsia="zh-CN"/>
          </w:rPr>
          <w:t>(四)、利润率高</w:t>
        </w:r>
        <w:r>
          <w:tab/>
        </w:r>
        <w:r>
          <w:fldChar w:fldCharType="begin"/>
        </w:r>
        <w:r>
          <w:instrText xml:space="preserve"> PAGEREF _Toc4662 \h </w:instrText>
        </w:r>
        <w:r>
          <w:fldChar w:fldCharType="separate"/>
        </w:r>
        <w:r>
          <w:t>29</w:t>
        </w:r>
        <w:r>
          <w:fldChar w:fldCharType="end"/>
        </w:r>
      </w:hyperlink>
    </w:p>
    <w:p>
      <w:pPr>
        <w:pStyle w:val="TOC1"/>
        <w:tabs>
          <w:tab w:val="right" w:leader="dot" w:pos="8306"/>
        </w:tabs>
      </w:pPr>
      <w:hyperlink w:anchor="_Toc6290" w:history="1">
        <w:r>
          <w:rPr>
            <w:rFonts w:ascii="仿宋" w:eastAsia="仿宋" w:hAnsi="仿宋" w:cs="仿宋" w:hint="eastAsia"/>
            <w:lang w:eastAsia="zh-CN"/>
          </w:rPr>
          <w:t>九、焦炭项目经营效益</w:t>
        </w:r>
        <w:r>
          <w:tab/>
        </w:r>
        <w:r>
          <w:fldChar w:fldCharType="begin"/>
        </w:r>
        <w:r>
          <w:instrText xml:space="preserve"> PAGEREF _Toc6290 \h </w:instrText>
        </w:r>
        <w:r>
          <w:fldChar w:fldCharType="separate"/>
        </w:r>
        <w:r>
          <w:t>31</w:t>
        </w:r>
        <w:r>
          <w:fldChar w:fldCharType="end"/>
        </w:r>
      </w:hyperlink>
    </w:p>
    <w:p>
      <w:pPr>
        <w:pStyle w:val="TOC2"/>
        <w:tabs>
          <w:tab w:val="right" w:leader="dot" w:pos="8306"/>
        </w:tabs>
      </w:pPr>
      <w:hyperlink w:anchor="_Toc119" w:history="1">
        <w:r>
          <w:rPr>
            <w:rFonts w:ascii="仿宋" w:eastAsia="仿宋" w:hAnsi="仿宋" w:cs="仿宋" w:hint="eastAsia"/>
            <w:lang w:eastAsia="zh-CN"/>
          </w:rPr>
          <w:t>(一)、经济评价财务测算</w:t>
        </w:r>
        <w:r>
          <w:tab/>
        </w:r>
        <w:r>
          <w:fldChar w:fldCharType="begin"/>
        </w:r>
        <w:r>
          <w:instrText xml:space="preserve"> PAGEREF _Toc119 \h </w:instrText>
        </w:r>
        <w:r>
          <w:fldChar w:fldCharType="separate"/>
        </w:r>
        <w:r>
          <w:t>31</w:t>
        </w:r>
        <w:r>
          <w:fldChar w:fldCharType="end"/>
        </w:r>
      </w:hyperlink>
    </w:p>
    <w:p>
      <w:pPr>
        <w:pStyle w:val="TOC2"/>
        <w:tabs>
          <w:tab w:val="right" w:leader="dot" w:pos="8306"/>
        </w:tabs>
      </w:pPr>
      <w:hyperlink w:anchor="_Toc24334" w:history="1">
        <w:r>
          <w:rPr>
            <w:rFonts w:ascii="仿宋" w:eastAsia="仿宋" w:hAnsi="仿宋" w:cs="仿宋" w:hint="eastAsia"/>
            <w:lang w:eastAsia="zh-CN"/>
          </w:rPr>
          <w:t>(二)、焦炭项目盈利能力分析</w:t>
        </w:r>
        <w:r>
          <w:tab/>
        </w:r>
        <w:r>
          <w:fldChar w:fldCharType="begin"/>
        </w:r>
        <w:r>
          <w:instrText xml:space="preserve"> PAGEREF _Toc24334 \h </w:instrText>
        </w:r>
        <w:r>
          <w:fldChar w:fldCharType="separate"/>
        </w:r>
        <w:r>
          <w:t>32</w:t>
        </w:r>
        <w:r>
          <w:fldChar w:fldCharType="end"/>
        </w:r>
      </w:hyperlink>
    </w:p>
    <w:p>
      <w:pPr>
        <w:pStyle w:val="TOC1"/>
        <w:tabs>
          <w:tab w:val="right" w:leader="dot" w:pos="8306"/>
        </w:tabs>
      </w:pPr>
      <w:hyperlink w:anchor="_Toc10979" w:history="1">
        <w:r>
          <w:rPr>
            <w:rFonts w:ascii="仿宋" w:eastAsia="仿宋" w:hAnsi="仿宋" w:cs="仿宋" w:hint="eastAsia"/>
            <w:lang w:eastAsia="zh-CN"/>
          </w:rPr>
          <w:t>十、焦炭项目人力资源管理</w:t>
        </w:r>
        <w:r>
          <w:tab/>
        </w:r>
        <w:r>
          <w:fldChar w:fldCharType="begin"/>
        </w:r>
        <w:r>
          <w:instrText xml:space="preserve"> PAGEREF _Toc10979 \h </w:instrText>
        </w:r>
        <w:r>
          <w:fldChar w:fldCharType="separate"/>
        </w:r>
        <w:r>
          <w:t>33</w:t>
        </w:r>
        <w:r>
          <w:fldChar w:fldCharType="end"/>
        </w:r>
      </w:hyperlink>
    </w:p>
    <w:p>
      <w:pPr>
        <w:pStyle w:val="TOC2"/>
        <w:tabs>
          <w:tab w:val="right" w:leader="dot" w:pos="8306"/>
        </w:tabs>
      </w:pPr>
      <w:hyperlink w:anchor="_Toc20810" w:history="1">
        <w:r>
          <w:rPr>
            <w:rFonts w:ascii="仿宋" w:eastAsia="仿宋" w:hAnsi="仿宋" w:cs="仿宋" w:hint="eastAsia"/>
            <w:lang w:eastAsia="zh-CN"/>
          </w:rPr>
          <w:t>(一)、建立健全的预算管理制度</w:t>
        </w:r>
        <w:r>
          <w:tab/>
        </w:r>
        <w:r>
          <w:fldChar w:fldCharType="begin"/>
        </w:r>
        <w:r>
          <w:instrText xml:space="preserve"> PAGEREF _Toc20810 \h </w:instrText>
        </w:r>
        <w:r>
          <w:fldChar w:fldCharType="separate"/>
        </w:r>
        <w:r>
          <w:t>33</w:t>
        </w:r>
        <w:r>
          <w:fldChar w:fldCharType="end"/>
        </w:r>
      </w:hyperlink>
    </w:p>
    <w:p>
      <w:pPr>
        <w:pStyle w:val="TOC2"/>
        <w:tabs>
          <w:tab w:val="right" w:leader="dot" w:pos="8306"/>
        </w:tabs>
      </w:pPr>
      <w:hyperlink w:anchor="_Toc15954" w:history="1">
        <w:r>
          <w:rPr>
            <w:rFonts w:ascii="仿宋" w:eastAsia="仿宋" w:hAnsi="仿宋" w:cs="仿宋" w:hint="eastAsia"/>
            <w:lang w:eastAsia="zh-CN"/>
          </w:rPr>
          <w:t>(二)、加强资金流动监控</w:t>
        </w:r>
        <w:r>
          <w:tab/>
        </w:r>
        <w:r>
          <w:fldChar w:fldCharType="begin"/>
        </w:r>
        <w:r>
          <w:instrText xml:space="preserve"> PAGEREF _Toc15954 \h </w:instrText>
        </w:r>
        <w:r>
          <w:fldChar w:fldCharType="separate"/>
        </w:r>
        <w:r>
          <w:t>34</w:t>
        </w:r>
        <w:r>
          <w:fldChar w:fldCharType="end"/>
        </w:r>
      </w:hyperlink>
    </w:p>
    <w:p>
      <w:pPr>
        <w:pStyle w:val="TOC2"/>
        <w:tabs>
          <w:tab w:val="right" w:leader="dot" w:pos="8306"/>
        </w:tabs>
      </w:pPr>
      <w:hyperlink w:anchor="_Toc7349" w:history="1">
        <w:r>
          <w:rPr>
            <w:rFonts w:ascii="仿宋" w:eastAsia="仿宋" w:hAnsi="仿宋" w:cs="仿宋" w:hint="eastAsia"/>
            <w:lang w:eastAsia="zh-CN"/>
          </w:rPr>
          <w:t>(三)、制定完善的风险控制机制</w:t>
        </w:r>
        <w:r>
          <w:tab/>
        </w:r>
        <w:r>
          <w:fldChar w:fldCharType="begin"/>
        </w:r>
        <w:r>
          <w:instrText xml:space="preserve"> PAGEREF _Toc7349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91" w:history="1">
        <w:r>
          <w:rPr>
            <w:rFonts w:ascii="仿宋" w:eastAsia="仿宋" w:hAnsi="仿宋" w:cs="仿宋" w:hint="eastAsia"/>
            <w:lang w:eastAsia="zh-CN"/>
          </w:rPr>
          <w:t>(四)、优化成本管理</w:t>
        </w:r>
        <w:r>
          <w:tab/>
        </w:r>
        <w:r>
          <w:fldChar w:fldCharType="begin"/>
        </w:r>
        <w:r>
          <w:instrText xml:space="preserve"> PAGEREF _Toc32391 \h </w:instrText>
        </w:r>
        <w:r>
          <w:fldChar w:fldCharType="separate"/>
        </w:r>
        <w:r>
          <w:t>37</w:t>
        </w:r>
        <w:r>
          <w:fldChar w:fldCharType="end"/>
        </w:r>
      </w:hyperlink>
    </w:p>
    <w:p>
      <w:pPr>
        <w:pStyle w:val="TOC1"/>
        <w:tabs>
          <w:tab w:val="right" w:leader="dot" w:pos="8306"/>
        </w:tabs>
      </w:pPr>
      <w:hyperlink w:anchor="_Toc22995" w:history="1">
        <w:r>
          <w:rPr>
            <w:rFonts w:ascii="仿宋" w:eastAsia="仿宋" w:hAnsi="仿宋" w:cs="仿宋" w:hint="eastAsia"/>
            <w:lang w:eastAsia="zh-CN"/>
          </w:rPr>
          <w:t>十一、焦炭项目技术管理</w:t>
        </w:r>
        <w:r>
          <w:tab/>
        </w:r>
        <w:r>
          <w:fldChar w:fldCharType="begin"/>
        </w:r>
        <w:r>
          <w:instrText xml:space="preserve"> PAGEREF _Toc22995 \h </w:instrText>
        </w:r>
        <w:r>
          <w:fldChar w:fldCharType="separate"/>
        </w:r>
        <w:r>
          <w:t>38</w:t>
        </w:r>
        <w:r>
          <w:fldChar w:fldCharType="end"/>
        </w:r>
      </w:hyperlink>
    </w:p>
    <w:p>
      <w:pPr>
        <w:pStyle w:val="TOC2"/>
        <w:tabs>
          <w:tab w:val="right" w:leader="dot" w:pos="8306"/>
        </w:tabs>
      </w:pPr>
      <w:hyperlink w:anchor="_Toc7835" w:history="1">
        <w:r>
          <w:rPr>
            <w:rFonts w:ascii="仿宋" w:eastAsia="仿宋" w:hAnsi="仿宋" w:cs="仿宋" w:hint="eastAsia"/>
            <w:lang w:eastAsia="zh-CN"/>
          </w:rPr>
          <w:t>(一)、技术方案选用方向</w:t>
        </w:r>
        <w:r>
          <w:tab/>
        </w:r>
        <w:r>
          <w:fldChar w:fldCharType="begin"/>
        </w:r>
        <w:r>
          <w:instrText xml:space="preserve"> PAGEREF _Toc7835 \h </w:instrText>
        </w:r>
        <w:r>
          <w:fldChar w:fldCharType="separate"/>
        </w:r>
        <w:r>
          <w:t>38</w:t>
        </w:r>
        <w:r>
          <w:fldChar w:fldCharType="end"/>
        </w:r>
      </w:hyperlink>
    </w:p>
    <w:p>
      <w:pPr>
        <w:pStyle w:val="TOC2"/>
        <w:tabs>
          <w:tab w:val="right" w:leader="dot" w:pos="8306"/>
        </w:tabs>
      </w:pPr>
      <w:hyperlink w:anchor="_Toc367" w:history="1">
        <w:r>
          <w:rPr>
            <w:rFonts w:ascii="仿宋" w:eastAsia="仿宋" w:hAnsi="仿宋" w:cs="仿宋" w:hint="eastAsia"/>
            <w:lang w:eastAsia="zh-CN"/>
          </w:rPr>
          <w:t>(二)、工艺技术方案选用原则</w:t>
        </w:r>
        <w:r>
          <w:tab/>
        </w:r>
        <w:r>
          <w:fldChar w:fldCharType="begin"/>
        </w:r>
        <w:r>
          <w:instrText xml:space="preserve"> PAGEREF _Toc367 \h </w:instrText>
        </w:r>
        <w:r>
          <w:fldChar w:fldCharType="separate"/>
        </w:r>
        <w:r>
          <w:t>40</w:t>
        </w:r>
        <w:r>
          <w:fldChar w:fldCharType="end"/>
        </w:r>
      </w:hyperlink>
    </w:p>
    <w:p>
      <w:pPr>
        <w:pStyle w:val="TOC2"/>
        <w:tabs>
          <w:tab w:val="right" w:leader="dot" w:pos="8306"/>
        </w:tabs>
      </w:pPr>
      <w:hyperlink w:anchor="_Toc26074" w:history="1">
        <w:r>
          <w:rPr>
            <w:rFonts w:ascii="仿宋" w:eastAsia="仿宋" w:hAnsi="仿宋" w:cs="仿宋" w:hint="eastAsia"/>
            <w:lang w:eastAsia="zh-CN"/>
          </w:rPr>
          <w:t>(三)、工艺技术方案要求</w:t>
        </w:r>
        <w:r>
          <w:tab/>
        </w:r>
        <w:r>
          <w:fldChar w:fldCharType="begin"/>
        </w:r>
        <w:r>
          <w:instrText xml:space="preserve"> PAGEREF _Toc26074 \h </w:instrText>
        </w:r>
        <w:r>
          <w:fldChar w:fldCharType="separate"/>
        </w:r>
        <w:r>
          <w:t>42</w:t>
        </w:r>
        <w:r>
          <w:fldChar w:fldCharType="end"/>
        </w:r>
      </w:hyperlink>
    </w:p>
    <w:p>
      <w:pPr>
        <w:pStyle w:val="TOC1"/>
        <w:tabs>
          <w:tab w:val="right" w:leader="dot" w:pos="8306"/>
        </w:tabs>
      </w:pPr>
      <w:hyperlink w:anchor="_Toc28818" w:history="1">
        <w:r>
          <w:rPr>
            <w:rFonts w:ascii="仿宋" w:eastAsia="仿宋" w:hAnsi="仿宋" w:cs="仿宋" w:hint="eastAsia"/>
            <w:lang w:eastAsia="zh-CN"/>
          </w:rPr>
          <w:t>十二、焦炭项目风险管理</w:t>
        </w:r>
        <w:r>
          <w:tab/>
        </w:r>
        <w:r>
          <w:fldChar w:fldCharType="begin"/>
        </w:r>
        <w:r>
          <w:instrText xml:space="preserve"> PAGEREF _Toc28818 \h </w:instrText>
        </w:r>
        <w:r>
          <w:fldChar w:fldCharType="separate"/>
        </w:r>
        <w:r>
          <w:t>44</w:t>
        </w:r>
        <w:r>
          <w:fldChar w:fldCharType="end"/>
        </w:r>
      </w:hyperlink>
    </w:p>
    <w:p>
      <w:pPr>
        <w:pStyle w:val="TOC2"/>
        <w:tabs>
          <w:tab w:val="right" w:leader="dot" w:pos="8306"/>
        </w:tabs>
      </w:pPr>
      <w:hyperlink w:anchor="_Toc19570" w:history="1">
        <w:r>
          <w:rPr>
            <w:rFonts w:ascii="仿宋" w:eastAsia="仿宋" w:hAnsi="仿宋" w:cs="仿宋" w:hint="eastAsia"/>
            <w:lang w:eastAsia="zh-CN"/>
          </w:rPr>
          <w:t>(一)、风险识别与评估</w:t>
        </w:r>
        <w:r>
          <w:tab/>
        </w:r>
        <w:r>
          <w:fldChar w:fldCharType="begin"/>
        </w:r>
        <w:r>
          <w:instrText xml:space="preserve"> PAGEREF _Toc19570 \h </w:instrText>
        </w:r>
        <w:r>
          <w:fldChar w:fldCharType="separate"/>
        </w:r>
        <w:r>
          <w:t>44</w:t>
        </w:r>
        <w:r>
          <w:fldChar w:fldCharType="end"/>
        </w:r>
      </w:hyperlink>
    </w:p>
    <w:p>
      <w:pPr>
        <w:pStyle w:val="TOC2"/>
        <w:tabs>
          <w:tab w:val="right" w:leader="dot" w:pos="8306"/>
        </w:tabs>
      </w:pPr>
      <w:hyperlink w:anchor="_Toc6381" w:history="1">
        <w:r>
          <w:rPr>
            <w:rFonts w:ascii="仿宋" w:eastAsia="仿宋" w:hAnsi="仿宋" w:cs="仿宋" w:hint="eastAsia"/>
            <w:lang w:eastAsia="zh-CN"/>
          </w:rPr>
          <w:t>(二)、风险应对策略</w:t>
        </w:r>
        <w:r>
          <w:tab/>
        </w:r>
        <w:r>
          <w:fldChar w:fldCharType="begin"/>
        </w:r>
        <w:r>
          <w:instrText xml:space="preserve"> PAGEREF _Toc6381 \h </w:instrText>
        </w:r>
        <w:r>
          <w:fldChar w:fldCharType="separate"/>
        </w:r>
        <w:r>
          <w:t>45</w:t>
        </w:r>
        <w:r>
          <w:fldChar w:fldCharType="end"/>
        </w:r>
      </w:hyperlink>
    </w:p>
    <w:p>
      <w:pPr>
        <w:pStyle w:val="TOC2"/>
        <w:tabs>
          <w:tab w:val="right" w:leader="dot" w:pos="8306"/>
        </w:tabs>
      </w:pPr>
      <w:hyperlink w:anchor="_Toc22173" w:history="1">
        <w:r>
          <w:rPr>
            <w:rFonts w:ascii="仿宋" w:eastAsia="仿宋" w:hAnsi="仿宋" w:cs="仿宋" w:hint="eastAsia"/>
            <w:lang w:eastAsia="zh-CN"/>
          </w:rPr>
          <w:t>(三)、风险监控与控制</w:t>
        </w:r>
        <w:r>
          <w:tab/>
        </w:r>
        <w:r>
          <w:fldChar w:fldCharType="begin"/>
        </w:r>
        <w:r>
          <w:instrText xml:space="preserve"> PAGEREF _Toc22173 \h </w:instrText>
        </w:r>
        <w:r>
          <w:fldChar w:fldCharType="separate"/>
        </w:r>
        <w:r>
          <w:t>47</w:t>
        </w:r>
        <w:r>
          <w:fldChar w:fldCharType="end"/>
        </w:r>
      </w:hyperlink>
    </w:p>
    <w:p>
      <w:pPr>
        <w:pStyle w:val="TOC1"/>
        <w:tabs>
          <w:tab w:val="right" w:leader="dot" w:pos="8306"/>
        </w:tabs>
      </w:pPr>
      <w:hyperlink w:anchor="_Toc10711" w:history="1">
        <w:r>
          <w:rPr>
            <w:rFonts w:ascii="仿宋" w:eastAsia="仿宋" w:hAnsi="仿宋" w:cs="仿宋" w:hint="eastAsia"/>
            <w:lang w:eastAsia="zh-CN"/>
          </w:rPr>
          <w:t>十三、质量管理体系</w:t>
        </w:r>
        <w:r>
          <w:tab/>
        </w:r>
        <w:r>
          <w:fldChar w:fldCharType="begin"/>
        </w:r>
        <w:r>
          <w:instrText xml:space="preserve"> PAGEREF _Toc10711 \h </w:instrText>
        </w:r>
        <w:r>
          <w:fldChar w:fldCharType="separate"/>
        </w:r>
        <w:r>
          <w:t>48</w:t>
        </w:r>
        <w:r>
          <w:fldChar w:fldCharType="end"/>
        </w:r>
      </w:hyperlink>
    </w:p>
    <w:p>
      <w:pPr>
        <w:pStyle w:val="TOC2"/>
        <w:tabs>
          <w:tab w:val="right" w:leader="dot" w:pos="8306"/>
        </w:tabs>
      </w:pPr>
      <w:hyperlink w:anchor="_Toc27191" w:history="1">
        <w:r>
          <w:rPr>
            <w:rFonts w:ascii="仿宋" w:eastAsia="仿宋" w:hAnsi="仿宋" w:cs="仿宋" w:hint="eastAsia"/>
            <w:lang w:eastAsia="zh-CN"/>
          </w:rPr>
          <w:t>(一)、质量目标与方针</w:t>
        </w:r>
        <w:r>
          <w:tab/>
        </w:r>
        <w:r>
          <w:fldChar w:fldCharType="begin"/>
        </w:r>
        <w:r>
          <w:instrText xml:space="preserve"> PAGEREF _Toc27191 \h </w:instrText>
        </w:r>
        <w:r>
          <w:fldChar w:fldCharType="separate"/>
        </w:r>
        <w:r>
          <w:t>48</w:t>
        </w:r>
        <w:r>
          <w:fldChar w:fldCharType="end"/>
        </w:r>
      </w:hyperlink>
    </w:p>
    <w:p>
      <w:pPr>
        <w:pStyle w:val="TOC2"/>
        <w:tabs>
          <w:tab w:val="right" w:leader="dot" w:pos="8306"/>
        </w:tabs>
      </w:pPr>
      <w:hyperlink w:anchor="_Toc7705" w:history="1">
        <w:r>
          <w:rPr>
            <w:rFonts w:ascii="仿宋" w:eastAsia="仿宋" w:hAnsi="仿宋" w:cs="仿宋" w:hint="eastAsia"/>
            <w:lang w:eastAsia="zh-CN"/>
          </w:rPr>
          <w:t>(二)、质量管理责任</w:t>
        </w:r>
        <w:r>
          <w:tab/>
        </w:r>
        <w:r>
          <w:fldChar w:fldCharType="begin"/>
        </w:r>
        <w:r>
          <w:instrText xml:space="preserve"> PAGEREF _Toc7705 \h </w:instrText>
        </w:r>
        <w:r>
          <w:fldChar w:fldCharType="separate"/>
        </w:r>
        <w:r>
          <w:t>49</w:t>
        </w:r>
        <w:r>
          <w:fldChar w:fldCharType="end"/>
        </w:r>
      </w:hyperlink>
    </w:p>
    <w:p>
      <w:pPr>
        <w:pStyle w:val="TOC2"/>
        <w:tabs>
          <w:tab w:val="right" w:leader="dot" w:pos="8306"/>
        </w:tabs>
      </w:pPr>
      <w:hyperlink w:anchor="_Toc31195" w:history="1">
        <w:r>
          <w:rPr>
            <w:rFonts w:ascii="仿宋" w:eastAsia="仿宋" w:hAnsi="仿宋" w:cs="仿宋" w:hint="eastAsia"/>
            <w:lang w:eastAsia="zh-CN"/>
          </w:rPr>
          <w:t>(三)、质量管理体系文件</w:t>
        </w:r>
        <w:r>
          <w:tab/>
        </w:r>
        <w:r>
          <w:fldChar w:fldCharType="begin"/>
        </w:r>
        <w:r>
          <w:instrText xml:space="preserve"> PAGEREF _Toc31195 \h </w:instrText>
        </w:r>
        <w:r>
          <w:fldChar w:fldCharType="separate"/>
        </w:r>
        <w:r>
          <w:t>50</w:t>
        </w:r>
        <w:r>
          <w:fldChar w:fldCharType="end"/>
        </w:r>
      </w:hyperlink>
    </w:p>
    <w:p>
      <w:pPr>
        <w:pStyle w:val="TOC2"/>
        <w:tabs>
          <w:tab w:val="right" w:leader="dot" w:pos="8306"/>
        </w:tabs>
      </w:pPr>
      <w:hyperlink w:anchor="_Toc15632" w:history="1">
        <w:r>
          <w:rPr>
            <w:rFonts w:ascii="仿宋" w:eastAsia="仿宋" w:hAnsi="仿宋" w:cs="仿宋" w:hint="eastAsia"/>
            <w:lang w:eastAsia="zh-CN"/>
          </w:rPr>
          <w:t>(四)、质量培训与教育</w:t>
        </w:r>
        <w:r>
          <w:tab/>
        </w:r>
        <w:r>
          <w:fldChar w:fldCharType="begin"/>
        </w:r>
        <w:r>
          <w:instrText xml:space="preserve"> PAGEREF _Toc15632 \h </w:instrText>
        </w:r>
        <w:r>
          <w:fldChar w:fldCharType="separate"/>
        </w:r>
        <w:r>
          <w:t>52</w:t>
        </w:r>
        <w:r>
          <w:fldChar w:fldCharType="end"/>
        </w:r>
      </w:hyperlink>
    </w:p>
    <w:p>
      <w:pPr>
        <w:pStyle w:val="TOC2"/>
        <w:tabs>
          <w:tab w:val="right" w:leader="dot" w:pos="8306"/>
        </w:tabs>
      </w:pPr>
      <w:hyperlink w:anchor="_Toc31219" w:history="1">
        <w:r>
          <w:rPr>
            <w:rFonts w:ascii="仿宋" w:eastAsia="仿宋" w:hAnsi="仿宋" w:cs="仿宋" w:hint="eastAsia"/>
            <w:lang w:eastAsia="zh-CN"/>
          </w:rPr>
          <w:t>(五)、质量审核与评价</w:t>
        </w:r>
        <w:r>
          <w:tab/>
        </w:r>
        <w:r>
          <w:fldChar w:fldCharType="begin"/>
        </w:r>
        <w:r>
          <w:instrText xml:space="preserve"> PAGEREF _Toc31219 \h </w:instrText>
        </w:r>
        <w:r>
          <w:fldChar w:fldCharType="separate"/>
        </w:r>
        <w:r>
          <w:t>53</w:t>
        </w:r>
        <w:r>
          <w:fldChar w:fldCharType="end"/>
        </w:r>
      </w:hyperlink>
    </w:p>
    <w:p>
      <w:pPr>
        <w:pStyle w:val="TOC2"/>
        <w:tabs>
          <w:tab w:val="right" w:leader="dot" w:pos="8306"/>
        </w:tabs>
      </w:pPr>
      <w:hyperlink w:anchor="_Toc20978" w:history="1">
        <w:r>
          <w:rPr>
            <w:rFonts w:ascii="仿宋" w:eastAsia="仿宋" w:hAnsi="仿宋" w:cs="仿宋" w:hint="eastAsia"/>
            <w:lang w:eastAsia="zh-CN"/>
          </w:rPr>
          <w:t>(六)、不符合与纠正措施</w:t>
        </w:r>
        <w:r>
          <w:tab/>
        </w:r>
        <w:r>
          <w:fldChar w:fldCharType="begin"/>
        </w:r>
        <w:r>
          <w:instrText xml:space="preserve"> PAGEREF _Toc20978 \h </w:instrText>
        </w:r>
        <w:r>
          <w:fldChar w:fldCharType="separate"/>
        </w:r>
        <w:r>
          <w:t>54</w:t>
        </w:r>
        <w:r>
          <w:fldChar w:fldCharType="end"/>
        </w:r>
      </w:hyperlink>
    </w:p>
    <w:p>
      <w:pPr>
        <w:pStyle w:val="TOC1"/>
        <w:tabs>
          <w:tab w:val="right" w:leader="dot" w:pos="8306"/>
        </w:tabs>
      </w:pPr>
      <w:hyperlink w:anchor="_Toc30575" w:history="1">
        <w:r>
          <w:rPr>
            <w:rFonts w:ascii="仿宋" w:eastAsia="仿宋" w:hAnsi="仿宋" w:cs="仿宋" w:hint="eastAsia"/>
            <w:lang w:eastAsia="zh-CN"/>
          </w:rPr>
          <w:t>十四、焦炭项目工程方案分析</w:t>
        </w:r>
        <w:r>
          <w:tab/>
        </w:r>
        <w:r>
          <w:fldChar w:fldCharType="begin"/>
        </w:r>
        <w:r>
          <w:instrText xml:space="preserve"> PAGEREF _Toc30575 \h </w:instrText>
        </w:r>
        <w:r>
          <w:fldChar w:fldCharType="separate"/>
        </w:r>
        <w:r>
          <w:t>55</w:t>
        </w:r>
        <w:r>
          <w:fldChar w:fldCharType="end"/>
        </w:r>
      </w:hyperlink>
    </w:p>
    <w:p>
      <w:pPr>
        <w:pStyle w:val="TOC2"/>
        <w:tabs>
          <w:tab w:val="right" w:leader="dot" w:pos="8306"/>
        </w:tabs>
      </w:pPr>
      <w:hyperlink w:anchor="_Toc12861" w:history="1">
        <w:r>
          <w:rPr>
            <w:rFonts w:ascii="仿宋" w:eastAsia="仿宋" w:hAnsi="仿宋" w:cs="仿宋" w:hint="eastAsia"/>
            <w:lang w:eastAsia="zh-CN"/>
          </w:rPr>
          <w:t>(一)、建筑工程设计原则</w:t>
        </w:r>
        <w:r>
          <w:tab/>
        </w:r>
        <w:r>
          <w:fldChar w:fldCharType="begin"/>
        </w:r>
        <w:r>
          <w:instrText xml:space="preserve"> PAGEREF _Toc12861 \h </w:instrText>
        </w:r>
        <w:r>
          <w:fldChar w:fldCharType="separate"/>
        </w:r>
        <w:r>
          <w:t>55</w:t>
        </w:r>
        <w:r>
          <w:fldChar w:fldCharType="end"/>
        </w:r>
      </w:hyperlink>
    </w:p>
    <w:p>
      <w:pPr>
        <w:pStyle w:val="TOC2"/>
        <w:tabs>
          <w:tab w:val="right" w:leader="dot" w:pos="8306"/>
        </w:tabs>
      </w:pPr>
      <w:hyperlink w:anchor="_Toc9460" w:history="1">
        <w:r>
          <w:rPr>
            <w:rFonts w:ascii="仿宋" w:eastAsia="仿宋" w:hAnsi="仿宋" w:cs="仿宋" w:hint="eastAsia"/>
            <w:lang w:eastAsia="zh-CN"/>
          </w:rPr>
          <w:t>(二)、土建工程建设指标</w:t>
        </w:r>
        <w:r>
          <w:tab/>
        </w:r>
        <w:r>
          <w:fldChar w:fldCharType="begin"/>
        </w:r>
        <w:r>
          <w:instrText xml:space="preserve"> PAGEREF _Toc9460 \h </w:instrText>
        </w:r>
        <w:r>
          <w:fldChar w:fldCharType="separate"/>
        </w:r>
        <w:r>
          <w:t>59</w:t>
        </w:r>
        <w:r>
          <w:fldChar w:fldCharType="end"/>
        </w:r>
      </w:hyperlink>
    </w:p>
    <w:p>
      <w:pPr>
        <w:pStyle w:val="TOC1"/>
        <w:tabs>
          <w:tab w:val="right" w:leader="dot" w:pos="8306"/>
        </w:tabs>
      </w:pPr>
      <w:hyperlink w:anchor="_Toc13463" w:history="1">
        <w:r>
          <w:rPr>
            <w:rFonts w:ascii="仿宋" w:eastAsia="仿宋" w:hAnsi="仿宋" w:cs="仿宋" w:hint="eastAsia"/>
            <w:lang w:eastAsia="zh-CN"/>
          </w:rPr>
          <w:t>十五、营销与推广策略</w:t>
        </w:r>
        <w:r>
          <w:tab/>
        </w:r>
        <w:r>
          <w:fldChar w:fldCharType="begin"/>
        </w:r>
        <w:r>
          <w:instrText xml:space="preserve"> PAGEREF _Toc13463 \h </w:instrText>
        </w:r>
        <w:r>
          <w:fldChar w:fldCharType="separate"/>
        </w:r>
        <w:r>
          <w:t>60</w:t>
        </w:r>
        <w:r>
          <w:fldChar w:fldCharType="end"/>
        </w:r>
      </w:hyperlink>
    </w:p>
    <w:p>
      <w:pPr>
        <w:pStyle w:val="TOC2"/>
        <w:tabs>
          <w:tab w:val="right" w:leader="dot" w:pos="8306"/>
        </w:tabs>
      </w:pPr>
      <w:hyperlink w:anchor="_Toc6854" w:history="1">
        <w:r>
          <w:rPr>
            <w:rFonts w:ascii="仿宋" w:eastAsia="仿宋" w:hAnsi="仿宋" w:cs="仿宋" w:hint="eastAsia"/>
            <w:lang w:eastAsia="zh-CN"/>
          </w:rPr>
          <w:t>(一)、产品/服务定位与特点</w:t>
        </w:r>
        <w:r>
          <w:tab/>
        </w:r>
        <w:r>
          <w:fldChar w:fldCharType="begin"/>
        </w:r>
        <w:r>
          <w:instrText xml:space="preserve"> PAGEREF _Toc6854 \h </w:instrText>
        </w:r>
        <w:r>
          <w:fldChar w:fldCharType="separate"/>
        </w:r>
        <w:r>
          <w:t>60</w:t>
        </w:r>
        <w:r>
          <w:fldChar w:fldCharType="end"/>
        </w:r>
      </w:hyperlink>
    </w:p>
    <w:p>
      <w:pPr>
        <w:pStyle w:val="TOC2"/>
        <w:tabs>
          <w:tab w:val="right" w:leader="dot" w:pos="8306"/>
        </w:tabs>
      </w:pPr>
      <w:hyperlink w:anchor="_Toc932" w:history="1">
        <w:r>
          <w:rPr>
            <w:rFonts w:ascii="仿宋" w:eastAsia="仿宋" w:hAnsi="仿宋" w:cs="仿宋" w:hint="eastAsia"/>
            <w:lang w:eastAsia="zh-CN"/>
          </w:rPr>
          <w:t>(二)、市场定位与竞争分析</w:t>
        </w:r>
        <w:r>
          <w:tab/>
        </w:r>
        <w:r>
          <w:fldChar w:fldCharType="begin"/>
        </w:r>
        <w:r>
          <w:instrText xml:space="preserve"> PAGEREF _Toc932 \h </w:instrText>
        </w:r>
        <w:r>
          <w:fldChar w:fldCharType="separate"/>
        </w:r>
        <w:r>
          <w:t>62</w:t>
        </w:r>
        <w:r>
          <w:fldChar w:fldCharType="end"/>
        </w:r>
      </w:hyperlink>
    </w:p>
    <w:p>
      <w:pPr>
        <w:pStyle w:val="TOC2"/>
        <w:tabs>
          <w:tab w:val="right" w:leader="dot" w:pos="8306"/>
        </w:tabs>
      </w:pPr>
      <w:hyperlink w:anchor="_Toc9912" w:history="1">
        <w:r>
          <w:rPr>
            <w:rFonts w:ascii="仿宋" w:eastAsia="仿宋" w:hAnsi="仿宋" w:cs="仿宋" w:hint="eastAsia"/>
            <w:lang w:eastAsia="zh-CN"/>
          </w:rPr>
          <w:t>(三)、营销渠道与策略</w:t>
        </w:r>
        <w:r>
          <w:tab/>
        </w:r>
        <w:r>
          <w:fldChar w:fldCharType="begin"/>
        </w:r>
        <w:r>
          <w:instrText xml:space="preserve"> PAGEREF _Toc9912 \h </w:instrText>
        </w:r>
        <w:r>
          <w:fldChar w:fldCharType="separate"/>
        </w:r>
        <w:r>
          <w:t>63</w:t>
        </w:r>
        <w:r>
          <w:fldChar w:fldCharType="end"/>
        </w:r>
      </w:hyperlink>
    </w:p>
    <w:p>
      <w:pPr>
        <w:pStyle w:val="TOC2"/>
        <w:tabs>
          <w:tab w:val="right" w:leader="dot" w:pos="8306"/>
        </w:tabs>
      </w:pPr>
      <w:hyperlink w:anchor="_Toc21665" w:history="1">
        <w:r>
          <w:rPr>
            <w:rFonts w:ascii="仿宋" w:eastAsia="仿宋" w:hAnsi="仿宋" w:cs="仿宋" w:hint="eastAsia"/>
            <w:lang w:eastAsia="zh-CN"/>
          </w:rPr>
          <w:t>(四)、推广与宣传活动</w:t>
        </w:r>
        <w:r>
          <w:tab/>
        </w:r>
        <w:r>
          <w:fldChar w:fldCharType="begin"/>
        </w:r>
        <w:r>
          <w:instrText xml:space="preserve"> PAGEREF _Toc21665 \h </w:instrText>
        </w:r>
        <w:r>
          <w:fldChar w:fldCharType="separate"/>
        </w:r>
        <w:r>
          <w:t>64</w:t>
        </w:r>
        <w:r>
          <w:fldChar w:fldCharType="end"/>
        </w:r>
      </w:hyperlink>
    </w:p>
    <w:p>
      <w:pPr>
        <w:pStyle w:val="TOC1"/>
        <w:tabs>
          <w:tab w:val="right" w:leader="dot" w:pos="8306"/>
        </w:tabs>
      </w:pPr>
      <w:hyperlink w:anchor="_Toc13542" w:history="1">
        <w:r>
          <w:rPr>
            <w:rFonts w:ascii="仿宋" w:eastAsia="仿宋" w:hAnsi="仿宋" w:cs="仿宋" w:hint="eastAsia"/>
            <w:lang w:eastAsia="zh-CN"/>
          </w:rPr>
          <w:t>十六、焦炭项目变更管理</w:t>
        </w:r>
        <w:r>
          <w:tab/>
        </w:r>
        <w:r>
          <w:fldChar w:fldCharType="begin"/>
        </w:r>
        <w:r>
          <w:instrText xml:space="preserve"> PAGEREF _Toc13542 \h </w:instrText>
        </w:r>
        <w:r>
          <w:fldChar w:fldCharType="separate"/>
        </w:r>
        <w:r>
          <w:t>69</w:t>
        </w:r>
        <w:r>
          <w:fldChar w:fldCharType="end"/>
        </w:r>
      </w:hyperlink>
    </w:p>
    <w:p>
      <w:pPr>
        <w:pStyle w:val="TOC2"/>
        <w:tabs>
          <w:tab w:val="right" w:leader="dot" w:pos="8306"/>
        </w:tabs>
      </w:pPr>
      <w:hyperlink w:anchor="_Toc1990" w:history="1">
        <w:r>
          <w:rPr>
            <w:rFonts w:ascii="仿宋" w:eastAsia="仿宋" w:hAnsi="仿宋" w:cs="仿宋" w:hint="eastAsia"/>
            <w:lang w:eastAsia="zh-CN"/>
          </w:rPr>
          <w:t>(一)、变更申请与评估</w:t>
        </w:r>
        <w:r>
          <w:tab/>
        </w:r>
        <w:r>
          <w:fldChar w:fldCharType="begin"/>
        </w:r>
        <w:r>
          <w:instrText xml:space="preserve"> PAGEREF _Toc1990 \h </w:instrText>
        </w:r>
        <w:r>
          <w:fldChar w:fldCharType="separate"/>
        </w:r>
        <w:r>
          <w:t>69</w:t>
        </w:r>
        <w:r>
          <w:fldChar w:fldCharType="end"/>
        </w:r>
      </w:hyperlink>
    </w:p>
    <w:p>
      <w:pPr>
        <w:pStyle w:val="TOC2"/>
        <w:tabs>
          <w:tab w:val="right" w:leader="dot" w:pos="8306"/>
        </w:tabs>
      </w:pPr>
      <w:hyperlink w:anchor="_Toc24333" w:history="1">
        <w:r>
          <w:rPr>
            <w:rFonts w:ascii="仿宋" w:eastAsia="仿宋" w:hAnsi="仿宋" w:cs="仿宋" w:hint="eastAsia"/>
            <w:lang w:eastAsia="zh-CN"/>
          </w:rPr>
          <w:t>(二)、变更实施与控制</w:t>
        </w:r>
        <w:r>
          <w:tab/>
        </w:r>
        <w:r>
          <w:fldChar w:fldCharType="begin"/>
        </w:r>
        <w:r>
          <w:instrText xml:space="preserve"> PAGEREF _Toc24333 \h </w:instrText>
        </w:r>
        <w:r>
          <w:fldChar w:fldCharType="separate"/>
        </w:r>
        <w:r>
          <w:t>70</w:t>
        </w:r>
        <w:r>
          <w:fldChar w:fldCharType="end"/>
        </w:r>
      </w:hyperlink>
    </w:p>
    <w:p>
      <w:pPr>
        <w:pStyle w:val="TOC1"/>
        <w:tabs>
          <w:tab w:val="right" w:leader="dot" w:pos="8306"/>
        </w:tabs>
      </w:pPr>
      <w:hyperlink w:anchor="_Toc10422" w:history="1">
        <w:r>
          <w:rPr>
            <w:rFonts w:ascii="仿宋" w:eastAsia="仿宋" w:hAnsi="仿宋" w:cs="仿宋" w:hint="eastAsia"/>
            <w:lang w:eastAsia="zh-CN"/>
          </w:rPr>
          <w:t>十七、焦炭项目实施时间节点</w:t>
        </w:r>
        <w:r>
          <w:tab/>
        </w:r>
        <w:r>
          <w:fldChar w:fldCharType="begin"/>
        </w:r>
        <w:r>
          <w:instrText xml:space="preserve"> PAGEREF _Toc10422 \h </w:instrText>
        </w:r>
        <w:r>
          <w:fldChar w:fldCharType="separate"/>
        </w:r>
        <w:r>
          <w:t>70</w:t>
        </w:r>
        <w:r>
          <w:fldChar w:fldCharType="end"/>
        </w:r>
      </w:hyperlink>
    </w:p>
    <w:p>
      <w:pPr>
        <w:pStyle w:val="TOC2"/>
        <w:tabs>
          <w:tab w:val="right" w:leader="dot" w:pos="8306"/>
        </w:tabs>
      </w:pPr>
      <w:hyperlink w:anchor="_Toc24495" w:history="1">
        <w:r>
          <w:rPr>
            <w:rFonts w:ascii="仿宋" w:eastAsia="仿宋" w:hAnsi="仿宋" w:cs="仿宋" w:hint="eastAsia"/>
            <w:lang w:eastAsia="zh-CN"/>
          </w:rPr>
          <w:t>(一)、焦炭项目启动阶段时间节点</w:t>
        </w:r>
        <w:r>
          <w:tab/>
        </w:r>
        <w:r>
          <w:fldChar w:fldCharType="begin"/>
        </w:r>
        <w:r>
          <w:instrText xml:space="preserve"> PAGEREF _Toc24495 \h </w:instrText>
        </w:r>
        <w:r>
          <w:fldChar w:fldCharType="separate"/>
        </w:r>
        <w:r>
          <w:t>70</w:t>
        </w:r>
        <w:r>
          <w:fldChar w:fldCharType="end"/>
        </w:r>
      </w:hyperlink>
    </w:p>
    <w:p>
      <w:pPr>
        <w:pStyle w:val="TOC2"/>
        <w:tabs>
          <w:tab w:val="right" w:leader="dot" w:pos="8306"/>
        </w:tabs>
      </w:pPr>
      <w:hyperlink w:anchor="_Toc14225" w:history="1">
        <w:r>
          <w:rPr>
            <w:rFonts w:ascii="仿宋" w:eastAsia="仿宋" w:hAnsi="仿宋" w:cs="仿宋" w:hint="eastAsia"/>
            <w:lang w:eastAsia="zh-CN"/>
          </w:rPr>
          <w:t>(二)、焦炭项目执行阶段时间节点</w:t>
        </w:r>
        <w:r>
          <w:tab/>
        </w:r>
        <w:r>
          <w:fldChar w:fldCharType="begin"/>
        </w:r>
        <w:r>
          <w:instrText xml:space="preserve"> PAGEREF _Toc14225 \h </w:instrText>
        </w:r>
        <w:r>
          <w:fldChar w:fldCharType="separate"/>
        </w:r>
        <w:r>
          <w:t>72</w:t>
        </w:r>
        <w:r>
          <w:fldChar w:fldCharType="end"/>
        </w:r>
      </w:hyperlink>
    </w:p>
    <w:p>
      <w:pPr>
        <w:pStyle w:val="TOC2"/>
        <w:tabs>
          <w:tab w:val="right" w:leader="dot" w:pos="8306"/>
        </w:tabs>
      </w:pPr>
      <w:hyperlink w:anchor="_Toc20341" w:history="1">
        <w:r>
          <w:rPr>
            <w:rFonts w:ascii="仿宋" w:eastAsia="仿宋" w:hAnsi="仿宋" w:cs="仿宋" w:hint="eastAsia"/>
            <w:lang w:eastAsia="zh-CN"/>
          </w:rPr>
          <w:t>(三)、焦炭项目完成阶段时间节点</w:t>
        </w:r>
        <w:r>
          <w:tab/>
        </w:r>
        <w:r>
          <w:fldChar w:fldCharType="begin"/>
        </w:r>
        <w:r>
          <w:instrText xml:space="preserve"> PAGEREF _Toc20341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859"/>
      <w:r>
        <w:rPr>
          <w:rFonts w:ascii="仿宋" w:eastAsia="仿宋" w:hAnsi="仿宋" w:cs="仿宋" w:hint="eastAsia"/>
          <w:sz w:val="28"/>
          <w:lang w:eastAsia="zh-CN"/>
        </w:rPr>
        <w:t>一、焦炭项目可持续发展</w:t>
      </w:r>
      <w:bookmarkEnd w:id="2"/>
    </w:p>
    <w:p>
      <w:pPr>
        <w:pStyle w:val="Heading2"/>
        <w:rPr>
          <w:rFonts w:ascii="仿宋" w:eastAsia="仿宋" w:hAnsi="仿宋" w:cs="仿宋" w:hint="eastAsia"/>
          <w:lang w:eastAsia="zh-CN"/>
        </w:rPr>
      </w:pPr>
      <w:bookmarkStart w:id="3" w:name="_Toc20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焦炭项目中，焦炭项目团队着眼于未来，明确了可持续发展的战略方向。制定的具体可持续发展目标包括降低资源使用、采用环保技术、最大化社会效益等。这一步骤不仅有助于焦炭项目在环保和社会责任方面达到最高标准，也为未来提供了明确的指引，确保焦炭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可持续实践的融入焦炭项目管理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焦炭项目管理周期。从焦炭项目规划开始，焦炭项目团队就考虑了环境和社会的因素。在执行阶段，焦炭项目团队积极推动绿色技术的应用，优化资源利用。此外，关注员工的社会责任，通过培训和沟通活动提高员工对可持续发展的认知，使他们能够在日常工作中践行可持续实践。这些举措不仅为焦炭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405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扎根于焦炭项目的可持续发展理念，我们深信环保与社会责任是焦炭项目成功的关键支柱。在焦炭项目的每一步，我们都致力于通过创新和实践，履行对环境和社会的坚定责任。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焦炭项目团队通过引入先进的环保技术、建立高效的废物处理系统以及推动能源节约措施，积极履行环保责任。定期的环保监测和评估确保焦炭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焦炭项目不仅致力于自身可持续发展，还注重对社会的回馈。通过支持社区焦炭项目、参与慈善事业、提供培训机会等方式，焦炭项目积极履行社会责任。与当地社区建立积极互动，关注员工的工作与生活平衡，以及员工的身心健康，是焦炭项目在社会责任层面的关键举措。这样的实践不仅增强了焦炭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8373"/>
      <w:r>
        <w:rPr>
          <w:rFonts w:ascii="仿宋" w:eastAsia="仿宋" w:hAnsi="仿宋" w:cs="仿宋" w:hint="eastAsia"/>
          <w:sz w:val="28"/>
          <w:lang w:eastAsia="zh-CN"/>
        </w:rPr>
        <w:t>二、焦炭项目选址可行性分析</w:t>
      </w:r>
      <w:bookmarkEnd w:id="5"/>
    </w:p>
    <w:p>
      <w:pPr>
        <w:pStyle w:val="Heading2"/>
        <w:rPr>
          <w:rFonts w:ascii="仿宋" w:eastAsia="仿宋" w:hAnsi="仿宋" w:cs="仿宋" w:hint="eastAsia"/>
          <w:lang w:eastAsia="zh-CN"/>
        </w:rPr>
      </w:pPr>
      <w:bookmarkStart w:id="6" w:name="_Toc5"/>
      <w:r>
        <w:rPr>
          <w:rFonts w:ascii="仿宋" w:eastAsia="仿宋" w:hAnsi="仿宋" w:cs="仿宋" w:hint="eastAsia"/>
          <w:lang w:eastAsia="zh-CN"/>
        </w:rPr>
        <w:t>(一)、焦炭项目选址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该焦炭项目选址位于XX省XX市XX区XXX街道</w:t>
      </w:r>
    </w:p>
    <w:p>
      <w:pPr>
        <w:pStyle w:val="Heading2"/>
        <w:ind w:firstLine="560" w:firstLineChars="200"/>
        <w:rPr>
          <w:rFonts w:ascii="仿宋" w:eastAsia="仿宋" w:hAnsi="仿宋" w:cs="仿宋" w:hint="eastAsia"/>
          <w:sz w:val="28"/>
          <w:lang w:eastAsia="zh-CN"/>
        </w:rPr>
      </w:pPr>
      <w:bookmarkStart w:id="7" w:name="_Toc267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焦炭项目的征地面积将根据焦炭项目的实际规模和需求进行精确规划。具体面积XXX平方米，旨在确保焦炭项目不仅能够满足当前的发展需求，还能够预留空间以适应未来的扩展。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净用地面积是在征地面积基础上去除不可利用面积后的实际可开发用地。具体面积XXX平方米，考虑到环保、交通、安全等多方面因素，以确保焦炭项目在整体利用效率上达到最优。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焦炭项目计划建设的建筑总规模具体面积XXX平方米。这一规模的确定综合考虑了焦炭项目的性质、规模，以及城市规划的相关要求，确保建筑布局与周边环境协调一致。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绿地率是焦炭项目用地中被规划为绿地的比例。具体面积XXX平方米，旨在通过合理规划绿地，改善焦炭项目周边环境，提升居民生活质量，并符合城市整体绿化规划。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容积率是用地上可以建设的建筑总体积与用地面积之比。具体面积XXX，通过合理的容积率规划，确保焦炭项目建筑规模与周边环境和谐共生。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确保焦炭项目选址与当地城市规划相一致，具体面积XXX平方米。通过与城市规划部门深入沟通，确保焦炭项目不仅符合城市的整体发展方向，还能够融入城市的发展布局，为城市的长远发展贡献力量。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充分了解并确保焦炭项目选址符合当地产业政策，具体面积XXX平方米。这包括焦炭项目对当地经济的促进作用，以及对相关产业的带动效应，确保焦炭项目与地方政府的产业政策保持一致，促进共赢合作。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用地总体要求必须符合环保和可持续发展的原则，具体面积XXX平方米。通过采用绿色建筑设计、节能减排等措施，确保焦炭项目在建设和运营过程中对环境的影响最小化，达到可持续发展的要求。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确保焦炭项目选址具备必要的公共设施配套，具体面积XXX平方米。这包括交通便利性、教育、医疗等基础设施，以提高居民生活品质，使得焦炭项目选址更具吸引力。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考虑用地总体要求对当地社会稳定性的影响，具体面积XXX平方米。通过深入了解当地社区反馈，确保焦炭项目的选址和建设过程对当地社会和谐稳定产生积极作用。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焦炭项目选址不仅符合法规和规划，还在实际操作中具有可行性。这一全面规划将为焦炭项目的成功实施提供坚实的基础，确保焦炭项目选址阶段就能够奠定良好的发展基础。</w:t>
      </w:r>
    </w:p>
    <w:p>
      <w:pPr>
        <w:pStyle w:val="Heading2"/>
        <w:ind w:firstLine="560" w:firstLineChars="200"/>
        <w:rPr>
          <w:rFonts w:ascii="仿宋" w:eastAsia="仿宋" w:hAnsi="仿宋" w:cs="仿宋" w:hint="eastAsia"/>
          <w:sz w:val="28"/>
          <w:lang w:eastAsia="zh-CN"/>
        </w:rPr>
      </w:pPr>
      <w:bookmarkStart w:id="8" w:name="_Toc590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焦炭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焦炭项目的设备规划和空间设计中，我们将采取灵活设备布局的措施。设备布局将根据实际需求进行灵活设计，避免不必要的浪费。通过合理规划设备摆放位置，我们将提高设备的利用率，减少设备间距，以确保焦炭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焦炭项目内部引入共享设施的概念，例如共享会议室、办公区等。通过这种方式，我们可以减少对资源的重复建设，提高资源共享效率，从而减小焦炭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166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焦炭项目的总图布置中，我们将不同功能区域进行明确的规划，以最大程度满足焦炭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742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我们首先关注市场因素，包括潜在客户分布、竞争对手位置、市场需求等。通过深入的市场调研，我们能够更准确地评估选址对于市场开拓和产品销售的影响，确保焦炭项目能够在有利的市场环境中蓬勃发展。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焦炭项目对环境的影响是综合评价的重要因素之一。我们将详细考虑选址周边的自然环境、生态保护区、水源地等情况，确保焦炭项目的建设和运营对环境影响最小化，并符合当地的环保法规标准。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对选址的评价还需充分考虑当地政府的产业政策和法规。我们将详细了解焦炭项目所在地的相关政策，确保焦炭项目的规划和运营与当地法规相符，降低不必要的法律风险。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考虑到社会稳定性对企业运营的重要性，我们将评估选址地区的社会安全情况、劳工关系、社区反馈等方面，以确保焦炭项目的建设和运营不会受到社会稳定性的负面影响。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最后，我们将综合考虑用地成本，包括土地购置费用、土地开发成本等。通过对用地成本的详细评估，我们能够做出更为精确的经济效益分析，为焦炭项目的投资决策提供有力支持。</w:t>
      </w:r>
    </w:p>
    <w:p>
      <w:pPr>
        <w:pStyle w:val="Heading1"/>
        <w:ind w:firstLine="560" w:firstLineChars="200"/>
        <w:rPr>
          <w:rFonts w:ascii="仿宋" w:eastAsia="仿宋" w:hAnsi="仿宋" w:cs="仿宋" w:hint="eastAsia"/>
          <w:sz w:val="28"/>
          <w:lang w:eastAsia="zh-CN"/>
        </w:rPr>
      </w:pPr>
      <w:bookmarkStart w:id="11" w:name="_Toc2008"/>
      <w:r>
        <w:rPr>
          <w:rFonts w:ascii="仿宋" w:eastAsia="仿宋" w:hAnsi="仿宋" w:cs="仿宋" w:hint="eastAsia"/>
          <w:sz w:val="28"/>
          <w:lang w:eastAsia="zh-CN"/>
        </w:rPr>
        <w:t>三、焦炭项目绩效评估</w:t>
      </w:r>
      <w:bookmarkEnd w:id="11"/>
    </w:p>
    <w:p>
      <w:pPr>
        <w:pStyle w:val="Heading2"/>
        <w:rPr>
          <w:rFonts w:ascii="仿宋" w:eastAsia="仿宋" w:hAnsi="仿宋" w:cs="仿宋" w:hint="eastAsia"/>
          <w:lang w:eastAsia="zh-CN"/>
        </w:rPr>
      </w:pPr>
      <w:bookmarkStart w:id="12" w:name="_Toc9864"/>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在焦炭项目中，我们设计了一套全面的绩效评估指标，以确保焦炭项目的可控和成功交付。这些指标跨足焦炭项目目标、成本、进度和质量等多个维度，为我们提供了全面洞察焦炭项目的健康状况。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焦炭项目目标达成率是我们关注的首要指标。我们设定了明确的目标，并通过定期监测和评估，迅速发现并应对潜在的目标偏差。这为焦炭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成本绩效是另一个核心关注点。通过实际成本与预算成本的对比分析，我们深入了解成本差异的原因，及时调整资源分配，保持焦炭项目在经济效益方面的合理水平。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焦炭项目进度作为关键的绩效指标之一，得到了精心的关注。我们制定了详细的焦炭项目进度计划，并设立了进度符合度指标，确保实际进度与计划进度保持一致。这使我们能够快速发现和解决潜在的进度问题，保持焦炭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焦炭项目绩效的不可或缺的一环。我们引入了一系列的质量标准和客户满意度指标，以确保焦炭项目交付的成果在质量上达到或超越预期水平。通过持续监测这些指标，我们努力提升焦炭项目整体质量水平，为焦炭项目的成功交付提供有力保障。通过这些科学且全面的绩效评估，我们能够更好地引导焦炭项目的持续改进，确保焦炭项目目标的顺利达成。</w:t>
      </w:r>
    </w:p>
    <w:p>
      <w:pPr>
        <w:pStyle w:val="Heading2"/>
        <w:ind w:firstLine="560" w:firstLineChars="200"/>
        <w:rPr>
          <w:rFonts w:ascii="仿宋" w:eastAsia="仿宋" w:hAnsi="仿宋" w:cs="仿宋" w:hint="eastAsia"/>
          <w:sz w:val="28"/>
          <w:lang w:eastAsia="zh-CN"/>
        </w:rPr>
      </w:pPr>
      <w:bookmarkStart w:id="13" w:name="_Toc247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绩效评估是焦炭项目中的关键环节，为确保焦炭项目达到预期目标，我们采用了多层次、多维度的绩效评估方法。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焦炭项目的战略目标对齐，确保每个决策和行动都与焦炭项目整体目标保持一致。团队会定期召开战略对齐会议，审视当前工作与焦炭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焦炭项目进度、质量、成本和风险等方面。这些指标通过数据收集和分析，为焦炭项目管理团队提供了客观的评估依据。例如，我们通过焦炭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绩效评估不仅仅停留在焦炭项目内部，还考虑了焦炭项目对外部环境的影响。我们定期进行干系人满意度调查，以了解各利益相关方对焦炭项目的期望和满意度，并及时做出调整。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这种多层次、多角度的绩效评估方法，使得我们能够全面了解焦炭项目的运行状态，及时做出调整，确保焦炭项目在不断变化的环境中保持稳健前行。</w:t>
      </w:r>
    </w:p>
    <w:p>
      <w:pPr>
        <w:pStyle w:val="Heading2"/>
        <w:ind w:firstLine="560" w:firstLineChars="200"/>
        <w:rPr>
          <w:rFonts w:ascii="仿宋" w:eastAsia="仿宋" w:hAnsi="仿宋" w:cs="仿宋" w:hint="eastAsia"/>
          <w:sz w:val="28"/>
          <w:lang w:eastAsia="zh-CN"/>
        </w:rPr>
      </w:pPr>
      <w:bookmarkStart w:id="14" w:name="_Toc2739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为了确保焦炭项目的有效管理和不断优化，我们采用了精心设计的绩效评估周期。这个周期旨在实现灵活、实时和全面的评估，以适应焦炭项目执行中的各种挑战。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焦炭项目的不同需求，分为短期、中期和长期。短期评估关注每个迭代或工作周期，以及时发现和解决当前任务中的问题。中期评估涵盖几个迭代，深入了解整体焦炭项目的趋势和性能。长期评估则着眼于整个焦炭项目阶段，确保焦炭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焦炭项目管理工具和协作平台，团队成员能够随时更新和分享焦炭项目数据。这种实时性的反馈机制使我们能够及时察觉潜在问题，快速调整，保持焦炭项目的稳健运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焦炭项目的决策制定密不可分。每个周期的焦炭项目回顾会议成为集体总结经验、识别问题深层次原因并找到创新解决方案的平台。这种定期的反思与调整机制使焦炭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412"/>
      <w:r>
        <w:rPr>
          <w:rFonts w:ascii="仿宋" w:eastAsia="仿宋" w:hAnsi="仿宋" w:cs="仿宋" w:hint="eastAsia"/>
          <w:sz w:val="28"/>
          <w:lang w:eastAsia="zh-CN"/>
        </w:rPr>
        <w:t>四、焦炭项目概论</w:t>
      </w:r>
      <w:bookmarkEnd w:id="15"/>
    </w:p>
    <w:p>
      <w:pPr>
        <w:pStyle w:val="Heading2"/>
        <w:rPr>
          <w:rFonts w:ascii="仿宋" w:eastAsia="仿宋" w:hAnsi="仿宋" w:cs="仿宋" w:hint="eastAsia"/>
          <w:lang w:eastAsia="zh-CN"/>
        </w:rPr>
      </w:pPr>
      <w:bookmarkStart w:id="16" w:name="_Toc24418"/>
      <w:r>
        <w:rPr>
          <w:rFonts w:ascii="仿宋" w:eastAsia="仿宋" w:hAnsi="仿宋" w:cs="仿宋" w:hint="eastAsia"/>
          <w:lang w:eastAsia="zh-CN"/>
        </w:rPr>
        <w:t>(一)、焦炭项目概况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焦炭项目的起源追溯至对市场的深入洞察。市场的不断演变与变革为焦炭项目提供了难得的机遇。当前市场存在的需求缺口和变革的大环境共同构成了焦炭项目的背景。这个焦炭项目旨在充分利用市场机遇，填补行业中尚未满足的需求，为客户提供全新的解决方案。市场的变革和需求的增长使得这个焦炭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焦炭项目名称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焦炭项目正式命名为焦炭。这个名称不仅仅是一个标识，更代表了焦炭项目的核心理念和愿景。它蕴含着焦炭项目所要解决问题的关键字，具有强烈的表达和辨识度，为焦炭项目树立了鲜明的品牌形象。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焦炭项目目标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焦炭项目的核心目标是提供一种全新、高效的解决方案，满足客户日益增长的需求。焦炭项目追求的不仅仅是满足市场需求，更是在市场中获得卓越的竞争优势。通过不断提升产品或服务的质量和创新水平，焦炭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焦炭项目范围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焦炭项目全面涵盖了产品研发、制造、市场推广和售后服务，确保从产品设计到最终用户体验的全方位关注。这一全面的焦炭项目范围是为了确保焦炭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焦炭项目时间表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焦炭项目计划在未来18个月内完成，包括研发、测试、市场试点和正式推出等不同阶段。这个时间表的合理设计是为了确保焦炭项目各个阶段的顺利推进，以便按时交付高质量的成果。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焦炭项目预算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焦炭项目总预算估算为XX百万美元，主要分配在研发、市场推广、人员培训和运营等方面。这一充足的预算为焦炭项目提供了充足的资源，确保焦炭项目在各个方面都能取得优异的表现。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焦炭项目风险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焦炭项目可能面临的风险包括市场接受度低、技术难题、竞争激烈等。焦炭项目团队已经制定了相应的风险应对计划，通过前瞻性的风险管理，确保焦炭项目在面对不确定性时能够迅速做出应对。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焦炭项目团队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焦炭项目汇聚了一支经验丰富、多领域专业素养的核心团队，确保焦炭项目在各个方面都能拥有高水平的执行力。团队的协同作战是焦炭项目成功的关键因素之一。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焦炭项目背景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焦炭项目的背景根植于市场对更高效、创新产品的渴望，同时也受到科技发展对行业格局的深刻改变的影响。这为焦炭项目提供了广阔的发展空间和市场需求。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焦炭项目现状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截至目前，焦炭项目已完成市场调研和技术验证，取得了初步的成功。这为焦炭项目在未来的发展奠定了坚实的基础，为更远大的目标打下了坚实的基石。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3164"/>
      <w:r>
        <w:rPr>
          <w:rFonts w:ascii="仿宋" w:eastAsia="仿宋" w:hAnsi="仿宋" w:cs="仿宋" w:hint="eastAsia"/>
          <w:sz w:val="28"/>
          <w:lang w:eastAsia="zh-CN"/>
        </w:rPr>
        <w:t>(二)、焦炭项目目标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keyword》焦炭项目首要业务目标是在市场中占据有利地位，实现产品/服务的成功推广和销售。通过不断提升产品质量、创新性，焦炭项目追求成为行业中的领导者，赢得更多客户的青睐。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在科技迅速发展的时代，焦炭项目着眼于技术创新。通过持续的研发和技术升级，焦炭项目旨在推出更具创新性的产品或服务，以满足市场对新鲜、先进解决方案的需求。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为了建立可持续的客户关系，焦炭项目设定了客户满意度目标。通过提供卓越的产品质量和优质的客户服务，焦炭项目追求赢得客户的信任和忠诚度，确保他们的满意度达到行业领先水平。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焦炭项目注重社会责任和可持续发展。通过实施环保、社会责任焦炭项目，焦炭项目致力于在经济发展的同时保护环境，促进社会公平，实现可持续经营。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焦炭项目的团队是实现目标的核心驱动力。因此，焦炭项目设定了团队发展目标，包括提升团队成员的专业技能、培养领导力，以及搭建协同高效的团队工作氛围。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09"/>
      <w:r>
        <w:rPr>
          <w:rFonts w:ascii="仿宋" w:eastAsia="仿宋" w:hAnsi="仿宋" w:cs="仿宋" w:hint="eastAsia"/>
          <w:sz w:val="28"/>
          <w:lang w:eastAsia="zh-CN"/>
        </w:rPr>
        <w:t>(三)、焦炭项目提出的理由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焦炭项目提出的理由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焦炭项目的提出源于对市场机遇的深刻洞察。当前市场中存在的需求缺口和行业发展趋势表明，有巨大的商业机会等待被开发。通过准确捕捉市场机遇，焦炭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焦炭项目的理念基于对技术创新的信仰。通过持续的研发和技术投入，焦炭项目有望推出更具创新性的产品或服务。在科技飞速发展的当下，焦炭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焦炭项目的提出是为了增强企业的行业竞争力。通过提升产品或服务的质量和独特性，焦炭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https://d.book118.com/796005044054010041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焦炭项目计划设计方案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焦炭项目计划设计方案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焦炭项目计划设计方案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焦炭项目计划设计方案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焦炭项目计划设计方案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焦炭项目计划设计方案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焦炭项目计划设计方案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焦炭项目计划设计方案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焦炭项目计划设计方案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焦炭项目计划设计方案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焦炭项目计划设计方案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焦炭项目计划设计方案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焦炭项目计划设计方案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焦炭项目计划设计方案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焦炭项目计划设计方案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焦炭项目计划设计方案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焦炭项目计划设计方案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BF706B"/>
    <w:rsid w:val="20BF70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6005044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2024-01-16T17:14:00Z</dcterms:created>
  <dcterms:modified xsi:type="dcterms:W3CDTF">2024-01-16T17:14:27Z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2043EF0841CC42C39282616C997510DA_11</vt:lpwstr>
  </property>
  <property fmtid="{D5CDD505-2E9C-101B-9397-08002B2CF9AE}" pid="3" name="KSOProductBuildVer">
    <vt:lpwstr>2052-12.1.0.16120</vt:lpwstr>
  </property>
</Properties>
</file>