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果蔬无损伤品质测试仪项目计划设计方案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368" w:history="1">
        <w:r>
          <w:rPr>
            <w:rFonts w:ascii="仿宋" w:eastAsia="仿宋" w:hAnsi="仿宋" w:cs="仿宋" w:hint="eastAsia"/>
            <w:lang w:eastAsia="zh-CN"/>
          </w:rPr>
          <w:t>序言</w:t>
        </w:r>
        <w:r>
          <w:tab/>
        </w:r>
        <w:r>
          <w:fldChar w:fldCharType="begin"/>
        </w:r>
        <w:r>
          <w:instrText xml:space="preserve"> PAGEREF _Toc16368 \h </w:instrText>
        </w:r>
        <w:r>
          <w:fldChar w:fldCharType="separate"/>
        </w:r>
        <w:r>
          <w:t>3</w:t>
        </w:r>
        <w:r>
          <w:fldChar w:fldCharType="end"/>
        </w:r>
      </w:hyperlink>
    </w:p>
    <w:p>
      <w:pPr>
        <w:pStyle w:val="TOC1"/>
        <w:tabs>
          <w:tab w:val="right" w:leader="dot" w:pos="8306"/>
        </w:tabs>
      </w:pPr>
      <w:hyperlink w:anchor="_Toc18641" w:history="1">
        <w:r>
          <w:rPr>
            <w:rFonts w:ascii="仿宋" w:eastAsia="仿宋" w:hAnsi="仿宋" w:cs="仿宋" w:hint="eastAsia"/>
            <w:lang w:eastAsia="zh-CN"/>
          </w:rPr>
          <w:t>一、果蔬无损伤品质测试仪项目建设背景及必要性分析</w:t>
        </w:r>
        <w:r>
          <w:tab/>
        </w:r>
        <w:r>
          <w:fldChar w:fldCharType="begin"/>
        </w:r>
        <w:r>
          <w:instrText xml:space="preserve"> PAGEREF _Toc18641 \h </w:instrText>
        </w:r>
        <w:r>
          <w:fldChar w:fldCharType="separate"/>
        </w:r>
        <w:r>
          <w:t>3</w:t>
        </w:r>
        <w:r>
          <w:fldChar w:fldCharType="end"/>
        </w:r>
      </w:hyperlink>
    </w:p>
    <w:p>
      <w:pPr>
        <w:pStyle w:val="TOC2"/>
        <w:tabs>
          <w:tab w:val="right" w:leader="dot" w:pos="8306"/>
        </w:tabs>
      </w:pPr>
      <w:hyperlink w:anchor="_Toc24898" w:history="1">
        <w:r>
          <w:rPr>
            <w:rFonts w:ascii="仿宋" w:eastAsia="仿宋" w:hAnsi="仿宋" w:cs="仿宋" w:hint="eastAsia"/>
            <w:lang w:eastAsia="zh-CN"/>
          </w:rPr>
          <w:t>(一)、果蔬无损伤品质测试仪项目背景分析</w:t>
        </w:r>
        <w:r>
          <w:tab/>
        </w:r>
        <w:r>
          <w:fldChar w:fldCharType="begin"/>
        </w:r>
        <w:r>
          <w:instrText xml:space="preserve"> PAGEREF _Toc24898 \h </w:instrText>
        </w:r>
        <w:r>
          <w:fldChar w:fldCharType="separate"/>
        </w:r>
        <w:r>
          <w:t>3</w:t>
        </w:r>
        <w:r>
          <w:fldChar w:fldCharType="end"/>
        </w:r>
      </w:hyperlink>
    </w:p>
    <w:p>
      <w:pPr>
        <w:pStyle w:val="TOC2"/>
        <w:tabs>
          <w:tab w:val="right" w:leader="dot" w:pos="8306"/>
        </w:tabs>
      </w:pPr>
      <w:hyperlink w:anchor="_Toc20134" w:history="1">
        <w:r>
          <w:rPr>
            <w:rFonts w:ascii="仿宋" w:eastAsia="仿宋" w:hAnsi="仿宋" w:cs="仿宋" w:hint="eastAsia"/>
            <w:lang w:eastAsia="zh-CN"/>
          </w:rPr>
          <w:t>(二)、果蔬无损伤品质测试仪项目建设必要性分析</w:t>
        </w:r>
        <w:r>
          <w:tab/>
        </w:r>
        <w:r>
          <w:fldChar w:fldCharType="begin"/>
        </w:r>
        <w:r>
          <w:instrText xml:space="preserve"> PAGEREF _Toc20134 \h </w:instrText>
        </w:r>
        <w:r>
          <w:fldChar w:fldCharType="separate"/>
        </w:r>
        <w:r>
          <w:t>5</w:t>
        </w:r>
        <w:r>
          <w:fldChar w:fldCharType="end"/>
        </w:r>
      </w:hyperlink>
    </w:p>
    <w:p>
      <w:pPr>
        <w:pStyle w:val="TOC1"/>
        <w:tabs>
          <w:tab w:val="right" w:leader="dot" w:pos="8306"/>
        </w:tabs>
      </w:pPr>
      <w:hyperlink w:anchor="_Toc12935" w:history="1">
        <w:r>
          <w:rPr>
            <w:rFonts w:ascii="仿宋" w:eastAsia="仿宋" w:hAnsi="仿宋" w:cs="仿宋" w:hint="eastAsia"/>
            <w:lang w:eastAsia="zh-CN"/>
          </w:rPr>
          <w:t>二、果蔬无损伤品质测试仪项目绩效评估</w:t>
        </w:r>
        <w:r>
          <w:tab/>
        </w:r>
        <w:r>
          <w:fldChar w:fldCharType="begin"/>
        </w:r>
        <w:r>
          <w:instrText xml:space="preserve"> PAGEREF _Toc12935 \h </w:instrText>
        </w:r>
        <w:r>
          <w:fldChar w:fldCharType="separate"/>
        </w:r>
        <w:r>
          <w:t>6</w:t>
        </w:r>
        <w:r>
          <w:fldChar w:fldCharType="end"/>
        </w:r>
      </w:hyperlink>
    </w:p>
    <w:p>
      <w:pPr>
        <w:pStyle w:val="TOC2"/>
        <w:tabs>
          <w:tab w:val="right" w:leader="dot" w:pos="8306"/>
        </w:tabs>
      </w:pPr>
      <w:hyperlink w:anchor="_Toc21036" w:history="1">
        <w:r>
          <w:rPr>
            <w:rFonts w:ascii="仿宋" w:eastAsia="仿宋" w:hAnsi="仿宋" w:cs="仿宋" w:hint="eastAsia"/>
            <w:lang w:eastAsia="zh-CN"/>
          </w:rPr>
          <w:t>(一)、绩效评估指标</w:t>
        </w:r>
        <w:r>
          <w:tab/>
        </w:r>
        <w:r>
          <w:fldChar w:fldCharType="begin"/>
        </w:r>
        <w:r>
          <w:instrText xml:space="preserve"> PAGEREF _Toc21036 \h </w:instrText>
        </w:r>
        <w:r>
          <w:fldChar w:fldCharType="separate"/>
        </w:r>
        <w:r>
          <w:t>6</w:t>
        </w:r>
        <w:r>
          <w:fldChar w:fldCharType="end"/>
        </w:r>
      </w:hyperlink>
    </w:p>
    <w:p>
      <w:pPr>
        <w:pStyle w:val="TOC2"/>
        <w:tabs>
          <w:tab w:val="right" w:leader="dot" w:pos="8306"/>
        </w:tabs>
      </w:pPr>
      <w:hyperlink w:anchor="_Toc25361" w:history="1">
        <w:r>
          <w:rPr>
            <w:rFonts w:ascii="仿宋" w:eastAsia="仿宋" w:hAnsi="仿宋" w:cs="仿宋" w:hint="eastAsia"/>
            <w:lang w:eastAsia="zh-CN"/>
          </w:rPr>
          <w:t>(二)、绩效评估方法</w:t>
        </w:r>
        <w:r>
          <w:tab/>
        </w:r>
        <w:r>
          <w:fldChar w:fldCharType="begin"/>
        </w:r>
        <w:r>
          <w:instrText xml:space="preserve"> PAGEREF _Toc25361 \h </w:instrText>
        </w:r>
        <w:r>
          <w:fldChar w:fldCharType="separate"/>
        </w:r>
        <w:r>
          <w:t>7</w:t>
        </w:r>
        <w:r>
          <w:fldChar w:fldCharType="end"/>
        </w:r>
      </w:hyperlink>
    </w:p>
    <w:p>
      <w:pPr>
        <w:pStyle w:val="TOC2"/>
        <w:tabs>
          <w:tab w:val="right" w:leader="dot" w:pos="8306"/>
        </w:tabs>
      </w:pPr>
      <w:hyperlink w:anchor="_Toc11216" w:history="1">
        <w:r>
          <w:rPr>
            <w:rFonts w:ascii="仿宋" w:eastAsia="仿宋" w:hAnsi="仿宋" w:cs="仿宋" w:hint="eastAsia"/>
            <w:lang w:eastAsia="zh-CN"/>
          </w:rPr>
          <w:t>(三)、绩效评估周期</w:t>
        </w:r>
        <w:r>
          <w:tab/>
        </w:r>
        <w:r>
          <w:fldChar w:fldCharType="begin"/>
        </w:r>
        <w:r>
          <w:instrText xml:space="preserve"> PAGEREF _Toc11216 \h </w:instrText>
        </w:r>
        <w:r>
          <w:fldChar w:fldCharType="separate"/>
        </w:r>
        <w:r>
          <w:t>8</w:t>
        </w:r>
        <w:r>
          <w:fldChar w:fldCharType="end"/>
        </w:r>
      </w:hyperlink>
    </w:p>
    <w:p>
      <w:pPr>
        <w:pStyle w:val="TOC1"/>
        <w:tabs>
          <w:tab w:val="right" w:leader="dot" w:pos="8306"/>
        </w:tabs>
      </w:pPr>
      <w:hyperlink w:anchor="_Toc15993" w:history="1">
        <w:r>
          <w:rPr>
            <w:rFonts w:ascii="仿宋" w:eastAsia="仿宋" w:hAnsi="仿宋" w:cs="仿宋" w:hint="eastAsia"/>
            <w:lang w:eastAsia="zh-CN"/>
          </w:rPr>
          <w:t>三、工艺说明</w:t>
        </w:r>
        <w:r>
          <w:tab/>
        </w:r>
        <w:r>
          <w:fldChar w:fldCharType="begin"/>
        </w:r>
        <w:r>
          <w:instrText xml:space="preserve"> PAGEREF _Toc15993 \h </w:instrText>
        </w:r>
        <w:r>
          <w:fldChar w:fldCharType="separate"/>
        </w:r>
        <w:r>
          <w:t>9</w:t>
        </w:r>
        <w:r>
          <w:fldChar w:fldCharType="end"/>
        </w:r>
      </w:hyperlink>
    </w:p>
    <w:p>
      <w:pPr>
        <w:pStyle w:val="TOC2"/>
        <w:tabs>
          <w:tab w:val="right" w:leader="dot" w:pos="8306"/>
        </w:tabs>
      </w:pPr>
      <w:hyperlink w:anchor="_Toc25148" w:history="1">
        <w:r>
          <w:rPr>
            <w:rFonts w:ascii="仿宋" w:eastAsia="仿宋" w:hAnsi="仿宋" w:cs="仿宋" w:hint="eastAsia"/>
            <w:lang w:eastAsia="zh-CN"/>
          </w:rPr>
          <w:t>(一)、技术管理特点</w:t>
        </w:r>
        <w:r>
          <w:tab/>
        </w:r>
        <w:r>
          <w:fldChar w:fldCharType="begin"/>
        </w:r>
        <w:r>
          <w:instrText xml:space="preserve"> PAGEREF _Toc25148 \h </w:instrText>
        </w:r>
        <w:r>
          <w:fldChar w:fldCharType="separate"/>
        </w:r>
        <w:r>
          <w:t>9</w:t>
        </w:r>
        <w:r>
          <w:fldChar w:fldCharType="end"/>
        </w:r>
      </w:hyperlink>
    </w:p>
    <w:p>
      <w:pPr>
        <w:pStyle w:val="TOC2"/>
        <w:tabs>
          <w:tab w:val="right" w:leader="dot" w:pos="8306"/>
        </w:tabs>
      </w:pPr>
      <w:hyperlink w:anchor="_Toc15464" w:history="1">
        <w:r>
          <w:rPr>
            <w:rFonts w:ascii="仿宋" w:eastAsia="仿宋" w:hAnsi="仿宋" w:cs="仿宋" w:hint="eastAsia"/>
            <w:lang w:eastAsia="zh-CN"/>
          </w:rPr>
          <w:t>(二)、果蔬无损伤品质测试仪项目工艺技术设计方案</w:t>
        </w:r>
        <w:r>
          <w:tab/>
        </w:r>
        <w:r>
          <w:fldChar w:fldCharType="begin"/>
        </w:r>
        <w:r>
          <w:instrText xml:space="preserve"> PAGEREF _Toc15464 \h </w:instrText>
        </w:r>
        <w:r>
          <w:fldChar w:fldCharType="separate"/>
        </w:r>
        <w:r>
          <w:t>11</w:t>
        </w:r>
        <w:r>
          <w:fldChar w:fldCharType="end"/>
        </w:r>
      </w:hyperlink>
    </w:p>
    <w:p>
      <w:pPr>
        <w:pStyle w:val="TOC2"/>
        <w:tabs>
          <w:tab w:val="right" w:leader="dot" w:pos="8306"/>
        </w:tabs>
      </w:pPr>
      <w:hyperlink w:anchor="_Toc4983" w:history="1">
        <w:r>
          <w:rPr>
            <w:rFonts w:ascii="仿宋" w:eastAsia="仿宋" w:hAnsi="仿宋" w:cs="仿宋" w:hint="eastAsia"/>
            <w:lang w:eastAsia="zh-CN"/>
          </w:rPr>
          <w:t>(三)、设备选型方案</w:t>
        </w:r>
        <w:r>
          <w:tab/>
        </w:r>
        <w:r>
          <w:fldChar w:fldCharType="begin"/>
        </w:r>
        <w:r>
          <w:instrText xml:space="preserve"> PAGEREF _Toc4983 \h </w:instrText>
        </w:r>
        <w:r>
          <w:fldChar w:fldCharType="separate"/>
        </w:r>
        <w:r>
          <w:t>12</w:t>
        </w:r>
        <w:r>
          <w:fldChar w:fldCharType="end"/>
        </w:r>
      </w:hyperlink>
    </w:p>
    <w:p>
      <w:pPr>
        <w:pStyle w:val="TOC1"/>
        <w:tabs>
          <w:tab w:val="right" w:leader="dot" w:pos="8306"/>
        </w:tabs>
      </w:pPr>
      <w:hyperlink w:anchor="_Toc31686" w:history="1">
        <w:r>
          <w:rPr>
            <w:rFonts w:ascii="仿宋" w:eastAsia="仿宋" w:hAnsi="仿宋" w:cs="仿宋" w:hint="eastAsia"/>
            <w:lang w:eastAsia="zh-CN"/>
          </w:rPr>
          <w:t>四、果蔬无损伤品质测试仪项目选址可行性分析</w:t>
        </w:r>
        <w:r>
          <w:tab/>
        </w:r>
        <w:r>
          <w:fldChar w:fldCharType="begin"/>
        </w:r>
        <w:r>
          <w:instrText xml:space="preserve"> PAGEREF _Toc31686 \h </w:instrText>
        </w:r>
        <w:r>
          <w:fldChar w:fldCharType="separate"/>
        </w:r>
        <w:r>
          <w:t>13</w:t>
        </w:r>
        <w:r>
          <w:fldChar w:fldCharType="end"/>
        </w:r>
      </w:hyperlink>
    </w:p>
    <w:p>
      <w:pPr>
        <w:pStyle w:val="TOC2"/>
        <w:tabs>
          <w:tab w:val="right" w:leader="dot" w:pos="8306"/>
        </w:tabs>
      </w:pPr>
      <w:hyperlink w:anchor="_Toc24537" w:history="1">
        <w:r>
          <w:rPr>
            <w:rFonts w:ascii="仿宋" w:eastAsia="仿宋" w:hAnsi="仿宋" w:cs="仿宋" w:hint="eastAsia"/>
            <w:lang w:eastAsia="zh-CN"/>
          </w:rPr>
          <w:t>(一)、果蔬无损伤品质测试仪项目选址</w:t>
        </w:r>
        <w:r>
          <w:tab/>
        </w:r>
        <w:r>
          <w:fldChar w:fldCharType="begin"/>
        </w:r>
        <w:r>
          <w:instrText xml:space="preserve"> PAGEREF _Toc24537 \h </w:instrText>
        </w:r>
        <w:r>
          <w:fldChar w:fldCharType="separate"/>
        </w:r>
        <w:r>
          <w:t>13</w:t>
        </w:r>
        <w:r>
          <w:fldChar w:fldCharType="end"/>
        </w:r>
      </w:hyperlink>
    </w:p>
    <w:p>
      <w:pPr>
        <w:pStyle w:val="TOC2"/>
        <w:tabs>
          <w:tab w:val="right" w:leader="dot" w:pos="8306"/>
        </w:tabs>
      </w:pPr>
      <w:hyperlink w:anchor="_Toc27727" w:history="1">
        <w:r>
          <w:rPr>
            <w:rFonts w:ascii="仿宋" w:eastAsia="仿宋" w:hAnsi="仿宋" w:cs="仿宋" w:hint="eastAsia"/>
            <w:lang w:eastAsia="zh-CN"/>
          </w:rPr>
          <w:t>(二)、用地控制指标</w:t>
        </w:r>
        <w:r>
          <w:tab/>
        </w:r>
        <w:r>
          <w:fldChar w:fldCharType="begin"/>
        </w:r>
        <w:r>
          <w:instrText xml:space="preserve"> PAGEREF _Toc27727 \h </w:instrText>
        </w:r>
        <w:r>
          <w:fldChar w:fldCharType="separate"/>
        </w:r>
        <w:r>
          <w:t>14</w:t>
        </w:r>
        <w:r>
          <w:fldChar w:fldCharType="end"/>
        </w:r>
      </w:hyperlink>
    </w:p>
    <w:p>
      <w:pPr>
        <w:pStyle w:val="TOC2"/>
        <w:tabs>
          <w:tab w:val="right" w:leader="dot" w:pos="8306"/>
        </w:tabs>
      </w:pPr>
      <w:hyperlink w:anchor="_Toc11726" w:history="1">
        <w:r>
          <w:rPr>
            <w:rFonts w:ascii="仿宋" w:eastAsia="仿宋" w:hAnsi="仿宋" w:cs="仿宋" w:hint="eastAsia"/>
            <w:lang w:eastAsia="zh-CN"/>
          </w:rPr>
          <w:t>(三)、节约用地措施</w:t>
        </w:r>
        <w:r>
          <w:tab/>
        </w:r>
        <w:r>
          <w:fldChar w:fldCharType="begin"/>
        </w:r>
        <w:r>
          <w:instrText xml:space="preserve"> PAGEREF _Toc11726 \h </w:instrText>
        </w:r>
        <w:r>
          <w:fldChar w:fldCharType="separate"/>
        </w:r>
        <w:r>
          <w:t>16</w:t>
        </w:r>
        <w:r>
          <w:fldChar w:fldCharType="end"/>
        </w:r>
      </w:hyperlink>
    </w:p>
    <w:p>
      <w:pPr>
        <w:pStyle w:val="TOC2"/>
        <w:tabs>
          <w:tab w:val="right" w:leader="dot" w:pos="8306"/>
        </w:tabs>
      </w:pPr>
      <w:hyperlink w:anchor="_Toc16861" w:history="1">
        <w:r>
          <w:rPr>
            <w:rFonts w:ascii="仿宋" w:eastAsia="仿宋" w:hAnsi="仿宋" w:cs="仿宋" w:hint="eastAsia"/>
            <w:lang w:eastAsia="zh-CN"/>
          </w:rPr>
          <w:t>(四)、总图布置方案</w:t>
        </w:r>
        <w:r>
          <w:tab/>
        </w:r>
        <w:r>
          <w:fldChar w:fldCharType="begin"/>
        </w:r>
        <w:r>
          <w:instrText xml:space="preserve"> PAGEREF _Toc16861 \h </w:instrText>
        </w:r>
        <w:r>
          <w:fldChar w:fldCharType="separate"/>
        </w:r>
        <w:r>
          <w:t>17</w:t>
        </w:r>
        <w:r>
          <w:fldChar w:fldCharType="end"/>
        </w:r>
      </w:hyperlink>
    </w:p>
    <w:p>
      <w:pPr>
        <w:pStyle w:val="TOC2"/>
        <w:tabs>
          <w:tab w:val="right" w:leader="dot" w:pos="8306"/>
        </w:tabs>
      </w:pPr>
      <w:hyperlink w:anchor="_Toc5244" w:history="1">
        <w:r>
          <w:rPr>
            <w:rFonts w:ascii="仿宋" w:eastAsia="仿宋" w:hAnsi="仿宋" w:cs="仿宋" w:hint="eastAsia"/>
            <w:lang w:eastAsia="zh-CN"/>
          </w:rPr>
          <w:t>(五)、选址综合评价</w:t>
        </w:r>
        <w:r>
          <w:tab/>
        </w:r>
        <w:r>
          <w:fldChar w:fldCharType="begin"/>
        </w:r>
        <w:r>
          <w:instrText xml:space="preserve"> PAGEREF _Toc5244 \h </w:instrText>
        </w:r>
        <w:r>
          <w:fldChar w:fldCharType="separate"/>
        </w:r>
        <w:r>
          <w:t>18</w:t>
        </w:r>
        <w:r>
          <w:fldChar w:fldCharType="end"/>
        </w:r>
      </w:hyperlink>
    </w:p>
    <w:p>
      <w:pPr>
        <w:pStyle w:val="TOC1"/>
        <w:tabs>
          <w:tab w:val="right" w:leader="dot" w:pos="8306"/>
        </w:tabs>
      </w:pPr>
      <w:hyperlink w:anchor="_Toc26342" w:history="1">
        <w:r>
          <w:rPr>
            <w:rFonts w:ascii="仿宋" w:eastAsia="仿宋" w:hAnsi="仿宋" w:cs="仿宋" w:hint="eastAsia"/>
            <w:lang w:eastAsia="zh-CN"/>
          </w:rPr>
          <w:t>五、果蔬无损伤品质测试仪项目土建工程</w:t>
        </w:r>
        <w:r>
          <w:tab/>
        </w:r>
        <w:r>
          <w:fldChar w:fldCharType="begin"/>
        </w:r>
        <w:r>
          <w:instrText xml:space="preserve"> PAGEREF _Toc26342 \h </w:instrText>
        </w:r>
        <w:r>
          <w:fldChar w:fldCharType="separate"/>
        </w:r>
        <w:r>
          <w:t>19</w:t>
        </w:r>
        <w:r>
          <w:fldChar w:fldCharType="end"/>
        </w:r>
      </w:hyperlink>
    </w:p>
    <w:p>
      <w:pPr>
        <w:pStyle w:val="TOC2"/>
        <w:tabs>
          <w:tab w:val="right" w:leader="dot" w:pos="8306"/>
        </w:tabs>
      </w:pPr>
      <w:hyperlink w:anchor="_Toc27847" w:history="1">
        <w:r>
          <w:rPr>
            <w:rFonts w:ascii="仿宋" w:eastAsia="仿宋" w:hAnsi="仿宋" w:cs="仿宋" w:hint="eastAsia"/>
            <w:lang w:eastAsia="zh-CN"/>
          </w:rPr>
          <w:t>(一)、建筑工程设计原则</w:t>
        </w:r>
        <w:r>
          <w:tab/>
        </w:r>
        <w:r>
          <w:fldChar w:fldCharType="begin"/>
        </w:r>
        <w:r>
          <w:instrText xml:space="preserve"> PAGEREF _Toc27847 \h </w:instrText>
        </w:r>
        <w:r>
          <w:fldChar w:fldCharType="separate"/>
        </w:r>
        <w:r>
          <w:t>19</w:t>
        </w:r>
        <w:r>
          <w:fldChar w:fldCharType="end"/>
        </w:r>
      </w:hyperlink>
    </w:p>
    <w:p>
      <w:pPr>
        <w:pStyle w:val="TOC2"/>
        <w:tabs>
          <w:tab w:val="right" w:leader="dot" w:pos="8306"/>
        </w:tabs>
      </w:pPr>
      <w:hyperlink w:anchor="_Toc4090" w:history="1">
        <w:r>
          <w:rPr>
            <w:rFonts w:ascii="仿宋" w:eastAsia="仿宋" w:hAnsi="仿宋" w:cs="仿宋" w:hint="eastAsia"/>
            <w:lang w:eastAsia="zh-CN"/>
          </w:rPr>
          <w:t>(二)、土建工程设计年限及安全等级</w:t>
        </w:r>
        <w:r>
          <w:tab/>
        </w:r>
        <w:r>
          <w:fldChar w:fldCharType="begin"/>
        </w:r>
        <w:r>
          <w:instrText xml:space="preserve"> PAGEREF _Toc4090 \h </w:instrText>
        </w:r>
        <w:r>
          <w:fldChar w:fldCharType="separate"/>
        </w:r>
        <w:r>
          <w:t>20</w:t>
        </w:r>
        <w:r>
          <w:fldChar w:fldCharType="end"/>
        </w:r>
      </w:hyperlink>
    </w:p>
    <w:p>
      <w:pPr>
        <w:pStyle w:val="TOC2"/>
        <w:tabs>
          <w:tab w:val="right" w:leader="dot" w:pos="8306"/>
        </w:tabs>
      </w:pPr>
      <w:hyperlink w:anchor="_Toc17225" w:history="1">
        <w:r>
          <w:rPr>
            <w:rFonts w:ascii="仿宋" w:eastAsia="仿宋" w:hAnsi="仿宋" w:cs="仿宋" w:hint="eastAsia"/>
            <w:lang w:eastAsia="zh-CN"/>
          </w:rPr>
          <w:t>(三)、建筑工程设计总体要求</w:t>
        </w:r>
        <w:r>
          <w:tab/>
        </w:r>
        <w:r>
          <w:fldChar w:fldCharType="begin"/>
        </w:r>
        <w:r>
          <w:instrText xml:space="preserve"> PAGEREF _Toc17225 \h </w:instrText>
        </w:r>
        <w:r>
          <w:fldChar w:fldCharType="separate"/>
        </w:r>
        <w:r>
          <w:t>22</w:t>
        </w:r>
        <w:r>
          <w:fldChar w:fldCharType="end"/>
        </w:r>
      </w:hyperlink>
    </w:p>
    <w:p>
      <w:pPr>
        <w:pStyle w:val="TOC2"/>
        <w:tabs>
          <w:tab w:val="right" w:leader="dot" w:pos="8306"/>
        </w:tabs>
      </w:pPr>
      <w:hyperlink w:anchor="_Toc24661" w:history="1">
        <w:r>
          <w:rPr>
            <w:rFonts w:ascii="仿宋" w:eastAsia="仿宋" w:hAnsi="仿宋" w:cs="仿宋" w:hint="eastAsia"/>
            <w:lang w:eastAsia="zh-CN"/>
          </w:rPr>
          <w:t>(四)、土建工程建设指标</w:t>
        </w:r>
        <w:r>
          <w:tab/>
        </w:r>
        <w:r>
          <w:fldChar w:fldCharType="begin"/>
        </w:r>
        <w:r>
          <w:instrText xml:space="preserve"> PAGEREF _Toc24661 \h </w:instrText>
        </w:r>
        <w:r>
          <w:fldChar w:fldCharType="separate"/>
        </w:r>
        <w:r>
          <w:t>22</w:t>
        </w:r>
        <w:r>
          <w:fldChar w:fldCharType="end"/>
        </w:r>
      </w:hyperlink>
    </w:p>
    <w:p>
      <w:pPr>
        <w:pStyle w:val="TOC1"/>
        <w:tabs>
          <w:tab w:val="right" w:leader="dot" w:pos="8306"/>
        </w:tabs>
      </w:pPr>
      <w:hyperlink w:anchor="_Toc31543" w:history="1">
        <w:r>
          <w:rPr>
            <w:rFonts w:ascii="仿宋" w:eastAsia="仿宋" w:hAnsi="仿宋" w:cs="仿宋" w:hint="eastAsia"/>
            <w:lang w:eastAsia="zh-CN"/>
          </w:rPr>
          <w:t>六、果蔬无损伤品质测试仪项目概论</w:t>
        </w:r>
        <w:r>
          <w:tab/>
        </w:r>
        <w:r>
          <w:fldChar w:fldCharType="begin"/>
        </w:r>
        <w:r>
          <w:instrText xml:space="preserve"> PAGEREF _Toc31543 \h </w:instrText>
        </w:r>
        <w:r>
          <w:fldChar w:fldCharType="separate"/>
        </w:r>
        <w:r>
          <w:t>23</w:t>
        </w:r>
        <w:r>
          <w:fldChar w:fldCharType="end"/>
        </w:r>
      </w:hyperlink>
    </w:p>
    <w:p>
      <w:pPr>
        <w:pStyle w:val="TOC2"/>
        <w:tabs>
          <w:tab w:val="right" w:leader="dot" w:pos="8306"/>
        </w:tabs>
      </w:pPr>
      <w:hyperlink w:anchor="_Toc20402" w:history="1">
        <w:r>
          <w:rPr>
            <w:rFonts w:ascii="仿宋" w:eastAsia="仿宋" w:hAnsi="仿宋" w:cs="仿宋" w:hint="eastAsia"/>
            <w:lang w:eastAsia="zh-CN"/>
          </w:rPr>
          <w:t>(一)、果蔬无损伤品质测试仪项目概况</w:t>
        </w:r>
        <w:r>
          <w:tab/>
        </w:r>
        <w:r>
          <w:fldChar w:fldCharType="begin"/>
        </w:r>
        <w:r>
          <w:instrText xml:space="preserve"> PAGEREF _Toc20402 \h </w:instrText>
        </w:r>
        <w:r>
          <w:fldChar w:fldCharType="separate"/>
        </w:r>
        <w:r>
          <w:t>23</w:t>
        </w:r>
        <w:r>
          <w:fldChar w:fldCharType="end"/>
        </w:r>
      </w:hyperlink>
    </w:p>
    <w:p>
      <w:pPr>
        <w:pStyle w:val="TOC2"/>
        <w:tabs>
          <w:tab w:val="right" w:leader="dot" w:pos="8306"/>
        </w:tabs>
      </w:pPr>
      <w:hyperlink w:anchor="_Toc12621" w:history="1">
        <w:r>
          <w:rPr>
            <w:rFonts w:ascii="仿宋" w:eastAsia="仿宋" w:hAnsi="仿宋" w:cs="仿宋" w:hint="eastAsia"/>
            <w:lang w:eastAsia="zh-CN"/>
          </w:rPr>
          <w:t>(二)、果蔬无损伤品质测试仪项目目标</w:t>
        </w:r>
        <w:r>
          <w:tab/>
        </w:r>
        <w:r>
          <w:fldChar w:fldCharType="begin"/>
        </w:r>
        <w:r>
          <w:instrText xml:space="preserve"> PAGEREF _Toc12621 \h </w:instrText>
        </w:r>
        <w:r>
          <w:fldChar w:fldCharType="separate"/>
        </w:r>
        <w:r>
          <w:t>25</w:t>
        </w:r>
        <w:r>
          <w:fldChar w:fldCharType="end"/>
        </w:r>
      </w:hyperlink>
    </w:p>
    <w:p>
      <w:pPr>
        <w:pStyle w:val="TOC2"/>
        <w:tabs>
          <w:tab w:val="right" w:leader="dot" w:pos="8306"/>
        </w:tabs>
      </w:pPr>
      <w:hyperlink w:anchor="_Toc17413" w:history="1">
        <w:r>
          <w:rPr>
            <w:rFonts w:ascii="仿宋" w:eastAsia="仿宋" w:hAnsi="仿宋" w:cs="仿宋" w:hint="eastAsia"/>
            <w:lang w:eastAsia="zh-CN"/>
          </w:rPr>
          <w:t>(三)、果蔬无损伤品质测试仪项目提出的理由</w:t>
        </w:r>
        <w:r>
          <w:tab/>
        </w:r>
        <w:r>
          <w:fldChar w:fldCharType="begin"/>
        </w:r>
        <w:r>
          <w:instrText xml:space="preserve"> PAGEREF _Toc17413 \h </w:instrText>
        </w:r>
        <w:r>
          <w:fldChar w:fldCharType="separate"/>
        </w:r>
        <w:r>
          <w:t>26</w:t>
        </w:r>
        <w:r>
          <w:fldChar w:fldCharType="end"/>
        </w:r>
      </w:hyperlink>
    </w:p>
    <w:p>
      <w:pPr>
        <w:pStyle w:val="TOC2"/>
        <w:tabs>
          <w:tab w:val="right" w:leader="dot" w:pos="8306"/>
        </w:tabs>
      </w:pPr>
      <w:hyperlink w:anchor="_Toc10037" w:history="1">
        <w:r>
          <w:rPr>
            <w:rFonts w:ascii="仿宋" w:eastAsia="仿宋" w:hAnsi="仿宋" w:cs="仿宋" w:hint="eastAsia"/>
            <w:lang w:eastAsia="zh-CN"/>
          </w:rPr>
          <w:t>(四)、果蔬无损伤品质测试仪项目意义</w:t>
        </w:r>
        <w:r>
          <w:tab/>
        </w:r>
        <w:r>
          <w:fldChar w:fldCharType="begin"/>
        </w:r>
        <w:r>
          <w:instrText xml:space="preserve"> PAGEREF _Toc10037 \h </w:instrText>
        </w:r>
        <w:r>
          <w:fldChar w:fldCharType="separate"/>
        </w:r>
        <w:r>
          <w:t>28</w:t>
        </w:r>
        <w:r>
          <w:fldChar w:fldCharType="end"/>
        </w:r>
      </w:hyperlink>
    </w:p>
    <w:p>
      <w:pPr>
        <w:pStyle w:val="TOC2"/>
        <w:tabs>
          <w:tab w:val="right" w:leader="dot" w:pos="8306"/>
        </w:tabs>
      </w:pPr>
      <w:hyperlink w:anchor="_Toc9677" w:history="1">
        <w:r>
          <w:rPr>
            <w:rFonts w:ascii="仿宋" w:eastAsia="仿宋" w:hAnsi="仿宋" w:cs="仿宋" w:hint="eastAsia"/>
            <w:lang w:eastAsia="zh-CN"/>
          </w:rPr>
          <w:t>(五)、果蔬无损伤品质测试仪项目背景</w:t>
        </w:r>
        <w:r>
          <w:tab/>
        </w:r>
        <w:r>
          <w:fldChar w:fldCharType="begin"/>
        </w:r>
        <w:r>
          <w:instrText xml:space="preserve"> PAGEREF _Toc9677 \h </w:instrText>
        </w:r>
        <w:r>
          <w:fldChar w:fldCharType="separate"/>
        </w:r>
        <w:r>
          <w:t>29</w:t>
        </w:r>
        <w:r>
          <w:fldChar w:fldCharType="end"/>
        </w:r>
      </w:hyperlink>
    </w:p>
    <w:p>
      <w:pPr>
        <w:pStyle w:val="TOC1"/>
        <w:tabs>
          <w:tab w:val="right" w:leader="dot" w:pos="8306"/>
        </w:tabs>
      </w:pPr>
      <w:hyperlink w:anchor="_Toc772" w:history="1">
        <w:r>
          <w:rPr>
            <w:rFonts w:ascii="仿宋" w:eastAsia="仿宋" w:hAnsi="仿宋" w:cs="仿宋" w:hint="eastAsia"/>
            <w:lang w:eastAsia="zh-CN"/>
          </w:rPr>
          <w:t>七、果蔬无损伤品质测试仪项目创新与研发</w:t>
        </w:r>
        <w:r>
          <w:tab/>
        </w:r>
        <w:r>
          <w:fldChar w:fldCharType="begin"/>
        </w:r>
        <w:r>
          <w:instrText xml:space="preserve"> PAGEREF _Toc772 \h </w:instrText>
        </w:r>
        <w:r>
          <w:fldChar w:fldCharType="separate"/>
        </w:r>
        <w:r>
          <w:t>30</w:t>
        </w:r>
        <w:r>
          <w:fldChar w:fldCharType="end"/>
        </w:r>
      </w:hyperlink>
    </w:p>
    <w:p>
      <w:pPr>
        <w:pStyle w:val="TOC2"/>
        <w:tabs>
          <w:tab w:val="right" w:leader="dot" w:pos="8306"/>
        </w:tabs>
      </w:pPr>
      <w:hyperlink w:anchor="_Toc11281" w:history="1">
        <w:r>
          <w:rPr>
            <w:rFonts w:ascii="仿宋" w:eastAsia="仿宋" w:hAnsi="仿宋" w:cs="仿宋" w:hint="eastAsia"/>
            <w:lang w:eastAsia="zh-CN"/>
          </w:rPr>
          <w:t>(一)、创新策略与方向</w:t>
        </w:r>
        <w:r>
          <w:tab/>
        </w:r>
        <w:r>
          <w:fldChar w:fldCharType="begin"/>
        </w:r>
        <w:r>
          <w:instrText xml:space="preserve"> PAGEREF _Toc11281 \h </w:instrText>
        </w:r>
        <w:r>
          <w:fldChar w:fldCharType="separate"/>
        </w:r>
        <w:r>
          <w:t>30</w:t>
        </w:r>
        <w:r>
          <w:fldChar w:fldCharType="end"/>
        </w:r>
      </w:hyperlink>
    </w:p>
    <w:p>
      <w:pPr>
        <w:pStyle w:val="TOC2"/>
        <w:tabs>
          <w:tab w:val="right" w:leader="dot" w:pos="8306"/>
        </w:tabs>
      </w:pPr>
      <w:hyperlink w:anchor="_Toc19394" w:history="1">
        <w:r>
          <w:rPr>
            <w:rFonts w:ascii="仿宋" w:eastAsia="仿宋" w:hAnsi="仿宋" w:cs="仿宋" w:hint="eastAsia"/>
            <w:lang w:eastAsia="zh-CN"/>
          </w:rPr>
          <w:t>(二)、研发规划与投入</w:t>
        </w:r>
        <w:r>
          <w:tab/>
        </w:r>
        <w:r>
          <w:fldChar w:fldCharType="begin"/>
        </w:r>
        <w:r>
          <w:instrText xml:space="preserve"> PAGEREF _Toc19394 \h </w:instrText>
        </w:r>
        <w:r>
          <w:fldChar w:fldCharType="separate"/>
        </w:r>
        <w:r>
          <w:t>31</w:t>
        </w:r>
        <w:r>
          <w:fldChar w:fldCharType="end"/>
        </w:r>
      </w:hyperlink>
    </w:p>
    <w:p>
      <w:pPr>
        <w:pStyle w:val="TOC1"/>
        <w:tabs>
          <w:tab w:val="right" w:leader="dot" w:pos="8306"/>
        </w:tabs>
      </w:pPr>
      <w:hyperlink w:anchor="_Toc17747" w:history="1">
        <w:r>
          <w:rPr>
            <w:rFonts w:ascii="仿宋" w:eastAsia="仿宋" w:hAnsi="仿宋" w:cs="仿宋" w:hint="eastAsia"/>
            <w:lang w:eastAsia="zh-CN"/>
          </w:rPr>
          <w:t>八、果蔬无损伤品质测试仪项目经营效益</w:t>
        </w:r>
        <w:r>
          <w:tab/>
        </w:r>
        <w:r>
          <w:fldChar w:fldCharType="begin"/>
        </w:r>
        <w:r>
          <w:instrText xml:space="preserve"> PAGEREF _Toc17747 \h </w:instrText>
        </w:r>
        <w:r>
          <w:fldChar w:fldCharType="separate"/>
        </w:r>
        <w:r>
          <w:t>33</w:t>
        </w:r>
        <w:r>
          <w:fldChar w:fldCharType="end"/>
        </w:r>
      </w:hyperlink>
    </w:p>
    <w:p>
      <w:pPr>
        <w:pStyle w:val="TOC2"/>
        <w:tabs>
          <w:tab w:val="right" w:leader="dot" w:pos="8306"/>
        </w:tabs>
      </w:pPr>
      <w:hyperlink w:anchor="_Toc4894" w:history="1">
        <w:r>
          <w:rPr>
            <w:rFonts w:ascii="仿宋" w:eastAsia="仿宋" w:hAnsi="仿宋" w:cs="仿宋" w:hint="eastAsia"/>
            <w:lang w:eastAsia="zh-CN"/>
          </w:rPr>
          <w:t>(一)、经济评价财务测算</w:t>
        </w:r>
        <w:r>
          <w:tab/>
        </w:r>
        <w:r>
          <w:fldChar w:fldCharType="begin"/>
        </w:r>
        <w:r>
          <w:instrText xml:space="preserve"> PAGEREF _Toc4894 \h </w:instrText>
        </w:r>
        <w:r>
          <w:fldChar w:fldCharType="separate"/>
        </w:r>
        <w:r>
          <w:t>33</w:t>
        </w:r>
        <w:r>
          <w:fldChar w:fldCharType="end"/>
        </w:r>
      </w:hyperlink>
    </w:p>
    <w:p>
      <w:pPr>
        <w:pStyle w:val="TOC2"/>
        <w:tabs>
          <w:tab w:val="right" w:leader="dot" w:pos="8306"/>
        </w:tabs>
      </w:pPr>
      <w:hyperlink w:anchor="_Toc27895" w:history="1">
        <w:r>
          <w:rPr>
            <w:rFonts w:ascii="仿宋" w:eastAsia="仿宋" w:hAnsi="仿宋" w:cs="仿宋" w:hint="eastAsia"/>
            <w:lang w:eastAsia="zh-CN"/>
          </w:rPr>
          <w:t>(二)、果蔬无损伤品质测试仪项目盈利能力分析</w:t>
        </w:r>
        <w:r>
          <w:tab/>
        </w:r>
        <w:r>
          <w:fldChar w:fldCharType="begin"/>
        </w:r>
        <w:r>
          <w:instrText xml:space="preserve"> PAGEREF _Toc27895 \h </w:instrText>
        </w:r>
        <w:r>
          <w:fldChar w:fldCharType="separate"/>
        </w:r>
        <w:r>
          <w:t>34</w:t>
        </w:r>
        <w:r>
          <w:fldChar w:fldCharType="end"/>
        </w:r>
      </w:hyperlink>
    </w:p>
    <w:p>
      <w:pPr>
        <w:pStyle w:val="TOC1"/>
        <w:tabs>
          <w:tab w:val="right" w:leader="dot" w:pos="8306"/>
        </w:tabs>
      </w:pPr>
      <w:hyperlink w:anchor="_Toc32176" w:history="1">
        <w:r>
          <w:rPr>
            <w:rFonts w:ascii="仿宋" w:eastAsia="仿宋" w:hAnsi="仿宋" w:cs="仿宋" w:hint="eastAsia"/>
            <w:lang w:eastAsia="zh-CN"/>
          </w:rPr>
          <w:t>九、果蔬无损伤品质测试仪项目财务管理</w:t>
        </w:r>
        <w:r>
          <w:tab/>
        </w:r>
        <w:r>
          <w:fldChar w:fldCharType="begin"/>
        </w:r>
        <w:r>
          <w:instrText xml:space="preserve"> PAGEREF _Toc32176 \h </w:instrText>
        </w:r>
        <w:r>
          <w:fldChar w:fldCharType="separate"/>
        </w:r>
        <w:r>
          <w:t>35</w:t>
        </w:r>
        <w:r>
          <w:fldChar w:fldCharType="end"/>
        </w:r>
      </w:hyperlink>
    </w:p>
    <w:p>
      <w:pPr>
        <w:pStyle w:val="TOC2"/>
        <w:tabs>
          <w:tab w:val="right" w:leader="dot" w:pos="8306"/>
        </w:tabs>
      </w:pPr>
      <w:hyperlink w:anchor="_Toc30953" w:history="1">
        <w:r>
          <w:rPr>
            <w:rFonts w:ascii="仿宋" w:eastAsia="仿宋" w:hAnsi="仿宋" w:cs="仿宋" w:hint="eastAsia"/>
            <w:lang w:eastAsia="zh-CN"/>
          </w:rPr>
          <w:t>(一)、资金需求大</w:t>
        </w:r>
        <w:r>
          <w:tab/>
        </w:r>
        <w:r>
          <w:fldChar w:fldCharType="begin"/>
        </w:r>
        <w:r>
          <w:instrText xml:space="preserve"> PAGEREF _Toc30953 \h </w:instrText>
        </w:r>
        <w:r>
          <w:fldChar w:fldCharType="separate"/>
        </w:r>
        <w:r>
          <w:t>35</w:t>
        </w:r>
        <w:r>
          <w:fldChar w:fldCharType="end"/>
        </w:r>
      </w:hyperlink>
    </w:p>
    <w:p>
      <w:pPr>
        <w:pStyle w:val="TOC2"/>
        <w:tabs>
          <w:tab w:val="right" w:leader="dot" w:pos="8306"/>
        </w:tabs>
      </w:pPr>
      <w:hyperlink w:anchor="_Toc9858" w:history="1">
        <w:r>
          <w:rPr>
            <w:rFonts w:ascii="仿宋" w:eastAsia="仿宋" w:hAnsi="仿宋" w:cs="仿宋" w:hint="eastAsia"/>
            <w:lang w:eastAsia="zh-CN"/>
          </w:rPr>
          <w:t>(二)、研发周期长</w:t>
        </w:r>
        <w:r>
          <w:tab/>
        </w:r>
        <w:r>
          <w:fldChar w:fldCharType="begin"/>
        </w:r>
        <w:r>
          <w:instrText xml:space="preserve"> PAGEREF _Toc9858 \h </w:instrText>
        </w:r>
        <w:r>
          <w:fldChar w:fldCharType="separate"/>
        </w:r>
        <w:r>
          <w:t>36</w:t>
        </w:r>
        <w:r>
          <w:fldChar w:fldCharType="end"/>
        </w:r>
      </w:hyperlink>
    </w:p>
    <w:p>
      <w:pPr>
        <w:pStyle w:val="TOC2"/>
        <w:tabs>
          <w:tab w:val="right" w:leader="dot" w:pos="8306"/>
        </w:tabs>
      </w:pPr>
      <w:hyperlink w:anchor="_Toc2452" w:history="1">
        <w:r>
          <w:rPr>
            <w:rFonts w:ascii="仿宋" w:eastAsia="仿宋" w:hAnsi="仿宋" w:cs="仿宋" w:hint="eastAsia"/>
            <w:lang w:eastAsia="zh-CN"/>
          </w:rPr>
          <w:t>(三)、市场风险大</w:t>
        </w:r>
        <w:r>
          <w:tab/>
        </w:r>
        <w:r>
          <w:fldChar w:fldCharType="begin"/>
        </w:r>
        <w:r>
          <w:instrText xml:space="preserve"> PAGEREF _Toc2452 \h </w:instrText>
        </w:r>
        <w:r>
          <w:fldChar w:fldCharType="separate"/>
        </w:r>
        <w:r>
          <w:t>38</w:t>
        </w:r>
        <w:r>
          <w:fldChar w:fldCharType="end"/>
        </w:r>
      </w:hyperlink>
    </w:p>
    <w:p>
      <w:pPr>
        <w:pStyle w:val="TOC2"/>
        <w:tabs>
          <w:tab w:val="right" w:leader="dot" w:pos="8306"/>
        </w:tabs>
      </w:pPr>
      <w:hyperlink w:anchor="_Toc32700" w:history="1">
        <w:r>
          <w:rPr>
            <w:rFonts w:ascii="仿宋" w:eastAsia="仿宋" w:hAnsi="仿宋" w:cs="仿宋" w:hint="eastAsia"/>
            <w:lang w:eastAsia="zh-CN"/>
          </w:rPr>
          <w:t>(四)、利润率高</w:t>
        </w:r>
        <w:r>
          <w:tab/>
        </w:r>
        <w:r>
          <w:fldChar w:fldCharType="begin"/>
        </w:r>
        <w:r>
          <w:instrText xml:space="preserve"> PAGEREF _Toc32700 \h </w:instrText>
        </w:r>
        <w:r>
          <w:fldChar w:fldCharType="separate"/>
        </w:r>
        <w:r>
          <w:t>41</w:t>
        </w:r>
        <w:r>
          <w:fldChar w:fldCharType="end"/>
        </w:r>
      </w:hyperlink>
    </w:p>
    <w:p>
      <w:pPr>
        <w:pStyle w:val="TOC1"/>
        <w:tabs>
          <w:tab w:val="right" w:leader="dot" w:pos="8306"/>
        </w:tabs>
      </w:pPr>
      <w:hyperlink w:anchor="_Toc22110" w:history="1">
        <w:r>
          <w:rPr>
            <w:rFonts w:ascii="仿宋" w:eastAsia="仿宋" w:hAnsi="仿宋" w:cs="仿宋" w:hint="eastAsia"/>
            <w:lang w:eastAsia="zh-CN"/>
          </w:rPr>
          <w:t>十、果蔬无损伤品质测试仪项目环境影响分析</w:t>
        </w:r>
        <w:r>
          <w:tab/>
        </w:r>
        <w:r>
          <w:fldChar w:fldCharType="begin"/>
        </w:r>
        <w:r>
          <w:instrText xml:space="preserve"> PAGEREF _Toc22110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596" w:history="1">
        <w:r>
          <w:rPr>
            <w:rFonts w:ascii="仿宋" w:eastAsia="仿宋" w:hAnsi="仿宋" w:cs="仿宋" w:hint="eastAsia"/>
            <w:lang w:eastAsia="zh-CN"/>
          </w:rPr>
          <w:t>(一)、建设区域环境质量现状</w:t>
        </w:r>
        <w:r>
          <w:tab/>
        </w:r>
        <w:r>
          <w:fldChar w:fldCharType="begin"/>
        </w:r>
        <w:r>
          <w:instrText xml:space="preserve"> PAGEREF _Toc8596 \h </w:instrText>
        </w:r>
        <w:r>
          <w:fldChar w:fldCharType="separate"/>
        </w:r>
        <w:r>
          <w:t>43</w:t>
        </w:r>
        <w:r>
          <w:fldChar w:fldCharType="end"/>
        </w:r>
      </w:hyperlink>
    </w:p>
    <w:p>
      <w:pPr>
        <w:pStyle w:val="TOC2"/>
        <w:tabs>
          <w:tab w:val="right" w:leader="dot" w:pos="8306"/>
        </w:tabs>
      </w:pPr>
      <w:hyperlink w:anchor="_Toc9039" w:history="1">
        <w:r>
          <w:rPr>
            <w:rFonts w:ascii="仿宋" w:eastAsia="仿宋" w:hAnsi="仿宋" w:cs="仿宋" w:hint="eastAsia"/>
            <w:lang w:eastAsia="zh-CN"/>
          </w:rPr>
          <w:t>(二)、建设期环境保护</w:t>
        </w:r>
        <w:r>
          <w:tab/>
        </w:r>
        <w:r>
          <w:fldChar w:fldCharType="begin"/>
        </w:r>
        <w:r>
          <w:instrText xml:space="preserve"> PAGEREF _Toc9039 \h </w:instrText>
        </w:r>
        <w:r>
          <w:fldChar w:fldCharType="separate"/>
        </w:r>
        <w:r>
          <w:t>44</w:t>
        </w:r>
        <w:r>
          <w:fldChar w:fldCharType="end"/>
        </w:r>
      </w:hyperlink>
    </w:p>
    <w:p>
      <w:pPr>
        <w:pStyle w:val="TOC2"/>
        <w:tabs>
          <w:tab w:val="right" w:leader="dot" w:pos="8306"/>
        </w:tabs>
      </w:pPr>
      <w:hyperlink w:anchor="_Toc16894" w:history="1">
        <w:r>
          <w:rPr>
            <w:rFonts w:ascii="仿宋" w:eastAsia="仿宋" w:hAnsi="仿宋" w:cs="仿宋" w:hint="eastAsia"/>
            <w:lang w:eastAsia="zh-CN"/>
          </w:rPr>
          <w:t>(三)、运营期环境保护</w:t>
        </w:r>
        <w:r>
          <w:tab/>
        </w:r>
        <w:r>
          <w:fldChar w:fldCharType="begin"/>
        </w:r>
        <w:r>
          <w:instrText xml:space="preserve"> PAGEREF _Toc16894 \h </w:instrText>
        </w:r>
        <w:r>
          <w:fldChar w:fldCharType="separate"/>
        </w:r>
        <w:r>
          <w:t>46</w:t>
        </w:r>
        <w:r>
          <w:fldChar w:fldCharType="end"/>
        </w:r>
      </w:hyperlink>
    </w:p>
    <w:p>
      <w:pPr>
        <w:pStyle w:val="TOC2"/>
        <w:tabs>
          <w:tab w:val="right" w:leader="dot" w:pos="8306"/>
        </w:tabs>
      </w:pPr>
      <w:hyperlink w:anchor="_Toc20610" w:history="1">
        <w:r>
          <w:rPr>
            <w:rFonts w:ascii="仿宋" w:eastAsia="仿宋" w:hAnsi="仿宋" w:cs="仿宋" w:hint="eastAsia"/>
            <w:lang w:eastAsia="zh-CN"/>
          </w:rPr>
          <w:t>(四)、果蔬无损伤品质测试仪项目建设对区域经济的影响</w:t>
        </w:r>
        <w:r>
          <w:tab/>
        </w:r>
        <w:r>
          <w:fldChar w:fldCharType="begin"/>
        </w:r>
        <w:r>
          <w:instrText xml:space="preserve"> PAGEREF _Toc20610 \h </w:instrText>
        </w:r>
        <w:r>
          <w:fldChar w:fldCharType="separate"/>
        </w:r>
        <w:r>
          <w:t>47</w:t>
        </w:r>
        <w:r>
          <w:fldChar w:fldCharType="end"/>
        </w:r>
      </w:hyperlink>
    </w:p>
    <w:p>
      <w:pPr>
        <w:pStyle w:val="TOC2"/>
        <w:tabs>
          <w:tab w:val="right" w:leader="dot" w:pos="8306"/>
        </w:tabs>
      </w:pPr>
      <w:hyperlink w:anchor="_Toc8883" w:history="1">
        <w:r>
          <w:rPr>
            <w:rFonts w:ascii="仿宋" w:eastAsia="仿宋" w:hAnsi="仿宋" w:cs="仿宋" w:hint="eastAsia"/>
            <w:lang w:eastAsia="zh-CN"/>
          </w:rPr>
          <w:t>(五)、废弃物处理</w:t>
        </w:r>
        <w:r>
          <w:tab/>
        </w:r>
        <w:r>
          <w:fldChar w:fldCharType="begin"/>
        </w:r>
        <w:r>
          <w:instrText xml:space="preserve"> PAGEREF _Toc8883 \h </w:instrText>
        </w:r>
        <w:r>
          <w:fldChar w:fldCharType="separate"/>
        </w:r>
        <w:r>
          <w:t>49</w:t>
        </w:r>
        <w:r>
          <w:fldChar w:fldCharType="end"/>
        </w:r>
      </w:hyperlink>
    </w:p>
    <w:p>
      <w:pPr>
        <w:pStyle w:val="TOC2"/>
        <w:tabs>
          <w:tab w:val="right" w:leader="dot" w:pos="8306"/>
        </w:tabs>
      </w:pPr>
      <w:hyperlink w:anchor="_Toc14996" w:history="1">
        <w:r>
          <w:rPr>
            <w:rFonts w:ascii="仿宋" w:eastAsia="仿宋" w:hAnsi="仿宋" w:cs="仿宋" w:hint="eastAsia"/>
            <w:lang w:eastAsia="zh-CN"/>
          </w:rPr>
          <w:t>(六)、特殊环境影响分析</w:t>
        </w:r>
        <w:r>
          <w:tab/>
        </w:r>
        <w:r>
          <w:fldChar w:fldCharType="begin"/>
        </w:r>
        <w:r>
          <w:instrText xml:space="preserve"> PAGEREF _Toc14996 \h </w:instrText>
        </w:r>
        <w:r>
          <w:fldChar w:fldCharType="separate"/>
        </w:r>
        <w:r>
          <w:t>50</w:t>
        </w:r>
        <w:r>
          <w:fldChar w:fldCharType="end"/>
        </w:r>
      </w:hyperlink>
    </w:p>
    <w:p>
      <w:pPr>
        <w:pStyle w:val="TOC2"/>
        <w:tabs>
          <w:tab w:val="right" w:leader="dot" w:pos="8306"/>
        </w:tabs>
      </w:pPr>
      <w:hyperlink w:anchor="_Toc28803" w:history="1">
        <w:r>
          <w:rPr>
            <w:rFonts w:ascii="仿宋" w:eastAsia="仿宋" w:hAnsi="仿宋" w:cs="仿宋" w:hint="eastAsia"/>
            <w:lang w:eastAsia="zh-CN"/>
          </w:rPr>
          <w:t>(七)、清洁生产</w:t>
        </w:r>
        <w:r>
          <w:tab/>
        </w:r>
        <w:r>
          <w:fldChar w:fldCharType="begin"/>
        </w:r>
        <w:r>
          <w:instrText xml:space="preserve"> PAGEREF _Toc28803 \h </w:instrText>
        </w:r>
        <w:r>
          <w:fldChar w:fldCharType="separate"/>
        </w:r>
        <w:r>
          <w:t>51</w:t>
        </w:r>
        <w:r>
          <w:fldChar w:fldCharType="end"/>
        </w:r>
      </w:hyperlink>
    </w:p>
    <w:p>
      <w:pPr>
        <w:pStyle w:val="TOC2"/>
        <w:tabs>
          <w:tab w:val="right" w:leader="dot" w:pos="8306"/>
        </w:tabs>
      </w:pPr>
      <w:hyperlink w:anchor="_Toc6967" w:history="1">
        <w:r>
          <w:rPr>
            <w:rFonts w:ascii="仿宋" w:eastAsia="仿宋" w:hAnsi="仿宋" w:cs="仿宋" w:hint="eastAsia"/>
            <w:lang w:eastAsia="zh-CN"/>
          </w:rPr>
          <w:t>(八)、环境保护综合评价</w:t>
        </w:r>
        <w:r>
          <w:tab/>
        </w:r>
        <w:r>
          <w:fldChar w:fldCharType="begin"/>
        </w:r>
        <w:r>
          <w:instrText xml:space="preserve"> PAGEREF _Toc6967 \h </w:instrText>
        </w:r>
        <w:r>
          <w:fldChar w:fldCharType="separate"/>
        </w:r>
        <w:r>
          <w:t>53</w:t>
        </w:r>
        <w:r>
          <w:fldChar w:fldCharType="end"/>
        </w:r>
      </w:hyperlink>
    </w:p>
    <w:p>
      <w:pPr>
        <w:pStyle w:val="TOC1"/>
        <w:tabs>
          <w:tab w:val="right" w:leader="dot" w:pos="8306"/>
        </w:tabs>
      </w:pPr>
      <w:hyperlink w:anchor="_Toc9734" w:history="1">
        <w:r>
          <w:rPr>
            <w:rFonts w:ascii="仿宋" w:eastAsia="仿宋" w:hAnsi="仿宋" w:cs="仿宋" w:hint="eastAsia"/>
            <w:lang w:eastAsia="zh-CN"/>
          </w:rPr>
          <w:t>十一、果蔬无损伤品质测试仪项目社会影响</w:t>
        </w:r>
        <w:r>
          <w:tab/>
        </w:r>
        <w:r>
          <w:fldChar w:fldCharType="begin"/>
        </w:r>
        <w:r>
          <w:instrText xml:space="preserve"> PAGEREF _Toc9734 \h </w:instrText>
        </w:r>
        <w:r>
          <w:fldChar w:fldCharType="separate"/>
        </w:r>
        <w:r>
          <w:t>54</w:t>
        </w:r>
        <w:r>
          <w:fldChar w:fldCharType="end"/>
        </w:r>
      </w:hyperlink>
    </w:p>
    <w:p>
      <w:pPr>
        <w:pStyle w:val="TOC2"/>
        <w:tabs>
          <w:tab w:val="right" w:leader="dot" w:pos="8306"/>
        </w:tabs>
      </w:pPr>
      <w:hyperlink w:anchor="_Toc21380" w:history="1">
        <w:r>
          <w:rPr>
            <w:rFonts w:ascii="仿宋" w:eastAsia="仿宋" w:hAnsi="仿宋" w:cs="仿宋" w:hint="eastAsia"/>
            <w:lang w:eastAsia="zh-CN"/>
          </w:rPr>
          <w:t>(一)、社会责任与义务</w:t>
        </w:r>
        <w:r>
          <w:tab/>
        </w:r>
        <w:r>
          <w:fldChar w:fldCharType="begin"/>
        </w:r>
        <w:r>
          <w:instrText xml:space="preserve"> PAGEREF _Toc21380 \h </w:instrText>
        </w:r>
        <w:r>
          <w:fldChar w:fldCharType="separate"/>
        </w:r>
        <w:r>
          <w:t>54</w:t>
        </w:r>
        <w:r>
          <w:fldChar w:fldCharType="end"/>
        </w:r>
      </w:hyperlink>
    </w:p>
    <w:p>
      <w:pPr>
        <w:pStyle w:val="TOC2"/>
        <w:tabs>
          <w:tab w:val="right" w:leader="dot" w:pos="8306"/>
        </w:tabs>
      </w:pPr>
      <w:hyperlink w:anchor="_Toc21816" w:history="1">
        <w:r>
          <w:rPr>
            <w:rFonts w:ascii="仿宋" w:eastAsia="仿宋" w:hAnsi="仿宋" w:cs="仿宋" w:hint="eastAsia"/>
            <w:lang w:eastAsia="zh-CN"/>
          </w:rPr>
          <w:t>(二)、社会参与与沟通</w:t>
        </w:r>
        <w:r>
          <w:tab/>
        </w:r>
        <w:r>
          <w:fldChar w:fldCharType="begin"/>
        </w:r>
        <w:r>
          <w:instrText xml:space="preserve"> PAGEREF _Toc21816 \h </w:instrText>
        </w:r>
        <w:r>
          <w:fldChar w:fldCharType="separate"/>
        </w:r>
        <w:r>
          <w:t>55</w:t>
        </w:r>
        <w:r>
          <w:fldChar w:fldCharType="end"/>
        </w:r>
      </w:hyperlink>
    </w:p>
    <w:p>
      <w:pPr>
        <w:pStyle w:val="TOC1"/>
        <w:tabs>
          <w:tab w:val="right" w:leader="dot" w:pos="8306"/>
        </w:tabs>
      </w:pPr>
      <w:hyperlink w:anchor="_Toc5578" w:history="1">
        <w:r>
          <w:rPr>
            <w:rFonts w:ascii="仿宋" w:eastAsia="仿宋" w:hAnsi="仿宋" w:cs="仿宋" w:hint="eastAsia"/>
            <w:lang w:eastAsia="zh-CN"/>
          </w:rPr>
          <w:t>十二、生产安全保护</w:t>
        </w:r>
        <w:r>
          <w:tab/>
        </w:r>
        <w:r>
          <w:fldChar w:fldCharType="begin"/>
        </w:r>
        <w:r>
          <w:instrText xml:space="preserve"> PAGEREF _Toc5578 \h </w:instrText>
        </w:r>
        <w:r>
          <w:fldChar w:fldCharType="separate"/>
        </w:r>
        <w:r>
          <w:t>56</w:t>
        </w:r>
        <w:r>
          <w:fldChar w:fldCharType="end"/>
        </w:r>
      </w:hyperlink>
    </w:p>
    <w:p>
      <w:pPr>
        <w:pStyle w:val="TOC2"/>
        <w:tabs>
          <w:tab w:val="right" w:leader="dot" w:pos="8306"/>
        </w:tabs>
      </w:pPr>
      <w:hyperlink w:anchor="_Toc5753" w:history="1">
        <w:r>
          <w:rPr>
            <w:rFonts w:ascii="仿宋" w:eastAsia="仿宋" w:hAnsi="仿宋" w:cs="仿宋" w:hint="eastAsia"/>
            <w:lang w:eastAsia="zh-CN"/>
          </w:rPr>
          <w:t>(一)、消防安全</w:t>
        </w:r>
        <w:r>
          <w:tab/>
        </w:r>
        <w:r>
          <w:fldChar w:fldCharType="begin"/>
        </w:r>
        <w:r>
          <w:instrText xml:space="preserve"> PAGEREF _Toc5753 \h </w:instrText>
        </w:r>
        <w:r>
          <w:fldChar w:fldCharType="separate"/>
        </w:r>
        <w:r>
          <w:t>56</w:t>
        </w:r>
        <w:r>
          <w:fldChar w:fldCharType="end"/>
        </w:r>
      </w:hyperlink>
    </w:p>
    <w:p>
      <w:pPr>
        <w:pStyle w:val="TOC2"/>
        <w:tabs>
          <w:tab w:val="right" w:leader="dot" w:pos="8306"/>
        </w:tabs>
      </w:pPr>
      <w:hyperlink w:anchor="_Toc21226" w:history="1">
        <w:r>
          <w:rPr>
            <w:rFonts w:ascii="仿宋" w:eastAsia="仿宋" w:hAnsi="仿宋" w:cs="仿宋" w:hint="eastAsia"/>
            <w:lang w:eastAsia="zh-CN"/>
          </w:rPr>
          <w:t>(二)、防火防爆总图布置措施</w:t>
        </w:r>
        <w:r>
          <w:tab/>
        </w:r>
        <w:r>
          <w:fldChar w:fldCharType="begin"/>
        </w:r>
        <w:r>
          <w:instrText xml:space="preserve"> PAGEREF _Toc21226 \h </w:instrText>
        </w:r>
        <w:r>
          <w:fldChar w:fldCharType="separate"/>
        </w:r>
        <w:r>
          <w:t>58</w:t>
        </w:r>
        <w:r>
          <w:fldChar w:fldCharType="end"/>
        </w:r>
      </w:hyperlink>
    </w:p>
    <w:p>
      <w:pPr>
        <w:pStyle w:val="TOC2"/>
        <w:tabs>
          <w:tab w:val="right" w:leader="dot" w:pos="8306"/>
        </w:tabs>
      </w:pPr>
      <w:hyperlink w:anchor="_Toc4361" w:history="1">
        <w:r>
          <w:rPr>
            <w:rFonts w:ascii="仿宋" w:eastAsia="仿宋" w:hAnsi="仿宋" w:cs="仿宋" w:hint="eastAsia"/>
            <w:lang w:eastAsia="zh-CN"/>
          </w:rPr>
          <w:t>(三)、自然灾害防范措施</w:t>
        </w:r>
        <w:r>
          <w:tab/>
        </w:r>
        <w:r>
          <w:fldChar w:fldCharType="begin"/>
        </w:r>
        <w:r>
          <w:instrText xml:space="preserve"> PAGEREF _Toc4361 \h </w:instrText>
        </w:r>
        <w:r>
          <w:fldChar w:fldCharType="separate"/>
        </w:r>
        <w:r>
          <w:t>58</w:t>
        </w:r>
        <w:r>
          <w:fldChar w:fldCharType="end"/>
        </w:r>
      </w:hyperlink>
    </w:p>
    <w:p>
      <w:pPr>
        <w:pStyle w:val="TOC2"/>
        <w:tabs>
          <w:tab w:val="right" w:leader="dot" w:pos="8306"/>
        </w:tabs>
      </w:pPr>
      <w:hyperlink w:anchor="_Toc12163" w:history="1">
        <w:r>
          <w:rPr>
            <w:rFonts w:ascii="仿宋" w:eastAsia="仿宋" w:hAnsi="仿宋" w:cs="仿宋" w:hint="eastAsia"/>
            <w:lang w:eastAsia="zh-CN"/>
          </w:rPr>
          <w:t>(四)、安全色及安全标志使用要求</w:t>
        </w:r>
        <w:r>
          <w:tab/>
        </w:r>
        <w:r>
          <w:fldChar w:fldCharType="begin"/>
        </w:r>
        <w:r>
          <w:instrText xml:space="preserve"> PAGEREF _Toc12163 \h </w:instrText>
        </w:r>
        <w:r>
          <w:fldChar w:fldCharType="separate"/>
        </w:r>
        <w:r>
          <w:t>60</w:t>
        </w:r>
        <w:r>
          <w:fldChar w:fldCharType="end"/>
        </w:r>
      </w:hyperlink>
    </w:p>
    <w:p>
      <w:pPr>
        <w:pStyle w:val="TOC2"/>
        <w:tabs>
          <w:tab w:val="right" w:leader="dot" w:pos="8306"/>
        </w:tabs>
      </w:pPr>
      <w:hyperlink w:anchor="_Toc28674" w:history="1">
        <w:r>
          <w:rPr>
            <w:rFonts w:ascii="仿宋" w:eastAsia="仿宋" w:hAnsi="仿宋" w:cs="仿宋" w:hint="eastAsia"/>
            <w:lang w:eastAsia="zh-CN"/>
          </w:rPr>
          <w:t>(五)、防尘防毒措施</w:t>
        </w:r>
        <w:r>
          <w:tab/>
        </w:r>
        <w:r>
          <w:fldChar w:fldCharType="begin"/>
        </w:r>
        <w:r>
          <w:instrText xml:space="preserve"> PAGEREF _Toc28674 \h </w:instrText>
        </w:r>
        <w:r>
          <w:fldChar w:fldCharType="separate"/>
        </w:r>
        <w:r>
          <w:t>61</w:t>
        </w:r>
        <w:r>
          <w:fldChar w:fldCharType="end"/>
        </w:r>
      </w:hyperlink>
    </w:p>
    <w:p>
      <w:pPr>
        <w:pStyle w:val="TOC2"/>
        <w:tabs>
          <w:tab w:val="right" w:leader="dot" w:pos="8306"/>
        </w:tabs>
      </w:pPr>
      <w:hyperlink w:anchor="_Toc10097" w:history="1">
        <w:r>
          <w:rPr>
            <w:rFonts w:ascii="仿宋" w:eastAsia="仿宋" w:hAnsi="仿宋" w:cs="仿宋" w:hint="eastAsia"/>
            <w:lang w:eastAsia="zh-CN"/>
          </w:rPr>
          <w:t>(六)、防静电、触电防护及防雷措施</w:t>
        </w:r>
        <w:r>
          <w:tab/>
        </w:r>
        <w:r>
          <w:fldChar w:fldCharType="begin"/>
        </w:r>
        <w:r>
          <w:instrText xml:space="preserve"> PAGEREF _Toc10097 \h </w:instrText>
        </w:r>
        <w:r>
          <w:fldChar w:fldCharType="separate"/>
        </w:r>
        <w:r>
          <w:t>62</w:t>
        </w:r>
        <w:r>
          <w:fldChar w:fldCharType="end"/>
        </w:r>
      </w:hyperlink>
    </w:p>
    <w:p>
      <w:pPr>
        <w:pStyle w:val="TOC2"/>
        <w:tabs>
          <w:tab w:val="right" w:leader="dot" w:pos="8306"/>
        </w:tabs>
      </w:pPr>
      <w:hyperlink w:anchor="_Toc28747" w:history="1">
        <w:r>
          <w:rPr>
            <w:rFonts w:ascii="仿宋" w:eastAsia="仿宋" w:hAnsi="仿宋" w:cs="仿宋" w:hint="eastAsia"/>
            <w:lang w:eastAsia="zh-CN"/>
          </w:rPr>
          <w:t>(七)、机械设备安全保障措施</w:t>
        </w:r>
        <w:r>
          <w:tab/>
        </w:r>
        <w:r>
          <w:fldChar w:fldCharType="begin"/>
        </w:r>
        <w:r>
          <w:instrText xml:space="preserve"> PAGEREF _Toc28747 \h </w:instrText>
        </w:r>
        <w:r>
          <w:fldChar w:fldCharType="separate"/>
        </w:r>
        <w:r>
          <w:t>63</w:t>
        </w:r>
        <w:r>
          <w:fldChar w:fldCharType="end"/>
        </w:r>
      </w:hyperlink>
    </w:p>
    <w:p>
      <w:pPr>
        <w:pStyle w:val="TOC1"/>
        <w:tabs>
          <w:tab w:val="right" w:leader="dot" w:pos="8306"/>
        </w:tabs>
      </w:pPr>
      <w:hyperlink w:anchor="_Toc31354" w:history="1">
        <w:r>
          <w:rPr>
            <w:rFonts w:ascii="仿宋" w:eastAsia="仿宋" w:hAnsi="仿宋" w:cs="仿宋" w:hint="eastAsia"/>
            <w:lang w:eastAsia="zh-CN"/>
          </w:rPr>
          <w:t>十三、果蔬无损伤品质测试仪项目治理与监督</w:t>
        </w:r>
        <w:r>
          <w:tab/>
        </w:r>
        <w:r>
          <w:fldChar w:fldCharType="begin"/>
        </w:r>
        <w:r>
          <w:instrText xml:space="preserve"> PAGEREF _Toc31354 \h </w:instrText>
        </w:r>
        <w:r>
          <w:fldChar w:fldCharType="separate"/>
        </w:r>
        <w:r>
          <w:t>65</w:t>
        </w:r>
        <w:r>
          <w:fldChar w:fldCharType="end"/>
        </w:r>
      </w:hyperlink>
    </w:p>
    <w:p>
      <w:pPr>
        <w:pStyle w:val="TOC2"/>
        <w:tabs>
          <w:tab w:val="right" w:leader="dot" w:pos="8306"/>
        </w:tabs>
      </w:pPr>
      <w:hyperlink w:anchor="_Toc22313" w:history="1">
        <w:r>
          <w:rPr>
            <w:rFonts w:ascii="仿宋" w:eastAsia="仿宋" w:hAnsi="仿宋" w:cs="仿宋" w:hint="eastAsia"/>
            <w:lang w:eastAsia="zh-CN"/>
          </w:rPr>
          <w:t>(一)、果蔬无损伤品质测试仪项目治理结构</w:t>
        </w:r>
        <w:r>
          <w:tab/>
        </w:r>
        <w:r>
          <w:fldChar w:fldCharType="begin"/>
        </w:r>
        <w:r>
          <w:instrText xml:space="preserve"> PAGEREF _Toc22313 \h </w:instrText>
        </w:r>
        <w:r>
          <w:fldChar w:fldCharType="separate"/>
        </w:r>
        <w:r>
          <w:t>65</w:t>
        </w:r>
        <w:r>
          <w:fldChar w:fldCharType="end"/>
        </w:r>
      </w:hyperlink>
    </w:p>
    <w:p>
      <w:pPr>
        <w:pStyle w:val="TOC2"/>
        <w:tabs>
          <w:tab w:val="right" w:leader="dot" w:pos="8306"/>
        </w:tabs>
      </w:pPr>
      <w:hyperlink w:anchor="_Toc4885" w:history="1">
        <w:r>
          <w:rPr>
            <w:rFonts w:ascii="仿宋" w:eastAsia="仿宋" w:hAnsi="仿宋" w:cs="仿宋" w:hint="eastAsia"/>
            <w:lang w:eastAsia="zh-CN"/>
          </w:rPr>
          <w:t>(二)、监督与审计</w:t>
        </w:r>
        <w:r>
          <w:tab/>
        </w:r>
        <w:r>
          <w:fldChar w:fldCharType="begin"/>
        </w:r>
        <w:r>
          <w:instrText xml:space="preserve"> PAGEREF _Toc4885 \h </w:instrText>
        </w:r>
        <w:r>
          <w:fldChar w:fldCharType="separate"/>
        </w:r>
        <w:r>
          <w:t>66</w:t>
        </w:r>
        <w:r>
          <w:fldChar w:fldCharType="end"/>
        </w:r>
      </w:hyperlink>
    </w:p>
    <w:p>
      <w:pPr>
        <w:pStyle w:val="TOC1"/>
        <w:tabs>
          <w:tab w:val="right" w:leader="dot" w:pos="8306"/>
        </w:tabs>
      </w:pPr>
      <w:hyperlink w:anchor="_Toc24151" w:history="1">
        <w:r>
          <w:rPr>
            <w:rFonts w:ascii="仿宋" w:eastAsia="仿宋" w:hAnsi="仿宋" w:cs="仿宋" w:hint="eastAsia"/>
            <w:lang w:eastAsia="zh-CN"/>
          </w:rPr>
          <w:t>十四、风险识别与分类</w:t>
        </w:r>
        <w:r>
          <w:tab/>
        </w:r>
        <w:r>
          <w:fldChar w:fldCharType="begin"/>
        </w:r>
        <w:r>
          <w:instrText xml:space="preserve"> PAGEREF _Toc24151 \h </w:instrText>
        </w:r>
        <w:r>
          <w:fldChar w:fldCharType="separate"/>
        </w:r>
        <w:r>
          <w:t>68</w:t>
        </w:r>
        <w:r>
          <w:fldChar w:fldCharType="end"/>
        </w:r>
      </w:hyperlink>
    </w:p>
    <w:p>
      <w:pPr>
        <w:pStyle w:val="TOC2"/>
        <w:tabs>
          <w:tab w:val="right" w:leader="dot" w:pos="8306"/>
        </w:tabs>
      </w:pPr>
      <w:hyperlink w:anchor="_Toc24749" w:history="1">
        <w:r>
          <w:rPr>
            <w:rFonts w:ascii="仿宋" w:eastAsia="仿宋" w:hAnsi="仿宋" w:cs="仿宋" w:hint="eastAsia"/>
            <w:lang w:eastAsia="zh-CN"/>
          </w:rPr>
          <w:t>(一)、风险识别</w:t>
        </w:r>
        <w:r>
          <w:tab/>
        </w:r>
        <w:r>
          <w:fldChar w:fldCharType="begin"/>
        </w:r>
        <w:r>
          <w:instrText xml:space="preserve"> PAGEREF _Toc24749 \h </w:instrText>
        </w:r>
        <w:r>
          <w:fldChar w:fldCharType="separate"/>
        </w:r>
        <w:r>
          <w:t>68</w:t>
        </w:r>
        <w:r>
          <w:fldChar w:fldCharType="end"/>
        </w:r>
      </w:hyperlink>
    </w:p>
    <w:p>
      <w:pPr>
        <w:pStyle w:val="TOC2"/>
        <w:tabs>
          <w:tab w:val="right" w:leader="dot" w:pos="8306"/>
        </w:tabs>
      </w:pPr>
      <w:hyperlink w:anchor="_Toc18887" w:history="1">
        <w:r>
          <w:rPr>
            <w:rFonts w:ascii="仿宋" w:eastAsia="仿宋" w:hAnsi="仿宋" w:cs="仿宋" w:hint="eastAsia"/>
            <w:lang w:eastAsia="zh-CN"/>
          </w:rPr>
          <w:t>(二)、风险分类</w:t>
        </w:r>
        <w:r>
          <w:tab/>
        </w:r>
        <w:r>
          <w:fldChar w:fldCharType="begin"/>
        </w:r>
        <w:r>
          <w:instrText xml:space="preserve"> PAGEREF _Toc18887 \h </w:instrText>
        </w:r>
        <w:r>
          <w:fldChar w:fldCharType="separate"/>
        </w:r>
        <w:r>
          <w:t>69</w:t>
        </w:r>
        <w:r>
          <w:fldChar w:fldCharType="end"/>
        </w:r>
      </w:hyperlink>
    </w:p>
    <w:p>
      <w:pPr>
        <w:pStyle w:val="TOC1"/>
        <w:tabs>
          <w:tab w:val="right" w:leader="dot" w:pos="8306"/>
        </w:tabs>
      </w:pPr>
      <w:hyperlink w:anchor="_Toc10456" w:history="1">
        <w:r>
          <w:rPr>
            <w:rFonts w:ascii="仿宋" w:eastAsia="仿宋" w:hAnsi="仿宋" w:cs="仿宋" w:hint="eastAsia"/>
            <w:lang w:eastAsia="zh-CN"/>
          </w:rPr>
          <w:t>十五、质量管理体系</w:t>
        </w:r>
        <w:r>
          <w:tab/>
        </w:r>
        <w:r>
          <w:fldChar w:fldCharType="begin"/>
        </w:r>
        <w:r>
          <w:instrText xml:space="preserve"> PAGEREF _Toc10456 \h </w:instrText>
        </w:r>
        <w:r>
          <w:fldChar w:fldCharType="separate"/>
        </w:r>
        <w:r>
          <w:t>71</w:t>
        </w:r>
        <w:r>
          <w:fldChar w:fldCharType="end"/>
        </w:r>
      </w:hyperlink>
    </w:p>
    <w:p>
      <w:pPr>
        <w:pStyle w:val="TOC2"/>
        <w:tabs>
          <w:tab w:val="right" w:leader="dot" w:pos="8306"/>
        </w:tabs>
      </w:pPr>
      <w:hyperlink w:anchor="_Toc15480" w:history="1">
        <w:r>
          <w:rPr>
            <w:rFonts w:ascii="仿宋" w:eastAsia="仿宋" w:hAnsi="仿宋" w:cs="仿宋" w:hint="eastAsia"/>
            <w:lang w:eastAsia="zh-CN"/>
          </w:rPr>
          <w:t>(一)、质量目标与方针</w:t>
        </w:r>
        <w:r>
          <w:tab/>
        </w:r>
        <w:r>
          <w:fldChar w:fldCharType="begin"/>
        </w:r>
        <w:r>
          <w:instrText xml:space="preserve"> PAGEREF _Toc15480 \h </w:instrText>
        </w:r>
        <w:r>
          <w:fldChar w:fldCharType="separate"/>
        </w:r>
        <w:r>
          <w:t>71</w:t>
        </w:r>
        <w:r>
          <w:fldChar w:fldCharType="end"/>
        </w:r>
      </w:hyperlink>
    </w:p>
    <w:p>
      <w:pPr>
        <w:pStyle w:val="TOC2"/>
        <w:tabs>
          <w:tab w:val="right" w:leader="dot" w:pos="8306"/>
        </w:tabs>
      </w:pPr>
      <w:hyperlink w:anchor="_Toc12112" w:history="1">
        <w:r>
          <w:rPr>
            <w:rFonts w:ascii="仿宋" w:eastAsia="仿宋" w:hAnsi="仿宋" w:cs="仿宋" w:hint="eastAsia"/>
            <w:lang w:eastAsia="zh-CN"/>
          </w:rPr>
          <w:t>(二)、质量管理责任</w:t>
        </w:r>
        <w:r>
          <w:tab/>
        </w:r>
        <w:r>
          <w:fldChar w:fldCharType="begin"/>
        </w:r>
        <w:r>
          <w:instrText xml:space="preserve"> PAGEREF _Toc12112 \h </w:instrText>
        </w:r>
        <w:r>
          <w:fldChar w:fldCharType="separate"/>
        </w:r>
        <w:r>
          <w:t>72</w:t>
        </w:r>
        <w:r>
          <w:fldChar w:fldCharType="end"/>
        </w:r>
      </w:hyperlink>
    </w:p>
    <w:p>
      <w:pPr>
        <w:pStyle w:val="TOC2"/>
        <w:tabs>
          <w:tab w:val="right" w:leader="dot" w:pos="8306"/>
        </w:tabs>
      </w:pPr>
      <w:hyperlink w:anchor="_Toc19726" w:history="1">
        <w:r>
          <w:rPr>
            <w:rFonts w:ascii="仿宋" w:eastAsia="仿宋" w:hAnsi="仿宋" w:cs="仿宋" w:hint="eastAsia"/>
            <w:lang w:eastAsia="zh-CN"/>
          </w:rPr>
          <w:t>(三)、质量管理体系文件</w:t>
        </w:r>
        <w:r>
          <w:tab/>
        </w:r>
        <w:r>
          <w:fldChar w:fldCharType="begin"/>
        </w:r>
        <w:r>
          <w:instrText xml:space="preserve"> PAGEREF _Toc19726 \h </w:instrText>
        </w:r>
        <w:r>
          <w:fldChar w:fldCharType="separate"/>
        </w:r>
        <w:r>
          <w:t>74</w:t>
        </w:r>
        <w:r>
          <w:fldChar w:fldCharType="end"/>
        </w:r>
      </w:hyperlink>
    </w:p>
    <w:p>
      <w:pPr>
        <w:pStyle w:val="TOC2"/>
        <w:tabs>
          <w:tab w:val="right" w:leader="dot" w:pos="8306"/>
        </w:tabs>
      </w:pPr>
      <w:hyperlink w:anchor="_Toc21174" w:history="1">
        <w:r>
          <w:rPr>
            <w:rFonts w:ascii="仿宋" w:eastAsia="仿宋" w:hAnsi="仿宋" w:cs="仿宋" w:hint="eastAsia"/>
            <w:lang w:eastAsia="zh-CN"/>
          </w:rPr>
          <w:t>(四)、质量培训与教育</w:t>
        </w:r>
        <w:r>
          <w:tab/>
        </w:r>
        <w:r>
          <w:fldChar w:fldCharType="begin"/>
        </w:r>
        <w:r>
          <w:instrText xml:space="preserve"> PAGEREF _Toc21174 \h </w:instrText>
        </w:r>
        <w:r>
          <w:fldChar w:fldCharType="separate"/>
        </w:r>
        <w:r>
          <w:t>76</w:t>
        </w:r>
        <w:r>
          <w:fldChar w:fldCharType="end"/>
        </w:r>
      </w:hyperlink>
    </w:p>
    <w:p>
      <w:pPr>
        <w:pStyle w:val="TOC2"/>
        <w:tabs>
          <w:tab w:val="right" w:leader="dot" w:pos="8306"/>
        </w:tabs>
      </w:pPr>
      <w:hyperlink w:anchor="_Toc8200" w:history="1">
        <w:r>
          <w:rPr>
            <w:rFonts w:ascii="仿宋" w:eastAsia="仿宋" w:hAnsi="仿宋" w:cs="仿宋" w:hint="eastAsia"/>
            <w:lang w:eastAsia="zh-CN"/>
          </w:rPr>
          <w:t>(五)、质量审核与评价</w:t>
        </w:r>
        <w:r>
          <w:tab/>
        </w:r>
        <w:r>
          <w:fldChar w:fldCharType="begin"/>
        </w:r>
        <w:r>
          <w:instrText xml:space="preserve"> PAGEREF _Toc8200 \h </w:instrText>
        </w:r>
        <w:r>
          <w:fldChar w:fldCharType="separate"/>
        </w:r>
        <w:r>
          <w:t>77</w:t>
        </w:r>
        <w:r>
          <w:fldChar w:fldCharType="end"/>
        </w:r>
      </w:hyperlink>
    </w:p>
    <w:p>
      <w:pPr>
        <w:pStyle w:val="TOC2"/>
        <w:tabs>
          <w:tab w:val="right" w:leader="dot" w:pos="8306"/>
        </w:tabs>
      </w:pPr>
      <w:hyperlink w:anchor="_Toc27748" w:history="1">
        <w:r>
          <w:rPr>
            <w:rFonts w:ascii="仿宋" w:eastAsia="仿宋" w:hAnsi="仿宋" w:cs="仿宋" w:hint="eastAsia"/>
            <w:lang w:eastAsia="zh-CN"/>
          </w:rPr>
          <w:t>(六)、不符合与纠正措施</w:t>
        </w:r>
        <w:r>
          <w:tab/>
        </w:r>
        <w:r>
          <w:fldChar w:fldCharType="begin"/>
        </w:r>
        <w:r>
          <w:instrText xml:space="preserve"> PAGEREF _Toc27748 \h </w:instrText>
        </w:r>
        <w:r>
          <w:fldChar w:fldCharType="separate"/>
        </w:r>
        <w:r>
          <w:t>78</w:t>
        </w:r>
        <w:r>
          <w:fldChar w:fldCharType="end"/>
        </w:r>
      </w:hyperlink>
    </w:p>
    <w:p>
      <w:pPr>
        <w:pStyle w:val="TOC1"/>
        <w:tabs>
          <w:tab w:val="right" w:leader="dot" w:pos="8306"/>
        </w:tabs>
      </w:pPr>
      <w:hyperlink w:anchor="_Toc15561" w:history="1">
        <w:r>
          <w:rPr>
            <w:rFonts w:ascii="仿宋" w:eastAsia="仿宋" w:hAnsi="仿宋" w:cs="仿宋" w:hint="eastAsia"/>
            <w:lang w:eastAsia="zh-CN"/>
          </w:rPr>
          <w:t>十六、果蔬无损伤品质测试仪项目实施时间节点</w:t>
        </w:r>
        <w:r>
          <w:tab/>
        </w:r>
        <w:r>
          <w:fldChar w:fldCharType="begin"/>
        </w:r>
        <w:r>
          <w:instrText xml:space="preserve"> PAGEREF _Toc15561 \h </w:instrText>
        </w:r>
        <w:r>
          <w:fldChar w:fldCharType="separate"/>
        </w:r>
        <w:r>
          <w:t>79</w:t>
        </w:r>
        <w:r>
          <w:fldChar w:fldCharType="end"/>
        </w:r>
      </w:hyperlink>
    </w:p>
    <w:p>
      <w:pPr>
        <w:pStyle w:val="TOC2"/>
        <w:tabs>
          <w:tab w:val="right" w:leader="dot" w:pos="8306"/>
        </w:tabs>
      </w:pPr>
      <w:hyperlink w:anchor="_Toc29658" w:history="1">
        <w:r>
          <w:rPr>
            <w:rFonts w:ascii="仿宋" w:eastAsia="仿宋" w:hAnsi="仿宋" w:cs="仿宋" w:hint="eastAsia"/>
            <w:lang w:eastAsia="zh-CN"/>
          </w:rPr>
          <w:t>(一)、果蔬无损伤品质测试仪项目启动阶段时间节点</w:t>
        </w:r>
        <w:r>
          <w:tab/>
        </w:r>
        <w:r>
          <w:fldChar w:fldCharType="begin"/>
        </w:r>
        <w:r>
          <w:instrText xml:space="preserve"> PAGEREF _Toc29658 \h </w:instrText>
        </w:r>
        <w:r>
          <w:fldChar w:fldCharType="separate"/>
        </w:r>
        <w:r>
          <w:t>79</w:t>
        </w:r>
        <w:r>
          <w:fldChar w:fldCharType="end"/>
        </w:r>
      </w:hyperlink>
    </w:p>
    <w:p>
      <w:pPr>
        <w:pStyle w:val="TOC2"/>
        <w:tabs>
          <w:tab w:val="right" w:leader="dot" w:pos="8306"/>
        </w:tabs>
      </w:pPr>
      <w:hyperlink w:anchor="_Toc15317" w:history="1">
        <w:r>
          <w:rPr>
            <w:rFonts w:ascii="仿宋" w:eastAsia="仿宋" w:hAnsi="仿宋" w:cs="仿宋" w:hint="eastAsia"/>
            <w:lang w:eastAsia="zh-CN"/>
          </w:rPr>
          <w:t>(二)、果蔬无损伤品质测试仪项目执行阶段时间节点</w:t>
        </w:r>
        <w:r>
          <w:tab/>
        </w:r>
        <w:r>
          <w:fldChar w:fldCharType="begin"/>
        </w:r>
        <w:r>
          <w:instrText xml:space="preserve"> PAGEREF _Toc15317 \h </w:instrText>
        </w:r>
        <w:r>
          <w:fldChar w:fldCharType="separate"/>
        </w:r>
        <w:r>
          <w:t>81</w:t>
        </w:r>
        <w:r>
          <w:fldChar w:fldCharType="end"/>
        </w:r>
      </w:hyperlink>
    </w:p>
    <w:p>
      <w:pPr>
        <w:pStyle w:val="TOC2"/>
        <w:tabs>
          <w:tab w:val="right" w:leader="dot" w:pos="8306"/>
        </w:tabs>
      </w:pPr>
      <w:hyperlink w:anchor="_Toc10891" w:history="1">
        <w:r>
          <w:rPr>
            <w:rFonts w:ascii="仿宋" w:eastAsia="仿宋" w:hAnsi="仿宋" w:cs="仿宋" w:hint="eastAsia"/>
            <w:lang w:eastAsia="zh-CN"/>
          </w:rPr>
          <w:t>(三)、果蔬无损伤品质测试仪项目完成阶段时间节点</w:t>
        </w:r>
        <w:r>
          <w:tab/>
        </w:r>
        <w:r>
          <w:fldChar w:fldCharType="begin"/>
        </w:r>
        <w:r>
          <w:instrText xml:space="preserve"> PAGEREF _Toc10891 \h </w:instrText>
        </w:r>
        <w:r>
          <w:fldChar w:fldCharType="separate"/>
        </w:r>
        <w:r>
          <w:t>82</w:t>
        </w:r>
        <w:r>
          <w:fldChar w:fldCharType="end"/>
        </w:r>
      </w:hyperlink>
    </w:p>
    <w:p>
      <w:pPr>
        <w:pStyle w:val="TOC1"/>
        <w:tabs>
          <w:tab w:val="right" w:leader="dot" w:pos="8306"/>
        </w:tabs>
      </w:pPr>
      <w:hyperlink w:anchor="_Toc8165" w:history="1">
        <w:r>
          <w:rPr>
            <w:rFonts w:ascii="仿宋" w:eastAsia="仿宋" w:hAnsi="仿宋" w:cs="仿宋" w:hint="eastAsia"/>
            <w:lang w:eastAsia="zh-CN"/>
          </w:rPr>
          <w:t>十七、果蔬无损伤品质测试仪项目变更管理</w:t>
        </w:r>
        <w:r>
          <w:tab/>
        </w:r>
        <w:r>
          <w:fldChar w:fldCharType="begin"/>
        </w:r>
        <w:r>
          <w:instrText xml:space="preserve"> PAGEREF _Toc8165 \h </w:instrText>
        </w:r>
        <w:r>
          <w:fldChar w:fldCharType="separate"/>
        </w:r>
        <w:r>
          <w:t>83</w:t>
        </w:r>
        <w:r>
          <w:fldChar w:fldCharType="end"/>
        </w:r>
      </w:hyperlink>
    </w:p>
    <w:p>
      <w:pPr>
        <w:pStyle w:val="TOC2"/>
        <w:tabs>
          <w:tab w:val="right" w:leader="dot" w:pos="8306"/>
        </w:tabs>
      </w:pPr>
      <w:hyperlink w:anchor="_Toc31506" w:history="1">
        <w:r>
          <w:rPr>
            <w:rFonts w:ascii="仿宋" w:eastAsia="仿宋" w:hAnsi="仿宋" w:cs="仿宋" w:hint="eastAsia"/>
            <w:lang w:eastAsia="zh-CN"/>
          </w:rPr>
          <w:t>(一)、变更申请与评估</w:t>
        </w:r>
        <w:r>
          <w:tab/>
        </w:r>
        <w:r>
          <w:fldChar w:fldCharType="begin"/>
        </w:r>
        <w:r>
          <w:instrText xml:space="preserve"> PAGEREF _Toc31506 \h </w:instrText>
        </w:r>
        <w:r>
          <w:fldChar w:fldCharType="separate"/>
        </w:r>
        <w:r>
          <w:t>83</w:t>
        </w:r>
        <w:r>
          <w:fldChar w:fldCharType="end"/>
        </w:r>
      </w:hyperlink>
    </w:p>
    <w:p>
      <w:pPr>
        <w:pStyle w:val="TOC2"/>
        <w:tabs>
          <w:tab w:val="right" w:leader="dot" w:pos="8306"/>
        </w:tabs>
      </w:pPr>
      <w:hyperlink w:anchor="_Toc30922" w:history="1">
        <w:r>
          <w:rPr>
            <w:rFonts w:ascii="仿宋" w:eastAsia="仿宋" w:hAnsi="仿宋" w:cs="仿宋" w:hint="eastAsia"/>
            <w:lang w:eastAsia="zh-CN"/>
          </w:rPr>
          <w:t>(二)、变更实施与控制</w:t>
        </w:r>
        <w:r>
          <w:tab/>
        </w:r>
        <w:r>
          <w:fldChar w:fldCharType="begin"/>
        </w:r>
        <w:r>
          <w:instrText xml:space="preserve"> PAGEREF _Toc30922 \h </w:instrText>
        </w:r>
        <w:r>
          <w:fldChar w:fldCharType="separate"/>
        </w:r>
        <w:r>
          <w:t>84</w:t>
        </w:r>
        <w:r>
          <w:fldChar w:fldCharType="end"/>
        </w:r>
      </w:hyperlink>
    </w:p>
    <w:p>
      <w:pPr>
        <w:pStyle w:val="TOC1"/>
        <w:tabs>
          <w:tab w:val="right" w:leader="dot" w:pos="8306"/>
        </w:tabs>
      </w:pPr>
      <w:hyperlink w:anchor="_Toc20251" w:history="1">
        <w:r>
          <w:rPr>
            <w:rFonts w:ascii="仿宋" w:eastAsia="仿宋" w:hAnsi="仿宋" w:cs="仿宋" w:hint="eastAsia"/>
            <w:lang w:eastAsia="zh-CN"/>
          </w:rPr>
          <w:t>十八、果蔬无损伤品质测试仪项目工程方案分析</w:t>
        </w:r>
        <w:r>
          <w:tab/>
        </w:r>
        <w:r>
          <w:fldChar w:fldCharType="begin"/>
        </w:r>
        <w:r>
          <w:instrText xml:space="preserve"> PAGEREF _Toc20251 \h </w:instrText>
        </w:r>
        <w:r>
          <w:fldChar w:fldCharType="separate"/>
        </w:r>
        <w:r>
          <w:t>84</w:t>
        </w:r>
        <w:r>
          <w:fldChar w:fldCharType="end"/>
        </w:r>
      </w:hyperlink>
    </w:p>
    <w:p>
      <w:pPr>
        <w:pStyle w:val="TOC2"/>
        <w:tabs>
          <w:tab w:val="right" w:leader="dot" w:pos="8306"/>
        </w:tabs>
      </w:pPr>
      <w:hyperlink w:anchor="_Toc9777" w:history="1">
        <w:r>
          <w:rPr>
            <w:rFonts w:ascii="仿宋" w:eastAsia="仿宋" w:hAnsi="仿宋" w:cs="仿宋" w:hint="eastAsia"/>
            <w:lang w:eastAsia="zh-CN"/>
          </w:rPr>
          <w:t>(一)、建筑工程设计原则</w:t>
        </w:r>
        <w:r>
          <w:tab/>
        </w:r>
        <w:r>
          <w:fldChar w:fldCharType="begin"/>
        </w:r>
        <w:r>
          <w:instrText xml:space="preserve"> PAGEREF _Toc9777 \h </w:instrText>
        </w:r>
        <w:r>
          <w:fldChar w:fldCharType="separate"/>
        </w:r>
        <w:r>
          <w:t>84</w:t>
        </w:r>
        <w:r>
          <w:fldChar w:fldCharType="end"/>
        </w:r>
      </w:hyperlink>
    </w:p>
    <w:p>
      <w:pPr>
        <w:pStyle w:val="TOC2"/>
        <w:tabs>
          <w:tab w:val="right" w:leader="dot" w:pos="8306"/>
        </w:tabs>
      </w:pPr>
      <w:hyperlink w:anchor="_Toc31105" w:history="1">
        <w:r>
          <w:rPr>
            <w:rFonts w:ascii="仿宋" w:eastAsia="仿宋" w:hAnsi="仿宋" w:cs="仿宋" w:hint="eastAsia"/>
            <w:lang w:eastAsia="zh-CN"/>
          </w:rPr>
          <w:t>(二)、土建工程建设指标</w:t>
        </w:r>
        <w:r>
          <w:tab/>
        </w:r>
        <w:r>
          <w:fldChar w:fldCharType="begin"/>
        </w:r>
        <w:r>
          <w:instrText xml:space="preserve"> PAGEREF _Toc31105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36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8641"/>
      <w:r>
        <w:rPr>
          <w:rFonts w:ascii="仿宋" w:eastAsia="仿宋" w:hAnsi="仿宋" w:cs="仿宋" w:hint="eastAsia"/>
          <w:sz w:val="28"/>
          <w:lang w:eastAsia="zh-CN"/>
        </w:rPr>
        <w:t>一、果蔬无损伤品质测试仪项目建设背景及必要性分析</w:t>
      </w:r>
      <w:bookmarkEnd w:id="2"/>
    </w:p>
    <w:p>
      <w:pPr>
        <w:pStyle w:val="Heading2"/>
        <w:rPr>
          <w:rFonts w:ascii="仿宋" w:eastAsia="仿宋" w:hAnsi="仿宋" w:cs="仿宋" w:hint="eastAsia"/>
          <w:lang w:eastAsia="zh-CN"/>
        </w:rPr>
      </w:pPr>
      <w:bookmarkStart w:id="3" w:name="_Toc24898"/>
      <w:r>
        <w:rPr>
          <w:rFonts w:ascii="仿宋" w:eastAsia="仿宋" w:hAnsi="仿宋" w:cs="仿宋" w:hint="eastAsia"/>
          <w:lang w:eastAsia="zh-CN"/>
        </w:rPr>
        <w:t>(一)、果蔬无损伤品质测试仪项目背景分析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果蔬无损伤品质测试仪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果蔬无损伤品质测试仪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果蔬无损伤品质测试仪项目在这个潮流中的定位。同时，我们将关注行业内涌现的新兴机遇，以便果蔬无损伤品质测试仪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果蔬无损伤品质测试仪项目提供了强大的发展动力。我们将聚焦于行业内最新的技术发展趋势，包括但不限于人工智能、大数据分析、物联网等领域。通过深度的技术研究，我们将确保果蔬无损伤品质测试仪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果蔬无损伤品质测试仪项目发展的源泉。我们将投入更多的精力对市场需求进行深入剖析，超越表面的需求，深入挖掘潜在的市场痛点和机遇。通过对市场需求的细致了解，果蔬无损伤品质测试仪项目将更有针对性地设计解决方案，满足市场的多样化需求，从而更好地促进果蔬无损伤品质测试仪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果蔬无损伤品质测试仪项目战略至关重要。我们将对竞争态势进行更为深入的分析，包括但不限于市场份额、产品特点、客户满意度等多个维度。通过深度的竞争分析，果蔬无损伤品质测试仪项目将能够更准确地把握市场脉搏，制定具有竞争力的果蔬无损伤品质测试仪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果蔬无损伤品质测试仪项目的发展具有直接的影响。我们将进行更为全面的法规和政策分析，了解行业发展中的潜在法律风险和合规挑战。通过充分了解和遵守相关法规，果蔬无损伤品质测试仪项目将确保在法律框架内合法合规运营，为果蔬无损伤品质测试仪项目的稳健发展提供有力支持。</w:t>
      </w:r>
    </w:p>
    <w:p>
      <w:pPr>
        <w:pStyle w:val="Heading2"/>
        <w:ind w:firstLine="560" w:firstLineChars="200"/>
        <w:rPr>
          <w:rFonts w:ascii="仿宋" w:eastAsia="仿宋" w:hAnsi="仿宋" w:cs="仿宋" w:hint="eastAsia"/>
          <w:sz w:val="28"/>
          <w:lang w:eastAsia="zh-CN"/>
        </w:rPr>
      </w:pPr>
      <w:bookmarkStart w:id="4" w:name="_Toc20134"/>
      <w:r>
        <w:rPr>
          <w:rFonts w:ascii="仿宋" w:eastAsia="仿宋" w:hAnsi="仿宋" w:cs="仿宋" w:hint="eastAsia"/>
          <w:sz w:val="28"/>
          <w:lang w:eastAsia="zh-CN"/>
        </w:rPr>
        <w:t>(二)、果蔬无损伤品质测试仪项目建设必要性分析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果蔬无损伤品质测试仪项目建设的迫切性源于对行业发展趋势的深刻洞察。我们正处于一个行业变革的时代，科技创新、数字化转型成为企业发展的关键动力。果蔬无损伤品质测试仪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果蔬无损伤品质测试仪项目建设不仅仅是为了跟上潮流，更是为了通过技术创新推动企业的持续发展。通过引入先进的技术和解决方案，果蔬无损伤品质测试仪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果蔬无损伤品质测试仪项目的建设成为必然选择，通过提高产品质量、拓展服务领域，从而在竞争中获得更多的机会。果蔬无损伤品质测试仪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果蔬无损伤品质测试仪项目建设的必要性体现在对客户需求更精准的满足。通过果蔬无损伤品质测试仪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果蔬无损伤品质测试仪项目建设的背后是对企业持续创新的追求。只有通过不断创新，企业才能在竞争中立于不败之地。果蔬无损伤品质测试仪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2935"/>
      <w:r>
        <w:rPr>
          <w:rFonts w:ascii="仿宋" w:eastAsia="仿宋" w:hAnsi="仿宋" w:cs="仿宋" w:hint="eastAsia"/>
          <w:sz w:val="28"/>
          <w:lang w:eastAsia="zh-CN"/>
        </w:rPr>
        <w:t>二、果蔬无损伤品质测试仪项目绩效评估</w:t>
      </w:r>
      <w:bookmarkEnd w:id="5"/>
    </w:p>
    <w:p>
      <w:pPr>
        <w:pStyle w:val="Heading2"/>
        <w:rPr>
          <w:rFonts w:ascii="仿宋" w:eastAsia="仿宋" w:hAnsi="仿宋" w:cs="仿宋" w:hint="eastAsia"/>
          <w:lang w:eastAsia="zh-CN"/>
        </w:rPr>
      </w:pPr>
      <w:bookmarkStart w:id="6" w:name="_Toc21036"/>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果蔬无损伤品质测试仪项目中，我们设计了一套全面的绩效评估指标，以确保果蔬无损伤品质测试仪项目的可控和成功交付。这些指标跨足果蔬无损伤品质测试仪项目目标、成本、进度和质量等多个维度，为我们提供了全面洞察果蔬无损伤品质测试仪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果蔬无损伤品质测试仪项目目标达成率是我们关注的首要指标。我们设定了明确的目标，并通过定期监测和评估，迅速发现并应对潜在的目标偏差。这为果蔬无损伤品质测试仪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成本绩效是另一个核心关注点。通过实际成本与预算成本的对比分析，我们深入了解成本差异的原因，及时调整资源分配，保持果蔬无损伤品质测试仪项目在经济效益方面的合理水平。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果蔬无损伤品质测试仪项目进度作为关键的绩效指标之一，得到了精心的关注。我们制定了详细的果蔬无损伤品质测试仪项目进度计划，并设立了进度符合度指标，确保实际进度与计划进度保持一致。这使我们能够快速发现和解决潜在的进度问题，保持果蔬无损伤品质测试仪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果蔬无损伤品质测试仪项目绩效的不可或缺的一环。我们引入了一系列的质量标准和客户满意度指标，以确保果蔬无损伤品质测试仪项目交付的成果在质量上达到或超越预期水平。通过持续监测这些指标，我们努力提升果蔬无损伤品质测试仪项目整体质量水平，为果蔬无损伤品质测试仪项目的成功交付提供有力保障。通过这些科学且全面的绩效评估，我们能够更好地引导果蔬无损伤品质测试仪项目的持续改进，确保果蔬无损伤品质测试仪项目目标的顺利达成。</w:t>
      </w:r>
    </w:p>
    <w:p>
      <w:pPr>
        <w:pStyle w:val="Heading2"/>
        <w:ind w:firstLine="560" w:firstLineChars="200"/>
        <w:rPr>
          <w:rFonts w:ascii="仿宋" w:eastAsia="仿宋" w:hAnsi="仿宋" w:cs="仿宋" w:hint="eastAsia"/>
          <w:sz w:val="28"/>
          <w:lang w:eastAsia="zh-CN"/>
        </w:rPr>
      </w:pPr>
      <w:bookmarkStart w:id="7" w:name="_Toc25361"/>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绩效评估是果蔬无损伤品质测试仪项目中的关键环节，为确保果蔬无损伤品质测试仪项目达到预期目标，我们采用了多层次、多维度的绩效评估方法。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果蔬无损伤品质测试仪项目的战略目标对齐，确保每个决策和行动都与果蔬无损伤品质测试仪项目整体目标保持一致。团队会定期召开战略对齐会议，审视当前工作与果蔬无损伤品质测试仪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果蔬无损伤品质测试仪项目进度、质量、成本和风险等方面。这些指标通过数据收集和分析，为果蔬无损伤品质测试仪项目管理团队提供了客观的评估依据。例如，我们通过果蔬无损伤品质测试仪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果蔬无损伤品质测试仪项目内部，还考虑了果蔬无损伤品质测试仪项目对外部环境的影响。我们定期进行干系人满意度调查，以了解各利益相关方对果蔬无损伤品质测试仪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这种多层次、多角度的绩效评估方法，使得我们能够全面了解果蔬无损伤品质测试仪项目的运行状态，及时做出调整，确保果蔬无损伤品质测试仪项目在不断变化的环境中保持稳健前行。</w:t>
      </w:r>
    </w:p>
    <w:p>
      <w:pPr>
        <w:pStyle w:val="Heading2"/>
        <w:ind w:firstLine="560" w:firstLineChars="200"/>
        <w:rPr>
          <w:rFonts w:ascii="仿宋" w:eastAsia="仿宋" w:hAnsi="仿宋" w:cs="仿宋" w:hint="eastAsia"/>
          <w:sz w:val="28"/>
          <w:lang w:eastAsia="zh-CN"/>
        </w:rPr>
      </w:pPr>
      <w:bookmarkStart w:id="8" w:name="_Toc11216"/>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为了确保果蔬无损伤品质测试仪项目的有效管理和不断优化，我们采用了精心设计的绩效评估周期。这个周期旨在实现灵活、实时和全面的评估，以适应果蔬无损伤品质测试仪项目执行中的各种挑战。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果蔬无损伤品质测试仪项目的不同需求，分为短期、中期和长期。短期评估关注每个迭代或工作周期，以及时发现和解决当前任务中的问题。中期评估涵盖几个迭代，深入了解整体果蔬无损伤品质测试仪项目的趋势和性能。长期评估则着眼于整个果蔬无损伤品质测试仪项目阶段，确保果蔬无损伤品质测试仪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果蔬无损伤品质测试仪项目管理工具和协作平台，团队成员能够随时更新和分享果蔬无损伤品质测试仪项目数据。这种实时性的反馈机制使我们能够及时察觉潜在问题，快速调整，保持果蔬无损伤品质测试仪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果蔬无损伤品质测试仪项目的决策制定密不可分。每个周期的果蔬无损伤品质测试仪项目回顾会议成为集体总结经验、识别问题深层次原因并找到创新解决方案的平台。这种定期的反思与调整机制使果蔬无损伤品质测试仪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5993"/>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25148"/>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果蔬无损伤品质测试仪项目的技术管理特点体现在其创新导向。通过引入最先进的技术趋势和解决方案，果蔬无损伤品质测试仪项目致力于提升科技含量、提高质量和效率水平。这意味着我们将采用最新的工具和方法，确保果蔬无损伤品质测试仪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果蔬无损伤品质测试仪项目技术管理的显著特征。通过整合不同领域的技术资源，我们实现了跨学科的协同工作。这有助于优化技术架构，提高整体效能。此外，整合性策略还促进了不同技术团队之间的紧密沟通和高效合作，确保果蔬无损伤品质测试仪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果蔬无损伤品质测试仪项目所采用的技术。通过不断优化技术方案，果蔬无损伤品质测试仪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果蔬无损伤品质测试仪项目团队将在果蔬无损伤品质测试仪项目初期识别可能的技术风险，并采取相应的预防和应对措施。通过建立健全的风险评估机制，果蔬无损伤品质测试仪项目能够在实施过程中及时发现并解决潜在的技术问题，保障果蔬无损伤品质测试仪项目技术实施的平稳进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果蔬无损伤品质测试仪项目中，技术将成为果蔬无损伤品质测试仪项目成功的有力支持。这一深度剖析揭示了技术管理在果蔬无损伤品质测试仪项目实施中的关键作用，为果蔬无损伤品质测试仪项目的技术基础奠定了坚实的基础。</w:t>
      </w:r>
    </w:p>
    <w:p>
      <w:pPr>
        <w:pStyle w:val="Heading2"/>
        <w:ind w:firstLine="560" w:firstLineChars="200"/>
        <w:rPr>
          <w:rFonts w:ascii="仿宋" w:eastAsia="仿宋" w:hAnsi="仿宋" w:cs="仿宋" w:hint="eastAsia"/>
          <w:sz w:val="28"/>
          <w:lang w:eastAsia="zh-CN"/>
        </w:rPr>
      </w:pPr>
      <w:bookmarkStart w:id="11" w:name="_Toc15464"/>
      <w:r>
        <w:rPr>
          <w:rFonts w:ascii="仿宋" w:eastAsia="仿宋" w:hAnsi="仿宋" w:cs="仿宋" w:hint="eastAsia"/>
          <w:sz w:val="28"/>
          <w:lang w:eastAsia="zh-CN"/>
        </w:rPr>
        <w:t>(二)、果蔬无损伤品质测试仪项目工艺技术设计方案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果蔬无损伤品质测试仪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果蔬无损伤品质测试仪项目将严格按照相关行业规范要求进行组织。通过有效控制产品质量，果蔬无损伤品质测试仪项目将致力于为顾客提供优质的果蔬无损伤品质测试仪项目产品和良好的服务。这体现了果蔬无损伤品质测试仪项目对于生产活动合规性和质量标准的高度重视，为果蔬无损伤品质测试仪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果蔬无损伤品质测试仪项目注重生态效益和清洁生产原则。果蔬无损伤品质测试仪项目建设将紧密结合地方特色经济发展，与社会经济发展规划和区域环境保护规划方案相协调一致。通过与当地区域自然生态系统的结合，果蔬无损伤品质测试仪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果蔬无损伤品质测试仪项目产品具有多样化的客户需求和个性化的特点。因此，果蔬无损伤品质测试仪项目产品规格品种多样，且单批生产数量较小。为满足这一特点，果蔬无损伤品质测试仪项目承办单位将建设先进的柔性制造生产线。通过广泛应用柔性制造技术，果蔬无损伤品质测试仪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果蔬无损伤品质测试仪项目采用的技术具有较高的技术含量和自动化水平，处于国内先进水平。这一技术选用不仅体现了对生产效率、质量和环境友好性的高标准要求，同时为果蔬无损伤品质测试仪项目的可持续发展奠定了坚实的基础。</w:t>
      </w:r>
    </w:p>
    <w:p>
      <w:pPr>
        <w:pStyle w:val="Heading2"/>
        <w:ind w:firstLine="560" w:firstLineChars="200"/>
        <w:rPr>
          <w:rFonts w:ascii="仿宋" w:eastAsia="仿宋" w:hAnsi="仿宋" w:cs="仿宋" w:hint="eastAsia"/>
          <w:sz w:val="28"/>
          <w:lang w:eastAsia="zh-CN"/>
        </w:rPr>
      </w:pPr>
      <w:bookmarkStart w:id="12" w:name="_Toc4983"/>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为确保果蔬无损伤品质测试仪项目的高效生产和技术实施，我们制定了一套精心设计的设备选型方案，以满足果蔬无损伤品质测试仪项目生产、质量和环保的要求。该方案的主要特点如下：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果蔬无损伤品质测试仪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果蔬无损伤品质测试仪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31686"/>
      <w:r>
        <w:rPr>
          <w:rFonts w:ascii="仿宋" w:eastAsia="仿宋" w:hAnsi="仿宋" w:cs="仿宋" w:hint="eastAsia"/>
          <w:sz w:val="28"/>
          <w:lang w:eastAsia="zh-CN"/>
        </w:rPr>
        <w:t>四、果蔬无损伤品质测试仪项目选址可行性分析</w:t>
      </w:r>
      <w:bookmarkEnd w:id="13"/>
    </w:p>
    <w:p>
      <w:pPr>
        <w:pStyle w:val="Heading2"/>
        <w:rPr>
          <w:rFonts w:ascii="仿宋" w:eastAsia="仿宋" w:hAnsi="仿宋" w:cs="仿宋" w:hint="eastAsia"/>
          <w:lang w:eastAsia="zh-CN"/>
        </w:rPr>
      </w:pPr>
      <w:bookmarkStart w:id="14" w:name="_Toc24537"/>
      <w:r>
        <w:rPr>
          <w:rFonts w:ascii="仿宋" w:eastAsia="仿宋" w:hAnsi="仿宋" w:cs="仿宋" w:hint="eastAsia"/>
          <w:lang w:eastAsia="zh-CN"/>
        </w:rPr>
        <w:t>(一)、果蔬无损伤品质测试仪项目选址</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该果蔬无损伤品质测试仪项目选址位于XX省XX市XX区XXX街道</w:t>
      </w:r>
    </w:p>
    <w:p>
      <w:pPr>
        <w:pStyle w:val="Heading2"/>
        <w:ind w:firstLine="560" w:firstLineChars="200"/>
        <w:rPr>
          <w:rFonts w:ascii="仿宋" w:eastAsia="仿宋" w:hAnsi="仿宋" w:cs="仿宋" w:hint="eastAsia"/>
          <w:sz w:val="28"/>
          <w:lang w:eastAsia="zh-CN"/>
        </w:rPr>
      </w:pPr>
      <w:bookmarkStart w:id="15" w:name="_Toc27727"/>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果蔬无损伤品质测试仪项目的征地面积将根据果蔬无损伤品质测试仪项目的实际规模和需求进行精确规划。具体面积XXX平方米，旨在确保果蔬无损伤品质测试仪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净用地面积是在征地面积基础上去除不可利用面积后的实际可开发用地。具体面积XXX平方米，考虑到环保、交通、安全等多方面因素，以确保果蔬无损伤品质测试仪项目在整体利用效率上达到最优。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果蔬无损伤品质测试仪项目计划建设的建筑总规模具体面积XXX平方米。这一规模的确定综合考虑了果蔬无损伤品质测试仪项目的性质、规模，以及城市规划的相关要求，确保建筑布局与周边环境协调一致。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绿地率是果蔬无损伤品质测试仪项目用地中被规划为绿地的比例。具体面积XXX平方米，旨在通过合理规划绿地，改善果蔬无损伤品质测试仪项目周边环境，提升居民生活质量，并符合城市整体绿化规划。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容积率是用地上可以建设的建筑总体积与用地面积之比。具体面积XXX，通过合理的容积率规划，确保果蔬无损伤品质测试仪项目建筑规模与周边环境和谐共生。</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果蔬无损伤品质测试仪项目选址与当地城市规划相一致，具体面积XXX平方米。通过与城市规划部门深入沟通，确保果蔬无损伤品质测试仪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果蔬无损伤品质测试仪项目选址符合当地产业政策，具体面积XXX平方米。这包括果蔬无损伤品质测试仪项目对当地经济的促进作用，以及对相关产业的带动效应，确保果蔬无损伤品质测试仪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果蔬无损伤品质测试仪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确保果蔬无损伤品质测试仪项目选址具备必要的公共设施配套，具体面积XXX平方米。这包括交通便利性、教育、医疗等基础设施，以提高居民生活品质，使得果蔬无损伤品质测试仪项目选址更具吸引力。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考虑用地总体要求对当地社会稳定性的影响，具体面积XXX平方米。通过深入了解当地社区反馈，确保果蔬无损伤品质测试仪项目的选址和建设过程对当地社会和谐稳定产生积极作用。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果蔬无损伤品质测试仪项目选址不仅符合法规和规划，还在实际操作中具有可行性。这一全面规划将为果蔬无损伤品质测试仪项目的成功实施提供坚实的基础，确保果蔬无损伤品质测试仪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11726"/>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果蔬无损伤品质测试仪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果蔬无损伤品质测试仪项目的设备规划和空间设计中，我们将采取灵活设备布局的措施。设备布局将根据实际需求进行灵活设计，避免不必要的浪费。通过合理规划设备摆放位置，我们将提高设备的利用率，减少设备间距，以确保果蔬无损伤品质测试仪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https://d.book118.com/796011205022010033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果蔬无损伤品质测试仪项目计划设计方案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果蔬无损伤品质测试仪项目计划设计方案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果蔬无损伤品质测试仪项目计划设计方案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果蔬无损伤品质测试仪项目计划设计方案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果蔬无损伤品质测试仪项目计划设计方案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果蔬无损伤品质测试仪项目计划设计方案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果蔬无损伤品质测试仪项目计划设计方案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果蔬无损伤品质测试仪项目计划设计方案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果蔬无损伤品质测试仪项目计划设计方案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果蔬无损伤品质测试仪项目计划设计方案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果蔬无损伤品质测试仪项目计划设计方案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果蔬无损伤品质测试仪项目计划设计方案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果蔬无损伤品质测试仪项目计划设计方案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果蔬无损伤品质测试仪项目计划设计方案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果蔬无损伤品质测试仪项目计划设计方案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果蔬无损伤品质测试仪项目计划设计方案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果蔬无损伤品质测试仪项目计划设计方案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5F05CF"/>
    <w:rsid w:val="785F05C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96011205022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2024-01-08T11:14:00Z</dcterms:created>
  <dcterms:modified xsi:type="dcterms:W3CDTF">2024-01-08T11:14:23Z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2C08D2B768CE4967A0B5C2B16F9FF0F6_11</vt:lpwstr>
  </property>
  <property fmtid="{D5CDD505-2E9C-101B-9397-08002B2CF9AE}" pid="3" name="KSOProductBuildVer">
    <vt:lpwstr>2052-12.1.0.16120</vt:lpwstr>
  </property>
</Properties>
</file>