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炸药、烟火及火工产品项目计划设计方案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5" w:history="1">
        <w:r>
          <w:rPr>
            <w:rFonts w:ascii="仿宋" w:eastAsia="仿宋" w:hAnsi="仿宋" w:cs="仿宋" w:hint="eastAsia"/>
            <w:lang w:eastAsia="zh-CN"/>
          </w:rPr>
          <w:t>前言</w:t>
        </w:r>
        <w:r>
          <w:tab/>
        </w:r>
        <w:r>
          <w:fldChar w:fldCharType="begin"/>
        </w:r>
        <w:r>
          <w:instrText xml:space="preserve"> PAGEREF _Toc7045 \h </w:instrText>
        </w:r>
        <w:r>
          <w:fldChar w:fldCharType="separate"/>
        </w:r>
        <w:r>
          <w:t>3</w:t>
        </w:r>
        <w:r>
          <w:fldChar w:fldCharType="end"/>
        </w:r>
      </w:hyperlink>
    </w:p>
    <w:p>
      <w:pPr>
        <w:pStyle w:val="TOC1"/>
        <w:tabs>
          <w:tab w:val="right" w:leader="dot" w:pos="8306"/>
        </w:tabs>
      </w:pPr>
      <w:hyperlink w:anchor="_Toc11106" w:history="1">
        <w:r>
          <w:rPr>
            <w:rFonts w:ascii="仿宋" w:eastAsia="仿宋" w:hAnsi="仿宋" w:cs="仿宋" w:hint="eastAsia"/>
            <w:lang w:eastAsia="zh-CN"/>
          </w:rPr>
          <w:t>一、工艺说明</w:t>
        </w:r>
        <w:r>
          <w:tab/>
        </w:r>
        <w:r>
          <w:fldChar w:fldCharType="begin"/>
        </w:r>
        <w:r>
          <w:instrText xml:space="preserve"> PAGEREF _Toc11106 \h </w:instrText>
        </w:r>
        <w:r>
          <w:fldChar w:fldCharType="separate"/>
        </w:r>
        <w:r>
          <w:t>3</w:t>
        </w:r>
        <w:r>
          <w:fldChar w:fldCharType="end"/>
        </w:r>
      </w:hyperlink>
    </w:p>
    <w:p>
      <w:pPr>
        <w:pStyle w:val="TOC2"/>
        <w:tabs>
          <w:tab w:val="right" w:leader="dot" w:pos="8306"/>
        </w:tabs>
      </w:pPr>
      <w:hyperlink w:anchor="_Toc32653" w:history="1">
        <w:r>
          <w:rPr>
            <w:rFonts w:ascii="仿宋" w:eastAsia="仿宋" w:hAnsi="仿宋" w:cs="仿宋" w:hint="eastAsia"/>
            <w:lang w:eastAsia="zh-CN"/>
          </w:rPr>
          <w:t>(一)、技术管理特点</w:t>
        </w:r>
        <w:r>
          <w:tab/>
        </w:r>
        <w:r>
          <w:fldChar w:fldCharType="begin"/>
        </w:r>
        <w:r>
          <w:instrText xml:space="preserve"> PAGEREF _Toc32653 \h </w:instrText>
        </w:r>
        <w:r>
          <w:fldChar w:fldCharType="separate"/>
        </w:r>
        <w:r>
          <w:t>3</w:t>
        </w:r>
        <w:r>
          <w:fldChar w:fldCharType="end"/>
        </w:r>
      </w:hyperlink>
    </w:p>
    <w:p>
      <w:pPr>
        <w:pStyle w:val="TOC2"/>
        <w:tabs>
          <w:tab w:val="right" w:leader="dot" w:pos="8306"/>
        </w:tabs>
      </w:pPr>
      <w:hyperlink w:anchor="_Toc28667" w:history="1">
        <w:r>
          <w:rPr>
            <w:rFonts w:ascii="仿宋" w:eastAsia="仿宋" w:hAnsi="仿宋" w:cs="仿宋" w:hint="eastAsia"/>
            <w:lang w:eastAsia="zh-CN"/>
          </w:rPr>
          <w:t>(二)、炸药、烟火及火工产品项目工艺技术设计方案</w:t>
        </w:r>
        <w:r>
          <w:tab/>
        </w:r>
        <w:r>
          <w:fldChar w:fldCharType="begin"/>
        </w:r>
        <w:r>
          <w:instrText xml:space="preserve"> PAGEREF _Toc28667 \h </w:instrText>
        </w:r>
        <w:r>
          <w:fldChar w:fldCharType="separate"/>
        </w:r>
        <w:r>
          <w:t>4</w:t>
        </w:r>
        <w:r>
          <w:fldChar w:fldCharType="end"/>
        </w:r>
      </w:hyperlink>
    </w:p>
    <w:p>
      <w:pPr>
        <w:pStyle w:val="TOC2"/>
        <w:tabs>
          <w:tab w:val="right" w:leader="dot" w:pos="8306"/>
        </w:tabs>
      </w:pPr>
      <w:hyperlink w:anchor="_Toc12114" w:history="1">
        <w:r>
          <w:rPr>
            <w:rFonts w:ascii="仿宋" w:eastAsia="仿宋" w:hAnsi="仿宋" w:cs="仿宋" w:hint="eastAsia"/>
            <w:lang w:eastAsia="zh-CN"/>
          </w:rPr>
          <w:t>(三)、设备选型方案</w:t>
        </w:r>
        <w:r>
          <w:tab/>
        </w:r>
        <w:r>
          <w:fldChar w:fldCharType="begin"/>
        </w:r>
        <w:r>
          <w:instrText xml:space="preserve"> PAGEREF _Toc12114 \h </w:instrText>
        </w:r>
        <w:r>
          <w:fldChar w:fldCharType="separate"/>
        </w:r>
        <w:r>
          <w:t>6</w:t>
        </w:r>
        <w:r>
          <w:fldChar w:fldCharType="end"/>
        </w:r>
      </w:hyperlink>
    </w:p>
    <w:p>
      <w:pPr>
        <w:pStyle w:val="TOC1"/>
        <w:tabs>
          <w:tab w:val="right" w:leader="dot" w:pos="8306"/>
        </w:tabs>
      </w:pPr>
      <w:hyperlink w:anchor="_Toc30997" w:history="1">
        <w:r>
          <w:rPr>
            <w:rFonts w:ascii="仿宋" w:eastAsia="仿宋" w:hAnsi="仿宋" w:cs="仿宋" w:hint="eastAsia"/>
            <w:lang w:eastAsia="zh-CN"/>
          </w:rPr>
          <w:t>二、炸药、烟火及火工产品项目土建工程</w:t>
        </w:r>
        <w:r>
          <w:tab/>
        </w:r>
        <w:r>
          <w:fldChar w:fldCharType="begin"/>
        </w:r>
        <w:r>
          <w:instrText xml:space="preserve"> PAGEREF _Toc30997 \h </w:instrText>
        </w:r>
        <w:r>
          <w:fldChar w:fldCharType="separate"/>
        </w:r>
        <w:r>
          <w:t>7</w:t>
        </w:r>
        <w:r>
          <w:fldChar w:fldCharType="end"/>
        </w:r>
      </w:hyperlink>
    </w:p>
    <w:p>
      <w:pPr>
        <w:pStyle w:val="TOC2"/>
        <w:tabs>
          <w:tab w:val="right" w:leader="dot" w:pos="8306"/>
        </w:tabs>
      </w:pPr>
      <w:hyperlink w:anchor="_Toc5988" w:history="1">
        <w:r>
          <w:rPr>
            <w:rFonts w:ascii="仿宋" w:eastAsia="仿宋" w:hAnsi="仿宋" w:cs="仿宋" w:hint="eastAsia"/>
            <w:lang w:eastAsia="zh-CN"/>
          </w:rPr>
          <w:t>(一)、建筑工程设计原则</w:t>
        </w:r>
        <w:r>
          <w:tab/>
        </w:r>
        <w:r>
          <w:fldChar w:fldCharType="begin"/>
        </w:r>
        <w:r>
          <w:instrText xml:space="preserve"> PAGEREF _Toc5988 \h </w:instrText>
        </w:r>
        <w:r>
          <w:fldChar w:fldCharType="separate"/>
        </w:r>
        <w:r>
          <w:t>7</w:t>
        </w:r>
        <w:r>
          <w:fldChar w:fldCharType="end"/>
        </w:r>
      </w:hyperlink>
    </w:p>
    <w:p>
      <w:pPr>
        <w:pStyle w:val="TOC2"/>
        <w:tabs>
          <w:tab w:val="right" w:leader="dot" w:pos="8306"/>
        </w:tabs>
      </w:pPr>
      <w:hyperlink w:anchor="_Toc20703" w:history="1">
        <w:r>
          <w:rPr>
            <w:rFonts w:ascii="仿宋" w:eastAsia="仿宋" w:hAnsi="仿宋" w:cs="仿宋" w:hint="eastAsia"/>
            <w:lang w:eastAsia="zh-CN"/>
          </w:rPr>
          <w:t>(二)、土建工程设计年限及安全等级</w:t>
        </w:r>
        <w:r>
          <w:tab/>
        </w:r>
        <w:r>
          <w:fldChar w:fldCharType="begin"/>
        </w:r>
        <w:r>
          <w:instrText xml:space="preserve"> PAGEREF _Toc20703 \h </w:instrText>
        </w:r>
        <w:r>
          <w:fldChar w:fldCharType="separate"/>
        </w:r>
        <w:r>
          <w:t>8</w:t>
        </w:r>
        <w:r>
          <w:fldChar w:fldCharType="end"/>
        </w:r>
      </w:hyperlink>
    </w:p>
    <w:p>
      <w:pPr>
        <w:pStyle w:val="TOC2"/>
        <w:tabs>
          <w:tab w:val="right" w:leader="dot" w:pos="8306"/>
        </w:tabs>
      </w:pPr>
      <w:hyperlink w:anchor="_Toc4518" w:history="1">
        <w:r>
          <w:rPr>
            <w:rFonts w:ascii="仿宋" w:eastAsia="仿宋" w:hAnsi="仿宋" w:cs="仿宋" w:hint="eastAsia"/>
            <w:lang w:eastAsia="zh-CN"/>
          </w:rPr>
          <w:t>(三)、建筑工程设计总体要求</w:t>
        </w:r>
        <w:r>
          <w:tab/>
        </w:r>
        <w:r>
          <w:fldChar w:fldCharType="begin"/>
        </w:r>
        <w:r>
          <w:instrText xml:space="preserve"> PAGEREF _Toc4518 \h </w:instrText>
        </w:r>
        <w:r>
          <w:fldChar w:fldCharType="separate"/>
        </w:r>
        <w:r>
          <w:t>9</w:t>
        </w:r>
        <w:r>
          <w:fldChar w:fldCharType="end"/>
        </w:r>
      </w:hyperlink>
    </w:p>
    <w:p>
      <w:pPr>
        <w:pStyle w:val="TOC2"/>
        <w:tabs>
          <w:tab w:val="right" w:leader="dot" w:pos="8306"/>
        </w:tabs>
      </w:pPr>
      <w:hyperlink w:anchor="_Toc18521" w:history="1">
        <w:r>
          <w:rPr>
            <w:rFonts w:ascii="仿宋" w:eastAsia="仿宋" w:hAnsi="仿宋" w:cs="仿宋" w:hint="eastAsia"/>
            <w:lang w:eastAsia="zh-CN"/>
          </w:rPr>
          <w:t>(四)、土建工程建设指标</w:t>
        </w:r>
        <w:r>
          <w:tab/>
        </w:r>
        <w:r>
          <w:fldChar w:fldCharType="begin"/>
        </w:r>
        <w:r>
          <w:instrText xml:space="preserve"> PAGEREF _Toc18521 \h </w:instrText>
        </w:r>
        <w:r>
          <w:fldChar w:fldCharType="separate"/>
        </w:r>
        <w:r>
          <w:t>10</w:t>
        </w:r>
        <w:r>
          <w:fldChar w:fldCharType="end"/>
        </w:r>
      </w:hyperlink>
    </w:p>
    <w:p>
      <w:pPr>
        <w:pStyle w:val="TOC1"/>
        <w:tabs>
          <w:tab w:val="right" w:leader="dot" w:pos="8306"/>
        </w:tabs>
      </w:pPr>
      <w:hyperlink w:anchor="_Toc14109" w:history="1">
        <w:r>
          <w:rPr>
            <w:rFonts w:ascii="仿宋" w:eastAsia="仿宋" w:hAnsi="仿宋" w:cs="仿宋" w:hint="eastAsia"/>
            <w:lang w:eastAsia="zh-CN"/>
          </w:rPr>
          <w:t>三、产品规划分析</w:t>
        </w:r>
        <w:r>
          <w:tab/>
        </w:r>
        <w:r>
          <w:fldChar w:fldCharType="begin"/>
        </w:r>
        <w:r>
          <w:instrText xml:space="preserve"> PAGEREF _Toc14109 \h </w:instrText>
        </w:r>
        <w:r>
          <w:fldChar w:fldCharType="separate"/>
        </w:r>
        <w:r>
          <w:t>10</w:t>
        </w:r>
        <w:r>
          <w:fldChar w:fldCharType="end"/>
        </w:r>
      </w:hyperlink>
    </w:p>
    <w:p>
      <w:pPr>
        <w:pStyle w:val="TOC2"/>
        <w:tabs>
          <w:tab w:val="right" w:leader="dot" w:pos="8306"/>
        </w:tabs>
      </w:pPr>
      <w:hyperlink w:anchor="_Toc30829" w:history="1">
        <w:r>
          <w:rPr>
            <w:rFonts w:ascii="仿宋" w:eastAsia="仿宋" w:hAnsi="仿宋" w:cs="仿宋" w:hint="eastAsia"/>
            <w:lang w:eastAsia="zh-CN"/>
          </w:rPr>
          <w:t>(一)、产品规划</w:t>
        </w:r>
        <w:r>
          <w:tab/>
        </w:r>
        <w:r>
          <w:fldChar w:fldCharType="begin"/>
        </w:r>
        <w:r>
          <w:instrText xml:space="preserve"> PAGEREF _Toc30829 \h </w:instrText>
        </w:r>
        <w:r>
          <w:fldChar w:fldCharType="separate"/>
        </w:r>
        <w:r>
          <w:t>10</w:t>
        </w:r>
        <w:r>
          <w:fldChar w:fldCharType="end"/>
        </w:r>
      </w:hyperlink>
    </w:p>
    <w:p>
      <w:pPr>
        <w:pStyle w:val="TOC2"/>
        <w:tabs>
          <w:tab w:val="right" w:leader="dot" w:pos="8306"/>
        </w:tabs>
      </w:pPr>
      <w:hyperlink w:anchor="_Toc30999" w:history="1">
        <w:r>
          <w:rPr>
            <w:rFonts w:ascii="仿宋" w:eastAsia="仿宋" w:hAnsi="仿宋" w:cs="仿宋" w:hint="eastAsia"/>
            <w:lang w:eastAsia="zh-CN"/>
          </w:rPr>
          <w:t>(二)、建设规模</w:t>
        </w:r>
        <w:r>
          <w:tab/>
        </w:r>
        <w:r>
          <w:fldChar w:fldCharType="begin"/>
        </w:r>
        <w:r>
          <w:instrText xml:space="preserve"> PAGEREF _Toc30999 \h </w:instrText>
        </w:r>
        <w:r>
          <w:fldChar w:fldCharType="separate"/>
        </w:r>
        <w:r>
          <w:t>11</w:t>
        </w:r>
        <w:r>
          <w:fldChar w:fldCharType="end"/>
        </w:r>
      </w:hyperlink>
    </w:p>
    <w:p>
      <w:pPr>
        <w:pStyle w:val="TOC1"/>
        <w:tabs>
          <w:tab w:val="right" w:leader="dot" w:pos="8306"/>
        </w:tabs>
      </w:pPr>
      <w:hyperlink w:anchor="_Toc8443" w:history="1">
        <w:r>
          <w:rPr>
            <w:rFonts w:ascii="仿宋" w:eastAsia="仿宋" w:hAnsi="仿宋" w:cs="仿宋" w:hint="eastAsia"/>
            <w:lang w:eastAsia="zh-CN"/>
          </w:rPr>
          <w:t>四、炸药、烟火及火工产品项目文档管理</w:t>
        </w:r>
        <w:r>
          <w:tab/>
        </w:r>
        <w:r>
          <w:fldChar w:fldCharType="begin"/>
        </w:r>
        <w:r>
          <w:instrText xml:space="preserve"> PAGEREF _Toc8443 \h </w:instrText>
        </w:r>
        <w:r>
          <w:fldChar w:fldCharType="separate"/>
        </w:r>
        <w:r>
          <w:t>12</w:t>
        </w:r>
        <w:r>
          <w:fldChar w:fldCharType="end"/>
        </w:r>
      </w:hyperlink>
    </w:p>
    <w:p>
      <w:pPr>
        <w:pStyle w:val="TOC2"/>
        <w:tabs>
          <w:tab w:val="right" w:leader="dot" w:pos="8306"/>
        </w:tabs>
      </w:pPr>
      <w:hyperlink w:anchor="_Toc1177" w:history="1">
        <w:r>
          <w:rPr>
            <w:rFonts w:ascii="仿宋" w:eastAsia="仿宋" w:hAnsi="仿宋" w:cs="仿宋" w:hint="eastAsia"/>
            <w:lang w:eastAsia="zh-CN"/>
          </w:rPr>
          <w:t>(一)、文档编制与审查</w:t>
        </w:r>
        <w:r>
          <w:tab/>
        </w:r>
        <w:r>
          <w:fldChar w:fldCharType="begin"/>
        </w:r>
        <w:r>
          <w:instrText xml:space="preserve"> PAGEREF _Toc1177 \h </w:instrText>
        </w:r>
        <w:r>
          <w:fldChar w:fldCharType="separate"/>
        </w:r>
        <w:r>
          <w:t>12</w:t>
        </w:r>
        <w:r>
          <w:fldChar w:fldCharType="end"/>
        </w:r>
      </w:hyperlink>
    </w:p>
    <w:p>
      <w:pPr>
        <w:pStyle w:val="TOC2"/>
        <w:tabs>
          <w:tab w:val="right" w:leader="dot" w:pos="8306"/>
        </w:tabs>
      </w:pPr>
      <w:hyperlink w:anchor="_Toc32012" w:history="1">
        <w:r>
          <w:rPr>
            <w:rFonts w:ascii="仿宋" w:eastAsia="仿宋" w:hAnsi="仿宋" w:cs="仿宋" w:hint="eastAsia"/>
            <w:lang w:eastAsia="zh-CN"/>
          </w:rPr>
          <w:t>(二)、文档发布与分发</w:t>
        </w:r>
        <w:r>
          <w:tab/>
        </w:r>
        <w:r>
          <w:fldChar w:fldCharType="begin"/>
        </w:r>
        <w:r>
          <w:instrText xml:space="preserve"> PAGEREF _Toc32012 \h </w:instrText>
        </w:r>
        <w:r>
          <w:fldChar w:fldCharType="separate"/>
        </w:r>
        <w:r>
          <w:t>14</w:t>
        </w:r>
        <w:r>
          <w:fldChar w:fldCharType="end"/>
        </w:r>
      </w:hyperlink>
    </w:p>
    <w:p>
      <w:pPr>
        <w:pStyle w:val="TOC2"/>
        <w:tabs>
          <w:tab w:val="right" w:leader="dot" w:pos="8306"/>
        </w:tabs>
      </w:pPr>
      <w:hyperlink w:anchor="_Toc19005" w:history="1">
        <w:r>
          <w:rPr>
            <w:rFonts w:ascii="仿宋" w:eastAsia="仿宋" w:hAnsi="仿宋" w:cs="仿宋" w:hint="eastAsia"/>
            <w:lang w:eastAsia="zh-CN"/>
          </w:rPr>
          <w:t>(三)、文档存档与归档</w:t>
        </w:r>
        <w:r>
          <w:tab/>
        </w:r>
        <w:r>
          <w:fldChar w:fldCharType="begin"/>
        </w:r>
        <w:r>
          <w:instrText xml:space="preserve"> PAGEREF _Toc19005 \h </w:instrText>
        </w:r>
        <w:r>
          <w:fldChar w:fldCharType="separate"/>
        </w:r>
        <w:r>
          <w:t>15</w:t>
        </w:r>
        <w:r>
          <w:fldChar w:fldCharType="end"/>
        </w:r>
      </w:hyperlink>
    </w:p>
    <w:p>
      <w:pPr>
        <w:pStyle w:val="TOC1"/>
        <w:tabs>
          <w:tab w:val="right" w:leader="dot" w:pos="8306"/>
        </w:tabs>
      </w:pPr>
      <w:hyperlink w:anchor="_Toc7618" w:history="1">
        <w:r>
          <w:rPr>
            <w:rFonts w:ascii="仿宋" w:eastAsia="仿宋" w:hAnsi="仿宋" w:cs="仿宋" w:hint="eastAsia"/>
            <w:lang w:eastAsia="zh-CN"/>
          </w:rPr>
          <w:t>五、炸药、烟火及火工产品项目选址可行性分析</w:t>
        </w:r>
        <w:r>
          <w:tab/>
        </w:r>
        <w:r>
          <w:fldChar w:fldCharType="begin"/>
        </w:r>
        <w:r>
          <w:instrText xml:space="preserve"> PAGEREF _Toc7618 \h </w:instrText>
        </w:r>
        <w:r>
          <w:fldChar w:fldCharType="separate"/>
        </w:r>
        <w:r>
          <w:t>16</w:t>
        </w:r>
        <w:r>
          <w:fldChar w:fldCharType="end"/>
        </w:r>
      </w:hyperlink>
    </w:p>
    <w:p>
      <w:pPr>
        <w:pStyle w:val="TOC2"/>
        <w:tabs>
          <w:tab w:val="right" w:leader="dot" w:pos="8306"/>
        </w:tabs>
      </w:pPr>
      <w:hyperlink w:anchor="_Toc5594" w:history="1">
        <w:r>
          <w:rPr>
            <w:rFonts w:ascii="仿宋" w:eastAsia="仿宋" w:hAnsi="仿宋" w:cs="仿宋" w:hint="eastAsia"/>
            <w:lang w:eastAsia="zh-CN"/>
          </w:rPr>
          <w:t>(一)、炸药、烟火及火工产品项目选址</w:t>
        </w:r>
        <w:r>
          <w:tab/>
        </w:r>
        <w:r>
          <w:fldChar w:fldCharType="begin"/>
        </w:r>
        <w:r>
          <w:instrText xml:space="preserve"> PAGEREF _Toc5594 \h </w:instrText>
        </w:r>
        <w:r>
          <w:fldChar w:fldCharType="separate"/>
        </w:r>
        <w:r>
          <w:t>16</w:t>
        </w:r>
        <w:r>
          <w:fldChar w:fldCharType="end"/>
        </w:r>
      </w:hyperlink>
    </w:p>
    <w:p>
      <w:pPr>
        <w:pStyle w:val="TOC2"/>
        <w:tabs>
          <w:tab w:val="right" w:leader="dot" w:pos="8306"/>
        </w:tabs>
      </w:pPr>
      <w:hyperlink w:anchor="_Toc10700" w:history="1">
        <w:r>
          <w:rPr>
            <w:rFonts w:ascii="仿宋" w:eastAsia="仿宋" w:hAnsi="仿宋" w:cs="仿宋" w:hint="eastAsia"/>
            <w:lang w:eastAsia="zh-CN"/>
          </w:rPr>
          <w:t>(二)、用地控制指标</w:t>
        </w:r>
        <w:r>
          <w:tab/>
        </w:r>
        <w:r>
          <w:fldChar w:fldCharType="begin"/>
        </w:r>
        <w:r>
          <w:instrText xml:space="preserve"> PAGEREF _Toc10700 \h </w:instrText>
        </w:r>
        <w:r>
          <w:fldChar w:fldCharType="separate"/>
        </w:r>
        <w:r>
          <w:t>16</w:t>
        </w:r>
        <w:r>
          <w:fldChar w:fldCharType="end"/>
        </w:r>
      </w:hyperlink>
    </w:p>
    <w:p>
      <w:pPr>
        <w:pStyle w:val="TOC2"/>
        <w:tabs>
          <w:tab w:val="right" w:leader="dot" w:pos="8306"/>
        </w:tabs>
      </w:pPr>
      <w:hyperlink w:anchor="_Toc15545" w:history="1">
        <w:r>
          <w:rPr>
            <w:rFonts w:ascii="仿宋" w:eastAsia="仿宋" w:hAnsi="仿宋" w:cs="仿宋" w:hint="eastAsia"/>
            <w:lang w:eastAsia="zh-CN"/>
          </w:rPr>
          <w:t>(三)、节约用地措施</w:t>
        </w:r>
        <w:r>
          <w:tab/>
        </w:r>
        <w:r>
          <w:fldChar w:fldCharType="begin"/>
        </w:r>
        <w:r>
          <w:instrText xml:space="preserve"> PAGEREF _Toc15545 \h </w:instrText>
        </w:r>
        <w:r>
          <w:fldChar w:fldCharType="separate"/>
        </w:r>
        <w:r>
          <w:t>18</w:t>
        </w:r>
        <w:r>
          <w:fldChar w:fldCharType="end"/>
        </w:r>
      </w:hyperlink>
    </w:p>
    <w:p>
      <w:pPr>
        <w:pStyle w:val="TOC2"/>
        <w:tabs>
          <w:tab w:val="right" w:leader="dot" w:pos="8306"/>
        </w:tabs>
      </w:pPr>
      <w:hyperlink w:anchor="_Toc3420" w:history="1">
        <w:r>
          <w:rPr>
            <w:rFonts w:ascii="仿宋" w:eastAsia="仿宋" w:hAnsi="仿宋" w:cs="仿宋" w:hint="eastAsia"/>
            <w:lang w:eastAsia="zh-CN"/>
          </w:rPr>
          <w:t>(四)、总图布置方案</w:t>
        </w:r>
        <w:r>
          <w:tab/>
        </w:r>
        <w:r>
          <w:fldChar w:fldCharType="begin"/>
        </w:r>
        <w:r>
          <w:instrText xml:space="preserve"> PAGEREF _Toc3420 \h </w:instrText>
        </w:r>
        <w:r>
          <w:fldChar w:fldCharType="separate"/>
        </w:r>
        <w:r>
          <w:t>19</w:t>
        </w:r>
        <w:r>
          <w:fldChar w:fldCharType="end"/>
        </w:r>
      </w:hyperlink>
    </w:p>
    <w:p>
      <w:pPr>
        <w:pStyle w:val="TOC2"/>
        <w:tabs>
          <w:tab w:val="right" w:leader="dot" w:pos="8306"/>
        </w:tabs>
      </w:pPr>
      <w:hyperlink w:anchor="_Toc24096" w:history="1">
        <w:r>
          <w:rPr>
            <w:rFonts w:ascii="仿宋" w:eastAsia="仿宋" w:hAnsi="仿宋" w:cs="仿宋" w:hint="eastAsia"/>
            <w:lang w:eastAsia="zh-CN"/>
          </w:rPr>
          <w:t>(五)、选址综合评价</w:t>
        </w:r>
        <w:r>
          <w:tab/>
        </w:r>
        <w:r>
          <w:fldChar w:fldCharType="begin"/>
        </w:r>
        <w:r>
          <w:instrText xml:space="preserve"> PAGEREF _Toc24096 \h </w:instrText>
        </w:r>
        <w:r>
          <w:fldChar w:fldCharType="separate"/>
        </w:r>
        <w:r>
          <w:t>20</w:t>
        </w:r>
        <w:r>
          <w:fldChar w:fldCharType="end"/>
        </w:r>
      </w:hyperlink>
    </w:p>
    <w:p>
      <w:pPr>
        <w:pStyle w:val="TOC1"/>
        <w:tabs>
          <w:tab w:val="right" w:leader="dot" w:pos="8306"/>
        </w:tabs>
      </w:pPr>
      <w:hyperlink w:anchor="_Toc18169" w:history="1">
        <w:r>
          <w:rPr>
            <w:rFonts w:ascii="仿宋" w:eastAsia="仿宋" w:hAnsi="仿宋" w:cs="仿宋" w:hint="eastAsia"/>
            <w:lang w:eastAsia="zh-CN"/>
          </w:rPr>
          <w:t>六、炸药、烟火及火工产品项目绩效评估</w:t>
        </w:r>
        <w:r>
          <w:tab/>
        </w:r>
        <w:r>
          <w:fldChar w:fldCharType="begin"/>
        </w:r>
        <w:r>
          <w:instrText xml:space="preserve"> PAGEREF _Toc18169 \h </w:instrText>
        </w:r>
        <w:r>
          <w:fldChar w:fldCharType="separate"/>
        </w:r>
        <w:r>
          <w:t>22</w:t>
        </w:r>
        <w:r>
          <w:fldChar w:fldCharType="end"/>
        </w:r>
      </w:hyperlink>
    </w:p>
    <w:p>
      <w:pPr>
        <w:pStyle w:val="TOC2"/>
        <w:tabs>
          <w:tab w:val="right" w:leader="dot" w:pos="8306"/>
        </w:tabs>
      </w:pPr>
      <w:hyperlink w:anchor="_Toc20853" w:history="1">
        <w:r>
          <w:rPr>
            <w:rFonts w:ascii="仿宋" w:eastAsia="仿宋" w:hAnsi="仿宋" w:cs="仿宋" w:hint="eastAsia"/>
            <w:lang w:eastAsia="zh-CN"/>
          </w:rPr>
          <w:t>(一)、绩效评估指标</w:t>
        </w:r>
        <w:r>
          <w:tab/>
        </w:r>
        <w:r>
          <w:fldChar w:fldCharType="begin"/>
        </w:r>
        <w:r>
          <w:instrText xml:space="preserve"> PAGEREF _Toc20853 \h </w:instrText>
        </w:r>
        <w:r>
          <w:fldChar w:fldCharType="separate"/>
        </w:r>
        <w:r>
          <w:t>22</w:t>
        </w:r>
        <w:r>
          <w:fldChar w:fldCharType="end"/>
        </w:r>
      </w:hyperlink>
    </w:p>
    <w:p>
      <w:pPr>
        <w:pStyle w:val="TOC2"/>
        <w:tabs>
          <w:tab w:val="right" w:leader="dot" w:pos="8306"/>
        </w:tabs>
      </w:pPr>
      <w:hyperlink w:anchor="_Toc8089" w:history="1">
        <w:r>
          <w:rPr>
            <w:rFonts w:ascii="仿宋" w:eastAsia="仿宋" w:hAnsi="仿宋" w:cs="仿宋" w:hint="eastAsia"/>
            <w:lang w:eastAsia="zh-CN"/>
          </w:rPr>
          <w:t>(二)、绩效评估方法</w:t>
        </w:r>
        <w:r>
          <w:tab/>
        </w:r>
        <w:r>
          <w:fldChar w:fldCharType="begin"/>
        </w:r>
        <w:r>
          <w:instrText xml:space="preserve"> PAGEREF _Toc8089 \h </w:instrText>
        </w:r>
        <w:r>
          <w:fldChar w:fldCharType="separate"/>
        </w:r>
        <w:r>
          <w:t>23</w:t>
        </w:r>
        <w:r>
          <w:fldChar w:fldCharType="end"/>
        </w:r>
      </w:hyperlink>
    </w:p>
    <w:p>
      <w:pPr>
        <w:pStyle w:val="TOC2"/>
        <w:tabs>
          <w:tab w:val="right" w:leader="dot" w:pos="8306"/>
        </w:tabs>
      </w:pPr>
      <w:hyperlink w:anchor="_Toc30289" w:history="1">
        <w:r>
          <w:rPr>
            <w:rFonts w:ascii="仿宋" w:eastAsia="仿宋" w:hAnsi="仿宋" w:cs="仿宋" w:hint="eastAsia"/>
            <w:lang w:eastAsia="zh-CN"/>
          </w:rPr>
          <w:t>(三)、绩效评估周期</w:t>
        </w:r>
        <w:r>
          <w:tab/>
        </w:r>
        <w:r>
          <w:fldChar w:fldCharType="begin"/>
        </w:r>
        <w:r>
          <w:instrText xml:space="preserve"> PAGEREF _Toc30289 \h </w:instrText>
        </w:r>
        <w:r>
          <w:fldChar w:fldCharType="separate"/>
        </w:r>
        <w:r>
          <w:t>24</w:t>
        </w:r>
        <w:r>
          <w:fldChar w:fldCharType="end"/>
        </w:r>
      </w:hyperlink>
    </w:p>
    <w:p>
      <w:pPr>
        <w:pStyle w:val="TOC1"/>
        <w:tabs>
          <w:tab w:val="right" w:leader="dot" w:pos="8306"/>
        </w:tabs>
      </w:pPr>
      <w:hyperlink w:anchor="_Toc20720" w:history="1">
        <w:r>
          <w:rPr>
            <w:rFonts w:ascii="仿宋" w:eastAsia="仿宋" w:hAnsi="仿宋" w:cs="仿宋" w:hint="eastAsia"/>
            <w:lang w:eastAsia="zh-CN"/>
          </w:rPr>
          <w:t>七、炸药、烟火及火工产品项目财务管理</w:t>
        </w:r>
        <w:r>
          <w:tab/>
        </w:r>
        <w:r>
          <w:fldChar w:fldCharType="begin"/>
        </w:r>
        <w:r>
          <w:instrText xml:space="preserve"> PAGEREF _Toc20720 \h </w:instrText>
        </w:r>
        <w:r>
          <w:fldChar w:fldCharType="separate"/>
        </w:r>
        <w:r>
          <w:t>25</w:t>
        </w:r>
        <w:r>
          <w:fldChar w:fldCharType="end"/>
        </w:r>
      </w:hyperlink>
    </w:p>
    <w:p>
      <w:pPr>
        <w:pStyle w:val="TOC2"/>
        <w:tabs>
          <w:tab w:val="right" w:leader="dot" w:pos="8306"/>
        </w:tabs>
      </w:pPr>
      <w:hyperlink w:anchor="_Toc32302" w:history="1">
        <w:r>
          <w:rPr>
            <w:rFonts w:ascii="仿宋" w:eastAsia="仿宋" w:hAnsi="仿宋" w:cs="仿宋" w:hint="eastAsia"/>
            <w:lang w:eastAsia="zh-CN"/>
          </w:rPr>
          <w:t>(一)、资金需求大</w:t>
        </w:r>
        <w:r>
          <w:tab/>
        </w:r>
        <w:r>
          <w:fldChar w:fldCharType="begin"/>
        </w:r>
        <w:r>
          <w:instrText xml:space="preserve"> PAGEREF _Toc32302 \h </w:instrText>
        </w:r>
        <w:r>
          <w:fldChar w:fldCharType="separate"/>
        </w:r>
        <w:r>
          <w:t>25</w:t>
        </w:r>
        <w:r>
          <w:fldChar w:fldCharType="end"/>
        </w:r>
      </w:hyperlink>
    </w:p>
    <w:p>
      <w:pPr>
        <w:pStyle w:val="TOC2"/>
        <w:tabs>
          <w:tab w:val="right" w:leader="dot" w:pos="8306"/>
        </w:tabs>
      </w:pPr>
      <w:hyperlink w:anchor="_Toc29399" w:history="1">
        <w:r>
          <w:rPr>
            <w:rFonts w:ascii="仿宋" w:eastAsia="仿宋" w:hAnsi="仿宋" w:cs="仿宋" w:hint="eastAsia"/>
            <w:lang w:eastAsia="zh-CN"/>
          </w:rPr>
          <w:t>(二)、研发周期长</w:t>
        </w:r>
        <w:r>
          <w:tab/>
        </w:r>
        <w:r>
          <w:fldChar w:fldCharType="begin"/>
        </w:r>
        <w:r>
          <w:instrText xml:space="preserve"> PAGEREF _Toc29399 \h </w:instrText>
        </w:r>
        <w:r>
          <w:fldChar w:fldCharType="separate"/>
        </w:r>
        <w:r>
          <w:t>26</w:t>
        </w:r>
        <w:r>
          <w:fldChar w:fldCharType="end"/>
        </w:r>
      </w:hyperlink>
    </w:p>
    <w:p>
      <w:pPr>
        <w:pStyle w:val="TOC2"/>
        <w:tabs>
          <w:tab w:val="right" w:leader="dot" w:pos="8306"/>
        </w:tabs>
      </w:pPr>
      <w:hyperlink w:anchor="_Toc17566" w:history="1">
        <w:r>
          <w:rPr>
            <w:rFonts w:ascii="仿宋" w:eastAsia="仿宋" w:hAnsi="仿宋" w:cs="仿宋" w:hint="eastAsia"/>
            <w:lang w:eastAsia="zh-CN"/>
          </w:rPr>
          <w:t>(三)、市场风险大</w:t>
        </w:r>
        <w:r>
          <w:tab/>
        </w:r>
        <w:r>
          <w:fldChar w:fldCharType="begin"/>
        </w:r>
        <w:r>
          <w:instrText xml:space="preserve"> PAGEREF _Toc17566 \h </w:instrText>
        </w:r>
        <w:r>
          <w:fldChar w:fldCharType="separate"/>
        </w:r>
        <w:r>
          <w:t>28</w:t>
        </w:r>
        <w:r>
          <w:fldChar w:fldCharType="end"/>
        </w:r>
      </w:hyperlink>
    </w:p>
    <w:p>
      <w:pPr>
        <w:pStyle w:val="TOC2"/>
        <w:tabs>
          <w:tab w:val="right" w:leader="dot" w:pos="8306"/>
        </w:tabs>
      </w:pPr>
      <w:hyperlink w:anchor="_Toc4401" w:history="1">
        <w:r>
          <w:rPr>
            <w:rFonts w:ascii="仿宋" w:eastAsia="仿宋" w:hAnsi="仿宋" w:cs="仿宋" w:hint="eastAsia"/>
            <w:lang w:eastAsia="zh-CN"/>
          </w:rPr>
          <w:t>(四)、利润率高</w:t>
        </w:r>
        <w:r>
          <w:tab/>
        </w:r>
        <w:r>
          <w:fldChar w:fldCharType="begin"/>
        </w:r>
        <w:r>
          <w:instrText xml:space="preserve"> PAGEREF _Toc4401 \h </w:instrText>
        </w:r>
        <w:r>
          <w:fldChar w:fldCharType="separate"/>
        </w:r>
        <w:r>
          <w:t>30</w:t>
        </w:r>
        <w:r>
          <w:fldChar w:fldCharType="end"/>
        </w:r>
      </w:hyperlink>
    </w:p>
    <w:p>
      <w:pPr>
        <w:pStyle w:val="TOC1"/>
        <w:tabs>
          <w:tab w:val="right" w:leader="dot" w:pos="8306"/>
        </w:tabs>
      </w:pPr>
      <w:hyperlink w:anchor="_Toc12848" w:history="1">
        <w:r>
          <w:rPr>
            <w:rFonts w:ascii="仿宋" w:eastAsia="仿宋" w:hAnsi="仿宋" w:cs="仿宋" w:hint="eastAsia"/>
            <w:lang w:eastAsia="zh-CN"/>
          </w:rPr>
          <w:t>八、炸药、烟火及火工产品项目人力资源培养与发展</w:t>
        </w:r>
        <w:r>
          <w:tab/>
        </w:r>
        <w:r>
          <w:fldChar w:fldCharType="begin"/>
        </w:r>
        <w:r>
          <w:instrText xml:space="preserve"> PAGEREF _Toc12848 \h </w:instrText>
        </w:r>
        <w:r>
          <w:fldChar w:fldCharType="separate"/>
        </w:r>
        <w:r>
          <w:t>33</w:t>
        </w:r>
        <w:r>
          <w:fldChar w:fldCharType="end"/>
        </w:r>
      </w:hyperlink>
    </w:p>
    <w:p>
      <w:pPr>
        <w:pStyle w:val="TOC2"/>
        <w:tabs>
          <w:tab w:val="right" w:leader="dot" w:pos="8306"/>
        </w:tabs>
      </w:pPr>
      <w:hyperlink w:anchor="_Toc5566" w:history="1">
        <w:r>
          <w:rPr>
            <w:rFonts w:ascii="仿宋" w:eastAsia="仿宋" w:hAnsi="仿宋" w:cs="仿宋" w:hint="eastAsia"/>
            <w:lang w:eastAsia="zh-CN"/>
          </w:rPr>
          <w:t>(一)、人才需求与规划</w:t>
        </w:r>
        <w:r>
          <w:tab/>
        </w:r>
        <w:r>
          <w:fldChar w:fldCharType="begin"/>
        </w:r>
        <w:r>
          <w:instrText xml:space="preserve"> PAGEREF _Toc5566 \h </w:instrText>
        </w:r>
        <w:r>
          <w:fldChar w:fldCharType="separate"/>
        </w:r>
        <w:r>
          <w:t>33</w:t>
        </w:r>
        <w:r>
          <w:fldChar w:fldCharType="end"/>
        </w:r>
      </w:hyperlink>
    </w:p>
    <w:p>
      <w:pPr>
        <w:pStyle w:val="TOC2"/>
        <w:tabs>
          <w:tab w:val="right" w:leader="dot" w:pos="8306"/>
        </w:tabs>
      </w:pPr>
      <w:hyperlink w:anchor="_Toc18276" w:history="1">
        <w:r>
          <w:rPr>
            <w:rFonts w:ascii="仿宋" w:eastAsia="仿宋" w:hAnsi="仿宋" w:cs="仿宋" w:hint="eastAsia"/>
            <w:lang w:eastAsia="zh-CN"/>
          </w:rPr>
          <w:t>(二)、培训与发展计划</w:t>
        </w:r>
        <w:r>
          <w:tab/>
        </w:r>
        <w:r>
          <w:fldChar w:fldCharType="begin"/>
        </w:r>
        <w:r>
          <w:instrText xml:space="preserve"> PAGEREF _Toc18276 \h </w:instrText>
        </w:r>
        <w:r>
          <w:fldChar w:fldCharType="separate"/>
        </w:r>
        <w:r>
          <w:t>33</w:t>
        </w:r>
        <w:r>
          <w:fldChar w:fldCharType="end"/>
        </w:r>
      </w:hyperlink>
    </w:p>
    <w:p>
      <w:pPr>
        <w:pStyle w:val="TOC1"/>
        <w:tabs>
          <w:tab w:val="right" w:leader="dot" w:pos="8306"/>
        </w:tabs>
      </w:pPr>
      <w:hyperlink w:anchor="_Toc19894" w:history="1">
        <w:r>
          <w:rPr>
            <w:rFonts w:ascii="仿宋" w:eastAsia="仿宋" w:hAnsi="仿宋" w:cs="仿宋" w:hint="eastAsia"/>
            <w:lang w:eastAsia="zh-CN"/>
          </w:rPr>
          <w:t>九、炸药、烟火及火工产品项目环境影响分析</w:t>
        </w:r>
        <w:r>
          <w:tab/>
        </w:r>
        <w:r>
          <w:fldChar w:fldCharType="begin"/>
        </w:r>
        <w:r>
          <w:instrText xml:space="preserve"> PAGEREF _Toc19894 \h </w:instrText>
        </w:r>
        <w:r>
          <w:fldChar w:fldCharType="separate"/>
        </w:r>
        <w:r>
          <w:t>34</w:t>
        </w:r>
        <w:r>
          <w:fldChar w:fldCharType="end"/>
        </w:r>
      </w:hyperlink>
    </w:p>
    <w:p>
      <w:pPr>
        <w:pStyle w:val="TOC2"/>
        <w:tabs>
          <w:tab w:val="right" w:leader="dot" w:pos="8306"/>
        </w:tabs>
      </w:pPr>
      <w:hyperlink w:anchor="_Toc6241" w:history="1">
        <w:r>
          <w:rPr>
            <w:rFonts w:ascii="仿宋" w:eastAsia="仿宋" w:hAnsi="仿宋" w:cs="仿宋" w:hint="eastAsia"/>
            <w:lang w:eastAsia="zh-CN"/>
          </w:rPr>
          <w:t>(一)、建设区域环境质量现状</w:t>
        </w:r>
        <w:r>
          <w:tab/>
        </w:r>
        <w:r>
          <w:fldChar w:fldCharType="begin"/>
        </w:r>
        <w:r>
          <w:instrText xml:space="preserve"> PAGEREF _Toc6241 \h </w:instrText>
        </w:r>
        <w:r>
          <w:fldChar w:fldCharType="separate"/>
        </w:r>
        <w:r>
          <w:t>34</w:t>
        </w:r>
        <w:r>
          <w:fldChar w:fldCharType="end"/>
        </w:r>
      </w:hyperlink>
    </w:p>
    <w:p>
      <w:pPr>
        <w:pStyle w:val="TOC2"/>
        <w:tabs>
          <w:tab w:val="right" w:leader="dot" w:pos="8306"/>
        </w:tabs>
      </w:pPr>
      <w:hyperlink w:anchor="_Toc20781" w:history="1">
        <w:r>
          <w:rPr>
            <w:rFonts w:ascii="仿宋" w:eastAsia="仿宋" w:hAnsi="仿宋" w:cs="仿宋" w:hint="eastAsia"/>
            <w:lang w:eastAsia="zh-CN"/>
          </w:rPr>
          <w:t>(二)、建设期环境保护</w:t>
        </w:r>
        <w:r>
          <w:tab/>
        </w:r>
        <w:r>
          <w:fldChar w:fldCharType="begin"/>
        </w:r>
        <w:r>
          <w:instrText xml:space="preserve"> PAGEREF _Toc20781 \h </w:instrText>
        </w:r>
        <w:r>
          <w:fldChar w:fldCharType="separate"/>
        </w:r>
        <w:r>
          <w:t>35</w:t>
        </w:r>
        <w:r>
          <w:fldChar w:fldCharType="end"/>
        </w:r>
      </w:hyperlink>
    </w:p>
    <w:p>
      <w:pPr>
        <w:pStyle w:val="TOC2"/>
        <w:tabs>
          <w:tab w:val="right" w:leader="dot" w:pos="8306"/>
        </w:tabs>
      </w:pPr>
      <w:hyperlink w:anchor="_Toc1872" w:history="1">
        <w:r>
          <w:rPr>
            <w:rFonts w:ascii="仿宋" w:eastAsia="仿宋" w:hAnsi="仿宋" w:cs="仿宋" w:hint="eastAsia"/>
            <w:lang w:eastAsia="zh-CN"/>
          </w:rPr>
          <w:t>(三)、运营期环境保护</w:t>
        </w:r>
        <w:r>
          <w:tab/>
        </w:r>
        <w:r>
          <w:fldChar w:fldCharType="begin"/>
        </w:r>
        <w:r>
          <w:instrText xml:space="preserve"> PAGEREF _Toc1872 \h </w:instrText>
        </w:r>
        <w:r>
          <w:fldChar w:fldCharType="separate"/>
        </w:r>
        <w:r>
          <w:t>37</w:t>
        </w:r>
        <w:r>
          <w:fldChar w:fldCharType="end"/>
        </w:r>
      </w:hyperlink>
    </w:p>
    <w:p>
      <w:pPr>
        <w:pStyle w:val="TOC2"/>
        <w:tabs>
          <w:tab w:val="right" w:leader="dot" w:pos="8306"/>
        </w:tabs>
      </w:pPr>
      <w:hyperlink w:anchor="_Toc643" w:history="1">
        <w:r>
          <w:rPr>
            <w:rFonts w:ascii="仿宋" w:eastAsia="仿宋" w:hAnsi="仿宋" w:cs="仿宋" w:hint="eastAsia"/>
            <w:lang w:eastAsia="zh-CN"/>
          </w:rPr>
          <w:t>(四)、炸药、烟火及火工产品项目建设对区域经济的影响</w:t>
        </w:r>
        <w:r>
          <w:tab/>
        </w:r>
        <w:r>
          <w:fldChar w:fldCharType="begin"/>
        </w:r>
        <w:r>
          <w:instrText xml:space="preserve"> PAGEREF _Toc643 \h </w:instrText>
        </w:r>
        <w:r>
          <w:fldChar w:fldCharType="separate"/>
        </w:r>
        <w:r>
          <w:t>38</w:t>
        </w:r>
        <w:r>
          <w:fldChar w:fldCharType="end"/>
        </w:r>
      </w:hyperlink>
    </w:p>
    <w:p>
      <w:pPr>
        <w:pStyle w:val="TOC2"/>
        <w:tabs>
          <w:tab w:val="right" w:leader="dot" w:pos="8306"/>
        </w:tabs>
      </w:pPr>
      <w:hyperlink w:anchor="_Toc14977" w:history="1">
        <w:r>
          <w:rPr>
            <w:rFonts w:ascii="仿宋" w:eastAsia="仿宋" w:hAnsi="仿宋" w:cs="仿宋" w:hint="eastAsia"/>
            <w:lang w:eastAsia="zh-CN"/>
          </w:rPr>
          <w:t>(五)、废弃物处理</w:t>
        </w:r>
        <w:r>
          <w:tab/>
        </w:r>
        <w:r>
          <w:fldChar w:fldCharType="begin"/>
        </w:r>
        <w:r>
          <w:instrText xml:space="preserve"> PAGEREF _Toc14977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3" w:history="1">
        <w:r>
          <w:rPr>
            <w:rFonts w:ascii="仿宋" w:eastAsia="仿宋" w:hAnsi="仿宋" w:cs="仿宋" w:hint="eastAsia"/>
            <w:lang w:eastAsia="zh-CN"/>
          </w:rPr>
          <w:t>(六)、特殊环境影响分析</w:t>
        </w:r>
        <w:r>
          <w:tab/>
        </w:r>
        <w:r>
          <w:fldChar w:fldCharType="begin"/>
        </w:r>
        <w:r>
          <w:instrText xml:space="preserve"> PAGEREF _Toc20083 \h </w:instrText>
        </w:r>
        <w:r>
          <w:fldChar w:fldCharType="separate"/>
        </w:r>
        <w:r>
          <w:t>41</w:t>
        </w:r>
        <w:r>
          <w:fldChar w:fldCharType="end"/>
        </w:r>
      </w:hyperlink>
    </w:p>
    <w:p>
      <w:pPr>
        <w:pStyle w:val="TOC2"/>
        <w:tabs>
          <w:tab w:val="right" w:leader="dot" w:pos="8306"/>
        </w:tabs>
      </w:pPr>
      <w:hyperlink w:anchor="_Toc29895" w:history="1">
        <w:r>
          <w:rPr>
            <w:rFonts w:ascii="仿宋" w:eastAsia="仿宋" w:hAnsi="仿宋" w:cs="仿宋" w:hint="eastAsia"/>
            <w:lang w:eastAsia="zh-CN"/>
          </w:rPr>
          <w:t>(七)、清洁生产</w:t>
        </w:r>
        <w:r>
          <w:tab/>
        </w:r>
        <w:r>
          <w:fldChar w:fldCharType="begin"/>
        </w:r>
        <w:r>
          <w:instrText xml:space="preserve"> PAGEREF _Toc29895 \h </w:instrText>
        </w:r>
        <w:r>
          <w:fldChar w:fldCharType="separate"/>
        </w:r>
        <w:r>
          <w:t>42</w:t>
        </w:r>
        <w:r>
          <w:fldChar w:fldCharType="end"/>
        </w:r>
      </w:hyperlink>
    </w:p>
    <w:p>
      <w:pPr>
        <w:pStyle w:val="TOC2"/>
        <w:tabs>
          <w:tab w:val="right" w:leader="dot" w:pos="8306"/>
        </w:tabs>
      </w:pPr>
      <w:hyperlink w:anchor="_Toc22911" w:history="1">
        <w:r>
          <w:rPr>
            <w:rFonts w:ascii="仿宋" w:eastAsia="仿宋" w:hAnsi="仿宋" w:cs="仿宋" w:hint="eastAsia"/>
            <w:lang w:eastAsia="zh-CN"/>
          </w:rPr>
          <w:t>(八)、环境保护综合评价</w:t>
        </w:r>
        <w:r>
          <w:tab/>
        </w:r>
        <w:r>
          <w:fldChar w:fldCharType="begin"/>
        </w:r>
        <w:r>
          <w:instrText xml:space="preserve"> PAGEREF _Toc22911 \h </w:instrText>
        </w:r>
        <w:r>
          <w:fldChar w:fldCharType="separate"/>
        </w:r>
        <w:r>
          <w:t>44</w:t>
        </w:r>
        <w:r>
          <w:fldChar w:fldCharType="end"/>
        </w:r>
      </w:hyperlink>
    </w:p>
    <w:p>
      <w:pPr>
        <w:pStyle w:val="TOC1"/>
        <w:tabs>
          <w:tab w:val="right" w:leader="dot" w:pos="8306"/>
        </w:tabs>
      </w:pPr>
      <w:hyperlink w:anchor="_Toc27056" w:history="1">
        <w:r>
          <w:rPr>
            <w:rFonts w:ascii="仿宋" w:eastAsia="仿宋" w:hAnsi="仿宋" w:cs="仿宋" w:hint="eastAsia"/>
            <w:lang w:eastAsia="zh-CN"/>
          </w:rPr>
          <w:t>十、炸药、烟火及火工产品项目人力资源管理</w:t>
        </w:r>
        <w:r>
          <w:tab/>
        </w:r>
        <w:r>
          <w:fldChar w:fldCharType="begin"/>
        </w:r>
        <w:r>
          <w:instrText xml:space="preserve"> PAGEREF _Toc27056 \h </w:instrText>
        </w:r>
        <w:r>
          <w:fldChar w:fldCharType="separate"/>
        </w:r>
        <w:r>
          <w:t>45</w:t>
        </w:r>
        <w:r>
          <w:fldChar w:fldCharType="end"/>
        </w:r>
      </w:hyperlink>
    </w:p>
    <w:p>
      <w:pPr>
        <w:pStyle w:val="TOC2"/>
        <w:tabs>
          <w:tab w:val="right" w:leader="dot" w:pos="8306"/>
        </w:tabs>
      </w:pPr>
      <w:hyperlink w:anchor="_Toc28099" w:history="1">
        <w:r>
          <w:rPr>
            <w:rFonts w:ascii="仿宋" w:eastAsia="仿宋" w:hAnsi="仿宋" w:cs="仿宋" w:hint="eastAsia"/>
            <w:lang w:eastAsia="zh-CN"/>
          </w:rPr>
          <w:t>(一)、建立健全的预算管理制度</w:t>
        </w:r>
        <w:r>
          <w:tab/>
        </w:r>
        <w:r>
          <w:fldChar w:fldCharType="begin"/>
        </w:r>
        <w:r>
          <w:instrText xml:space="preserve"> PAGEREF _Toc28099 \h </w:instrText>
        </w:r>
        <w:r>
          <w:fldChar w:fldCharType="separate"/>
        </w:r>
        <w:r>
          <w:t>45</w:t>
        </w:r>
        <w:r>
          <w:fldChar w:fldCharType="end"/>
        </w:r>
      </w:hyperlink>
    </w:p>
    <w:p>
      <w:pPr>
        <w:pStyle w:val="TOC2"/>
        <w:tabs>
          <w:tab w:val="right" w:leader="dot" w:pos="8306"/>
        </w:tabs>
      </w:pPr>
      <w:hyperlink w:anchor="_Toc13445" w:history="1">
        <w:r>
          <w:rPr>
            <w:rFonts w:ascii="仿宋" w:eastAsia="仿宋" w:hAnsi="仿宋" w:cs="仿宋" w:hint="eastAsia"/>
            <w:lang w:eastAsia="zh-CN"/>
          </w:rPr>
          <w:t>(二)、加强资金流动监控</w:t>
        </w:r>
        <w:r>
          <w:tab/>
        </w:r>
        <w:r>
          <w:fldChar w:fldCharType="begin"/>
        </w:r>
        <w:r>
          <w:instrText xml:space="preserve"> PAGEREF _Toc13445 \h </w:instrText>
        </w:r>
        <w:r>
          <w:fldChar w:fldCharType="separate"/>
        </w:r>
        <w:r>
          <w:t>47</w:t>
        </w:r>
        <w:r>
          <w:fldChar w:fldCharType="end"/>
        </w:r>
      </w:hyperlink>
    </w:p>
    <w:p>
      <w:pPr>
        <w:pStyle w:val="TOC2"/>
        <w:tabs>
          <w:tab w:val="right" w:leader="dot" w:pos="8306"/>
        </w:tabs>
      </w:pPr>
      <w:hyperlink w:anchor="_Toc21634" w:history="1">
        <w:r>
          <w:rPr>
            <w:rFonts w:ascii="仿宋" w:eastAsia="仿宋" w:hAnsi="仿宋" w:cs="仿宋" w:hint="eastAsia"/>
            <w:lang w:eastAsia="zh-CN"/>
          </w:rPr>
          <w:t>(三)、制定完善的风险控制机制</w:t>
        </w:r>
        <w:r>
          <w:tab/>
        </w:r>
        <w:r>
          <w:fldChar w:fldCharType="begin"/>
        </w:r>
        <w:r>
          <w:instrText xml:space="preserve"> PAGEREF _Toc21634 \h </w:instrText>
        </w:r>
        <w:r>
          <w:fldChar w:fldCharType="separate"/>
        </w:r>
        <w:r>
          <w:t>48</w:t>
        </w:r>
        <w:r>
          <w:fldChar w:fldCharType="end"/>
        </w:r>
      </w:hyperlink>
    </w:p>
    <w:p>
      <w:pPr>
        <w:pStyle w:val="TOC2"/>
        <w:tabs>
          <w:tab w:val="right" w:leader="dot" w:pos="8306"/>
        </w:tabs>
      </w:pPr>
      <w:hyperlink w:anchor="_Toc4145" w:history="1">
        <w:r>
          <w:rPr>
            <w:rFonts w:ascii="仿宋" w:eastAsia="仿宋" w:hAnsi="仿宋" w:cs="仿宋" w:hint="eastAsia"/>
            <w:lang w:eastAsia="zh-CN"/>
          </w:rPr>
          <w:t>(四)、优化成本管理</w:t>
        </w:r>
        <w:r>
          <w:tab/>
        </w:r>
        <w:r>
          <w:fldChar w:fldCharType="begin"/>
        </w:r>
        <w:r>
          <w:instrText xml:space="preserve"> PAGEREF _Toc4145 \h </w:instrText>
        </w:r>
        <w:r>
          <w:fldChar w:fldCharType="separate"/>
        </w:r>
        <w:r>
          <w:t>50</w:t>
        </w:r>
        <w:r>
          <w:fldChar w:fldCharType="end"/>
        </w:r>
      </w:hyperlink>
    </w:p>
    <w:p>
      <w:pPr>
        <w:pStyle w:val="TOC1"/>
        <w:tabs>
          <w:tab w:val="right" w:leader="dot" w:pos="8306"/>
        </w:tabs>
      </w:pPr>
      <w:hyperlink w:anchor="_Toc24802" w:history="1">
        <w:r>
          <w:rPr>
            <w:rFonts w:ascii="仿宋" w:eastAsia="仿宋" w:hAnsi="仿宋" w:cs="仿宋" w:hint="eastAsia"/>
            <w:lang w:eastAsia="zh-CN"/>
          </w:rPr>
          <w:t>十一、炸药、烟火及火工产品项目创新与研发</w:t>
        </w:r>
        <w:r>
          <w:tab/>
        </w:r>
        <w:r>
          <w:fldChar w:fldCharType="begin"/>
        </w:r>
        <w:r>
          <w:instrText xml:space="preserve"> PAGEREF _Toc24802 \h </w:instrText>
        </w:r>
        <w:r>
          <w:fldChar w:fldCharType="separate"/>
        </w:r>
        <w:r>
          <w:t>51</w:t>
        </w:r>
        <w:r>
          <w:fldChar w:fldCharType="end"/>
        </w:r>
      </w:hyperlink>
    </w:p>
    <w:p>
      <w:pPr>
        <w:pStyle w:val="TOC2"/>
        <w:tabs>
          <w:tab w:val="right" w:leader="dot" w:pos="8306"/>
        </w:tabs>
      </w:pPr>
      <w:hyperlink w:anchor="_Toc8068" w:history="1">
        <w:r>
          <w:rPr>
            <w:rFonts w:ascii="仿宋" w:eastAsia="仿宋" w:hAnsi="仿宋" w:cs="仿宋" w:hint="eastAsia"/>
            <w:lang w:eastAsia="zh-CN"/>
          </w:rPr>
          <w:t>(一)、创新策略与方向</w:t>
        </w:r>
        <w:r>
          <w:tab/>
        </w:r>
        <w:r>
          <w:fldChar w:fldCharType="begin"/>
        </w:r>
        <w:r>
          <w:instrText xml:space="preserve"> PAGEREF _Toc8068 \h </w:instrText>
        </w:r>
        <w:r>
          <w:fldChar w:fldCharType="separate"/>
        </w:r>
        <w:r>
          <w:t>51</w:t>
        </w:r>
        <w:r>
          <w:fldChar w:fldCharType="end"/>
        </w:r>
      </w:hyperlink>
    </w:p>
    <w:p>
      <w:pPr>
        <w:pStyle w:val="TOC2"/>
        <w:tabs>
          <w:tab w:val="right" w:leader="dot" w:pos="8306"/>
        </w:tabs>
      </w:pPr>
      <w:hyperlink w:anchor="_Toc23983" w:history="1">
        <w:r>
          <w:rPr>
            <w:rFonts w:ascii="仿宋" w:eastAsia="仿宋" w:hAnsi="仿宋" w:cs="仿宋" w:hint="eastAsia"/>
            <w:lang w:eastAsia="zh-CN"/>
          </w:rPr>
          <w:t>(二)、研发规划与投入</w:t>
        </w:r>
        <w:r>
          <w:tab/>
        </w:r>
        <w:r>
          <w:fldChar w:fldCharType="begin"/>
        </w:r>
        <w:r>
          <w:instrText xml:space="preserve"> PAGEREF _Toc23983 \h </w:instrText>
        </w:r>
        <w:r>
          <w:fldChar w:fldCharType="separate"/>
        </w:r>
        <w:r>
          <w:t>52</w:t>
        </w:r>
        <w:r>
          <w:fldChar w:fldCharType="end"/>
        </w:r>
      </w:hyperlink>
    </w:p>
    <w:p>
      <w:pPr>
        <w:pStyle w:val="TOC1"/>
        <w:tabs>
          <w:tab w:val="right" w:leader="dot" w:pos="8306"/>
        </w:tabs>
      </w:pPr>
      <w:hyperlink w:anchor="_Toc20589" w:history="1">
        <w:r>
          <w:rPr>
            <w:rFonts w:ascii="仿宋" w:eastAsia="仿宋" w:hAnsi="仿宋" w:cs="仿宋" w:hint="eastAsia"/>
            <w:lang w:eastAsia="zh-CN"/>
          </w:rPr>
          <w:t>十二、炸药、烟火及火工产品项目风险管理</w:t>
        </w:r>
        <w:r>
          <w:tab/>
        </w:r>
        <w:r>
          <w:fldChar w:fldCharType="begin"/>
        </w:r>
        <w:r>
          <w:instrText xml:space="preserve"> PAGEREF _Toc20589 \h </w:instrText>
        </w:r>
        <w:r>
          <w:fldChar w:fldCharType="separate"/>
        </w:r>
        <w:r>
          <w:t>54</w:t>
        </w:r>
        <w:r>
          <w:fldChar w:fldCharType="end"/>
        </w:r>
      </w:hyperlink>
    </w:p>
    <w:p>
      <w:pPr>
        <w:pStyle w:val="TOC2"/>
        <w:tabs>
          <w:tab w:val="right" w:leader="dot" w:pos="8306"/>
        </w:tabs>
      </w:pPr>
      <w:hyperlink w:anchor="_Toc24099" w:history="1">
        <w:r>
          <w:rPr>
            <w:rFonts w:ascii="仿宋" w:eastAsia="仿宋" w:hAnsi="仿宋" w:cs="仿宋" w:hint="eastAsia"/>
            <w:lang w:eastAsia="zh-CN"/>
          </w:rPr>
          <w:t>(一)、风险识别与评估</w:t>
        </w:r>
        <w:r>
          <w:tab/>
        </w:r>
        <w:r>
          <w:fldChar w:fldCharType="begin"/>
        </w:r>
        <w:r>
          <w:instrText xml:space="preserve"> PAGEREF _Toc24099 \h </w:instrText>
        </w:r>
        <w:r>
          <w:fldChar w:fldCharType="separate"/>
        </w:r>
        <w:r>
          <w:t>54</w:t>
        </w:r>
        <w:r>
          <w:fldChar w:fldCharType="end"/>
        </w:r>
      </w:hyperlink>
    </w:p>
    <w:p>
      <w:pPr>
        <w:pStyle w:val="TOC2"/>
        <w:tabs>
          <w:tab w:val="right" w:leader="dot" w:pos="8306"/>
        </w:tabs>
      </w:pPr>
      <w:hyperlink w:anchor="_Toc31263" w:history="1">
        <w:r>
          <w:rPr>
            <w:rFonts w:ascii="仿宋" w:eastAsia="仿宋" w:hAnsi="仿宋" w:cs="仿宋" w:hint="eastAsia"/>
            <w:lang w:eastAsia="zh-CN"/>
          </w:rPr>
          <w:t>(二)、风险应对策略</w:t>
        </w:r>
        <w:r>
          <w:tab/>
        </w:r>
        <w:r>
          <w:fldChar w:fldCharType="begin"/>
        </w:r>
        <w:r>
          <w:instrText xml:space="preserve"> PAGEREF _Toc31263 \h </w:instrText>
        </w:r>
        <w:r>
          <w:fldChar w:fldCharType="separate"/>
        </w:r>
        <w:r>
          <w:t>55</w:t>
        </w:r>
        <w:r>
          <w:fldChar w:fldCharType="end"/>
        </w:r>
      </w:hyperlink>
    </w:p>
    <w:p>
      <w:pPr>
        <w:pStyle w:val="TOC2"/>
        <w:tabs>
          <w:tab w:val="right" w:leader="dot" w:pos="8306"/>
        </w:tabs>
      </w:pPr>
      <w:hyperlink w:anchor="_Toc12804" w:history="1">
        <w:r>
          <w:rPr>
            <w:rFonts w:ascii="仿宋" w:eastAsia="仿宋" w:hAnsi="仿宋" w:cs="仿宋" w:hint="eastAsia"/>
            <w:lang w:eastAsia="zh-CN"/>
          </w:rPr>
          <w:t>(三)、风险监控与控制</w:t>
        </w:r>
        <w:r>
          <w:tab/>
        </w:r>
        <w:r>
          <w:fldChar w:fldCharType="begin"/>
        </w:r>
        <w:r>
          <w:instrText xml:space="preserve"> PAGEREF _Toc12804 \h </w:instrText>
        </w:r>
        <w:r>
          <w:fldChar w:fldCharType="separate"/>
        </w:r>
        <w:r>
          <w:t>57</w:t>
        </w:r>
        <w:r>
          <w:fldChar w:fldCharType="end"/>
        </w:r>
      </w:hyperlink>
    </w:p>
    <w:p>
      <w:pPr>
        <w:pStyle w:val="TOC1"/>
        <w:tabs>
          <w:tab w:val="right" w:leader="dot" w:pos="8306"/>
        </w:tabs>
      </w:pPr>
      <w:hyperlink w:anchor="_Toc5435" w:history="1">
        <w:r>
          <w:rPr>
            <w:rFonts w:ascii="仿宋" w:eastAsia="仿宋" w:hAnsi="仿宋" w:cs="仿宋" w:hint="eastAsia"/>
            <w:lang w:eastAsia="zh-CN"/>
          </w:rPr>
          <w:t>十三、炸药、烟火及火工产品项目实施保障措施</w:t>
        </w:r>
        <w:r>
          <w:tab/>
        </w:r>
        <w:r>
          <w:fldChar w:fldCharType="begin"/>
        </w:r>
        <w:r>
          <w:instrText xml:space="preserve"> PAGEREF _Toc5435 \h </w:instrText>
        </w:r>
        <w:r>
          <w:fldChar w:fldCharType="separate"/>
        </w:r>
        <w:r>
          <w:t>58</w:t>
        </w:r>
        <w:r>
          <w:fldChar w:fldCharType="end"/>
        </w:r>
      </w:hyperlink>
    </w:p>
    <w:p>
      <w:pPr>
        <w:pStyle w:val="TOC2"/>
        <w:tabs>
          <w:tab w:val="right" w:leader="dot" w:pos="8306"/>
        </w:tabs>
      </w:pPr>
      <w:hyperlink w:anchor="_Toc32661" w:history="1">
        <w:r>
          <w:rPr>
            <w:rFonts w:ascii="仿宋" w:eastAsia="仿宋" w:hAnsi="仿宋" w:cs="仿宋" w:hint="eastAsia"/>
            <w:lang w:eastAsia="zh-CN"/>
          </w:rPr>
          <w:t>(一)、炸药、烟火及火工产品项目实施保障机制</w:t>
        </w:r>
        <w:r>
          <w:tab/>
        </w:r>
        <w:r>
          <w:fldChar w:fldCharType="begin"/>
        </w:r>
        <w:r>
          <w:instrText xml:space="preserve"> PAGEREF _Toc32661 \h </w:instrText>
        </w:r>
        <w:r>
          <w:fldChar w:fldCharType="separate"/>
        </w:r>
        <w:r>
          <w:t>58</w:t>
        </w:r>
        <w:r>
          <w:fldChar w:fldCharType="end"/>
        </w:r>
      </w:hyperlink>
    </w:p>
    <w:p>
      <w:pPr>
        <w:pStyle w:val="TOC2"/>
        <w:tabs>
          <w:tab w:val="right" w:leader="dot" w:pos="8306"/>
        </w:tabs>
      </w:pPr>
      <w:hyperlink w:anchor="_Toc9847" w:history="1">
        <w:r>
          <w:rPr>
            <w:rFonts w:ascii="仿宋" w:eastAsia="仿宋" w:hAnsi="仿宋" w:cs="仿宋" w:hint="eastAsia"/>
            <w:lang w:eastAsia="zh-CN"/>
          </w:rPr>
          <w:t>(二)、炸药、烟火及火工产品项目法律合规要求</w:t>
        </w:r>
        <w:r>
          <w:tab/>
        </w:r>
        <w:r>
          <w:fldChar w:fldCharType="begin"/>
        </w:r>
        <w:r>
          <w:instrText xml:space="preserve"> PAGEREF _Toc9847 \h </w:instrText>
        </w:r>
        <w:r>
          <w:fldChar w:fldCharType="separate"/>
        </w:r>
        <w:r>
          <w:t>62</w:t>
        </w:r>
        <w:r>
          <w:fldChar w:fldCharType="end"/>
        </w:r>
      </w:hyperlink>
    </w:p>
    <w:p>
      <w:pPr>
        <w:pStyle w:val="TOC2"/>
        <w:tabs>
          <w:tab w:val="right" w:leader="dot" w:pos="8306"/>
        </w:tabs>
      </w:pPr>
      <w:hyperlink w:anchor="_Toc23087" w:history="1">
        <w:r>
          <w:rPr>
            <w:rFonts w:ascii="仿宋" w:eastAsia="仿宋" w:hAnsi="仿宋" w:cs="仿宋" w:hint="eastAsia"/>
            <w:lang w:eastAsia="zh-CN"/>
          </w:rPr>
          <w:t>(三)、炸药、烟火及火工产品项目合同管理与法律事务</w:t>
        </w:r>
        <w:r>
          <w:tab/>
        </w:r>
        <w:r>
          <w:fldChar w:fldCharType="begin"/>
        </w:r>
        <w:r>
          <w:instrText xml:space="preserve"> PAGEREF _Toc23087 \h </w:instrText>
        </w:r>
        <w:r>
          <w:fldChar w:fldCharType="separate"/>
        </w:r>
        <w:r>
          <w:t>67</w:t>
        </w:r>
        <w:r>
          <w:fldChar w:fldCharType="end"/>
        </w:r>
      </w:hyperlink>
    </w:p>
    <w:p>
      <w:pPr>
        <w:pStyle w:val="TOC2"/>
        <w:tabs>
          <w:tab w:val="right" w:leader="dot" w:pos="8306"/>
        </w:tabs>
      </w:pPr>
      <w:hyperlink w:anchor="_Toc30558" w:history="1">
        <w:r>
          <w:rPr>
            <w:rFonts w:ascii="仿宋" w:eastAsia="仿宋" w:hAnsi="仿宋" w:cs="仿宋" w:hint="eastAsia"/>
            <w:lang w:eastAsia="zh-CN"/>
          </w:rPr>
          <w:t>(四)、炸药、烟火及火工产品项目知识产权保护策略</w:t>
        </w:r>
        <w:r>
          <w:tab/>
        </w:r>
        <w:r>
          <w:fldChar w:fldCharType="begin"/>
        </w:r>
        <w:r>
          <w:instrText xml:space="preserve"> PAGEREF _Toc30558 \h </w:instrText>
        </w:r>
        <w:r>
          <w:fldChar w:fldCharType="separate"/>
        </w:r>
        <w:r>
          <w:t>73</w:t>
        </w:r>
        <w:r>
          <w:fldChar w:fldCharType="end"/>
        </w:r>
      </w:hyperlink>
    </w:p>
    <w:p>
      <w:pPr>
        <w:pStyle w:val="TOC1"/>
        <w:tabs>
          <w:tab w:val="right" w:leader="dot" w:pos="8306"/>
        </w:tabs>
      </w:pPr>
      <w:hyperlink w:anchor="_Toc8827" w:history="1">
        <w:r>
          <w:rPr>
            <w:rFonts w:ascii="仿宋" w:eastAsia="仿宋" w:hAnsi="仿宋" w:cs="仿宋" w:hint="eastAsia"/>
            <w:lang w:eastAsia="zh-CN"/>
          </w:rPr>
          <w:t>十四、质量管理体系</w:t>
        </w:r>
        <w:r>
          <w:tab/>
        </w:r>
        <w:r>
          <w:fldChar w:fldCharType="begin"/>
        </w:r>
        <w:r>
          <w:instrText xml:space="preserve"> PAGEREF _Toc8827 \h </w:instrText>
        </w:r>
        <w:r>
          <w:fldChar w:fldCharType="separate"/>
        </w:r>
        <w:r>
          <w:t>76</w:t>
        </w:r>
        <w:r>
          <w:fldChar w:fldCharType="end"/>
        </w:r>
      </w:hyperlink>
    </w:p>
    <w:p>
      <w:pPr>
        <w:pStyle w:val="TOC2"/>
        <w:tabs>
          <w:tab w:val="right" w:leader="dot" w:pos="8306"/>
        </w:tabs>
      </w:pPr>
      <w:hyperlink w:anchor="_Toc22038" w:history="1">
        <w:r>
          <w:rPr>
            <w:rFonts w:ascii="仿宋" w:eastAsia="仿宋" w:hAnsi="仿宋" w:cs="仿宋" w:hint="eastAsia"/>
            <w:lang w:eastAsia="zh-CN"/>
          </w:rPr>
          <w:t>(一)、质量目标与方针</w:t>
        </w:r>
        <w:r>
          <w:tab/>
        </w:r>
        <w:r>
          <w:fldChar w:fldCharType="begin"/>
        </w:r>
        <w:r>
          <w:instrText xml:space="preserve"> PAGEREF _Toc22038 \h </w:instrText>
        </w:r>
        <w:r>
          <w:fldChar w:fldCharType="separate"/>
        </w:r>
        <w:r>
          <w:t>76</w:t>
        </w:r>
        <w:r>
          <w:fldChar w:fldCharType="end"/>
        </w:r>
      </w:hyperlink>
    </w:p>
    <w:p>
      <w:pPr>
        <w:pStyle w:val="TOC2"/>
        <w:tabs>
          <w:tab w:val="right" w:leader="dot" w:pos="8306"/>
        </w:tabs>
      </w:pPr>
      <w:hyperlink w:anchor="_Toc9635" w:history="1">
        <w:r>
          <w:rPr>
            <w:rFonts w:ascii="仿宋" w:eastAsia="仿宋" w:hAnsi="仿宋" w:cs="仿宋" w:hint="eastAsia"/>
            <w:lang w:eastAsia="zh-CN"/>
          </w:rPr>
          <w:t>(二)、质量管理责任</w:t>
        </w:r>
        <w:r>
          <w:tab/>
        </w:r>
        <w:r>
          <w:fldChar w:fldCharType="begin"/>
        </w:r>
        <w:r>
          <w:instrText xml:space="preserve"> PAGEREF _Toc9635 \h </w:instrText>
        </w:r>
        <w:r>
          <w:fldChar w:fldCharType="separate"/>
        </w:r>
        <w:r>
          <w:t>77</w:t>
        </w:r>
        <w:r>
          <w:fldChar w:fldCharType="end"/>
        </w:r>
      </w:hyperlink>
    </w:p>
    <w:p>
      <w:pPr>
        <w:pStyle w:val="TOC2"/>
        <w:tabs>
          <w:tab w:val="right" w:leader="dot" w:pos="8306"/>
        </w:tabs>
      </w:pPr>
      <w:hyperlink w:anchor="_Toc7247" w:history="1">
        <w:r>
          <w:rPr>
            <w:rFonts w:ascii="仿宋" w:eastAsia="仿宋" w:hAnsi="仿宋" w:cs="仿宋" w:hint="eastAsia"/>
            <w:lang w:eastAsia="zh-CN"/>
          </w:rPr>
          <w:t>(三)、质量管理体系文件</w:t>
        </w:r>
        <w:r>
          <w:tab/>
        </w:r>
        <w:r>
          <w:fldChar w:fldCharType="begin"/>
        </w:r>
        <w:r>
          <w:instrText xml:space="preserve"> PAGEREF _Toc7247 \h </w:instrText>
        </w:r>
        <w:r>
          <w:fldChar w:fldCharType="separate"/>
        </w:r>
        <w:r>
          <w:t>79</w:t>
        </w:r>
        <w:r>
          <w:fldChar w:fldCharType="end"/>
        </w:r>
      </w:hyperlink>
    </w:p>
    <w:p>
      <w:pPr>
        <w:pStyle w:val="TOC2"/>
        <w:tabs>
          <w:tab w:val="right" w:leader="dot" w:pos="8306"/>
        </w:tabs>
      </w:pPr>
      <w:hyperlink w:anchor="_Toc23292" w:history="1">
        <w:r>
          <w:rPr>
            <w:rFonts w:ascii="仿宋" w:eastAsia="仿宋" w:hAnsi="仿宋" w:cs="仿宋" w:hint="eastAsia"/>
            <w:lang w:eastAsia="zh-CN"/>
          </w:rPr>
          <w:t>(四)、质量培训与教育</w:t>
        </w:r>
        <w:r>
          <w:tab/>
        </w:r>
        <w:r>
          <w:fldChar w:fldCharType="begin"/>
        </w:r>
        <w:r>
          <w:instrText xml:space="preserve"> PAGEREF _Toc23292 \h </w:instrText>
        </w:r>
        <w:r>
          <w:fldChar w:fldCharType="separate"/>
        </w:r>
        <w:r>
          <w:t>81</w:t>
        </w:r>
        <w:r>
          <w:fldChar w:fldCharType="end"/>
        </w:r>
      </w:hyperlink>
    </w:p>
    <w:p>
      <w:pPr>
        <w:pStyle w:val="TOC2"/>
        <w:tabs>
          <w:tab w:val="right" w:leader="dot" w:pos="8306"/>
        </w:tabs>
      </w:pPr>
      <w:hyperlink w:anchor="_Toc32466" w:history="1">
        <w:r>
          <w:rPr>
            <w:rFonts w:ascii="仿宋" w:eastAsia="仿宋" w:hAnsi="仿宋" w:cs="仿宋" w:hint="eastAsia"/>
            <w:lang w:eastAsia="zh-CN"/>
          </w:rPr>
          <w:t>(五)、质量审核与评价</w:t>
        </w:r>
        <w:r>
          <w:tab/>
        </w:r>
        <w:r>
          <w:fldChar w:fldCharType="begin"/>
        </w:r>
        <w:r>
          <w:instrText xml:space="preserve"> PAGEREF _Toc32466 \h </w:instrText>
        </w:r>
        <w:r>
          <w:fldChar w:fldCharType="separate"/>
        </w:r>
        <w:r>
          <w:t>82</w:t>
        </w:r>
        <w:r>
          <w:fldChar w:fldCharType="end"/>
        </w:r>
      </w:hyperlink>
    </w:p>
    <w:p>
      <w:pPr>
        <w:pStyle w:val="TOC2"/>
        <w:tabs>
          <w:tab w:val="right" w:leader="dot" w:pos="8306"/>
        </w:tabs>
      </w:pPr>
      <w:hyperlink w:anchor="_Toc23532" w:history="1">
        <w:r>
          <w:rPr>
            <w:rFonts w:ascii="仿宋" w:eastAsia="仿宋" w:hAnsi="仿宋" w:cs="仿宋" w:hint="eastAsia"/>
            <w:lang w:eastAsia="zh-CN"/>
          </w:rPr>
          <w:t>(六)、不符合与纠正措施</w:t>
        </w:r>
        <w:r>
          <w:tab/>
        </w:r>
        <w:r>
          <w:fldChar w:fldCharType="begin"/>
        </w:r>
        <w:r>
          <w:instrText xml:space="preserve"> PAGEREF _Toc23532 \h </w:instrText>
        </w:r>
        <w:r>
          <w:fldChar w:fldCharType="separate"/>
        </w:r>
        <w:r>
          <w:t>83</w:t>
        </w:r>
        <w:r>
          <w:fldChar w:fldCharType="end"/>
        </w:r>
      </w:hyperlink>
    </w:p>
    <w:p>
      <w:pPr>
        <w:pStyle w:val="TOC1"/>
        <w:tabs>
          <w:tab w:val="right" w:leader="dot" w:pos="8306"/>
        </w:tabs>
      </w:pPr>
      <w:hyperlink w:anchor="_Toc29246" w:history="1">
        <w:r>
          <w:rPr>
            <w:rFonts w:ascii="仿宋" w:eastAsia="仿宋" w:hAnsi="仿宋" w:cs="仿宋" w:hint="eastAsia"/>
            <w:lang w:eastAsia="zh-CN"/>
          </w:rPr>
          <w:t>十五、炸药、烟火及火工产品项目实施时间节点</w:t>
        </w:r>
        <w:r>
          <w:tab/>
        </w:r>
        <w:r>
          <w:fldChar w:fldCharType="begin"/>
        </w:r>
        <w:r>
          <w:instrText xml:space="preserve"> PAGEREF _Toc29246 \h </w:instrText>
        </w:r>
        <w:r>
          <w:fldChar w:fldCharType="separate"/>
        </w:r>
        <w:r>
          <w:t>84</w:t>
        </w:r>
        <w:r>
          <w:fldChar w:fldCharType="end"/>
        </w:r>
      </w:hyperlink>
    </w:p>
    <w:p>
      <w:pPr>
        <w:pStyle w:val="TOC2"/>
        <w:tabs>
          <w:tab w:val="right" w:leader="dot" w:pos="8306"/>
        </w:tabs>
      </w:pPr>
      <w:hyperlink w:anchor="_Toc20508" w:history="1">
        <w:r>
          <w:rPr>
            <w:rFonts w:ascii="仿宋" w:eastAsia="仿宋" w:hAnsi="仿宋" w:cs="仿宋" w:hint="eastAsia"/>
            <w:lang w:eastAsia="zh-CN"/>
          </w:rPr>
          <w:t>(一)、炸药、烟火及火工产品项目启动阶段时间节点</w:t>
        </w:r>
        <w:r>
          <w:tab/>
        </w:r>
        <w:r>
          <w:fldChar w:fldCharType="begin"/>
        </w:r>
        <w:r>
          <w:instrText xml:space="preserve"> PAGEREF _Toc20508 \h </w:instrText>
        </w:r>
        <w:r>
          <w:fldChar w:fldCharType="separate"/>
        </w:r>
        <w:r>
          <w:t>84</w:t>
        </w:r>
        <w:r>
          <w:fldChar w:fldCharType="end"/>
        </w:r>
      </w:hyperlink>
    </w:p>
    <w:p>
      <w:pPr>
        <w:pStyle w:val="TOC2"/>
        <w:tabs>
          <w:tab w:val="right" w:leader="dot" w:pos="8306"/>
        </w:tabs>
      </w:pPr>
      <w:hyperlink w:anchor="_Toc5876" w:history="1">
        <w:r>
          <w:rPr>
            <w:rFonts w:ascii="仿宋" w:eastAsia="仿宋" w:hAnsi="仿宋" w:cs="仿宋" w:hint="eastAsia"/>
            <w:lang w:eastAsia="zh-CN"/>
          </w:rPr>
          <w:t>(二)、炸药、烟火及火工产品项目执行阶段时间节点</w:t>
        </w:r>
        <w:r>
          <w:tab/>
        </w:r>
        <w:r>
          <w:fldChar w:fldCharType="begin"/>
        </w:r>
        <w:r>
          <w:instrText xml:space="preserve"> PAGEREF _Toc5876 \h </w:instrText>
        </w:r>
        <w:r>
          <w:fldChar w:fldCharType="separate"/>
        </w:r>
        <w:r>
          <w:t>86</w:t>
        </w:r>
        <w:r>
          <w:fldChar w:fldCharType="end"/>
        </w:r>
      </w:hyperlink>
    </w:p>
    <w:p>
      <w:pPr>
        <w:pStyle w:val="TOC2"/>
        <w:tabs>
          <w:tab w:val="right" w:leader="dot" w:pos="8306"/>
        </w:tabs>
      </w:pPr>
      <w:hyperlink w:anchor="_Toc6207" w:history="1">
        <w:r>
          <w:rPr>
            <w:rFonts w:ascii="仿宋" w:eastAsia="仿宋" w:hAnsi="仿宋" w:cs="仿宋" w:hint="eastAsia"/>
            <w:lang w:eastAsia="zh-CN"/>
          </w:rPr>
          <w:t>(三)、炸药、烟火及火工产品项目完成阶段时间节点</w:t>
        </w:r>
        <w:r>
          <w:tab/>
        </w:r>
        <w:r>
          <w:fldChar w:fldCharType="begin"/>
        </w:r>
        <w:r>
          <w:instrText xml:space="preserve"> PAGEREF _Toc6207 \h </w:instrText>
        </w:r>
        <w:r>
          <w:fldChar w:fldCharType="separate"/>
        </w:r>
        <w:r>
          <w:t>87</w:t>
        </w:r>
        <w:r>
          <w:fldChar w:fldCharType="end"/>
        </w:r>
      </w:hyperlink>
    </w:p>
    <w:p>
      <w:pPr>
        <w:pStyle w:val="TOC1"/>
        <w:tabs>
          <w:tab w:val="right" w:leader="dot" w:pos="8306"/>
        </w:tabs>
      </w:pPr>
      <w:hyperlink w:anchor="_Toc27987" w:history="1">
        <w:r>
          <w:rPr>
            <w:rFonts w:ascii="仿宋" w:eastAsia="仿宋" w:hAnsi="仿宋" w:cs="仿宋" w:hint="eastAsia"/>
            <w:lang w:eastAsia="zh-CN"/>
          </w:rPr>
          <w:t>十六、供应链管理</w:t>
        </w:r>
        <w:r>
          <w:tab/>
        </w:r>
        <w:r>
          <w:fldChar w:fldCharType="begin"/>
        </w:r>
        <w:r>
          <w:instrText xml:space="preserve"> PAGEREF _Toc27987 \h </w:instrText>
        </w:r>
        <w:r>
          <w:fldChar w:fldCharType="separate"/>
        </w:r>
        <w:r>
          <w:t>88</w:t>
        </w:r>
        <w:r>
          <w:fldChar w:fldCharType="end"/>
        </w:r>
      </w:hyperlink>
    </w:p>
    <w:p>
      <w:pPr>
        <w:pStyle w:val="TOC2"/>
        <w:tabs>
          <w:tab w:val="right" w:leader="dot" w:pos="8306"/>
        </w:tabs>
      </w:pPr>
      <w:hyperlink w:anchor="_Toc5099" w:history="1">
        <w:r>
          <w:rPr>
            <w:rFonts w:ascii="仿宋" w:eastAsia="仿宋" w:hAnsi="仿宋" w:cs="仿宋" w:hint="eastAsia"/>
            <w:lang w:eastAsia="zh-CN"/>
          </w:rPr>
          <w:t>(一)、供应链战略规划</w:t>
        </w:r>
        <w:r>
          <w:tab/>
        </w:r>
        <w:r>
          <w:fldChar w:fldCharType="begin"/>
        </w:r>
        <w:r>
          <w:instrText xml:space="preserve"> PAGEREF _Toc5099 \h </w:instrText>
        </w:r>
        <w:r>
          <w:fldChar w:fldCharType="separate"/>
        </w:r>
        <w:r>
          <w:t>88</w:t>
        </w:r>
        <w:r>
          <w:fldChar w:fldCharType="end"/>
        </w:r>
      </w:hyperlink>
    </w:p>
    <w:p>
      <w:pPr>
        <w:pStyle w:val="TOC2"/>
        <w:tabs>
          <w:tab w:val="right" w:leader="dot" w:pos="8306"/>
        </w:tabs>
      </w:pPr>
      <w:hyperlink w:anchor="_Toc23706" w:history="1">
        <w:r>
          <w:rPr>
            <w:rFonts w:ascii="仿宋" w:eastAsia="仿宋" w:hAnsi="仿宋" w:cs="仿宋" w:hint="eastAsia"/>
            <w:lang w:eastAsia="zh-CN"/>
          </w:rPr>
          <w:t>(二)、供应商选择与合作</w:t>
        </w:r>
        <w:r>
          <w:tab/>
        </w:r>
        <w:r>
          <w:fldChar w:fldCharType="begin"/>
        </w:r>
        <w:r>
          <w:instrText xml:space="preserve"> PAGEREF _Toc23706 \h </w:instrText>
        </w:r>
        <w:r>
          <w:fldChar w:fldCharType="separate"/>
        </w:r>
        <w:r>
          <w:t>90</w:t>
        </w:r>
        <w:r>
          <w:fldChar w:fldCharType="end"/>
        </w:r>
      </w:hyperlink>
    </w:p>
    <w:p>
      <w:pPr>
        <w:pStyle w:val="TOC2"/>
        <w:tabs>
          <w:tab w:val="right" w:leader="dot" w:pos="8306"/>
        </w:tabs>
      </w:pPr>
      <w:hyperlink w:anchor="_Toc854" w:history="1">
        <w:r>
          <w:rPr>
            <w:rFonts w:ascii="仿宋" w:eastAsia="仿宋" w:hAnsi="仿宋" w:cs="仿宋" w:hint="eastAsia"/>
            <w:lang w:eastAsia="zh-CN"/>
          </w:rPr>
          <w:t>(三)、物流与库存管理</w:t>
        </w:r>
        <w:r>
          <w:tab/>
        </w:r>
        <w:r>
          <w:fldChar w:fldCharType="begin"/>
        </w:r>
        <w:r>
          <w:instrText xml:space="preserve"> PAGEREF _Toc854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的技术管理特点体现在其创新导向。通过引入最先进的技术趋势和解决方案，炸药、烟火及火工产品项目致力于提升科技含量、提高质量和效率水平。这意味着我们将采用最新的工具和方法，确保炸药、烟火及火工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炸药、烟火及火工产品项目技术管理的显著特征。通过整合不同领域的技术资源，我们实现了跨学科的协同工作。这有助于优化技术架构，提高整体效能。此外，整合性策略还促进了不同技术团队之间的紧密沟通和高效合作，确保炸药、烟火及火工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炸药、烟火及火工产品项目所采用的技术。通过不断优化技术方案，炸药、烟火及火工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炸药、烟火及火工产品项目团队将在炸药、烟火及火工产品项目初期识别可能的技术风险，并采取相应的预防和应对措施。通过建立健全的风险评估机制，炸药、烟火及火工产品项目能够在实施过程中及时发现并解决潜在的技术问题，保障炸药、烟火及火工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炸药、烟火及火工产品项目中，技术将成为炸药、烟火及火工产品项目成功的有力支持。这一深度剖析揭示了技术管理在炸药、烟火及火工产品项目实施中的关键作用，为炸药、烟火及火工产品项目的技术基础奠定了坚实的基础。</w:t>
      </w:r>
    </w:p>
    <w:p>
      <w:pPr>
        <w:pStyle w:val="Heading2"/>
        <w:ind w:firstLine="560" w:firstLineChars="200"/>
        <w:rPr>
          <w:rFonts w:ascii="仿宋" w:eastAsia="仿宋" w:hAnsi="仿宋" w:cs="仿宋" w:hint="eastAsia"/>
          <w:sz w:val="28"/>
          <w:lang w:eastAsia="zh-CN"/>
        </w:rPr>
      </w:pPr>
      <w:bookmarkStart w:id="4" w:name="_Toc28667"/>
      <w:r>
        <w:rPr>
          <w:rFonts w:ascii="仿宋" w:eastAsia="仿宋" w:hAnsi="仿宋" w:cs="仿宋" w:hint="eastAsia"/>
          <w:sz w:val="28"/>
          <w:lang w:eastAsia="zh-CN"/>
        </w:rPr>
        <w:t>(二)、炸药、烟火及火工产品项目工艺技术设计方案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炸药、烟火及火工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炸药、烟火及火工产品项目将严格按照相关行业规范要求进行组织。通过有效控制产品质量，炸药、烟火及火工产品项目将致力于为顾客提供优质的炸药、烟火及火工产品项目产品和良好的服务。这体现了炸药、烟火及火工产品项目对于生产活动合规性和质量标准的高度重视，为炸药、烟火及火工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炸药、烟火及火工产品项目注重生态效益和清洁生产原则。炸药、烟火及火工产品项目建设将紧密结合地方特色经济发展，与社会经济发展规划和区域环境保护规划方案相协调一致。通过与当地区域自然生态系统的结合，炸药、烟火及火工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炸药、烟火及火工产品项目产品具有多样化的客户需求和个性化的特点。因此，炸药、烟火及火工产品项目产品规格品种多样，且单批生产数量较小。为满足这一特点，炸药、烟火及火工产品项目承办单位将建设先进的柔性制造生产线。通过广泛应用柔性制造技术，炸药、烟火及火工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炸药、烟火及火工产品项目采用的技术具有较高的技术含量和自动化水平，处于国内先进水平。这一技术选用不仅体现了对生产效率、质量和环境友好性的高标准要求，同时为炸药、烟火及火工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21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为确保炸药、烟火及火工产品项目的高效生产和技术实施，我们制定了一套精心设计的设备选型方案，以满足炸药、烟火及火工产品项目生产、质量和环保的要求。该方案的主要特点如下：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炸药、烟火及火工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炸药、烟火及火工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997"/>
      <w:r>
        <w:rPr>
          <w:rFonts w:ascii="仿宋" w:eastAsia="仿宋" w:hAnsi="仿宋" w:cs="仿宋" w:hint="eastAsia"/>
          <w:sz w:val="28"/>
          <w:lang w:eastAsia="zh-CN"/>
        </w:rPr>
        <w:t>二、炸药、烟火及火工产品项目土建工程</w:t>
      </w:r>
      <w:bookmarkEnd w:id="6"/>
    </w:p>
    <w:p>
      <w:pPr>
        <w:pStyle w:val="Heading2"/>
        <w:rPr>
          <w:rFonts w:ascii="仿宋" w:eastAsia="仿宋" w:hAnsi="仿宋" w:cs="仿宋" w:hint="eastAsia"/>
          <w:lang w:eastAsia="zh-CN"/>
        </w:rPr>
      </w:pPr>
      <w:bookmarkStart w:id="7" w:name="_Toc598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在炸药、烟火及火工产品项目的建筑工程设计中，我们将秉承一系列重要的设计原则，以确保炸药、烟火及火工产品项目建筑在功能、美观、可持续性等方面达到最佳效果。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首要原则是确保建筑的功能性得到最大化的发挥。我们将充分理解炸药、烟火及火工产品项目的实际需求，合理布局各个功能区域，保证建筑在满足业务需求的同时，提供高效的工作环境。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在建筑设计中，我们将综合考虑建设和运营成本。通过精细的经济效益分析，确保设计方案在高效利用资源的同时，对炸药、烟火及火工产品项目的长期盈利能力有积极的贡献。</w:t>
      </w:r>
    </w:p>
    <w:p>
      <w:pPr>
        <w:pStyle w:val="Heading2"/>
        <w:ind w:firstLine="560" w:firstLineChars="200"/>
        <w:rPr>
          <w:rFonts w:ascii="仿宋" w:eastAsia="仿宋" w:hAnsi="仿宋" w:cs="仿宋" w:hint="eastAsia"/>
          <w:sz w:val="28"/>
          <w:lang w:eastAsia="zh-CN"/>
        </w:rPr>
      </w:pPr>
      <w:bookmarkStart w:id="8" w:name="_Toc2070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的土建工程设计中，我们将精准设定设计年限，结合炸药、烟火及火工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炸药、烟火及火工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51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炸药、烟火及火工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炸药、烟火及火工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炸药、烟火及火工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5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本期工程炸药、烟火及火工产品项目预计总建筑面积XXX平方米，其中：计容建筑面积XXX平方米，计划建筑工程投资XX万元，占炸药、烟火及火工产品项目总投资的XX%。</w:t>
      </w:r>
    </w:p>
    <w:p>
      <w:pPr>
        <w:pStyle w:val="Heading1"/>
        <w:ind w:firstLine="560" w:firstLineChars="200"/>
        <w:rPr>
          <w:rFonts w:ascii="仿宋" w:eastAsia="仿宋" w:hAnsi="仿宋" w:cs="仿宋" w:hint="eastAsia"/>
          <w:sz w:val="28"/>
          <w:lang w:eastAsia="zh-CN"/>
        </w:rPr>
      </w:pPr>
      <w:bookmarkStart w:id="11" w:name="_Toc141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82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炸药、烟火及火工产品项目的主要产品是XXXX，预计年产值为XXX万元。这一产品在市场中占据着重要的地位，其广泛的应用范围使得该炸药、烟火及火工产品项目的市场前景非常广阔。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炸药、烟火及火工产品项目的xxx产品作为重要的原材料之一，将在多个领域发挥关键作用。其在建筑、交通、能源等方面的广泛应用将为整个产业链提供强大的支持，形成产业协同效应。炸药、烟火及火工产品项目的年产值XXX万XXX万XXX万万元不仅反映了其在市场上的巨大潜力，更预示着它对国民经济的积极贡献。这种关联度高、涉及面广的产业关系，使得该炸药、烟火及火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99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总征地面积为XXXX平方米，相当于约XX.XX亩，其中净用地面积为XXXX平方米，红线范围内相当于约XX.XX亩。这一用地规模充分考虑了炸药、烟火及火工产品项目的建设需求，保障了炸药、烟火及火工产品项目在合适的空间内得以充分发展。炸药、烟火及火工产品项目规划的总建筑面积为XXXX平方米，其中主体工程建设占XXXX平方米，计容建筑面积达XXXX平方米。预计建筑工程的投资将达到XXXX万元，为炸药、烟火及火工产品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购置的设备共计XXXX台（套），设备购置费用为XXXX万元。这一设备购置计划充分考虑到炸药、烟火及火工产品项目的生产需求和技术要求，确保了炸药、烟火及火工产品项目在生产运营中具备先进的技术装备和高效的生产能力。设备的合理配置将为炸药、烟火及火工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总投资为XXXX万元，预计年实现营业收入为XXXX万元。这一产能规模的设定旨在确保炸药、烟火及火工产品项目能够在投资与回报之间取得平衡，实现长期可持续的发展。炸药、烟火及火工产品项目的总投资充分考虑到各个方面的需求，包括用地建设、设备购置等多个环节，以确保炸药、烟火及火工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443"/>
      <w:r>
        <w:rPr>
          <w:rFonts w:ascii="仿宋" w:eastAsia="仿宋" w:hAnsi="仿宋" w:cs="仿宋" w:hint="eastAsia"/>
          <w:sz w:val="28"/>
          <w:lang w:eastAsia="zh-CN"/>
        </w:rPr>
        <w:t>四、炸药、烟火及火工产品项目文档管理</w:t>
      </w:r>
      <w:bookmarkEnd w:id="14"/>
    </w:p>
    <w:p>
      <w:pPr>
        <w:pStyle w:val="Heading2"/>
        <w:rPr>
          <w:rFonts w:ascii="仿宋" w:eastAsia="仿宋" w:hAnsi="仿宋" w:cs="仿宋" w:hint="eastAsia"/>
          <w:lang w:eastAsia="zh-CN"/>
        </w:rPr>
      </w:pPr>
      <w:bookmarkStart w:id="15" w:name="_Toc117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炸药、烟火及火工产品项目高度重视文档的质量和准确性，以支持炸药、烟火及火工产品项目的各项活动和决策。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文档的编制始于炸药、烟火及火工产品项目计划的初期，我们制定了详细的文档编制计划，明确了每个文档的内容、格式和编写责任人。在炸药、烟火及火工产品项目启动阶段，我们首先编制了炸药、烟火及火工产品项目章程，明确定义了炸药、烟火及火工产品项目的目标、范围、风险等关键要素。随后，炸药、烟火及火工产品项目团队根据计划陆续编制了需求文档、设计文档、测试文档等各类文档，确保炸药、烟火及火工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炸药、烟火及火工产品项目管理中的重要环节，旨在确保炸药、烟火及火工产品项目文档符合质量标准和炸药、烟火及火工产品项目需求。在炸药、烟火及火工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炸药、烟火及火工产品项目相关利益方和专业领域的专家对文档进行独立审查。这有助于获取更全面、客观的反馈，确保炸药、烟火及火工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在文档编制与审查方面建立了严格的管理机制，通过规范的流程和多维度的审查，确保炸药、烟火及火工产品项目文档的质量、准确性和可靠性，为炸药、烟火及火工产品项目的顺利推进提供了有力支持。</w:t>
      </w:r>
    </w:p>
    <w:p>
      <w:pPr>
        <w:pStyle w:val="Heading2"/>
        <w:ind w:firstLine="560" w:firstLineChars="200"/>
        <w:rPr>
          <w:rFonts w:ascii="仿宋" w:eastAsia="仿宋" w:hAnsi="仿宋" w:cs="仿宋" w:hint="eastAsia"/>
          <w:sz w:val="28"/>
          <w:lang w:eastAsia="zh-CN"/>
        </w:rPr>
      </w:pPr>
      <w:bookmarkStart w:id="16" w:name="_Toc3201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我们通过多渠道发布文档，包括电子邮件、炸药、烟火及火工产品项目管理平台、内部网站等，以满足不同团队成员的偏好和需求。多渠道发布确保了信息的全面覆盖。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我们采用了精细的权限控制，确保只有授权人员可以访问敏感信息。这种安全措施保护了炸药、烟火及火工产品项目文档的机密性，防止了未经授权的信息泄露。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00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炸药、烟火及火工产品项目生命周期中一个至关重要的环节，直接关系到炸药、烟火及火工产品项目信息的长期保存和历史记录的完整性。在炸药、烟火及火工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618"/>
      <w:r>
        <w:rPr>
          <w:rFonts w:ascii="仿宋" w:eastAsia="仿宋" w:hAnsi="仿宋" w:cs="仿宋" w:hint="eastAsia"/>
          <w:sz w:val="28"/>
          <w:lang w:eastAsia="zh-CN"/>
        </w:rPr>
        <w:t>五、炸药、烟火及火工产品项目选址可行性分析</w:t>
      </w:r>
      <w:bookmarkEnd w:id="18"/>
    </w:p>
    <w:p>
      <w:pPr>
        <w:pStyle w:val="Heading2"/>
        <w:rPr>
          <w:rFonts w:ascii="仿宋" w:eastAsia="仿宋" w:hAnsi="仿宋" w:cs="仿宋" w:hint="eastAsia"/>
          <w:lang w:eastAsia="zh-CN"/>
        </w:rPr>
      </w:pPr>
      <w:bookmarkStart w:id="19" w:name="_Toc5594"/>
      <w:r>
        <w:rPr>
          <w:rFonts w:ascii="仿宋" w:eastAsia="仿宋" w:hAnsi="仿宋" w:cs="仿宋" w:hint="eastAsia"/>
          <w:lang w:eastAsia="zh-CN"/>
        </w:rPr>
        <w:t>(一)、炸药、烟火及火工产品项目选址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该炸药、烟火及火工产品项目选址位于XX省XX市XX区XXX街道</w:t>
      </w:r>
    </w:p>
    <w:p>
      <w:pPr>
        <w:pStyle w:val="Heading2"/>
        <w:ind w:firstLine="560" w:firstLineChars="200"/>
        <w:rPr>
          <w:rFonts w:ascii="仿宋" w:eastAsia="仿宋" w:hAnsi="仿宋" w:cs="仿宋" w:hint="eastAsia"/>
          <w:sz w:val="28"/>
          <w:lang w:eastAsia="zh-CN"/>
        </w:rPr>
      </w:pPr>
      <w:bookmarkStart w:id="20" w:name="_Toc1070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炸药、烟火及火工产品项目的征地面积将根据炸药、烟火及火工产品项目的实际规模和需求进行精确规划。具体面积XXX平方米，旨在确保炸药、烟火及火工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净用地面积是在征地面积基础上去除不可利用面积后的实际可开发用地。具体面积XXX平方米，考虑到环保、交通、安全等多方面因素，以确保炸药、烟火及火工产品项目在整体利用效率上达到最优。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https://d.book118.com/796013124043010040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E0CCE"/>
    <w:rsid w:val="0AAE0C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131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2024-01-21T21:46:00Z</dcterms:created>
  <dcterms:modified xsi:type="dcterms:W3CDTF">2024-01-21T21:46:36Z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36D0EC7A46C14D0BA37B305456D74358_11</vt:lpwstr>
  </property>
  <property fmtid="{D5CDD505-2E9C-101B-9397-08002B2CF9AE}" pid="3" name="KSOProductBuildVer">
    <vt:lpwstr>2052-12.1.0.16120</vt:lpwstr>
  </property>
</Properties>
</file>