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混流泵项目计划设计方案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95" w:history="1">
        <w:r>
          <w:rPr>
            <w:rFonts w:ascii="仿宋" w:eastAsia="仿宋" w:hAnsi="仿宋" w:cs="仿宋" w:hint="eastAsia"/>
            <w:lang w:eastAsia="zh-CN"/>
          </w:rPr>
          <w:t>概论</w:t>
        </w:r>
        <w:r>
          <w:tab/>
        </w:r>
        <w:r>
          <w:fldChar w:fldCharType="begin"/>
        </w:r>
        <w:r>
          <w:instrText xml:space="preserve"> PAGEREF _Toc32595 \h </w:instrText>
        </w:r>
        <w:r>
          <w:fldChar w:fldCharType="separate"/>
        </w:r>
        <w:r>
          <w:t>3</w:t>
        </w:r>
        <w:r>
          <w:fldChar w:fldCharType="end"/>
        </w:r>
      </w:hyperlink>
    </w:p>
    <w:p>
      <w:pPr>
        <w:pStyle w:val="TOC1"/>
        <w:tabs>
          <w:tab w:val="right" w:leader="dot" w:pos="8306"/>
        </w:tabs>
      </w:pPr>
      <w:hyperlink w:anchor="_Toc12083" w:history="1">
        <w:r>
          <w:rPr>
            <w:rFonts w:ascii="仿宋" w:eastAsia="仿宋" w:hAnsi="仿宋" w:cs="仿宋" w:hint="eastAsia"/>
            <w:lang w:eastAsia="zh-CN"/>
          </w:rPr>
          <w:t>一、混流泵项目可持续发展</w:t>
        </w:r>
        <w:r>
          <w:tab/>
        </w:r>
        <w:r>
          <w:fldChar w:fldCharType="begin"/>
        </w:r>
        <w:r>
          <w:instrText xml:space="preserve"> PAGEREF _Toc12083 \h </w:instrText>
        </w:r>
        <w:r>
          <w:fldChar w:fldCharType="separate"/>
        </w:r>
        <w:r>
          <w:t>3</w:t>
        </w:r>
        <w:r>
          <w:fldChar w:fldCharType="end"/>
        </w:r>
      </w:hyperlink>
    </w:p>
    <w:p>
      <w:pPr>
        <w:pStyle w:val="TOC2"/>
        <w:tabs>
          <w:tab w:val="right" w:leader="dot" w:pos="8306"/>
        </w:tabs>
      </w:pPr>
      <w:hyperlink w:anchor="_Toc5344" w:history="1">
        <w:r>
          <w:rPr>
            <w:rFonts w:ascii="仿宋" w:eastAsia="仿宋" w:hAnsi="仿宋" w:cs="仿宋" w:hint="eastAsia"/>
            <w:lang w:eastAsia="zh-CN"/>
          </w:rPr>
          <w:t>(一)、可持续战略与实践</w:t>
        </w:r>
        <w:r>
          <w:tab/>
        </w:r>
        <w:r>
          <w:fldChar w:fldCharType="begin"/>
        </w:r>
        <w:r>
          <w:instrText xml:space="preserve"> PAGEREF _Toc5344 \h </w:instrText>
        </w:r>
        <w:r>
          <w:fldChar w:fldCharType="separate"/>
        </w:r>
        <w:r>
          <w:t>3</w:t>
        </w:r>
        <w:r>
          <w:fldChar w:fldCharType="end"/>
        </w:r>
      </w:hyperlink>
    </w:p>
    <w:p>
      <w:pPr>
        <w:pStyle w:val="TOC2"/>
        <w:tabs>
          <w:tab w:val="right" w:leader="dot" w:pos="8306"/>
        </w:tabs>
      </w:pPr>
      <w:hyperlink w:anchor="_Toc609" w:history="1">
        <w:r>
          <w:rPr>
            <w:rFonts w:ascii="仿宋" w:eastAsia="仿宋" w:hAnsi="仿宋" w:cs="仿宋" w:hint="eastAsia"/>
            <w:lang w:eastAsia="zh-CN"/>
          </w:rPr>
          <w:t>(二)、环保与社会责任</w:t>
        </w:r>
        <w:r>
          <w:tab/>
        </w:r>
        <w:r>
          <w:fldChar w:fldCharType="begin"/>
        </w:r>
        <w:r>
          <w:instrText xml:space="preserve"> PAGEREF _Toc609 \h </w:instrText>
        </w:r>
        <w:r>
          <w:fldChar w:fldCharType="separate"/>
        </w:r>
        <w:r>
          <w:t>4</w:t>
        </w:r>
        <w:r>
          <w:fldChar w:fldCharType="end"/>
        </w:r>
      </w:hyperlink>
    </w:p>
    <w:p>
      <w:pPr>
        <w:pStyle w:val="TOC1"/>
        <w:tabs>
          <w:tab w:val="right" w:leader="dot" w:pos="8306"/>
        </w:tabs>
      </w:pPr>
      <w:hyperlink w:anchor="_Toc8945" w:history="1">
        <w:r>
          <w:rPr>
            <w:rFonts w:ascii="仿宋" w:eastAsia="仿宋" w:hAnsi="仿宋" w:cs="仿宋" w:hint="eastAsia"/>
            <w:lang w:eastAsia="zh-CN"/>
          </w:rPr>
          <w:t>二、混流泵项目文档管理</w:t>
        </w:r>
        <w:r>
          <w:tab/>
        </w:r>
        <w:r>
          <w:fldChar w:fldCharType="begin"/>
        </w:r>
        <w:r>
          <w:instrText xml:space="preserve"> PAGEREF _Toc8945 \h </w:instrText>
        </w:r>
        <w:r>
          <w:fldChar w:fldCharType="separate"/>
        </w:r>
        <w:r>
          <w:t>5</w:t>
        </w:r>
        <w:r>
          <w:fldChar w:fldCharType="end"/>
        </w:r>
      </w:hyperlink>
    </w:p>
    <w:p>
      <w:pPr>
        <w:pStyle w:val="TOC2"/>
        <w:tabs>
          <w:tab w:val="right" w:leader="dot" w:pos="8306"/>
        </w:tabs>
      </w:pPr>
      <w:hyperlink w:anchor="_Toc30711" w:history="1">
        <w:r>
          <w:rPr>
            <w:rFonts w:ascii="仿宋" w:eastAsia="仿宋" w:hAnsi="仿宋" w:cs="仿宋" w:hint="eastAsia"/>
            <w:lang w:eastAsia="zh-CN"/>
          </w:rPr>
          <w:t>(一)、文档编制与审查</w:t>
        </w:r>
        <w:r>
          <w:tab/>
        </w:r>
        <w:r>
          <w:fldChar w:fldCharType="begin"/>
        </w:r>
        <w:r>
          <w:instrText xml:space="preserve"> PAGEREF _Toc30711 \h </w:instrText>
        </w:r>
        <w:r>
          <w:fldChar w:fldCharType="separate"/>
        </w:r>
        <w:r>
          <w:t>5</w:t>
        </w:r>
        <w:r>
          <w:fldChar w:fldCharType="end"/>
        </w:r>
      </w:hyperlink>
    </w:p>
    <w:p>
      <w:pPr>
        <w:pStyle w:val="TOC2"/>
        <w:tabs>
          <w:tab w:val="right" w:leader="dot" w:pos="8306"/>
        </w:tabs>
      </w:pPr>
      <w:hyperlink w:anchor="_Toc16119" w:history="1">
        <w:r>
          <w:rPr>
            <w:rFonts w:ascii="仿宋" w:eastAsia="仿宋" w:hAnsi="仿宋" w:cs="仿宋" w:hint="eastAsia"/>
            <w:lang w:eastAsia="zh-CN"/>
          </w:rPr>
          <w:t>(二)、文档发布与分发</w:t>
        </w:r>
        <w:r>
          <w:tab/>
        </w:r>
        <w:r>
          <w:fldChar w:fldCharType="begin"/>
        </w:r>
        <w:r>
          <w:instrText xml:space="preserve"> PAGEREF _Toc16119 \h </w:instrText>
        </w:r>
        <w:r>
          <w:fldChar w:fldCharType="separate"/>
        </w:r>
        <w:r>
          <w:t>6</w:t>
        </w:r>
        <w:r>
          <w:fldChar w:fldCharType="end"/>
        </w:r>
      </w:hyperlink>
    </w:p>
    <w:p>
      <w:pPr>
        <w:pStyle w:val="TOC2"/>
        <w:tabs>
          <w:tab w:val="right" w:leader="dot" w:pos="8306"/>
        </w:tabs>
      </w:pPr>
      <w:hyperlink w:anchor="_Toc6449" w:history="1">
        <w:r>
          <w:rPr>
            <w:rFonts w:ascii="仿宋" w:eastAsia="仿宋" w:hAnsi="仿宋" w:cs="仿宋" w:hint="eastAsia"/>
            <w:lang w:eastAsia="zh-CN"/>
          </w:rPr>
          <w:t>(三)、文档存档与归档</w:t>
        </w:r>
        <w:r>
          <w:tab/>
        </w:r>
        <w:r>
          <w:fldChar w:fldCharType="begin"/>
        </w:r>
        <w:r>
          <w:instrText xml:space="preserve"> PAGEREF _Toc6449 \h </w:instrText>
        </w:r>
        <w:r>
          <w:fldChar w:fldCharType="separate"/>
        </w:r>
        <w:r>
          <w:t>7</w:t>
        </w:r>
        <w:r>
          <w:fldChar w:fldCharType="end"/>
        </w:r>
      </w:hyperlink>
    </w:p>
    <w:p>
      <w:pPr>
        <w:pStyle w:val="TOC1"/>
        <w:tabs>
          <w:tab w:val="right" w:leader="dot" w:pos="8306"/>
        </w:tabs>
      </w:pPr>
      <w:hyperlink w:anchor="_Toc14465" w:history="1">
        <w:r>
          <w:rPr>
            <w:rFonts w:ascii="仿宋" w:eastAsia="仿宋" w:hAnsi="仿宋" w:cs="仿宋" w:hint="eastAsia"/>
            <w:lang w:eastAsia="zh-CN"/>
          </w:rPr>
          <w:t>三、产品规划分析</w:t>
        </w:r>
        <w:r>
          <w:tab/>
        </w:r>
        <w:r>
          <w:fldChar w:fldCharType="begin"/>
        </w:r>
        <w:r>
          <w:instrText xml:space="preserve"> PAGEREF _Toc14465 \h </w:instrText>
        </w:r>
        <w:r>
          <w:fldChar w:fldCharType="separate"/>
        </w:r>
        <w:r>
          <w:t>8</w:t>
        </w:r>
        <w:r>
          <w:fldChar w:fldCharType="end"/>
        </w:r>
      </w:hyperlink>
    </w:p>
    <w:p>
      <w:pPr>
        <w:pStyle w:val="TOC2"/>
        <w:tabs>
          <w:tab w:val="right" w:leader="dot" w:pos="8306"/>
        </w:tabs>
      </w:pPr>
      <w:hyperlink w:anchor="_Toc23941" w:history="1">
        <w:r>
          <w:rPr>
            <w:rFonts w:ascii="仿宋" w:eastAsia="仿宋" w:hAnsi="仿宋" w:cs="仿宋" w:hint="eastAsia"/>
            <w:lang w:eastAsia="zh-CN"/>
          </w:rPr>
          <w:t>(一)、产品规划</w:t>
        </w:r>
        <w:r>
          <w:tab/>
        </w:r>
        <w:r>
          <w:fldChar w:fldCharType="begin"/>
        </w:r>
        <w:r>
          <w:instrText xml:space="preserve"> PAGEREF _Toc23941 \h </w:instrText>
        </w:r>
        <w:r>
          <w:fldChar w:fldCharType="separate"/>
        </w:r>
        <w:r>
          <w:t>8</w:t>
        </w:r>
        <w:r>
          <w:fldChar w:fldCharType="end"/>
        </w:r>
      </w:hyperlink>
    </w:p>
    <w:p>
      <w:pPr>
        <w:pStyle w:val="TOC2"/>
        <w:tabs>
          <w:tab w:val="right" w:leader="dot" w:pos="8306"/>
        </w:tabs>
      </w:pPr>
      <w:hyperlink w:anchor="_Toc32460" w:history="1">
        <w:r>
          <w:rPr>
            <w:rFonts w:ascii="仿宋" w:eastAsia="仿宋" w:hAnsi="仿宋" w:cs="仿宋" w:hint="eastAsia"/>
            <w:lang w:eastAsia="zh-CN"/>
          </w:rPr>
          <w:t>(二)、建设规模</w:t>
        </w:r>
        <w:r>
          <w:tab/>
        </w:r>
        <w:r>
          <w:fldChar w:fldCharType="begin"/>
        </w:r>
        <w:r>
          <w:instrText xml:space="preserve"> PAGEREF _Toc32460 \h </w:instrText>
        </w:r>
        <w:r>
          <w:fldChar w:fldCharType="separate"/>
        </w:r>
        <w:r>
          <w:t>9</w:t>
        </w:r>
        <w:r>
          <w:fldChar w:fldCharType="end"/>
        </w:r>
      </w:hyperlink>
    </w:p>
    <w:p>
      <w:pPr>
        <w:pStyle w:val="TOC1"/>
        <w:tabs>
          <w:tab w:val="right" w:leader="dot" w:pos="8306"/>
        </w:tabs>
      </w:pPr>
      <w:hyperlink w:anchor="_Toc24176" w:history="1">
        <w:r>
          <w:rPr>
            <w:rFonts w:ascii="仿宋" w:eastAsia="仿宋" w:hAnsi="仿宋" w:cs="仿宋" w:hint="eastAsia"/>
            <w:lang w:eastAsia="zh-CN"/>
          </w:rPr>
          <w:t>四、混流泵项目概论</w:t>
        </w:r>
        <w:r>
          <w:tab/>
        </w:r>
        <w:r>
          <w:fldChar w:fldCharType="begin"/>
        </w:r>
        <w:r>
          <w:instrText xml:space="preserve"> PAGEREF _Toc24176 \h </w:instrText>
        </w:r>
        <w:r>
          <w:fldChar w:fldCharType="separate"/>
        </w:r>
        <w:r>
          <w:t>10</w:t>
        </w:r>
        <w:r>
          <w:fldChar w:fldCharType="end"/>
        </w:r>
      </w:hyperlink>
    </w:p>
    <w:p>
      <w:pPr>
        <w:pStyle w:val="TOC2"/>
        <w:tabs>
          <w:tab w:val="right" w:leader="dot" w:pos="8306"/>
        </w:tabs>
      </w:pPr>
      <w:hyperlink w:anchor="_Toc22472" w:history="1">
        <w:r>
          <w:rPr>
            <w:rFonts w:ascii="仿宋" w:eastAsia="仿宋" w:hAnsi="仿宋" w:cs="仿宋" w:hint="eastAsia"/>
            <w:lang w:eastAsia="zh-CN"/>
          </w:rPr>
          <w:t>(一)、混流泵项目概况</w:t>
        </w:r>
        <w:r>
          <w:tab/>
        </w:r>
        <w:r>
          <w:fldChar w:fldCharType="begin"/>
        </w:r>
        <w:r>
          <w:instrText xml:space="preserve"> PAGEREF _Toc22472 \h </w:instrText>
        </w:r>
        <w:r>
          <w:fldChar w:fldCharType="separate"/>
        </w:r>
        <w:r>
          <w:t>10</w:t>
        </w:r>
        <w:r>
          <w:fldChar w:fldCharType="end"/>
        </w:r>
      </w:hyperlink>
    </w:p>
    <w:p>
      <w:pPr>
        <w:pStyle w:val="TOC2"/>
        <w:tabs>
          <w:tab w:val="right" w:leader="dot" w:pos="8306"/>
        </w:tabs>
      </w:pPr>
      <w:hyperlink w:anchor="_Toc15073" w:history="1">
        <w:r>
          <w:rPr>
            <w:rFonts w:ascii="仿宋" w:eastAsia="仿宋" w:hAnsi="仿宋" w:cs="仿宋" w:hint="eastAsia"/>
            <w:lang w:eastAsia="zh-CN"/>
          </w:rPr>
          <w:t>(二)、混流泵项目目标</w:t>
        </w:r>
        <w:r>
          <w:tab/>
        </w:r>
        <w:r>
          <w:fldChar w:fldCharType="begin"/>
        </w:r>
        <w:r>
          <w:instrText xml:space="preserve"> PAGEREF _Toc15073 \h </w:instrText>
        </w:r>
        <w:r>
          <w:fldChar w:fldCharType="separate"/>
        </w:r>
        <w:r>
          <w:t>12</w:t>
        </w:r>
        <w:r>
          <w:fldChar w:fldCharType="end"/>
        </w:r>
      </w:hyperlink>
    </w:p>
    <w:p>
      <w:pPr>
        <w:pStyle w:val="TOC2"/>
        <w:tabs>
          <w:tab w:val="right" w:leader="dot" w:pos="8306"/>
        </w:tabs>
      </w:pPr>
      <w:hyperlink w:anchor="_Toc7270" w:history="1">
        <w:r>
          <w:rPr>
            <w:rFonts w:ascii="仿宋" w:eastAsia="仿宋" w:hAnsi="仿宋" w:cs="仿宋" w:hint="eastAsia"/>
            <w:lang w:eastAsia="zh-CN"/>
          </w:rPr>
          <w:t>(三)、混流泵项目提出的理由</w:t>
        </w:r>
        <w:r>
          <w:tab/>
        </w:r>
        <w:r>
          <w:fldChar w:fldCharType="begin"/>
        </w:r>
        <w:r>
          <w:instrText xml:space="preserve"> PAGEREF _Toc7270 \h </w:instrText>
        </w:r>
        <w:r>
          <w:fldChar w:fldCharType="separate"/>
        </w:r>
        <w:r>
          <w:t>13</w:t>
        </w:r>
        <w:r>
          <w:fldChar w:fldCharType="end"/>
        </w:r>
      </w:hyperlink>
    </w:p>
    <w:p>
      <w:pPr>
        <w:pStyle w:val="TOC2"/>
        <w:tabs>
          <w:tab w:val="right" w:leader="dot" w:pos="8306"/>
        </w:tabs>
      </w:pPr>
      <w:hyperlink w:anchor="_Toc11994" w:history="1">
        <w:r>
          <w:rPr>
            <w:rFonts w:ascii="仿宋" w:eastAsia="仿宋" w:hAnsi="仿宋" w:cs="仿宋" w:hint="eastAsia"/>
            <w:lang w:eastAsia="zh-CN"/>
          </w:rPr>
          <w:t>(四)、混流泵项目意义</w:t>
        </w:r>
        <w:r>
          <w:tab/>
        </w:r>
        <w:r>
          <w:fldChar w:fldCharType="begin"/>
        </w:r>
        <w:r>
          <w:instrText xml:space="preserve"> PAGEREF _Toc11994 \h </w:instrText>
        </w:r>
        <w:r>
          <w:fldChar w:fldCharType="separate"/>
        </w:r>
        <w:r>
          <w:t>15</w:t>
        </w:r>
        <w:r>
          <w:fldChar w:fldCharType="end"/>
        </w:r>
      </w:hyperlink>
    </w:p>
    <w:p>
      <w:pPr>
        <w:pStyle w:val="TOC2"/>
        <w:tabs>
          <w:tab w:val="right" w:leader="dot" w:pos="8306"/>
        </w:tabs>
      </w:pPr>
      <w:hyperlink w:anchor="_Toc3108" w:history="1">
        <w:r>
          <w:rPr>
            <w:rFonts w:ascii="仿宋" w:eastAsia="仿宋" w:hAnsi="仿宋" w:cs="仿宋" w:hint="eastAsia"/>
            <w:lang w:eastAsia="zh-CN"/>
          </w:rPr>
          <w:t>(五)、混流泵项目背景</w:t>
        </w:r>
        <w:r>
          <w:tab/>
        </w:r>
        <w:r>
          <w:fldChar w:fldCharType="begin"/>
        </w:r>
        <w:r>
          <w:instrText xml:space="preserve"> PAGEREF _Toc3108 \h </w:instrText>
        </w:r>
        <w:r>
          <w:fldChar w:fldCharType="separate"/>
        </w:r>
        <w:r>
          <w:t>15</w:t>
        </w:r>
        <w:r>
          <w:fldChar w:fldCharType="end"/>
        </w:r>
      </w:hyperlink>
    </w:p>
    <w:p>
      <w:pPr>
        <w:pStyle w:val="TOC1"/>
        <w:tabs>
          <w:tab w:val="right" w:leader="dot" w:pos="8306"/>
        </w:tabs>
      </w:pPr>
      <w:hyperlink w:anchor="_Toc18751" w:history="1">
        <w:r>
          <w:rPr>
            <w:rFonts w:ascii="仿宋" w:eastAsia="仿宋" w:hAnsi="仿宋" w:cs="仿宋" w:hint="eastAsia"/>
            <w:lang w:eastAsia="zh-CN"/>
          </w:rPr>
          <w:t>五、工艺说明</w:t>
        </w:r>
        <w:r>
          <w:tab/>
        </w:r>
        <w:r>
          <w:fldChar w:fldCharType="begin"/>
        </w:r>
        <w:r>
          <w:instrText xml:space="preserve"> PAGEREF _Toc18751 \h </w:instrText>
        </w:r>
        <w:r>
          <w:fldChar w:fldCharType="separate"/>
        </w:r>
        <w:r>
          <w:t>16</w:t>
        </w:r>
        <w:r>
          <w:fldChar w:fldCharType="end"/>
        </w:r>
      </w:hyperlink>
    </w:p>
    <w:p>
      <w:pPr>
        <w:pStyle w:val="TOC2"/>
        <w:tabs>
          <w:tab w:val="right" w:leader="dot" w:pos="8306"/>
        </w:tabs>
      </w:pPr>
      <w:hyperlink w:anchor="_Toc6712" w:history="1">
        <w:r>
          <w:rPr>
            <w:rFonts w:ascii="仿宋" w:eastAsia="仿宋" w:hAnsi="仿宋" w:cs="仿宋" w:hint="eastAsia"/>
            <w:lang w:eastAsia="zh-CN"/>
          </w:rPr>
          <w:t>(一)、技术管理特点</w:t>
        </w:r>
        <w:r>
          <w:tab/>
        </w:r>
        <w:r>
          <w:fldChar w:fldCharType="begin"/>
        </w:r>
        <w:r>
          <w:instrText xml:space="preserve"> PAGEREF _Toc6712 \h </w:instrText>
        </w:r>
        <w:r>
          <w:fldChar w:fldCharType="separate"/>
        </w:r>
        <w:r>
          <w:t>16</w:t>
        </w:r>
        <w:r>
          <w:fldChar w:fldCharType="end"/>
        </w:r>
      </w:hyperlink>
    </w:p>
    <w:p>
      <w:pPr>
        <w:pStyle w:val="TOC2"/>
        <w:tabs>
          <w:tab w:val="right" w:leader="dot" w:pos="8306"/>
        </w:tabs>
      </w:pPr>
      <w:hyperlink w:anchor="_Toc14565" w:history="1">
        <w:r>
          <w:rPr>
            <w:rFonts w:ascii="仿宋" w:eastAsia="仿宋" w:hAnsi="仿宋" w:cs="仿宋" w:hint="eastAsia"/>
            <w:lang w:eastAsia="zh-CN"/>
          </w:rPr>
          <w:t>(二)、混流泵项目工艺技术设计方案</w:t>
        </w:r>
        <w:r>
          <w:tab/>
        </w:r>
        <w:r>
          <w:fldChar w:fldCharType="begin"/>
        </w:r>
        <w:r>
          <w:instrText xml:space="preserve"> PAGEREF _Toc14565 \h </w:instrText>
        </w:r>
        <w:r>
          <w:fldChar w:fldCharType="separate"/>
        </w:r>
        <w:r>
          <w:t>17</w:t>
        </w:r>
        <w:r>
          <w:fldChar w:fldCharType="end"/>
        </w:r>
      </w:hyperlink>
    </w:p>
    <w:p>
      <w:pPr>
        <w:pStyle w:val="TOC2"/>
        <w:tabs>
          <w:tab w:val="right" w:leader="dot" w:pos="8306"/>
        </w:tabs>
      </w:pPr>
      <w:hyperlink w:anchor="_Toc26818" w:history="1">
        <w:r>
          <w:rPr>
            <w:rFonts w:ascii="仿宋" w:eastAsia="仿宋" w:hAnsi="仿宋" w:cs="仿宋" w:hint="eastAsia"/>
            <w:lang w:eastAsia="zh-CN"/>
          </w:rPr>
          <w:t>(三)、设备选型方案</w:t>
        </w:r>
        <w:r>
          <w:tab/>
        </w:r>
        <w:r>
          <w:fldChar w:fldCharType="begin"/>
        </w:r>
        <w:r>
          <w:instrText xml:space="preserve"> PAGEREF _Toc26818 \h </w:instrText>
        </w:r>
        <w:r>
          <w:fldChar w:fldCharType="separate"/>
        </w:r>
        <w:r>
          <w:t>19</w:t>
        </w:r>
        <w:r>
          <w:fldChar w:fldCharType="end"/>
        </w:r>
      </w:hyperlink>
    </w:p>
    <w:p>
      <w:pPr>
        <w:pStyle w:val="TOC1"/>
        <w:tabs>
          <w:tab w:val="right" w:leader="dot" w:pos="8306"/>
        </w:tabs>
      </w:pPr>
      <w:hyperlink w:anchor="_Toc13160" w:history="1">
        <w:r>
          <w:rPr>
            <w:rFonts w:ascii="仿宋" w:eastAsia="仿宋" w:hAnsi="仿宋" w:cs="仿宋" w:hint="eastAsia"/>
            <w:lang w:eastAsia="zh-CN"/>
          </w:rPr>
          <w:t>六、混流泵项目建设背景及必要性分析</w:t>
        </w:r>
        <w:r>
          <w:tab/>
        </w:r>
        <w:r>
          <w:fldChar w:fldCharType="begin"/>
        </w:r>
        <w:r>
          <w:instrText xml:space="preserve"> PAGEREF _Toc13160 \h </w:instrText>
        </w:r>
        <w:r>
          <w:fldChar w:fldCharType="separate"/>
        </w:r>
        <w:r>
          <w:t>20</w:t>
        </w:r>
        <w:r>
          <w:fldChar w:fldCharType="end"/>
        </w:r>
      </w:hyperlink>
    </w:p>
    <w:p>
      <w:pPr>
        <w:pStyle w:val="TOC2"/>
        <w:tabs>
          <w:tab w:val="right" w:leader="dot" w:pos="8306"/>
        </w:tabs>
      </w:pPr>
      <w:hyperlink w:anchor="_Toc2805" w:history="1">
        <w:r>
          <w:rPr>
            <w:rFonts w:ascii="仿宋" w:eastAsia="仿宋" w:hAnsi="仿宋" w:cs="仿宋" w:hint="eastAsia"/>
            <w:lang w:eastAsia="zh-CN"/>
          </w:rPr>
          <w:t>(一)、混流泵项目背景分析</w:t>
        </w:r>
        <w:r>
          <w:tab/>
        </w:r>
        <w:r>
          <w:fldChar w:fldCharType="begin"/>
        </w:r>
        <w:r>
          <w:instrText xml:space="preserve"> PAGEREF _Toc2805 \h </w:instrText>
        </w:r>
        <w:r>
          <w:fldChar w:fldCharType="separate"/>
        </w:r>
        <w:r>
          <w:t>20</w:t>
        </w:r>
        <w:r>
          <w:fldChar w:fldCharType="end"/>
        </w:r>
      </w:hyperlink>
    </w:p>
    <w:p>
      <w:pPr>
        <w:pStyle w:val="TOC2"/>
        <w:tabs>
          <w:tab w:val="right" w:leader="dot" w:pos="8306"/>
        </w:tabs>
      </w:pPr>
      <w:hyperlink w:anchor="_Toc19271" w:history="1">
        <w:r>
          <w:rPr>
            <w:rFonts w:ascii="仿宋" w:eastAsia="仿宋" w:hAnsi="仿宋" w:cs="仿宋" w:hint="eastAsia"/>
            <w:lang w:eastAsia="zh-CN"/>
          </w:rPr>
          <w:t>(二)、混流泵项目建设必要性分析</w:t>
        </w:r>
        <w:r>
          <w:tab/>
        </w:r>
        <w:r>
          <w:fldChar w:fldCharType="begin"/>
        </w:r>
        <w:r>
          <w:instrText xml:space="preserve"> PAGEREF _Toc19271 \h </w:instrText>
        </w:r>
        <w:r>
          <w:fldChar w:fldCharType="separate"/>
        </w:r>
        <w:r>
          <w:t>22</w:t>
        </w:r>
        <w:r>
          <w:fldChar w:fldCharType="end"/>
        </w:r>
      </w:hyperlink>
    </w:p>
    <w:p>
      <w:pPr>
        <w:pStyle w:val="TOC1"/>
        <w:tabs>
          <w:tab w:val="right" w:leader="dot" w:pos="8306"/>
        </w:tabs>
      </w:pPr>
      <w:hyperlink w:anchor="_Toc11537" w:history="1">
        <w:r>
          <w:rPr>
            <w:rFonts w:ascii="仿宋" w:eastAsia="仿宋" w:hAnsi="仿宋" w:cs="仿宋" w:hint="eastAsia"/>
            <w:lang w:eastAsia="zh-CN"/>
          </w:rPr>
          <w:t>七、混流泵项目人力资源培养与发展</w:t>
        </w:r>
        <w:r>
          <w:tab/>
        </w:r>
        <w:r>
          <w:fldChar w:fldCharType="begin"/>
        </w:r>
        <w:r>
          <w:instrText xml:space="preserve"> PAGEREF _Toc11537 \h </w:instrText>
        </w:r>
        <w:r>
          <w:fldChar w:fldCharType="separate"/>
        </w:r>
        <w:r>
          <w:t>23</w:t>
        </w:r>
        <w:r>
          <w:fldChar w:fldCharType="end"/>
        </w:r>
      </w:hyperlink>
    </w:p>
    <w:p>
      <w:pPr>
        <w:pStyle w:val="TOC2"/>
        <w:tabs>
          <w:tab w:val="right" w:leader="dot" w:pos="8306"/>
        </w:tabs>
      </w:pPr>
      <w:hyperlink w:anchor="_Toc30814" w:history="1">
        <w:r>
          <w:rPr>
            <w:rFonts w:ascii="仿宋" w:eastAsia="仿宋" w:hAnsi="仿宋" w:cs="仿宋" w:hint="eastAsia"/>
            <w:lang w:eastAsia="zh-CN"/>
          </w:rPr>
          <w:t>(一)、人才需求与规划</w:t>
        </w:r>
        <w:r>
          <w:tab/>
        </w:r>
        <w:r>
          <w:fldChar w:fldCharType="begin"/>
        </w:r>
        <w:r>
          <w:instrText xml:space="preserve"> PAGEREF _Toc30814 \h </w:instrText>
        </w:r>
        <w:r>
          <w:fldChar w:fldCharType="separate"/>
        </w:r>
        <w:r>
          <w:t>23</w:t>
        </w:r>
        <w:r>
          <w:fldChar w:fldCharType="end"/>
        </w:r>
      </w:hyperlink>
    </w:p>
    <w:p>
      <w:pPr>
        <w:pStyle w:val="TOC2"/>
        <w:tabs>
          <w:tab w:val="right" w:leader="dot" w:pos="8306"/>
        </w:tabs>
      </w:pPr>
      <w:hyperlink w:anchor="_Toc31141" w:history="1">
        <w:r>
          <w:rPr>
            <w:rFonts w:ascii="仿宋" w:eastAsia="仿宋" w:hAnsi="仿宋" w:cs="仿宋" w:hint="eastAsia"/>
            <w:lang w:eastAsia="zh-CN"/>
          </w:rPr>
          <w:t>(二)、培训与发展计划</w:t>
        </w:r>
        <w:r>
          <w:tab/>
        </w:r>
        <w:r>
          <w:fldChar w:fldCharType="begin"/>
        </w:r>
        <w:r>
          <w:instrText xml:space="preserve"> PAGEREF _Toc31141 \h </w:instrText>
        </w:r>
        <w:r>
          <w:fldChar w:fldCharType="separate"/>
        </w:r>
        <w:r>
          <w:t>23</w:t>
        </w:r>
        <w:r>
          <w:fldChar w:fldCharType="end"/>
        </w:r>
      </w:hyperlink>
    </w:p>
    <w:p>
      <w:pPr>
        <w:pStyle w:val="TOC1"/>
        <w:tabs>
          <w:tab w:val="right" w:leader="dot" w:pos="8306"/>
        </w:tabs>
      </w:pPr>
      <w:hyperlink w:anchor="_Toc27832" w:history="1">
        <w:r>
          <w:rPr>
            <w:rFonts w:ascii="仿宋" w:eastAsia="仿宋" w:hAnsi="仿宋" w:cs="仿宋" w:hint="eastAsia"/>
            <w:lang w:eastAsia="zh-CN"/>
          </w:rPr>
          <w:t>八、混流泵项目风险管理</w:t>
        </w:r>
        <w:r>
          <w:tab/>
        </w:r>
        <w:r>
          <w:fldChar w:fldCharType="begin"/>
        </w:r>
        <w:r>
          <w:instrText xml:space="preserve"> PAGEREF _Toc27832 \h </w:instrText>
        </w:r>
        <w:r>
          <w:fldChar w:fldCharType="separate"/>
        </w:r>
        <w:r>
          <w:t>24</w:t>
        </w:r>
        <w:r>
          <w:fldChar w:fldCharType="end"/>
        </w:r>
      </w:hyperlink>
    </w:p>
    <w:p>
      <w:pPr>
        <w:pStyle w:val="TOC2"/>
        <w:tabs>
          <w:tab w:val="right" w:leader="dot" w:pos="8306"/>
        </w:tabs>
      </w:pPr>
      <w:hyperlink w:anchor="_Toc3447" w:history="1">
        <w:r>
          <w:rPr>
            <w:rFonts w:ascii="仿宋" w:eastAsia="仿宋" w:hAnsi="仿宋" w:cs="仿宋" w:hint="eastAsia"/>
            <w:lang w:eastAsia="zh-CN"/>
          </w:rPr>
          <w:t>(一)、风险识别与评估</w:t>
        </w:r>
        <w:r>
          <w:tab/>
        </w:r>
        <w:r>
          <w:fldChar w:fldCharType="begin"/>
        </w:r>
        <w:r>
          <w:instrText xml:space="preserve"> PAGEREF _Toc3447 \h </w:instrText>
        </w:r>
        <w:r>
          <w:fldChar w:fldCharType="separate"/>
        </w:r>
        <w:r>
          <w:t>24</w:t>
        </w:r>
        <w:r>
          <w:fldChar w:fldCharType="end"/>
        </w:r>
      </w:hyperlink>
    </w:p>
    <w:p>
      <w:pPr>
        <w:pStyle w:val="TOC2"/>
        <w:tabs>
          <w:tab w:val="right" w:leader="dot" w:pos="8306"/>
        </w:tabs>
      </w:pPr>
      <w:hyperlink w:anchor="_Toc24899" w:history="1">
        <w:r>
          <w:rPr>
            <w:rFonts w:ascii="仿宋" w:eastAsia="仿宋" w:hAnsi="仿宋" w:cs="仿宋" w:hint="eastAsia"/>
            <w:lang w:eastAsia="zh-CN"/>
          </w:rPr>
          <w:t>(二)、风险应对策略</w:t>
        </w:r>
        <w:r>
          <w:tab/>
        </w:r>
        <w:r>
          <w:fldChar w:fldCharType="begin"/>
        </w:r>
        <w:r>
          <w:instrText xml:space="preserve"> PAGEREF _Toc24899 \h </w:instrText>
        </w:r>
        <w:r>
          <w:fldChar w:fldCharType="separate"/>
        </w:r>
        <w:r>
          <w:t>25</w:t>
        </w:r>
        <w:r>
          <w:fldChar w:fldCharType="end"/>
        </w:r>
      </w:hyperlink>
    </w:p>
    <w:p>
      <w:pPr>
        <w:pStyle w:val="TOC2"/>
        <w:tabs>
          <w:tab w:val="right" w:leader="dot" w:pos="8306"/>
        </w:tabs>
      </w:pPr>
      <w:hyperlink w:anchor="_Toc6137" w:history="1">
        <w:r>
          <w:rPr>
            <w:rFonts w:ascii="仿宋" w:eastAsia="仿宋" w:hAnsi="仿宋" w:cs="仿宋" w:hint="eastAsia"/>
            <w:lang w:eastAsia="zh-CN"/>
          </w:rPr>
          <w:t>(三)、风险监控与控制</w:t>
        </w:r>
        <w:r>
          <w:tab/>
        </w:r>
        <w:r>
          <w:fldChar w:fldCharType="begin"/>
        </w:r>
        <w:r>
          <w:instrText xml:space="preserve"> PAGEREF _Toc6137 \h </w:instrText>
        </w:r>
        <w:r>
          <w:fldChar w:fldCharType="separate"/>
        </w:r>
        <w:r>
          <w:t>27</w:t>
        </w:r>
        <w:r>
          <w:fldChar w:fldCharType="end"/>
        </w:r>
      </w:hyperlink>
    </w:p>
    <w:p>
      <w:pPr>
        <w:pStyle w:val="TOC1"/>
        <w:tabs>
          <w:tab w:val="right" w:leader="dot" w:pos="8306"/>
        </w:tabs>
      </w:pPr>
      <w:hyperlink w:anchor="_Toc8441" w:history="1">
        <w:r>
          <w:rPr>
            <w:rFonts w:ascii="仿宋" w:eastAsia="仿宋" w:hAnsi="仿宋" w:cs="仿宋" w:hint="eastAsia"/>
            <w:lang w:eastAsia="zh-CN"/>
          </w:rPr>
          <w:t>九、混流泵项目创新与研发</w:t>
        </w:r>
        <w:r>
          <w:tab/>
        </w:r>
        <w:r>
          <w:fldChar w:fldCharType="begin"/>
        </w:r>
        <w:r>
          <w:instrText xml:space="preserve"> PAGEREF _Toc8441 \h </w:instrText>
        </w:r>
        <w:r>
          <w:fldChar w:fldCharType="separate"/>
        </w:r>
        <w:r>
          <w:t>28</w:t>
        </w:r>
        <w:r>
          <w:fldChar w:fldCharType="end"/>
        </w:r>
      </w:hyperlink>
    </w:p>
    <w:p>
      <w:pPr>
        <w:pStyle w:val="TOC2"/>
        <w:tabs>
          <w:tab w:val="right" w:leader="dot" w:pos="8306"/>
        </w:tabs>
      </w:pPr>
      <w:hyperlink w:anchor="_Toc29762" w:history="1">
        <w:r>
          <w:rPr>
            <w:rFonts w:ascii="仿宋" w:eastAsia="仿宋" w:hAnsi="仿宋" w:cs="仿宋" w:hint="eastAsia"/>
            <w:lang w:eastAsia="zh-CN"/>
          </w:rPr>
          <w:t>(一)、创新策略与方向</w:t>
        </w:r>
        <w:r>
          <w:tab/>
        </w:r>
        <w:r>
          <w:fldChar w:fldCharType="begin"/>
        </w:r>
        <w:r>
          <w:instrText xml:space="preserve"> PAGEREF _Toc29762 \h </w:instrText>
        </w:r>
        <w:r>
          <w:fldChar w:fldCharType="separate"/>
        </w:r>
        <w:r>
          <w:t>28</w:t>
        </w:r>
        <w:r>
          <w:fldChar w:fldCharType="end"/>
        </w:r>
      </w:hyperlink>
    </w:p>
    <w:p>
      <w:pPr>
        <w:pStyle w:val="TOC2"/>
        <w:tabs>
          <w:tab w:val="right" w:leader="dot" w:pos="8306"/>
        </w:tabs>
      </w:pPr>
      <w:hyperlink w:anchor="_Toc3703" w:history="1">
        <w:r>
          <w:rPr>
            <w:rFonts w:ascii="仿宋" w:eastAsia="仿宋" w:hAnsi="仿宋" w:cs="仿宋" w:hint="eastAsia"/>
            <w:lang w:eastAsia="zh-CN"/>
          </w:rPr>
          <w:t>(二)、研发规划与投入</w:t>
        </w:r>
        <w:r>
          <w:tab/>
        </w:r>
        <w:r>
          <w:fldChar w:fldCharType="begin"/>
        </w:r>
        <w:r>
          <w:instrText xml:space="preserve"> PAGEREF _Toc3703 \h </w:instrText>
        </w:r>
        <w:r>
          <w:fldChar w:fldCharType="separate"/>
        </w:r>
        <w:r>
          <w:t>29</w:t>
        </w:r>
        <w:r>
          <w:fldChar w:fldCharType="end"/>
        </w:r>
      </w:hyperlink>
    </w:p>
    <w:p>
      <w:pPr>
        <w:pStyle w:val="TOC1"/>
        <w:tabs>
          <w:tab w:val="right" w:leader="dot" w:pos="8306"/>
        </w:tabs>
      </w:pPr>
      <w:hyperlink w:anchor="_Toc9947" w:history="1">
        <w:r>
          <w:rPr>
            <w:rFonts w:ascii="仿宋" w:eastAsia="仿宋" w:hAnsi="仿宋" w:cs="仿宋" w:hint="eastAsia"/>
            <w:lang w:eastAsia="zh-CN"/>
          </w:rPr>
          <w:t>十、混流泵项目技术管理</w:t>
        </w:r>
        <w:r>
          <w:tab/>
        </w:r>
        <w:r>
          <w:fldChar w:fldCharType="begin"/>
        </w:r>
        <w:r>
          <w:instrText xml:space="preserve"> PAGEREF _Toc9947 \h </w:instrText>
        </w:r>
        <w:r>
          <w:fldChar w:fldCharType="separate"/>
        </w:r>
        <w:r>
          <w:t>31</w:t>
        </w:r>
        <w:r>
          <w:fldChar w:fldCharType="end"/>
        </w:r>
      </w:hyperlink>
    </w:p>
    <w:p>
      <w:pPr>
        <w:pStyle w:val="TOC2"/>
        <w:tabs>
          <w:tab w:val="right" w:leader="dot" w:pos="8306"/>
        </w:tabs>
      </w:pPr>
      <w:hyperlink w:anchor="_Toc32533" w:history="1">
        <w:r>
          <w:rPr>
            <w:rFonts w:ascii="仿宋" w:eastAsia="仿宋" w:hAnsi="仿宋" w:cs="仿宋" w:hint="eastAsia"/>
            <w:lang w:eastAsia="zh-CN"/>
          </w:rPr>
          <w:t>(一)、技术方案选用方向</w:t>
        </w:r>
        <w:r>
          <w:tab/>
        </w:r>
        <w:r>
          <w:fldChar w:fldCharType="begin"/>
        </w:r>
        <w:r>
          <w:instrText xml:space="preserve"> PAGEREF _Toc32533 \h </w:instrText>
        </w:r>
        <w:r>
          <w:fldChar w:fldCharType="separate"/>
        </w:r>
        <w:r>
          <w:t>31</w:t>
        </w:r>
        <w:r>
          <w:fldChar w:fldCharType="end"/>
        </w:r>
      </w:hyperlink>
    </w:p>
    <w:p>
      <w:pPr>
        <w:pStyle w:val="TOC2"/>
        <w:tabs>
          <w:tab w:val="right" w:leader="dot" w:pos="8306"/>
        </w:tabs>
      </w:pPr>
      <w:hyperlink w:anchor="_Toc20193" w:history="1">
        <w:r>
          <w:rPr>
            <w:rFonts w:ascii="仿宋" w:eastAsia="仿宋" w:hAnsi="仿宋" w:cs="仿宋" w:hint="eastAsia"/>
            <w:lang w:eastAsia="zh-CN"/>
          </w:rPr>
          <w:t>(二)、工艺技术方案选用原则</w:t>
        </w:r>
        <w:r>
          <w:tab/>
        </w:r>
        <w:r>
          <w:fldChar w:fldCharType="begin"/>
        </w:r>
        <w:r>
          <w:instrText xml:space="preserve"> PAGEREF _Toc20193 \h </w:instrText>
        </w:r>
        <w:r>
          <w:fldChar w:fldCharType="separate"/>
        </w:r>
        <w:r>
          <w:t>33</w:t>
        </w:r>
        <w:r>
          <w:fldChar w:fldCharType="end"/>
        </w:r>
      </w:hyperlink>
    </w:p>
    <w:p>
      <w:pPr>
        <w:pStyle w:val="TOC2"/>
        <w:tabs>
          <w:tab w:val="right" w:leader="dot" w:pos="8306"/>
        </w:tabs>
      </w:pPr>
      <w:hyperlink w:anchor="_Toc24577" w:history="1">
        <w:r>
          <w:rPr>
            <w:rFonts w:ascii="仿宋" w:eastAsia="仿宋" w:hAnsi="仿宋" w:cs="仿宋" w:hint="eastAsia"/>
            <w:lang w:eastAsia="zh-CN"/>
          </w:rPr>
          <w:t>(三)、工艺技术方案要求</w:t>
        </w:r>
        <w:r>
          <w:tab/>
        </w:r>
        <w:r>
          <w:fldChar w:fldCharType="begin"/>
        </w:r>
        <w:r>
          <w:instrText xml:space="preserve"> PAGEREF _Toc24577 \h </w:instrText>
        </w:r>
        <w:r>
          <w:fldChar w:fldCharType="separate"/>
        </w:r>
        <w:r>
          <w:t>35</w:t>
        </w:r>
        <w:r>
          <w:fldChar w:fldCharType="end"/>
        </w:r>
      </w:hyperlink>
    </w:p>
    <w:p>
      <w:pPr>
        <w:pStyle w:val="TOC1"/>
        <w:tabs>
          <w:tab w:val="right" w:leader="dot" w:pos="8306"/>
        </w:tabs>
      </w:pPr>
      <w:hyperlink w:anchor="_Toc19786" w:history="1">
        <w:r>
          <w:rPr>
            <w:rFonts w:ascii="仿宋" w:eastAsia="仿宋" w:hAnsi="仿宋" w:cs="仿宋" w:hint="eastAsia"/>
            <w:lang w:eastAsia="zh-CN"/>
          </w:rPr>
          <w:t>十一、生产安全保护</w:t>
        </w:r>
        <w:r>
          <w:tab/>
        </w:r>
        <w:r>
          <w:fldChar w:fldCharType="begin"/>
        </w:r>
        <w:r>
          <w:instrText xml:space="preserve"> PAGEREF _Toc19786 \h </w:instrText>
        </w:r>
        <w:r>
          <w:fldChar w:fldCharType="separate"/>
        </w:r>
        <w:r>
          <w:t>37</w:t>
        </w:r>
        <w:r>
          <w:fldChar w:fldCharType="end"/>
        </w:r>
      </w:hyperlink>
    </w:p>
    <w:p>
      <w:pPr>
        <w:pStyle w:val="TOC2"/>
        <w:tabs>
          <w:tab w:val="right" w:leader="dot" w:pos="8306"/>
        </w:tabs>
      </w:pPr>
      <w:hyperlink w:anchor="_Toc31975" w:history="1">
        <w:r>
          <w:rPr>
            <w:rFonts w:ascii="仿宋" w:eastAsia="仿宋" w:hAnsi="仿宋" w:cs="仿宋" w:hint="eastAsia"/>
            <w:lang w:eastAsia="zh-CN"/>
          </w:rPr>
          <w:t>(一)、消防安全</w:t>
        </w:r>
        <w:r>
          <w:tab/>
        </w:r>
        <w:r>
          <w:fldChar w:fldCharType="begin"/>
        </w:r>
        <w:r>
          <w:instrText xml:space="preserve"> PAGEREF _Toc31975 \h </w:instrText>
        </w:r>
        <w:r>
          <w:fldChar w:fldCharType="separate"/>
        </w:r>
        <w:r>
          <w:t>37</w:t>
        </w:r>
        <w:r>
          <w:fldChar w:fldCharType="end"/>
        </w:r>
      </w:hyperlink>
    </w:p>
    <w:p>
      <w:pPr>
        <w:pStyle w:val="TOC2"/>
        <w:tabs>
          <w:tab w:val="right" w:leader="dot" w:pos="8306"/>
        </w:tabs>
      </w:pPr>
      <w:hyperlink w:anchor="_Toc15188" w:history="1">
        <w:r>
          <w:rPr>
            <w:rFonts w:ascii="仿宋" w:eastAsia="仿宋" w:hAnsi="仿宋" w:cs="仿宋" w:hint="eastAsia"/>
            <w:lang w:eastAsia="zh-CN"/>
          </w:rPr>
          <w:t>(二)、防火防爆总图布置措施</w:t>
        </w:r>
        <w:r>
          <w:tab/>
        </w:r>
        <w:r>
          <w:fldChar w:fldCharType="begin"/>
        </w:r>
        <w:r>
          <w:instrText xml:space="preserve"> PAGEREF _Toc15188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64" w:history="1">
        <w:r>
          <w:rPr>
            <w:rFonts w:ascii="仿宋" w:eastAsia="仿宋" w:hAnsi="仿宋" w:cs="仿宋" w:hint="eastAsia"/>
            <w:lang w:eastAsia="zh-CN"/>
          </w:rPr>
          <w:t>(三)、自然灾害防范措施</w:t>
        </w:r>
        <w:r>
          <w:tab/>
        </w:r>
        <w:r>
          <w:fldChar w:fldCharType="begin"/>
        </w:r>
        <w:r>
          <w:instrText xml:space="preserve"> PAGEREF _Toc15664 \h </w:instrText>
        </w:r>
        <w:r>
          <w:fldChar w:fldCharType="separate"/>
        </w:r>
        <w:r>
          <w:t>39</w:t>
        </w:r>
        <w:r>
          <w:fldChar w:fldCharType="end"/>
        </w:r>
      </w:hyperlink>
    </w:p>
    <w:p>
      <w:pPr>
        <w:pStyle w:val="TOC2"/>
        <w:tabs>
          <w:tab w:val="right" w:leader="dot" w:pos="8306"/>
        </w:tabs>
      </w:pPr>
      <w:hyperlink w:anchor="_Toc20837" w:history="1">
        <w:r>
          <w:rPr>
            <w:rFonts w:ascii="仿宋" w:eastAsia="仿宋" w:hAnsi="仿宋" w:cs="仿宋" w:hint="eastAsia"/>
            <w:lang w:eastAsia="zh-CN"/>
          </w:rPr>
          <w:t>(四)、安全色及安全标志使用要求</w:t>
        </w:r>
        <w:r>
          <w:tab/>
        </w:r>
        <w:r>
          <w:fldChar w:fldCharType="begin"/>
        </w:r>
        <w:r>
          <w:instrText xml:space="preserve"> PAGEREF _Toc20837 \h </w:instrText>
        </w:r>
        <w:r>
          <w:fldChar w:fldCharType="separate"/>
        </w:r>
        <w:r>
          <w:t>40</w:t>
        </w:r>
        <w:r>
          <w:fldChar w:fldCharType="end"/>
        </w:r>
      </w:hyperlink>
    </w:p>
    <w:p>
      <w:pPr>
        <w:pStyle w:val="TOC2"/>
        <w:tabs>
          <w:tab w:val="right" w:leader="dot" w:pos="8306"/>
        </w:tabs>
      </w:pPr>
      <w:hyperlink w:anchor="_Toc5084" w:history="1">
        <w:r>
          <w:rPr>
            <w:rFonts w:ascii="仿宋" w:eastAsia="仿宋" w:hAnsi="仿宋" w:cs="仿宋" w:hint="eastAsia"/>
            <w:lang w:eastAsia="zh-CN"/>
          </w:rPr>
          <w:t>(五)、防尘防毒措施</w:t>
        </w:r>
        <w:r>
          <w:tab/>
        </w:r>
        <w:r>
          <w:fldChar w:fldCharType="begin"/>
        </w:r>
        <w:r>
          <w:instrText xml:space="preserve"> PAGEREF _Toc5084 \h </w:instrText>
        </w:r>
        <w:r>
          <w:fldChar w:fldCharType="separate"/>
        </w:r>
        <w:r>
          <w:t>41</w:t>
        </w:r>
        <w:r>
          <w:fldChar w:fldCharType="end"/>
        </w:r>
      </w:hyperlink>
    </w:p>
    <w:p>
      <w:pPr>
        <w:pStyle w:val="TOC2"/>
        <w:tabs>
          <w:tab w:val="right" w:leader="dot" w:pos="8306"/>
        </w:tabs>
      </w:pPr>
      <w:hyperlink w:anchor="_Toc10721" w:history="1">
        <w:r>
          <w:rPr>
            <w:rFonts w:ascii="仿宋" w:eastAsia="仿宋" w:hAnsi="仿宋" w:cs="仿宋" w:hint="eastAsia"/>
            <w:lang w:eastAsia="zh-CN"/>
          </w:rPr>
          <w:t>(六)、防静电、触电防护及防雷措施</w:t>
        </w:r>
        <w:r>
          <w:tab/>
        </w:r>
        <w:r>
          <w:fldChar w:fldCharType="begin"/>
        </w:r>
        <w:r>
          <w:instrText xml:space="preserve"> PAGEREF _Toc10721 \h </w:instrText>
        </w:r>
        <w:r>
          <w:fldChar w:fldCharType="separate"/>
        </w:r>
        <w:r>
          <w:t>42</w:t>
        </w:r>
        <w:r>
          <w:fldChar w:fldCharType="end"/>
        </w:r>
      </w:hyperlink>
    </w:p>
    <w:p>
      <w:pPr>
        <w:pStyle w:val="TOC2"/>
        <w:tabs>
          <w:tab w:val="right" w:leader="dot" w:pos="8306"/>
        </w:tabs>
      </w:pPr>
      <w:hyperlink w:anchor="_Toc32641" w:history="1">
        <w:r>
          <w:rPr>
            <w:rFonts w:ascii="仿宋" w:eastAsia="仿宋" w:hAnsi="仿宋" w:cs="仿宋" w:hint="eastAsia"/>
            <w:lang w:eastAsia="zh-CN"/>
          </w:rPr>
          <w:t>(七)、机械设备安全保障措施</w:t>
        </w:r>
        <w:r>
          <w:tab/>
        </w:r>
        <w:r>
          <w:fldChar w:fldCharType="begin"/>
        </w:r>
        <w:r>
          <w:instrText xml:space="preserve"> PAGEREF _Toc32641 \h </w:instrText>
        </w:r>
        <w:r>
          <w:fldChar w:fldCharType="separate"/>
        </w:r>
        <w:r>
          <w:t>43</w:t>
        </w:r>
        <w:r>
          <w:fldChar w:fldCharType="end"/>
        </w:r>
      </w:hyperlink>
    </w:p>
    <w:p>
      <w:pPr>
        <w:pStyle w:val="TOC1"/>
        <w:tabs>
          <w:tab w:val="right" w:leader="dot" w:pos="8306"/>
        </w:tabs>
      </w:pPr>
      <w:hyperlink w:anchor="_Toc26565" w:history="1">
        <w:r>
          <w:rPr>
            <w:rFonts w:ascii="仿宋" w:eastAsia="仿宋" w:hAnsi="仿宋" w:cs="仿宋" w:hint="eastAsia"/>
            <w:lang w:eastAsia="zh-CN"/>
          </w:rPr>
          <w:t>十二、混流泵项目财务管理</w:t>
        </w:r>
        <w:r>
          <w:tab/>
        </w:r>
        <w:r>
          <w:fldChar w:fldCharType="begin"/>
        </w:r>
        <w:r>
          <w:instrText xml:space="preserve"> PAGEREF _Toc26565 \h </w:instrText>
        </w:r>
        <w:r>
          <w:fldChar w:fldCharType="separate"/>
        </w:r>
        <w:r>
          <w:t>45</w:t>
        </w:r>
        <w:r>
          <w:fldChar w:fldCharType="end"/>
        </w:r>
      </w:hyperlink>
    </w:p>
    <w:p>
      <w:pPr>
        <w:pStyle w:val="TOC2"/>
        <w:tabs>
          <w:tab w:val="right" w:leader="dot" w:pos="8306"/>
        </w:tabs>
      </w:pPr>
      <w:hyperlink w:anchor="_Toc8955" w:history="1">
        <w:r>
          <w:rPr>
            <w:rFonts w:ascii="仿宋" w:eastAsia="仿宋" w:hAnsi="仿宋" w:cs="仿宋" w:hint="eastAsia"/>
            <w:lang w:eastAsia="zh-CN"/>
          </w:rPr>
          <w:t>(一)、资金需求大</w:t>
        </w:r>
        <w:r>
          <w:tab/>
        </w:r>
        <w:r>
          <w:fldChar w:fldCharType="begin"/>
        </w:r>
        <w:r>
          <w:instrText xml:space="preserve"> PAGEREF _Toc8955 \h </w:instrText>
        </w:r>
        <w:r>
          <w:fldChar w:fldCharType="separate"/>
        </w:r>
        <w:r>
          <w:t>45</w:t>
        </w:r>
        <w:r>
          <w:fldChar w:fldCharType="end"/>
        </w:r>
      </w:hyperlink>
    </w:p>
    <w:p>
      <w:pPr>
        <w:pStyle w:val="TOC2"/>
        <w:tabs>
          <w:tab w:val="right" w:leader="dot" w:pos="8306"/>
        </w:tabs>
      </w:pPr>
      <w:hyperlink w:anchor="_Toc18185" w:history="1">
        <w:r>
          <w:rPr>
            <w:rFonts w:ascii="仿宋" w:eastAsia="仿宋" w:hAnsi="仿宋" w:cs="仿宋" w:hint="eastAsia"/>
            <w:lang w:eastAsia="zh-CN"/>
          </w:rPr>
          <w:t>(二)、研发周期长</w:t>
        </w:r>
        <w:r>
          <w:tab/>
        </w:r>
        <w:r>
          <w:fldChar w:fldCharType="begin"/>
        </w:r>
        <w:r>
          <w:instrText xml:space="preserve"> PAGEREF _Toc18185 \h </w:instrText>
        </w:r>
        <w:r>
          <w:fldChar w:fldCharType="separate"/>
        </w:r>
        <w:r>
          <w:t>46</w:t>
        </w:r>
        <w:r>
          <w:fldChar w:fldCharType="end"/>
        </w:r>
      </w:hyperlink>
    </w:p>
    <w:p>
      <w:pPr>
        <w:pStyle w:val="TOC2"/>
        <w:tabs>
          <w:tab w:val="right" w:leader="dot" w:pos="8306"/>
        </w:tabs>
      </w:pPr>
      <w:hyperlink w:anchor="_Toc1220" w:history="1">
        <w:r>
          <w:rPr>
            <w:rFonts w:ascii="仿宋" w:eastAsia="仿宋" w:hAnsi="仿宋" w:cs="仿宋" w:hint="eastAsia"/>
            <w:lang w:eastAsia="zh-CN"/>
          </w:rPr>
          <w:t>(三)、市场风险大</w:t>
        </w:r>
        <w:r>
          <w:tab/>
        </w:r>
        <w:r>
          <w:fldChar w:fldCharType="begin"/>
        </w:r>
        <w:r>
          <w:instrText xml:space="preserve"> PAGEREF _Toc1220 \h </w:instrText>
        </w:r>
        <w:r>
          <w:fldChar w:fldCharType="separate"/>
        </w:r>
        <w:r>
          <w:t>47</w:t>
        </w:r>
        <w:r>
          <w:fldChar w:fldCharType="end"/>
        </w:r>
      </w:hyperlink>
    </w:p>
    <w:p>
      <w:pPr>
        <w:pStyle w:val="TOC2"/>
        <w:tabs>
          <w:tab w:val="right" w:leader="dot" w:pos="8306"/>
        </w:tabs>
      </w:pPr>
      <w:hyperlink w:anchor="_Toc3344" w:history="1">
        <w:r>
          <w:rPr>
            <w:rFonts w:ascii="仿宋" w:eastAsia="仿宋" w:hAnsi="仿宋" w:cs="仿宋" w:hint="eastAsia"/>
            <w:lang w:eastAsia="zh-CN"/>
          </w:rPr>
          <w:t>(四)、利润率高</w:t>
        </w:r>
        <w:r>
          <w:tab/>
        </w:r>
        <w:r>
          <w:fldChar w:fldCharType="begin"/>
        </w:r>
        <w:r>
          <w:instrText xml:space="preserve"> PAGEREF _Toc3344 \h </w:instrText>
        </w:r>
        <w:r>
          <w:fldChar w:fldCharType="separate"/>
        </w:r>
        <w:r>
          <w:t>50</w:t>
        </w:r>
        <w:r>
          <w:fldChar w:fldCharType="end"/>
        </w:r>
      </w:hyperlink>
    </w:p>
    <w:p>
      <w:pPr>
        <w:pStyle w:val="TOC1"/>
        <w:tabs>
          <w:tab w:val="right" w:leader="dot" w:pos="8306"/>
        </w:tabs>
      </w:pPr>
      <w:hyperlink w:anchor="_Toc12834" w:history="1">
        <w:r>
          <w:rPr>
            <w:rFonts w:ascii="仿宋" w:eastAsia="仿宋" w:hAnsi="仿宋" w:cs="仿宋" w:hint="eastAsia"/>
            <w:lang w:eastAsia="zh-CN"/>
          </w:rPr>
          <w:t>十三、质量管理体系</w:t>
        </w:r>
        <w:r>
          <w:tab/>
        </w:r>
        <w:r>
          <w:fldChar w:fldCharType="begin"/>
        </w:r>
        <w:r>
          <w:instrText xml:space="preserve"> PAGEREF _Toc12834 \h </w:instrText>
        </w:r>
        <w:r>
          <w:fldChar w:fldCharType="separate"/>
        </w:r>
        <w:r>
          <w:t>52</w:t>
        </w:r>
        <w:r>
          <w:fldChar w:fldCharType="end"/>
        </w:r>
      </w:hyperlink>
    </w:p>
    <w:p>
      <w:pPr>
        <w:pStyle w:val="TOC2"/>
        <w:tabs>
          <w:tab w:val="right" w:leader="dot" w:pos="8306"/>
        </w:tabs>
      </w:pPr>
      <w:hyperlink w:anchor="_Toc16826" w:history="1">
        <w:r>
          <w:rPr>
            <w:rFonts w:ascii="仿宋" w:eastAsia="仿宋" w:hAnsi="仿宋" w:cs="仿宋" w:hint="eastAsia"/>
            <w:lang w:eastAsia="zh-CN"/>
          </w:rPr>
          <w:t>(一)、质量目标与方针</w:t>
        </w:r>
        <w:r>
          <w:tab/>
        </w:r>
        <w:r>
          <w:fldChar w:fldCharType="begin"/>
        </w:r>
        <w:r>
          <w:instrText xml:space="preserve"> PAGEREF _Toc16826 \h </w:instrText>
        </w:r>
        <w:r>
          <w:fldChar w:fldCharType="separate"/>
        </w:r>
        <w:r>
          <w:t>52</w:t>
        </w:r>
        <w:r>
          <w:fldChar w:fldCharType="end"/>
        </w:r>
      </w:hyperlink>
    </w:p>
    <w:p>
      <w:pPr>
        <w:pStyle w:val="TOC2"/>
        <w:tabs>
          <w:tab w:val="right" w:leader="dot" w:pos="8306"/>
        </w:tabs>
      </w:pPr>
      <w:hyperlink w:anchor="_Toc11387" w:history="1">
        <w:r>
          <w:rPr>
            <w:rFonts w:ascii="仿宋" w:eastAsia="仿宋" w:hAnsi="仿宋" w:cs="仿宋" w:hint="eastAsia"/>
            <w:lang w:eastAsia="zh-CN"/>
          </w:rPr>
          <w:t>(二)、质量管理责任</w:t>
        </w:r>
        <w:r>
          <w:tab/>
        </w:r>
        <w:r>
          <w:fldChar w:fldCharType="begin"/>
        </w:r>
        <w:r>
          <w:instrText xml:space="preserve"> PAGEREF _Toc11387 \h </w:instrText>
        </w:r>
        <w:r>
          <w:fldChar w:fldCharType="separate"/>
        </w:r>
        <w:r>
          <w:t>53</w:t>
        </w:r>
        <w:r>
          <w:fldChar w:fldCharType="end"/>
        </w:r>
      </w:hyperlink>
    </w:p>
    <w:p>
      <w:pPr>
        <w:pStyle w:val="TOC2"/>
        <w:tabs>
          <w:tab w:val="right" w:leader="dot" w:pos="8306"/>
        </w:tabs>
      </w:pPr>
      <w:hyperlink w:anchor="_Toc7627" w:history="1">
        <w:r>
          <w:rPr>
            <w:rFonts w:ascii="仿宋" w:eastAsia="仿宋" w:hAnsi="仿宋" w:cs="仿宋" w:hint="eastAsia"/>
            <w:lang w:eastAsia="zh-CN"/>
          </w:rPr>
          <w:t>(三)、质量管理体系文件</w:t>
        </w:r>
        <w:r>
          <w:tab/>
        </w:r>
        <w:r>
          <w:fldChar w:fldCharType="begin"/>
        </w:r>
        <w:r>
          <w:instrText xml:space="preserve"> PAGEREF _Toc7627 \h </w:instrText>
        </w:r>
        <w:r>
          <w:fldChar w:fldCharType="separate"/>
        </w:r>
        <w:r>
          <w:t>54</w:t>
        </w:r>
        <w:r>
          <w:fldChar w:fldCharType="end"/>
        </w:r>
      </w:hyperlink>
    </w:p>
    <w:p>
      <w:pPr>
        <w:pStyle w:val="TOC2"/>
        <w:tabs>
          <w:tab w:val="right" w:leader="dot" w:pos="8306"/>
        </w:tabs>
      </w:pPr>
      <w:hyperlink w:anchor="_Toc31378" w:history="1">
        <w:r>
          <w:rPr>
            <w:rFonts w:ascii="仿宋" w:eastAsia="仿宋" w:hAnsi="仿宋" w:cs="仿宋" w:hint="eastAsia"/>
            <w:lang w:eastAsia="zh-CN"/>
          </w:rPr>
          <w:t>(四)、质量培训与教育</w:t>
        </w:r>
        <w:r>
          <w:tab/>
        </w:r>
        <w:r>
          <w:fldChar w:fldCharType="begin"/>
        </w:r>
        <w:r>
          <w:instrText xml:space="preserve"> PAGEREF _Toc31378 \h </w:instrText>
        </w:r>
        <w:r>
          <w:fldChar w:fldCharType="separate"/>
        </w:r>
        <w:r>
          <w:t>56</w:t>
        </w:r>
        <w:r>
          <w:fldChar w:fldCharType="end"/>
        </w:r>
      </w:hyperlink>
    </w:p>
    <w:p>
      <w:pPr>
        <w:pStyle w:val="TOC2"/>
        <w:tabs>
          <w:tab w:val="right" w:leader="dot" w:pos="8306"/>
        </w:tabs>
      </w:pPr>
      <w:hyperlink w:anchor="_Toc16838" w:history="1">
        <w:r>
          <w:rPr>
            <w:rFonts w:ascii="仿宋" w:eastAsia="仿宋" w:hAnsi="仿宋" w:cs="仿宋" w:hint="eastAsia"/>
            <w:lang w:eastAsia="zh-CN"/>
          </w:rPr>
          <w:t>(五)、质量审核与评价</w:t>
        </w:r>
        <w:r>
          <w:tab/>
        </w:r>
        <w:r>
          <w:fldChar w:fldCharType="begin"/>
        </w:r>
        <w:r>
          <w:instrText xml:space="preserve"> PAGEREF _Toc16838 \h </w:instrText>
        </w:r>
        <w:r>
          <w:fldChar w:fldCharType="separate"/>
        </w:r>
        <w:r>
          <w:t>57</w:t>
        </w:r>
        <w:r>
          <w:fldChar w:fldCharType="end"/>
        </w:r>
      </w:hyperlink>
    </w:p>
    <w:p>
      <w:pPr>
        <w:pStyle w:val="TOC2"/>
        <w:tabs>
          <w:tab w:val="right" w:leader="dot" w:pos="8306"/>
        </w:tabs>
      </w:pPr>
      <w:hyperlink w:anchor="_Toc17539" w:history="1">
        <w:r>
          <w:rPr>
            <w:rFonts w:ascii="仿宋" w:eastAsia="仿宋" w:hAnsi="仿宋" w:cs="仿宋" w:hint="eastAsia"/>
            <w:lang w:eastAsia="zh-CN"/>
          </w:rPr>
          <w:t>(六)、不符合与纠正措施</w:t>
        </w:r>
        <w:r>
          <w:tab/>
        </w:r>
        <w:r>
          <w:fldChar w:fldCharType="begin"/>
        </w:r>
        <w:r>
          <w:instrText xml:space="preserve"> PAGEREF _Toc17539 \h </w:instrText>
        </w:r>
        <w:r>
          <w:fldChar w:fldCharType="separate"/>
        </w:r>
        <w:r>
          <w:t>58</w:t>
        </w:r>
        <w:r>
          <w:fldChar w:fldCharType="end"/>
        </w:r>
      </w:hyperlink>
    </w:p>
    <w:p>
      <w:pPr>
        <w:pStyle w:val="TOC1"/>
        <w:tabs>
          <w:tab w:val="right" w:leader="dot" w:pos="8306"/>
        </w:tabs>
      </w:pPr>
      <w:hyperlink w:anchor="_Toc8304" w:history="1">
        <w:r>
          <w:rPr>
            <w:rFonts w:ascii="仿宋" w:eastAsia="仿宋" w:hAnsi="仿宋" w:cs="仿宋" w:hint="eastAsia"/>
            <w:lang w:eastAsia="zh-CN"/>
          </w:rPr>
          <w:t>十四、混流泵项目工程方案分析</w:t>
        </w:r>
        <w:r>
          <w:tab/>
        </w:r>
        <w:r>
          <w:fldChar w:fldCharType="begin"/>
        </w:r>
        <w:r>
          <w:instrText xml:space="preserve"> PAGEREF _Toc8304 \h </w:instrText>
        </w:r>
        <w:r>
          <w:fldChar w:fldCharType="separate"/>
        </w:r>
        <w:r>
          <w:t>59</w:t>
        </w:r>
        <w:r>
          <w:fldChar w:fldCharType="end"/>
        </w:r>
      </w:hyperlink>
    </w:p>
    <w:p>
      <w:pPr>
        <w:pStyle w:val="TOC2"/>
        <w:tabs>
          <w:tab w:val="right" w:leader="dot" w:pos="8306"/>
        </w:tabs>
      </w:pPr>
      <w:hyperlink w:anchor="_Toc22701" w:history="1">
        <w:r>
          <w:rPr>
            <w:rFonts w:ascii="仿宋" w:eastAsia="仿宋" w:hAnsi="仿宋" w:cs="仿宋" w:hint="eastAsia"/>
            <w:lang w:eastAsia="zh-CN"/>
          </w:rPr>
          <w:t>(一)、建筑工程设计原则</w:t>
        </w:r>
        <w:r>
          <w:tab/>
        </w:r>
        <w:r>
          <w:fldChar w:fldCharType="begin"/>
        </w:r>
        <w:r>
          <w:instrText xml:space="preserve"> PAGEREF _Toc22701 \h </w:instrText>
        </w:r>
        <w:r>
          <w:fldChar w:fldCharType="separate"/>
        </w:r>
        <w:r>
          <w:t>59</w:t>
        </w:r>
        <w:r>
          <w:fldChar w:fldCharType="end"/>
        </w:r>
      </w:hyperlink>
    </w:p>
    <w:p>
      <w:pPr>
        <w:pStyle w:val="TOC2"/>
        <w:tabs>
          <w:tab w:val="right" w:leader="dot" w:pos="8306"/>
        </w:tabs>
      </w:pPr>
      <w:hyperlink w:anchor="_Toc8852" w:history="1">
        <w:r>
          <w:rPr>
            <w:rFonts w:ascii="仿宋" w:eastAsia="仿宋" w:hAnsi="仿宋" w:cs="仿宋" w:hint="eastAsia"/>
            <w:lang w:eastAsia="zh-CN"/>
          </w:rPr>
          <w:t>(二)、土建工程建设指标</w:t>
        </w:r>
        <w:r>
          <w:tab/>
        </w:r>
        <w:r>
          <w:fldChar w:fldCharType="begin"/>
        </w:r>
        <w:r>
          <w:instrText xml:space="preserve"> PAGEREF _Toc8852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83"/>
      <w:r>
        <w:rPr>
          <w:rFonts w:ascii="仿宋" w:eastAsia="仿宋" w:hAnsi="仿宋" w:cs="仿宋" w:hint="eastAsia"/>
          <w:sz w:val="28"/>
          <w:lang w:eastAsia="zh-CN"/>
        </w:rPr>
        <w:t>一、混流泵项目可持续发展</w:t>
      </w:r>
      <w:bookmarkEnd w:id="2"/>
    </w:p>
    <w:p>
      <w:pPr>
        <w:pStyle w:val="Heading2"/>
        <w:rPr>
          <w:rFonts w:ascii="仿宋" w:eastAsia="仿宋" w:hAnsi="仿宋" w:cs="仿宋" w:hint="eastAsia"/>
          <w:lang w:eastAsia="zh-CN"/>
        </w:rPr>
      </w:pPr>
      <w:bookmarkStart w:id="3" w:name="_Toc53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中，混流泵项目团队着眼于未来，明确了可持续发展的战略方向。制定的具体可持续发展目标包括降低资源使用、采用环保技术、最大化社会效益等。这一步骤不仅有助于混流泵项目在环保和社会责任方面达到最高标准，也为未来提供了明确的指引，确保混流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可持续实践的融入混流泵项目管理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混流泵项目管理周期。从混流泵项目规划开始，混流泵项目团队就考虑了环境和社会的因素。在执行阶段，混流泵项目团队积极推动绿色技术的应用，优化资源利用。此外，关注员工的社会责任，通过培训和沟通活动提高员工对可持续发展的认知，使他们能够在日常工作中践行可持续实践。这些举措不仅为混流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扎根于混流泵项目的可持续发展理念，我们深信环保与社会责任是混流泵项目成功的关键支柱。在混流泵项目的每一步，我们都致力于通过创新和实践，履行对环境和社会的坚定责任。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团队通过引入先进的环保技术、建立高效的废物处理系统以及推动能源节约措施，积极履行环保责任。定期的环保监测和评估确保混流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不仅致力于自身可持续发展，还注重对社会的回馈。通过支持社区混流泵项目、参与慈善事业、提供培训机会等方式，混流泵项目积极履行社会责任。与当地社区建立积极互动，关注员工的工作与生活平衡，以及员工的身心健康，是混流泵项目在社会责任层面的关键举措。这样的实践不仅增强了混流泵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945"/>
      <w:r>
        <w:rPr>
          <w:rFonts w:ascii="仿宋" w:eastAsia="仿宋" w:hAnsi="仿宋" w:cs="仿宋" w:hint="eastAsia"/>
          <w:sz w:val="28"/>
          <w:lang w:eastAsia="zh-CN"/>
        </w:rPr>
        <w:t>二、混流泵项目文档管理</w:t>
      </w:r>
      <w:bookmarkEnd w:id="5"/>
    </w:p>
    <w:p>
      <w:pPr>
        <w:pStyle w:val="Heading2"/>
        <w:rPr>
          <w:rFonts w:ascii="仿宋" w:eastAsia="仿宋" w:hAnsi="仿宋" w:cs="仿宋" w:hint="eastAsia"/>
          <w:lang w:eastAsia="zh-CN"/>
        </w:rPr>
      </w:pPr>
      <w:bookmarkStart w:id="6" w:name="_Toc3071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混流泵项目高度重视文档的质量和准确性，以支持混流泵项目的各项活动和决策。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文档的编制始于混流泵项目计划的初期，我们制定了详细的文档编制计划，明确了每个文档的内容、格式和编写责任人。在混流泵项目启动阶段，我们首先编制了混流泵项目章程，明确定义了混流泵项目的目标、范围、风险等关键要素。随后，混流泵项目团队根据计划陆续编制了需求文档、设计文档、测试文档等各类文档，确保混流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混流泵项目管理中的重要环节，旨在确保混流泵项目文档符合质量标准和混流泵项目需求。在混流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除了内部审查，我们还进行了外部审查，邀请混流泵项目相关利益方和专业领域的专家对文档进行独立审查。这有助于获取更全面、客观的反馈，确保混流泵项目文档不仅符合内部标准，也满足外部需求。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混流泵项目在文档编制与审查方面建立了严格的管理机制，通过规范的流程和多维度的审查，确保混流泵项目文档的质量、准确性和可靠性，为混流泵项目的顺利推进提供了有力支持。</w:t>
      </w:r>
    </w:p>
    <w:p>
      <w:pPr>
        <w:pStyle w:val="Heading2"/>
        <w:ind w:firstLine="560" w:firstLineChars="200"/>
        <w:rPr>
          <w:rFonts w:ascii="仿宋" w:eastAsia="仿宋" w:hAnsi="仿宋" w:cs="仿宋" w:hint="eastAsia"/>
          <w:sz w:val="28"/>
          <w:lang w:eastAsia="zh-CN"/>
        </w:rPr>
      </w:pPr>
      <w:bookmarkStart w:id="7" w:name="_Toc1611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我们通过多渠道发布文档，包括电子邮件、混流泵项目管理平台、内部网站等，以满足不同团队成员的偏好和需求。多渠道发布确保了信息的全面覆盖。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我们采用了精细的权限控制，确保只有授权人员可以访问敏感信息。这种安全措施保护了混流泵项目文档的机密性，防止了未经授权的信息泄露。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44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文档存档与归档是混流泵项目生命周期中一个至关重要的环节，直接关系到混流泵项目信息的长期保存和历史记录的完整性。在混流泵项目中，我们实施了一系列有效的文档存档与归档管理策略：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46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394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混流泵项目的主要产品是XXXX，预计年产值为XXX万元。这一产品在市场中占据着重要的地位，其广泛的应用范围使得该混流泵项目的市场前景非常广阔。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混流泵项目的xxx产品作为重要的原材料之一，将在多个领域发挥关键作用。其在建筑、交通、能源等方面的广泛应用将为整个产业链提供强大的支持，形成产业协同效应。混流泵项目的年产值XXX万XXX万XXX万万元不仅反映了其在市场上的巨大潜力，更预示着它对国民经济的积极贡献。这种关联度高、涉及面广的产业关系，使得该混流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46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总征地面积为XXXX平方米，相当于约XX.XX亩，其中净用地面积为XXXX平方米，红线范围内相当于约XX.XX亩。这一用地规模充分考虑了混流泵项目的建设需求，保障了混流泵项目在合适的空间内得以充分发展。混流泵项目规划的总建筑面积为XXXX平方米，其中主体工程建设占XXXX平方米，计容建筑面积达XXXX平方米。预计建筑工程的投资将达到XXXX万元，为混流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计划购置的设备共计XXXX台（套），设备购置费用为XXXX万元。这一设备购置计划充分考虑到混流泵项目的生产需求和技术要求，确保了混流泵项目在生产运营中具备先进的技术装备和高效的生产能力。设备的合理配置将为混流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计划总投资为XXXX万元，预计年实现营业收入为XXXX万元。这一产能规模的设定旨在确保混流泵项目能够在投资与回报之间取得平衡，实现长期可持续的发展。混流泵项目的总投资充分考虑到各个方面的需求，包括用地建设、设备购置等多个环节，以确保混流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176"/>
      <w:r>
        <w:rPr>
          <w:rFonts w:ascii="仿宋" w:eastAsia="仿宋" w:hAnsi="仿宋" w:cs="仿宋" w:hint="eastAsia"/>
          <w:sz w:val="28"/>
          <w:lang w:eastAsia="zh-CN"/>
        </w:rPr>
        <w:t>四、混流泵项目概论</w:t>
      </w:r>
      <w:bookmarkEnd w:id="12"/>
    </w:p>
    <w:p>
      <w:pPr>
        <w:pStyle w:val="Heading2"/>
        <w:rPr>
          <w:rFonts w:ascii="仿宋" w:eastAsia="仿宋" w:hAnsi="仿宋" w:cs="仿宋" w:hint="eastAsia"/>
          <w:lang w:eastAsia="zh-CN"/>
        </w:rPr>
      </w:pPr>
      <w:bookmarkStart w:id="13" w:name="_Toc22472"/>
      <w:r>
        <w:rPr>
          <w:rFonts w:ascii="仿宋" w:eastAsia="仿宋" w:hAnsi="仿宋" w:cs="仿宋" w:hint="eastAsia"/>
          <w:lang w:eastAsia="zh-CN"/>
        </w:rPr>
        <w:t>(一)、混流泵项目概况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起源追溯至对市场的深入洞察。市场的不断演变与变革为混流泵项目提供了难得的机遇。当前市场存在的需求缺口和变革的大环境共同构成了混流泵项目的背景。这个混流泵项目旨在充分利用市场机遇，填补行业中尚未满足的需求，为客户提供全新的解决方案。市场的变革和需求的增长使得这个混流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混流泵项目名称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正式命名为混流泵。这个名称不仅仅是一个标识，更代表了混流泵项目的核心理念和愿景。它蕴含着混流泵项目所要解决问题的关键字，具有强烈的表达和辨识度，为混流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混流泵项目目标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核心目标是提供一种全新、高效的解决方案，满足客户日益增长的需求。混流泵项目追求的不仅仅是满足市场需求，更是在市场中获得卓越的竞争优势。通过不断提升产品或服务的质量和创新水平，混流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混流泵项目范围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全面涵盖了产品研发、制造、市场推广和售后服务，确保从产品设计到最终用户体验的全方位关注。这一全面的混流泵项目范围是为了确保混流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混流泵项目时间表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混流泵项目计划在未来18个月内完成，包括研发、测试、市场试点和正式推出等不同阶段。这个时间表的合理设计是为了确保混流泵项目各个阶段的顺利推进，以便按时交付高质量的成果。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混流泵项目预算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混流泵项目总预算估算为XX百万美元，主要分配在研发、市场推广、人员培训和运营等方面。这一充足的预算为混流泵项目提供了充足的资源，确保混流泵项目在各个方面都能取得优异的表现。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混流泵项目风险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混流泵项目可能面临的风险包括市场接受度低、技术难题、竞争激烈等。混流泵项目团队已经制定了相应的风险应对计划，通过前瞻性的风险管理，确保混流泵项目在面对不确定性时能够迅速做出应对。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混流泵项目团队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混流泵项目汇聚了一支经验丰富、多领域专业素养的核心团队，确保混流泵项目在各个方面都能拥有高水平的执行力。团队的协同作战是混流泵项目成功的关键因素之一。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混流泵项目背景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混流泵项目的背景根植于市场对更高效、创新产品的渴望，同时也受到科技发展对行业格局的深刻改变的影响。这为混流泵项目提供了广阔的发展空间和市场需求。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混流泵项目现状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截至目前，混流泵项目已完成市场调研和技术验证，取得了初步的成功。这为混流泵项目在未来的发展奠定了坚实的基础，为更远大的目标打下了坚实的基石。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5073"/>
      <w:r>
        <w:rPr>
          <w:rFonts w:ascii="仿宋" w:eastAsia="仿宋" w:hAnsi="仿宋" w:cs="仿宋" w:hint="eastAsia"/>
          <w:sz w:val="28"/>
          <w:lang w:eastAsia="zh-CN"/>
        </w:rPr>
        <w:t>(二)、混流泵项目目标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keyword》混流泵项目首要业务目标是在市场中占据有利地位，实现产品/服务的成功推广和销售。通过不断提升产品质量、创新性，混流泵项目追求成为行业中的领导者，赢得更多客户的青睐。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在科技迅速发展的时代，混流泵项目着眼于技术创新。通过持续的研发和技术升级，混流泵项目旨在推出更具创新性的产品或服务，以满足市场对新鲜、先进解决方案的需求。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为了建立可持续的客户关系，混流泵项目设定了客户满意度目标。通过提供卓越的产品质量和优质的客户服务，混流泵项目追求赢得客户的信任和忠诚度，确保他们的满意度达到行业领先水平。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混流泵项目注重社会责任和可持续发展。通过实施环保、社会责任混流泵项目，混流泵项目致力于在经济发展的同时保护环境，促进社会公平，实现可持续经营。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混流泵项目的团队是实现目标的核心驱动力。因此，混流泵项目设定了团队发展目标，包括提升团队成员的专业技能、培养领导力，以及搭建协同高效的团队工作氛围。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270"/>
      <w:r>
        <w:rPr>
          <w:rFonts w:ascii="仿宋" w:eastAsia="仿宋" w:hAnsi="仿宋" w:cs="仿宋" w:hint="eastAsia"/>
          <w:sz w:val="28"/>
          <w:lang w:eastAsia="zh-CN"/>
        </w:rPr>
        <w:t>(三)、混流泵项目提出的理由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混流泵项目提出的理由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源于对市场机遇的深刻洞察。当前市场中存在的需求缺口和行业发展趋势表明，有巨大的商业机会等待被开发。通过准确捕捉市场机遇，混流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理念基于对技术创新的信仰。通过持续的研发和技术投入，混流泵项目有望推出更具创新性的产品或服务。在科技飞速发展的当下，混流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是为了增强企业的行业竞争力。通过提升产品或服务的质量和独特性，混流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响应了消费者需求的变化。随着社会和科技的不断发展，消费者对产品和服务的需求也在发生变化。通过深入了解并及时回应消费者的新需求，混流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混流泵项目的提出是企业战略发展规划的一部分。在面对日益激烈的市场竞争和不断变化的商业环境中，混流泵项目作为企业战略的一环，旨在为企业开辟新的增长领域，巩固企业在行业中的地位。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混流泵项目的提出不仅仅是基于商业考量，还注重社会责任。通过推出环保、社会责任等方面的混流泵项目，混流泵企业可以在社会中树立积极形象，为社会做出积极贡献，实现经济效益和社会效益的双赢。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混流泵项目的提出反映了对利益相关者期望的关注。包括客户、员工、投资者等利益相关者在企业发展中都有着各自的期望，混流泵项目力求在满足这些期望的同时，取得更大的共赢。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1994"/>
      <w:r>
        <w:rPr>
          <w:rFonts w:ascii="仿宋" w:eastAsia="仿宋" w:hAnsi="仿宋" w:cs="仿宋" w:hint="eastAsia"/>
          <w:sz w:val="28"/>
          <w:lang w:eastAsia="zh-CN"/>
        </w:rPr>
        <w:t>(四)、混流泵项目意义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在实施混流泵项目的过程中，我们不仅仅是在追逐商业成功，更是为企业和社会的多个层面创造了深远的意义。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首要意义在于提升企业的市场竞争力。通过持续的创新和对产品质量的高标准要求，混流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混流泵项目的推进将促使行业技术水平的提升。通过引入先进技术和创新性解决方案，混流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在社会层面，混流泵项目不仅创造了大量就业机会，提高了就业水平，还注重社会责任和环保。通过参与社会公益事业和推动环保混流泵项目，混流泵项目为社会贡献了一份力量，体现了企业对社会的积极回馈。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综合而言，混流泵项目意义重大，不仅推动了企业的发展，也为行业和社会的进步贡献了积极力量。这是一个全面而深刻的影响，将在未来产生可持续的正面效应。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108"/>
      <w:r>
        <w:rPr>
          <w:rFonts w:ascii="仿宋" w:eastAsia="仿宋" w:hAnsi="仿宋" w:cs="仿宋" w:hint="eastAsia"/>
          <w:sz w:val="28"/>
          <w:lang w:eastAsia="zh-CN"/>
        </w:rPr>
        <w:t>(五)、混流泵项目背景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在当今迅猛发展的商业环境中，混流泵项目的动因根植于对多方面因素的审慎考量。这个混流泵项目的提出并非孤立的决策，而是对企业所处背景深入思考的产物。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市场的不断演变是混流泵项目背后的首要原因。科技的迅速发展和全球市场的快速变化使得企业必须灵活应对。混流泵项目应运而生，旨在通过创新性的解决方案迎合市场的多变需求，赢得竞争中的先机。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竞争的激烈程度也是混流泵项目背景中不可忽视的一环。企业需要在激烈竞争中脱颖而出，为此，混流泵项目致力于打破常规，提供独特的价值主张，以吸引客户并确保市场份额的增长。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技术的迅速发展为企业带来了机遇与挑战。作为混流泵项目启动的背景之一，对新兴技术的应用将有助于提升企业的技术水平，使其在不断演进的商业环境中保持竞争优势。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此外，社会对企业责任的期望也在逐渐升高。混流泵项目充分融入了社会责任的理念，通过可持续经营和社会公益混流泵项目，企图为社会贡献一份力量，在商业成功的同时关注社会价值。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875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671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技术管理特点体现在其创新导向。通过引入最先进的技术趋势和解决方案，混流泵项目致力于提升科技含量、提高质量和效率水平。这意味着我们将采用最新的工具和方法，确保混流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https://d.book118.com/796023021214010043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8E25A8"/>
    <w:rsid w:val="558E25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23021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2024-02-02T23:02:00Z</dcterms:created>
  <dcterms:modified xsi:type="dcterms:W3CDTF">2024-02-02T23:02:34Z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A6DD3168E60C4AED802568E57BFA700E_11</vt:lpwstr>
  </property>
  <property fmtid="{D5CDD505-2E9C-101B-9397-08002B2CF9AE}" pid="3" name="KSOProductBuildVer">
    <vt:lpwstr>2052-12.1.0.16250</vt:lpwstr>
  </property>
</Properties>
</file>