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72" w:lineRule="exact"/>
        <w:ind w:left="333" w:firstLine="3262"/>
        <w:jc w:val="left"/>
      </w:pPr>
      <w:bookmarkStart w:id="0" w:name="1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233.4pt;margin-left:429.4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39" type="#_x0000_t75" style="width:502pt;height:96pt;margin-top:38pt;margin-left:64pt;mso-height-relative:page;mso-position-horizontal-relative:page;mso-position-vertical-relative:page;mso-width-relative:page;position:absolute;z-index:-251655168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2065" o:spid="_x0000_s1040" type="#_x0000_t12" style="width:453.5pt;height:0.7pt;margin-top:57.15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70" o:spid="_x0000_s1041" type="#_x0000_t12" style="width:459pt;height:1.55pt;margin-top:214.35pt;margin-left:79.8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pict>
          <v:shape id="WS_polygon171" o:spid="_x0000_s1042" type="#_x0000_t12" style="width:468pt;height:0.75pt;margin-top:665.15pt;margin-left:70.9pt;mso-height-relative:page;mso-position-horizontal-relative:page;mso-position-vertical-relative:page;mso-width-relative:page;position:absolute;z-index:251660288" coordsize="21600,21600" stroked="t" strokecolor="black">
            <v:fill opacity="0"/>
            <v:stroke joinstyle="miter"/>
          </v:shape>
        </w:pict>
      </w:r>
      <w:r>
        <w:pict>
          <v:shape id="WS_polygon172" o:spid="_x0000_s1043" type="#_x0000_t12" style="width:498.7pt;height:31.2pt;margin-top:39pt;margin-left:65.5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108－2023</w:t>
      </w:r>
    </w:p>
    <w:p>
      <w:pPr>
        <w:spacing w:before="0" w:after="0" w:line="240" w:lineRule="exact"/>
        <w:ind w:left="333" w:firstLine="3262"/>
      </w:pPr>
    </w:p>
    <w:p>
      <w:pPr>
        <w:spacing w:before="0" w:after="0" w:line="240" w:lineRule="exact"/>
        <w:ind w:left="333" w:firstLine="3262"/>
      </w:pPr>
    </w:p>
    <w:p>
      <w:pPr>
        <w:spacing w:before="0" w:after="0" w:line="240" w:lineRule="exact"/>
        <w:ind w:left="333" w:firstLine="3262"/>
      </w:pPr>
    </w:p>
    <w:p>
      <w:pPr>
        <w:spacing w:before="0" w:after="0" w:line="240" w:lineRule="exact"/>
        <w:ind w:left="333" w:firstLine="3262"/>
      </w:pPr>
    </w:p>
    <w:p>
      <w:pPr>
        <w:spacing w:before="0" w:after="0" w:line="240" w:lineRule="exact"/>
        <w:ind w:left="333" w:firstLine="3262"/>
      </w:pPr>
    </w:p>
    <w:p>
      <w:pPr>
        <w:spacing w:before="0" w:after="0" w:line="240" w:lineRule="exact"/>
        <w:ind w:left="333" w:firstLine="3262"/>
      </w:pPr>
    </w:p>
    <w:p>
      <w:pPr>
        <w:spacing w:before="0" w:after="0" w:line="699" w:lineRule="exact"/>
        <w:ind w:left="333" w:firstLine="0"/>
        <w:jc w:val="left"/>
      </w:pPr>
      <w:r>
        <w:rPr>
          <w:rFonts w:ascii="微软雅黑" w:eastAsia="微软雅黑" w:hAnsi="微软雅黑" w:cs="微软雅黑"/>
          <w:b/>
          <w:color w:val="000000"/>
          <w:spacing w:val="0"/>
          <w:w w:val="95"/>
          <w:position w:val="0"/>
          <w:sz w:val="52"/>
          <w:u w:val="none"/>
        </w:rPr>
        <w:t>新疆维吾尔自治区地方计量技术规范</w:t>
      </w:r>
    </w:p>
    <w:p>
      <w:pPr>
        <w:spacing w:before="0" w:after="0" w:line="240" w:lineRule="exact"/>
        <w:ind w:left="333" w:firstLine="0"/>
      </w:pPr>
    </w:p>
    <w:p>
      <w:pPr>
        <w:spacing w:before="0" w:after="0" w:line="531" w:lineRule="exact"/>
        <w:ind w:left="333" w:firstLine="603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108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－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822" w:right="1100" w:bottom="582" w:left="1460" w:header="0" w:footer="0" w:gutter="0"/>
          <w:cols w:num="1" w:space="708" w:equalWidth="0">
            <w:col w:w="93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40" w:lineRule="exact"/>
        <w:ind w:left="333" w:firstLine="6036"/>
      </w:pPr>
    </w:p>
    <w:p>
      <w:pPr>
        <w:spacing w:before="0" w:after="0" w:line="266" w:lineRule="exact"/>
        <w:ind w:left="333" w:firstLine="6036"/>
      </w:pPr>
    </w:p>
    <w:p>
      <w:pPr>
        <w:widowControl/>
        <w:jc w:val="left"/>
        <w:sectPr>
          <w:type w:val="continuous"/>
          <w:pgSz w:w="11906" w:h="16839"/>
          <w:pgMar w:top="822" w:right="1100" w:bottom="582" w:left="1460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1351" w:firstLine="0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变压器绕组变形测试仪校准规范</w:t>
      </w:r>
    </w:p>
    <w:p>
      <w:pPr>
        <w:spacing w:before="0" w:after="0" w:line="240" w:lineRule="exact"/>
        <w:ind w:left="1351" w:firstLine="0"/>
      </w:pPr>
    </w:p>
    <w:p>
      <w:pPr>
        <w:spacing w:before="0" w:after="0" w:line="415" w:lineRule="exact"/>
        <w:ind w:left="1351" w:firstLine="143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</w:p>
    <w:p>
      <w:pPr>
        <w:spacing w:before="0" w:after="0" w:line="458" w:lineRule="exact"/>
        <w:ind w:left="1351" w:firstLine="23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Power</w:t>
      </w:r>
      <w:r>
        <w:rPr>
          <w:rFonts w:ascii="Calibri" w:hAnsi="Calibri" w:cs="Calibri"/>
          <w:b/>
          <w:color w:val="000000"/>
          <w:spacing w:val="-6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8"/>
          <w:u w:val="none"/>
        </w:rPr>
        <w:t>Transformers</w:t>
      </w:r>
      <w:r>
        <w:rPr>
          <w:rFonts w:ascii="Calibri" w:hAnsi="Calibri" w:cs="Calibri"/>
          <w:b/>
          <w:color w:val="000000"/>
          <w:spacing w:val="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Winding</w:t>
      </w:r>
      <w:r>
        <w:rPr>
          <w:rFonts w:ascii="Calibri" w:hAnsi="Calibri" w:cs="Calibri"/>
          <w:b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Deformation</w:t>
      </w:r>
      <w:r>
        <w:rPr>
          <w:rFonts w:ascii="Calibri" w:hAnsi="Calibri" w:cs="Calibri"/>
          <w:b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5"/>
          <w:w w:val="95"/>
          <w:position w:val="0"/>
          <w:sz w:val="28"/>
          <w:u w:val="none"/>
        </w:rPr>
        <w:t>Tester</w:t>
      </w:r>
    </w:p>
    <w:p>
      <w:pPr>
        <w:widowControl/>
        <w:jc w:val="left"/>
        <w:sectPr>
          <w:type w:val="continuous"/>
          <w:pgSz w:w="11906" w:h="16839"/>
          <w:pgMar w:top="822" w:right="1100" w:bottom="582" w:left="1460" w:header="0" w:footer="0" w:gutter="0"/>
          <w:pgNumType w:start="3"/>
          <w:cols w:num="1" w:space="708" w:equalWidth="0">
            <w:col w:w="93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240" w:lineRule="exact"/>
        <w:ind w:left="1351" w:firstLine="230"/>
      </w:pPr>
    </w:p>
    <w:p>
      <w:pPr>
        <w:spacing w:before="0" w:after="0" w:line="395" w:lineRule="exact"/>
        <w:ind w:left="1351" w:firstLine="230"/>
      </w:pPr>
    </w:p>
    <w:p>
      <w:pPr>
        <w:widowControl/>
        <w:jc w:val="left"/>
        <w:sectPr>
          <w:type w:val="continuous"/>
          <w:pgSz w:w="11906" w:h="16839"/>
          <w:pgMar w:top="822" w:right="1100" w:bottom="582" w:left="1460" w:header="0" w:footer="0" w:gutter="0"/>
          <w:pgNumType w:start="4"/>
          <w:cols w:num="1" w:space="720"/>
          <w:docGrid w:type="lines" w:linePitch="312" w:charSpace="0"/>
        </w:sectPr>
      </w:pPr>
    </w:p>
    <w:p>
      <w:pPr>
        <w:tabs>
          <w:tab w:val="left" w:pos="6148"/>
        </w:tabs>
        <w:spacing w:before="0" w:after="0" w:line="285" w:lineRule="exact"/>
        <w:ind w:left="439" w:firstLine="79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2023-12-18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2024-6-18</w:t>
      </w:r>
      <w:r>
        <w:rPr>
          <w:rFonts w:ascii="Calibri" w:hAnsi="Calibri" w:cs="Calibri"/>
          <w:color w:val="000000"/>
          <w:spacing w:val="0"/>
          <w:w w:val="21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实施</w:t>
      </w:r>
    </w:p>
    <w:p>
      <w:pPr>
        <w:spacing w:before="0" w:after="0" w:line="240" w:lineRule="exact"/>
        <w:ind w:left="439" w:firstLine="79"/>
      </w:pPr>
    </w:p>
    <w:p>
      <w:pPr>
        <w:spacing w:before="0" w:after="0" w:line="240" w:lineRule="exact"/>
        <w:ind w:left="439" w:firstLine="79"/>
      </w:pPr>
    </w:p>
    <w:p>
      <w:pPr>
        <w:tabs>
          <w:tab w:val="left" w:pos="7818"/>
        </w:tabs>
        <w:spacing w:before="0" w:after="0" w:line="522" w:lineRule="exact"/>
        <w:ind w:left="439" w:firstLine="0"/>
        <w:jc w:val="left"/>
      </w:pP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新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疆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维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吾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尔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自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治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区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市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场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监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督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管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理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局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822" w:right="1100" w:bottom="582" w:left="1460" w:header="0" w:footer="0" w:gutter="0"/>
          <w:pgNumType w:start="5"/>
          <w:cols w:num="1" w:space="708" w:equalWidth="0">
            <w:col w:w="9346" w:space="0"/>
          </w:cols>
          <w:docGrid w:type="lines" w:linePitch="312" w:charSpace="0"/>
        </w:sectPr>
      </w:pPr>
    </w:p>
    <w:p>
      <w:pPr>
        <w:spacing w:before="0" w:after="0" w:line="272" w:lineRule="exact"/>
        <w:ind w:left="60" w:firstLine="3636"/>
        <w:jc w:val="left"/>
      </w:pPr>
      <w:bookmarkStart w:id="1" w:name="2"/>
      <w:bookmarkEnd w:id="1"/>
      <w:r>
        <w:pict>
          <v:shape id="_x0000_s2069" o:spid="_x0000_s1044" type="#_x0000_t202" style="width:68.2pt;height:39.55pt;margin-top:648.1pt;margin-left:26.2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68.2pt;height:39.55pt;margin-top:613.55pt;margin-left:59.8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68.2pt;height:39.55pt;margin-top:579pt;margin-left:93.4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76.6pt;height:30.9pt;margin-top:553.05pt;margin-left:127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518.5pt;margin-left:152.2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483.95pt;margin-left:185.8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85pt;height:39.55pt;margin-top:449.4pt;margin-left:219.4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414.85pt;margin-left:253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85pt;height:39.55pt;margin-top:380.25pt;margin-left:286.6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85pt;height:39.55pt;margin-top:345.7pt;margin-left:320.2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76.6pt;height:48.2pt;margin-top:302.5pt;margin-left:353.8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267.95pt;margin-left:395.8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68.2pt;height:39.55pt;margin-top:233.4pt;margin-left:429.4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68.2pt;height:39.55pt;margin-top:198.85pt;margin-left:463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" o:spid="_x0000_s1058" type="#_x0000_t75" style="width:465pt;height:34pt;margin-top:30pt;margin-left:64pt;mso-height-relative:page;mso-position-horizontal-relative:page;mso-position-vertical-relative:page;mso-width-relative:page;position:absolute;z-index:-251636736" coordsize="21600,21600" filled="f">
            <v:imagedata r:id="rId6" o:title=""/>
            <o:lock v:ext="edit" aspectratio="t"/>
          </v:shape>
        </w:pict>
      </w:r>
      <w:r>
        <w:pict>
          <v:shape id="imagerId10" o:spid="_x0000_s1059" type="#_x0000_t75" style="width:150pt;height:58pt;margin-top:110pt;margin-left:375pt;mso-height-relative:page;mso-position-horizontal-relative:page;mso-position-vertical-relative:page;mso-width-relative:page;position:absolute;z-index:-251635712" coordsize="21600,21600" filled="f">
            <v:imagedata r:id="rId7" o:title=""/>
            <o:lock v:ext="edit" aspectratio="t"/>
          </v:shape>
        </w:pict>
      </w:r>
      <w:r>
        <w:pict>
          <v:shape id="_x0000_s2085" o:spid="_x0000_s1060" type="#_x0000_t12" style="width:453.5pt;height:0.7pt;margin-top:57.15pt;margin-left:70.9pt;mso-height-relative:page;mso-position-horizontal-relative:page;mso-position-vertical-relative:page;mso-width-relative:page;position:absolute;z-index:251677696" coordsize="21600,21600" stroked="t" strokecolor="black">
            <v:fill opacity="0"/>
            <v:stroke joinstyle="miter"/>
          </v:shape>
        </w:pict>
      </w:r>
      <w:r>
        <w:pict>
          <v:shape id="WS_polygon191" o:spid="_x0000_s1061" type="#_x0000_t12" style="width:147.35pt;height:54.6pt;margin-top:111.45pt;margin-left:376.2pt;mso-height-relative:page;mso-position-horizontal-relative:page;mso-position-vertical-relative:page;mso-width-relative:page;position:absolute;z-index:-251634688" coordsize="21600,21600" fillcolor="white" stroked="f">
            <v:stroke joinstyle="miter"/>
          </v:shape>
        </w:pict>
      </w:r>
      <w:r>
        <w:pict>
          <v:shape id="WS_polygon341" o:spid="_x0000_s1062" type="#_x0000_t12" style="width:468pt;height:0.75pt;margin-top:253.5pt;margin-left:66.4pt;mso-height-relative:page;mso-position-horizontal-relative:page;mso-position-vertical-relative:page;mso-width-relative:page;position:absolute;z-index:251678720" coordsize="21600,21600" stroked="t" strokecolor="black">
            <v:fill opacity="0"/>
            <v:stroke joinstyle="miter"/>
          </v:shape>
        </w:pict>
      </w:r>
      <w:r>
        <w:pict>
          <v:shape id="WS_polygon342" o:spid="_x0000_s1063" type="#_x0000_t12" style="width:462pt;height:31.2pt;margin-top:31.2pt;margin-left:65.5pt;mso-height-relative:page;mso-position-horizontal-relative:page;mso-position-vertical-relative:page;mso-width-relative:page;position:absolute;z-index:-251633664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108－2023</w:t>
      </w:r>
    </w:p>
    <w:p>
      <w:pPr>
        <w:spacing w:before="0" w:after="0" w:line="240" w:lineRule="exact"/>
        <w:ind w:left="60" w:firstLine="3636"/>
      </w:pPr>
    </w:p>
    <w:p>
      <w:pPr>
        <w:spacing w:before="0" w:after="0" w:line="240" w:lineRule="exact"/>
        <w:ind w:left="60" w:firstLine="3636"/>
      </w:pPr>
    </w:p>
    <w:p>
      <w:pPr>
        <w:spacing w:before="0" w:after="0" w:line="240" w:lineRule="exact"/>
        <w:ind w:left="60" w:firstLine="3636"/>
      </w:pPr>
    </w:p>
    <w:p>
      <w:pPr>
        <w:spacing w:before="0" w:after="0" w:line="240" w:lineRule="exact"/>
        <w:ind w:left="60" w:firstLine="3636"/>
      </w:pPr>
    </w:p>
    <w:p>
      <w:pPr>
        <w:spacing w:before="0" w:after="0" w:line="511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变压器绕组变形测试仪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540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校准规范</w:t>
      </w:r>
    </w:p>
    <w:p>
      <w:pPr>
        <w:spacing w:before="0" w:after="0" w:line="210" w:lineRule="exact"/>
        <w:ind w:left="60" w:firstLine="0"/>
      </w:pP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4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Power</w:t>
      </w:r>
      <w:r>
        <w:rPr>
          <w:rFonts w:ascii="Calibri" w:hAnsi="Calibri" w:cs="Calibri"/>
          <w:b/>
          <w:color w:val="000000"/>
          <w:spacing w:val="-6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8"/>
          <w:u w:val="none"/>
        </w:rPr>
        <w:t>Transformers</w:t>
      </w:r>
      <w:r>
        <w:rPr>
          <w:rFonts w:ascii="Calibri" w:hAnsi="Calibri" w:cs="Calibri"/>
          <w:b/>
          <w:color w:val="000000"/>
          <w:spacing w:val="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Winding</w:t>
      </w:r>
      <w:r>
        <w:rPr>
          <w:rFonts w:ascii="Calibri" w:hAnsi="Calibri" w:cs="Calibri"/>
          <w:b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Deformation</w:t>
      </w:r>
      <w:r>
        <w:rPr>
          <w:rFonts w:ascii="Calibri" w:hAnsi="Calibri" w:cs="Calibri"/>
          <w:b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5"/>
          <w:w w:val="95"/>
          <w:position w:val="0"/>
          <w:sz w:val="28"/>
          <w:u w:val="none"/>
        </w:rPr>
        <w:t>Tester</w:t>
      </w:r>
    </w:p>
    <w:p>
      <w:pPr>
        <w:spacing w:before="0" w:after="0" w:line="240" w:lineRule="exact"/>
        <w:ind w:left="60" w:firstLine="0"/>
      </w:pPr>
      <w:r>
        <w:br w:type="column"/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67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108</w:t>
      </w:r>
      <w:r>
        <w:rPr>
          <w:rFonts w:ascii="宋体" w:hAnsi="宋体" w:cs="宋体"/>
          <w:color w:val="000000"/>
          <w:spacing w:val="0"/>
          <w:w w:val="100"/>
          <w:position w:val="4"/>
          <w:sz w:val="28"/>
          <w:u w:val="none"/>
        </w:rPr>
        <w:t>—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6"/>
          <w:cols w:num="2" w:space="708" w:equalWidth="0">
            <w:col w:w="6326" w:space="0"/>
            <w:col w:w="3223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49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19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9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8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9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新疆维吾尔自治区市场监督管理局</w:t>
      </w:r>
    </w:p>
    <w:p>
      <w:pPr>
        <w:spacing w:before="0" w:after="0" w:line="236" w:lineRule="exact"/>
        <w:ind w:left="1193" w:firstLine="0"/>
      </w:pPr>
    </w:p>
    <w:p>
      <w:pPr>
        <w:spacing w:before="0" w:after="0" w:line="285" w:lineRule="exact"/>
        <w:ind w:left="119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新疆维吾尔自治区计量测试研究院</w:t>
      </w:r>
    </w:p>
    <w:p>
      <w:pPr>
        <w:spacing w:before="0" w:after="0" w:line="233" w:lineRule="exact"/>
        <w:ind w:left="1193" w:firstLine="0"/>
      </w:pPr>
    </w:p>
    <w:p>
      <w:pPr>
        <w:spacing w:before="0" w:after="0" w:line="285" w:lineRule="exact"/>
        <w:ind w:left="119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</w:t>
      </w:r>
      <w:r>
        <w:rPr>
          <w:rFonts w:ascii="Calibri" w:hAnsi="Calibri" w:cs="Calibri"/>
          <w:color w:val="000000"/>
          <w:spacing w:val="-28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国网新疆电力有限公司电力科学研究院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8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240" w:lineRule="exact"/>
        <w:ind w:left="1193" w:firstLine="0"/>
      </w:pPr>
    </w:p>
    <w:p>
      <w:pPr>
        <w:spacing w:before="0" w:after="0" w:line="471" w:lineRule="exact"/>
        <w:ind w:left="1193" w:firstLine="0"/>
      </w:pP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282" w:lineRule="exact"/>
        <w:ind w:left="137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本规范委托新疆维吾尔自治区电磁计量技术委员会负责解释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10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60" w:firstLine="3636"/>
        <w:jc w:val="left"/>
      </w:pPr>
      <w:bookmarkStart w:id="2" w:name="3"/>
      <w:bookmarkEnd w:id="2"/>
      <w:r>
        <w:pict>
          <v:shape id="_x0000_s2089" o:spid="_x0000_s1064" type="#_x0000_t202" style="width:68.2pt;height:39.55pt;margin-top:648.1pt;margin-left:26.2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68.2pt;height:39.55pt;margin-top:613.55pt;margin-left:59.8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68.2pt;height:39.55pt;margin-top:579pt;margin-left:93.4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76.6pt;height:30.9pt;margin-top:553.05pt;margin-left:127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85pt;height:39.55pt;margin-top:518.5pt;margin-left:152.2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85pt;height:39.55pt;margin-top:483.95pt;margin-left:185.8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85pt;height:39.55pt;margin-top:449.4pt;margin-left:219.4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85pt;height:39.55pt;margin-top:414.85pt;margin-left:253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85pt;height:39.55pt;margin-top:380.25pt;margin-left:286.6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85pt;height:39.55pt;margin-top:345.7pt;margin-left:320.2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76.6pt;height:48.2pt;margin-top:302.5pt;margin-left:353.8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68.2pt;height:39.55pt;margin-top:267.95pt;margin-left:395.8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68.2pt;height:39.55pt;margin-top:233.4pt;margin-left:429.4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68.2pt;height:39.55pt;margin-top:198.85pt;margin-left:463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03" o:spid="_x0000_s1078" type="#_x0000_t12" style="width:453.5pt;height:0.7pt;margin-top:57.15pt;margin-left:70.9pt;mso-height-relative:page;mso-position-horizontal-relative:page;mso-position-vertical-relative:page;mso-width-relative:page;position:absolute;z-index:25169817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108－2023</w:t>
      </w:r>
    </w:p>
    <w:p>
      <w:pPr>
        <w:spacing w:before="0" w:after="0" w:line="240" w:lineRule="exact"/>
        <w:ind w:left="60" w:firstLine="3636"/>
      </w:pPr>
    </w:p>
    <w:p>
      <w:pPr>
        <w:spacing w:before="0" w:after="0" w:line="369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1" w:lineRule="exact"/>
        <w:ind w:left="60" w:firstLine="16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史鹏飞(新疆维吾尔自治区计量测试研究院)</w:t>
      </w:r>
    </w:p>
    <w:p>
      <w:pPr>
        <w:spacing w:before="0" w:after="0" w:line="240" w:lineRule="exact"/>
        <w:ind w:left="60" w:firstLine="1680"/>
      </w:pPr>
    </w:p>
    <w:p>
      <w:pPr>
        <w:spacing w:before="0" w:after="0" w:line="384" w:lineRule="exact"/>
        <w:ind w:left="60" w:firstLine="16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倪大志(新疆维吾尔自治区计量测试研究院)</w:t>
      </w:r>
    </w:p>
    <w:p>
      <w:pPr>
        <w:spacing w:before="0" w:after="0" w:line="240" w:lineRule="exact"/>
        <w:ind w:left="60" w:firstLine="1680"/>
      </w:pPr>
    </w:p>
    <w:p>
      <w:pPr>
        <w:spacing w:before="0" w:after="0" w:line="384" w:lineRule="exact"/>
        <w:ind w:left="60" w:firstLine="16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罗雪芳(新疆维吾尔自治区计量测试研究院)</w:t>
      </w:r>
    </w:p>
    <w:p>
      <w:pPr>
        <w:spacing w:before="0" w:after="0" w:line="240" w:lineRule="exact"/>
        <w:ind w:left="60" w:firstLine="1680"/>
      </w:pPr>
    </w:p>
    <w:p>
      <w:pPr>
        <w:spacing w:before="0" w:after="0" w:line="387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91" w:lineRule="exact"/>
        <w:ind w:left="60" w:firstLine="164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30"/>
          <w:u w:val="none"/>
        </w:rPr>
        <w:t>杨艳霞(新疆维吾尔自治区市场监督审核评价中心)</w:t>
      </w:r>
    </w:p>
    <w:p>
      <w:pPr>
        <w:spacing w:before="0" w:after="0" w:line="240" w:lineRule="exact"/>
        <w:ind w:left="60" w:firstLine="1649"/>
      </w:pPr>
    </w:p>
    <w:p>
      <w:pPr>
        <w:spacing w:before="0" w:after="0" w:line="374" w:lineRule="exact"/>
        <w:ind w:left="60" w:firstLine="16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刘卫新(国网新疆电力有限公司电力科学研究院)</w:t>
      </w:r>
    </w:p>
    <w:p>
      <w:pPr>
        <w:spacing w:before="0" w:after="0" w:line="240" w:lineRule="exact"/>
        <w:ind w:left="60" w:firstLine="1680"/>
      </w:pPr>
    </w:p>
    <w:p>
      <w:pPr>
        <w:spacing w:before="0" w:after="0" w:line="384" w:lineRule="exact"/>
        <w:ind w:left="60" w:firstLine="16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张晓磊(国网新疆电力有限公司电力科学研究院)</w:t>
      </w:r>
    </w:p>
    <w:p>
      <w:pPr>
        <w:spacing w:before="0" w:after="0" w:line="240" w:lineRule="exact"/>
        <w:ind w:left="60" w:firstLine="1680"/>
      </w:pPr>
    </w:p>
    <w:p>
      <w:pPr>
        <w:spacing w:before="0" w:after="0" w:line="384" w:lineRule="exact"/>
        <w:ind w:left="60" w:firstLine="1680"/>
        <w:jc w:val="left"/>
        <w:sectPr>
          <w:type w:val="continuous"/>
          <w:pgSz w:w="11906" w:h="16839"/>
          <w:pgMar w:top="822" w:right="998" w:bottom="582" w:left="1358" w:header="0" w:footer="0" w:gutter="0"/>
          <w:pgNumType w:start="11"/>
          <w:cols w:num="1" w:space="720"/>
        </w:sectPr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陈文涛(国网新疆电力有限公司电力科学研究院)</w:t>
      </w:r>
    </w:p>
    <w:p>
      <w:pPr>
        <w:spacing w:before="0" w:after="0" w:line="272" w:lineRule="exact"/>
        <w:ind w:left="188" w:firstLine="3324"/>
        <w:jc w:val="left"/>
      </w:pPr>
      <w:bookmarkStart w:id="3" w:name="4"/>
      <w:bookmarkEnd w:id="3"/>
      <w:r>
        <w:pict>
          <v:shape id="_x0000_s2104" o:spid="_x0000_s1079" type="#_x0000_t202" style="width:68.2pt;height:39.55pt;margin-top:648.1pt;margin-left:26.2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68.2pt;height:39.55pt;margin-top:613.55pt;margin-left:59.8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68.2pt;height:39.55pt;margin-top:579pt;margin-left:93.4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76.6pt;height:30.9pt;margin-top:553.05pt;margin-left:127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518.5pt;margin-left:152.2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483.95pt;margin-left:185.8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85pt;height:39.55pt;margin-top:449.4pt;margin-left:219.4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85pt;height:39.55pt;margin-top:414.85pt;margin-left:253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85pt;height:39.55pt;margin-top:380.25pt;margin-left:286.6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85pt;height:39.55pt;margin-top:345.7pt;margin-left:320.2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76.6pt;height:48.2pt;margin-top:302.5pt;margin-left:353.8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267.95pt;margin-left:395.8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233.4pt;margin-left:429.4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17" o:spid="_x0000_s1092" type="#_x0000_t202" style="width:68.2pt;height:39.55pt;margin-top:198.85pt;margin-left:463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18" o:spid="_x0000_s1093" type="#_x0000_t12" style="width:416.85pt;height:0.7pt;margin-top:57.15pt;margin-left:92.4pt;mso-height-relative:page;mso-position-horizontal-relative:page;mso-position-vertical-relative:page;mso-width-relative:page;position:absolute;z-index:25171353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JJF(新)108－2023</w:t>
      </w:r>
    </w:p>
    <w:p>
      <w:pPr>
        <w:spacing w:before="0" w:after="0" w:line="240" w:lineRule="exact"/>
        <w:ind w:left="188" w:firstLine="3324"/>
      </w:pPr>
    </w:p>
    <w:p>
      <w:pPr>
        <w:spacing w:before="0" w:after="0" w:line="240" w:lineRule="exact"/>
        <w:ind w:left="188" w:firstLine="3324"/>
      </w:pPr>
    </w:p>
    <w:p>
      <w:pPr>
        <w:spacing w:before="0" w:after="0" w:line="240" w:lineRule="exact"/>
        <w:ind w:left="188" w:firstLine="3324"/>
      </w:pPr>
    </w:p>
    <w:p>
      <w:pPr>
        <w:tabs>
          <w:tab w:val="left" w:pos="4685"/>
        </w:tabs>
        <w:spacing w:before="0" w:after="0" w:line="497" w:lineRule="exact"/>
        <w:ind w:left="188" w:firstLine="339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436" w:lineRule="exact"/>
        <w:ind w:left="188" w:firstLine="3396"/>
      </w:pPr>
    </w:p>
    <w:p>
      <w:pPr>
        <w:tabs>
          <w:tab w:val="left" w:pos="668"/>
        </w:tabs>
        <w:spacing w:before="0" w:after="0" w:line="315" w:lineRule="exact"/>
        <w:ind w:left="18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言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II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范围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引用文件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术语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概述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计量特性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扫频频率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衰减幅值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端口阻抗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校准条件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校准所用测量标准及设备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校准项目和校准方法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1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校准方法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校准结果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0" w:lineRule="exact"/>
        <w:ind w:left="18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复校时间间隔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128"/>
        </w:tabs>
        <w:spacing w:before="0" w:after="0" w:line="420" w:lineRule="exact"/>
        <w:ind w:left="18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原始记录参考格式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1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128"/>
        </w:tabs>
        <w:spacing w:before="0" w:after="0" w:line="420" w:lineRule="exact"/>
        <w:ind w:left="18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校准证书内页格式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1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128"/>
        </w:tabs>
        <w:spacing w:before="0" w:after="0" w:line="420" w:lineRule="exact"/>
        <w:ind w:left="18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幅值衰减校准结果不确定度评定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140"/>
        </w:tabs>
        <w:spacing w:before="0" w:after="0" w:line="420" w:lineRule="exact"/>
        <w:ind w:left="18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频率校准结果不确定度评定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</w:t>
      </w:r>
      <w:r>
        <w:rPr>
          <w:rFonts w:ascii="Calibri" w:hAnsi="Calibri" w:cs="Calibri"/>
          <w:color w:val="000000"/>
          <w:spacing w:val="1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1300" w:bottom="582" w:left="1660" w:header="0" w:footer="0" w:gutter="0"/>
          <w:pgNumType w:start="12"/>
          <w:cols w:num="1" w:space="708" w:equalWidth="0">
            <w:col w:w="894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40" w:lineRule="exact"/>
        <w:ind w:left="188" w:firstLine="0"/>
      </w:pPr>
    </w:p>
    <w:p>
      <w:pPr>
        <w:spacing w:before="0" w:after="0" w:line="278" w:lineRule="exact"/>
        <w:ind w:left="188" w:firstLine="0"/>
      </w:pPr>
    </w:p>
    <w:p>
      <w:pPr>
        <w:widowControl/>
        <w:jc w:val="left"/>
        <w:sectPr>
          <w:type w:val="continuous"/>
          <w:pgSz w:w="11906" w:h="16838"/>
          <w:pgMar w:top="822" w:right="1300" w:bottom="582" w:left="1660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83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822" w:right="1300" w:bottom="582" w:left="1660" w:header="0" w:footer="0" w:gutter="0"/>
          <w:pgNumType w:start="14"/>
          <w:cols w:num="1" w:space="708" w:equalWidth="0">
            <w:col w:w="8945" w:space="0"/>
          </w:cols>
          <w:docGrid w:type="lines" w:linePitch="312" w:charSpace="0"/>
        </w:sectPr>
      </w:pPr>
    </w:p>
    <w:p>
      <w:pPr>
        <w:spacing w:before="0" w:after="0" w:line="272" w:lineRule="exact"/>
        <w:ind w:left="60" w:firstLine="3310"/>
        <w:jc w:val="left"/>
      </w:pPr>
      <w:bookmarkStart w:id="4" w:name="5"/>
      <w:bookmarkEnd w:id="4"/>
      <w:r>
        <w:pict>
          <v:shape id="_x0000_s2119" o:spid="_x0000_s1094" type="#_x0000_t202" style="width:68.2pt;height:39.55pt;margin-top:648.1pt;margin-left:26.2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68.2pt;height:39.55pt;margin-top:613.55pt;margin-left:59.8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68.2pt;height:39.55pt;margin-top:579pt;margin-left:93.4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76.6pt;height:30.9pt;margin-top:553.05pt;margin-left:127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518.5pt;margin-left:152.2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483.95pt;margin-left:185.8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85pt;height:39.55pt;margin-top:449.4pt;margin-left:219.4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85pt;height:39.55pt;margin-top:414.85pt;margin-left:253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85pt;height:39.55pt;margin-top:380.25pt;margin-left:286.6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85pt;height:39.55pt;margin-top:345.7pt;margin-left:320.2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76.6pt;height:48.2pt;margin-top:302.5pt;margin-left:353.8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30" o:spid="_x0000_s1105" type="#_x0000_t202" style="width:68.2pt;height:39.55pt;margin-top:267.95pt;margin-left:395.8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68.2pt;height:39.55pt;margin-top:233.4pt;margin-left:429.4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68.2pt;height:39.55pt;margin-top:198.85pt;margin-left:463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33" o:spid="_x0000_s1108" type="#_x0000_t12" style="width:415.6pt;height:0.7pt;margin-top:57.15pt;margin-left:89.85pt;mso-height-relative:page;mso-position-horizontal-relative:page;mso-position-vertical-relative:page;mso-width-relative:page;position:absolute;z-index:25172889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JJF(新)108－2023</w:t>
      </w:r>
    </w:p>
    <w:p>
      <w:pPr>
        <w:spacing w:before="0" w:after="0" w:line="240" w:lineRule="exact"/>
        <w:ind w:left="60" w:firstLine="3310"/>
      </w:pPr>
    </w:p>
    <w:p>
      <w:pPr>
        <w:spacing w:before="0" w:after="0" w:line="240" w:lineRule="exact"/>
        <w:ind w:left="60" w:firstLine="3310"/>
      </w:pPr>
    </w:p>
    <w:p>
      <w:pPr>
        <w:spacing w:before="0" w:after="0" w:line="240" w:lineRule="exact"/>
        <w:ind w:left="60" w:firstLine="3310"/>
      </w:pPr>
    </w:p>
    <w:p>
      <w:pPr>
        <w:tabs>
          <w:tab w:val="left" w:pos="4436"/>
        </w:tabs>
        <w:spacing w:before="0" w:after="0" w:line="566" w:lineRule="exact"/>
        <w:ind w:left="60" w:firstLine="349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60" w:firstLine="3494"/>
      </w:pPr>
    </w:p>
    <w:p>
      <w:pPr>
        <w:spacing w:before="0" w:after="0" w:line="240" w:lineRule="exact"/>
        <w:ind w:left="60" w:firstLine="3494"/>
      </w:pPr>
    </w:p>
    <w:p>
      <w:pPr>
        <w:spacing w:before="0" w:after="0" w:line="394" w:lineRule="exact"/>
        <w:ind w:left="60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1001-2011</w:t>
      </w:r>
      <w:r>
        <w:rPr>
          <w:rFonts w:ascii="宋体" w:hAnsi="宋体" w:cs="宋体"/>
          <w:color w:val="000000"/>
          <w:spacing w:val="-2"/>
          <w:w w:val="100"/>
          <w:position w:val="3"/>
          <w:sz w:val="24"/>
          <w:u w:val="none"/>
        </w:rPr>
        <w:t>《通用计量术语及定义》、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1071-2010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《国家计量校准规范</w:t>
      </w:r>
    </w:p>
    <w:p>
      <w:pPr>
        <w:spacing w:before="0" w:after="0" w:line="468" w:lineRule="exact"/>
        <w:ind w:left="60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3"/>
          <w:sz w:val="24"/>
          <w:u w:val="none"/>
        </w:rPr>
        <w:t>编写规则》和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1059.1-2012</w:t>
      </w:r>
      <w:r>
        <w:rPr>
          <w:rFonts w:ascii="宋体" w:hAnsi="宋体" w:cs="宋体"/>
          <w:color w:val="000000"/>
          <w:spacing w:val="-2"/>
          <w:w w:val="100"/>
          <w:position w:val="3"/>
          <w:sz w:val="24"/>
          <w:u w:val="none"/>
        </w:rPr>
        <w:t>《测量不确定度评定与表示》共同构成本规范制订</w:t>
      </w:r>
    </w:p>
    <w:p>
      <w:pPr>
        <w:spacing w:before="0" w:after="0" w:line="42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的基础性系列规范。</w:t>
      </w:r>
    </w:p>
    <w:p>
      <w:pPr>
        <w:spacing w:before="0" w:after="0" w:line="468" w:lineRule="exact"/>
        <w:ind w:left="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本规范为首次发布。</w:t>
      </w: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15"/>
          <w:cols w:num="1" w:space="708" w:equalWidth="0">
            <w:col w:w="879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444" w:lineRule="exact"/>
        <w:ind w:left="60" w:firstLine="480"/>
      </w:pP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8252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17"/>
          <w:cols w:num="1" w:space="708" w:equalWidth="0">
            <w:col w:w="8792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74" w:firstLine="3617"/>
        <w:jc w:val="left"/>
      </w:pPr>
      <w:bookmarkStart w:id="5" w:name="6"/>
      <w:bookmarkEnd w:id="5"/>
      <w:r>
        <w:pict>
          <v:shape id="_x0000_s2134" o:spid="_x0000_s1109" type="#_x0000_t202" style="width:68.2pt;height:39.55pt;margin-top:648.1pt;margin-left:26.2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68.2pt;height:39.55pt;margin-top:613.55pt;margin-left:59.8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68.2pt;height:39.55pt;margin-top:579pt;margin-left:93.4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76.6pt;height:30.9pt;margin-top:553.05pt;margin-left:127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518.5pt;margin-left:152.2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483.95pt;margin-left:185.8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85pt;height:39.55pt;margin-top:449.4pt;margin-left:219.4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85pt;height:39.55pt;margin-top:414.85pt;margin-left:253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85pt;height:39.55pt;margin-top:380.25pt;margin-left:286.6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85pt;height:39.55pt;margin-top:345.7pt;margin-left:320.2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76.6pt;height:48.2pt;margin-top:302.5pt;margin-left:353.8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267.95pt;margin-left:395.8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68.2pt;height:39.55pt;margin-top:233.4pt;margin-left:429.4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68.2pt;height:39.55pt;margin-top:198.85pt;margin-left:463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48" o:spid="_x0000_s1123" type="#_x0000_t12" style="width:446.2pt;height:0.7pt;margin-top:57.15pt;margin-left:92.4pt;mso-height-relative:page;mso-position-horizontal-relative:page;mso-position-vertical-relative:page;mso-width-relative:page;position:absolute;z-index:25174425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JJF(新)108－2023</w:t>
      </w:r>
    </w:p>
    <w:p>
      <w:pPr>
        <w:spacing w:before="0" w:after="0" w:line="240" w:lineRule="exact"/>
        <w:ind w:left="774" w:firstLine="3617"/>
      </w:pPr>
    </w:p>
    <w:p>
      <w:pPr>
        <w:spacing w:before="0" w:after="0" w:line="240" w:lineRule="exact"/>
        <w:ind w:left="774" w:firstLine="3617"/>
      </w:pPr>
    </w:p>
    <w:p>
      <w:pPr>
        <w:spacing w:before="0" w:after="0" w:line="240" w:lineRule="exact"/>
        <w:ind w:left="774" w:firstLine="3617"/>
      </w:pPr>
    </w:p>
    <w:p>
      <w:pPr>
        <w:spacing w:before="0" w:after="0" w:line="240" w:lineRule="exact"/>
        <w:ind w:left="774" w:firstLine="3617"/>
      </w:pPr>
    </w:p>
    <w:p>
      <w:pPr>
        <w:spacing w:before="0" w:after="0" w:line="447" w:lineRule="exact"/>
        <w:ind w:left="774" w:firstLine="2213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变压器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绕组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变形测试仪校准规范</w:t>
      </w:r>
    </w:p>
    <w:p>
      <w:pPr>
        <w:spacing w:before="0" w:after="0" w:line="240" w:lineRule="exact"/>
        <w:ind w:left="774" w:firstLine="2213"/>
      </w:pPr>
    </w:p>
    <w:p>
      <w:pPr>
        <w:tabs>
          <w:tab w:val="left" w:pos="1134"/>
        </w:tabs>
        <w:spacing w:before="0" w:after="0" w:line="343" w:lineRule="exact"/>
        <w:ind w:left="77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3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458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本规范适用于频率响应分析法电力变压器绕组变形测试仪（以下简称测试仪）的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校准，不适用于短路阻抗法或其它方法的测试仪的校准。</w:t>
      </w:r>
    </w:p>
    <w:p>
      <w:pPr>
        <w:spacing w:before="0" w:after="0" w:line="240" w:lineRule="exact"/>
        <w:ind w:left="774" w:firstLine="0"/>
      </w:pPr>
    </w:p>
    <w:p>
      <w:pPr>
        <w:tabs>
          <w:tab w:val="left" w:pos="1134"/>
        </w:tabs>
        <w:spacing w:before="0" w:after="0" w:line="308" w:lineRule="exact"/>
        <w:ind w:left="77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引用文件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458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本规范引用下列文件：</w:t>
      </w:r>
    </w:p>
    <w:p>
      <w:pPr>
        <w:spacing w:before="0" w:after="0" w:line="192" w:lineRule="exact"/>
        <w:ind w:left="774" w:firstLine="480"/>
      </w:pPr>
    </w:p>
    <w:p>
      <w:pPr>
        <w:spacing w:before="0" w:after="0" w:line="315" w:lineRule="exact"/>
        <w:ind w:left="774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1094.18-2016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电力变压器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18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部分：频率响应测量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DL/T911-2016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电力变压器绕组变形的频率响应分析法</w:t>
      </w:r>
    </w:p>
    <w:p>
      <w:pPr>
        <w:spacing w:before="0" w:after="0" w:line="429" w:lineRule="exact"/>
        <w:ind w:left="774" w:firstLine="49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凡是注明日期的引用文件，仅注日期的版本适用于本规范；凡是不注日期的引用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文件，其最新版本（包括所有的修改单）适用于本规范。</w:t>
      </w:r>
    </w:p>
    <w:p>
      <w:pPr>
        <w:spacing w:before="0" w:after="0" w:line="240" w:lineRule="exact"/>
        <w:ind w:left="774" w:firstLine="0"/>
      </w:pPr>
    </w:p>
    <w:p>
      <w:pPr>
        <w:tabs>
          <w:tab w:val="left" w:pos="1134"/>
        </w:tabs>
        <w:spacing w:before="0" w:after="0" w:line="308" w:lineRule="exact"/>
        <w:ind w:left="77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术语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460" w:lineRule="exact"/>
        <w:ind w:left="774" w:firstLine="494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下列术语适用于本规范。</w:t>
      </w:r>
    </w:p>
    <w:p>
      <w:pPr>
        <w:spacing w:before="0" w:after="0" w:line="182" w:lineRule="exact"/>
        <w:ind w:left="774" w:firstLine="494"/>
      </w:pPr>
    </w:p>
    <w:p>
      <w:pPr>
        <w:spacing w:before="0" w:after="0" w:line="315" w:lineRule="exact"/>
        <w:ind w:left="774" w:firstLine="65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幅值比</w:t>
      </w:r>
      <w:r>
        <w:rPr>
          <w:rFonts w:ascii="Calibri" w:hAnsi="Calibri" w:cs="Calibri"/>
          <w:color w:val="000000"/>
          <w:spacing w:val="0"/>
          <w:w w:val="207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amplitude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ratio</w:t>
      </w:r>
    </w:p>
    <w:p>
      <w:pPr>
        <w:spacing w:before="0" w:after="0" w:line="401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以对数形式表示不同频率下的响应端电压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2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和激励端电压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1</w:t>
      </w:r>
      <w:r>
        <w:rPr>
          <w:rFonts w:ascii="Calibri" w:hAnsi="Calibri" w:cs="Calibri"/>
          <w:color w:val="000000"/>
          <w:spacing w:val="-1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的信号幅值之比，</w:t>
      </w:r>
    </w:p>
    <w:p>
      <w:pPr>
        <w:spacing w:before="0" w:after="0" w:line="401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用于表征幅频响应曲线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18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97" w:lineRule="exact"/>
        <w:ind w:left="774" w:firstLine="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481" w:lineRule="exact"/>
        <w:ind w:left="2218" w:firstLine="0"/>
        <w:jc w:val="left"/>
      </w:pPr>
      <w:r>
        <w:rPr>
          <w:spacing w:val="-1"/>
        </w:rPr>
        <w:pict>
          <v:shape id="wondershare_552" o:spid="_x0000_s1124" type="#_x0000_t202" style="width:22.95pt;height:20.6pt;margin-top:518.35pt;margin-left:163.3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12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 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24"/>
          <w:u w:val="none"/>
        </w:rPr>
        <w:t>H</w:t>
      </w:r>
      <w:r>
        <w:rPr>
          <w:rFonts w:ascii="Calibri" w:hAnsi="Calibri" w:cs="Calibri"/>
          <w:color w:val="000000"/>
          <w:spacing w:val="-14"/>
          <w:w w:val="100"/>
          <w:sz w:val="31"/>
          <w:u w:val="none"/>
        </w:rPr>
        <w:t> </w:t>
      </w:r>
      <w:r>
        <w:rPr>
          <w:rFonts w:ascii="Symbol" w:hAnsi="Symbol" w:cs="Symbol"/>
          <w:color w:val="000000"/>
          <w:spacing w:val="-27"/>
          <w:w w:val="74"/>
          <w:position w:val="0"/>
          <w:sz w:val="31"/>
          <w:u w:val="none"/>
        </w:rPr>
        <w:sym w:font="Symbol" w:char="F028"/>
      </w:r>
      <w:r>
        <w:rPr>
          <w:rFonts w:ascii="Calibri" w:hAnsi="Calibri" w:cs="Calibri"/>
          <w:i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Calibri" w:hAnsi="Calibri" w:cs="Calibri"/>
          <w:color w:val="000000"/>
          <w:spacing w:val="2"/>
          <w:w w:val="100"/>
          <w:sz w:val="31"/>
          <w:u w:val="none"/>
        </w:rPr>
        <w:t> </w:t>
      </w:r>
      <w:r>
        <w:rPr>
          <w:rFonts w:ascii="Symbol" w:hAnsi="Symbol" w:cs="Symbol"/>
          <w:color w:val="000000"/>
          <w:spacing w:val="-27"/>
          <w:w w:val="74"/>
          <w:position w:val="0"/>
          <w:sz w:val="31"/>
          <w:u w:val="none"/>
        </w:rPr>
        <w:sym w:font="Symbol" w:char="F029"/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3"/>
          <w:sz w:val="24"/>
          <w:u w:val="none"/>
        </w:rPr>
        <w:sym w:font="Symbol" w:char="F03D"/>
      </w:r>
      <w:r>
        <w:rPr>
          <w:rFonts w:ascii="Calibri" w:hAnsi="Calibri" w:cs="Calibri"/>
          <w:color w:val="000000"/>
          <w:spacing w:val="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lg</w:t>
      </w:r>
    </w:p>
    <w:p>
      <w:pPr>
        <w:spacing w:before="0" w:after="0" w:line="348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3"/>
          <w:sz w:val="24"/>
          <w:u w:val="singl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4"/>
          <w:u w:val="single"/>
        </w:rPr>
        <w:t>2</w:t>
      </w:r>
      <w:r>
        <w:rPr>
          <w:rFonts w:ascii="Calibri" w:hAnsi="Calibri" w:cs="Calibri"/>
          <w:color w:val="000000"/>
          <w:spacing w:val="-27"/>
          <w:w w:val="100"/>
          <w:sz w:val="24"/>
          <w:u w:val="singl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single"/>
        </w:rPr>
        <w:t>(</w:t>
      </w:r>
      <w:r>
        <w:rPr>
          <w:rFonts w:ascii="Calibri" w:hAnsi="Calibri" w:cs="Calibri"/>
          <w:i/>
          <w:color w:val="000000"/>
          <w:spacing w:val="-6"/>
          <w:w w:val="100"/>
          <w:sz w:val="24"/>
          <w:u w:val="single"/>
        </w:rPr>
        <w:t> </w:t>
      </w:r>
      <w:r>
        <w:rPr>
          <w:rFonts w:ascii="Times New Roman" w:hAnsi="Times New Roman" w:cs="Times New Roman"/>
          <w:i/>
          <w:color w:val="000000"/>
          <w:spacing w:val="-14"/>
          <w:w w:val="100"/>
          <w:position w:val="3"/>
          <w:sz w:val="24"/>
          <w:u w:val="single"/>
        </w:rPr>
        <w:t>f</w:t>
      </w:r>
      <w:r>
        <w:rPr>
          <w:rFonts w:ascii="Calibri" w:hAnsi="Calibri" w:cs="Calibri"/>
          <w:color w:val="000000"/>
          <w:spacing w:val="3"/>
          <w:w w:val="100"/>
          <w:sz w:val="24"/>
          <w:u w:val="singl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single"/>
        </w:rPr>
        <w:t>)</w:t>
      </w:r>
    </w:p>
    <w:p>
      <w:pPr>
        <w:spacing w:before="0" w:after="0" w:line="339" w:lineRule="exact"/>
        <w:ind w:firstLine="13"/>
        <w:jc w:val="left"/>
      </w:pPr>
      <w:r>
        <w:rPr>
          <w:rFonts w:ascii="Times New Roman" w:hAnsi="Times New Roman" w:cs="Times New Roman"/>
          <w:i/>
          <w:color w:val="000000"/>
          <w:spacing w:val="-2"/>
          <w:w w:val="100"/>
          <w:position w:val="3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4"/>
          <w:u w:val="none"/>
        </w:rPr>
        <w:t>1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(</w:t>
      </w:r>
      <w:r>
        <w:rPr>
          <w:rFonts w:ascii="Calibri" w:hAnsi="Calibri" w:cs="Calibri"/>
          <w:i/>
          <w:color w:val="000000"/>
          <w:spacing w:val="-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)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20"/>
          <w:cols w:num="2" w:space="708" w:equalWidth="0">
            <w:col w:w="3516" w:space="0"/>
            <w:col w:w="6602" w:space="0"/>
          </w:cols>
          <w:docGrid w:type="lines" w:linePitch="312" w:charSpace="0"/>
        </w:sectPr>
      </w:pPr>
    </w:p>
    <w:p>
      <w:pPr>
        <w:spacing w:before="0" w:after="0" w:line="124" w:lineRule="exact"/>
        <w:ind w:firstLine="13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41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式中：</w:t>
      </w:r>
    </w:p>
    <w:p>
      <w:pPr>
        <w:spacing w:before="0" w:after="0" w:line="186" w:lineRule="exact"/>
        <w:ind w:left="774" w:firstLine="480"/>
      </w:pPr>
    </w:p>
    <w:p>
      <w:pPr>
        <w:spacing w:before="0" w:after="0" w:line="319" w:lineRule="exact"/>
        <w:ind w:left="774" w:firstLine="48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---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频率为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时传递函数的模值，单位为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dB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----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频率为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时激励端电压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1</w:t>
      </w:r>
      <w:r>
        <w:rPr>
          <w:rFonts w:ascii="Calibri" w:hAnsi="Calibri" w:cs="Calibri"/>
          <w:color w:val="000000"/>
          <w:spacing w:val="-1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的幅值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----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频率为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时响应端电压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2</w:t>
      </w:r>
      <w:r>
        <w:rPr>
          <w:rFonts w:ascii="Calibri" w:hAnsi="Calibri" w:cs="Calibri"/>
          <w:color w:val="000000"/>
          <w:spacing w:val="-1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的幅值</w:t>
      </w:r>
    </w:p>
    <w:p>
      <w:pPr>
        <w:spacing w:before="0" w:after="0" w:line="240" w:lineRule="exact"/>
        <w:ind w:left="774" w:firstLine="480"/>
      </w:pPr>
    </w:p>
    <w:p>
      <w:pPr>
        <w:tabs>
          <w:tab w:val="left" w:pos="1134"/>
        </w:tabs>
        <w:spacing w:before="0" w:after="0" w:line="271" w:lineRule="exact"/>
        <w:ind w:left="77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概述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458" w:lineRule="exact"/>
        <w:ind w:left="774" w:firstLine="48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4"/>
          <w:u w:val="none"/>
        </w:rPr>
        <w:t>在较高频率的电压作用下，变压器的每个绕组均可视为一个由线性电阻、电感（互</w:t>
      </w:r>
    </w:p>
    <w:p>
      <w:pPr>
        <w:spacing w:before="0" w:after="0" w:line="192" w:lineRule="exact"/>
        <w:ind w:left="774" w:firstLine="480"/>
      </w:pPr>
    </w:p>
    <w:p>
      <w:pPr>
        <w:spacing w:before="0" w:after="0" w:line="315" w:lineRule="exact"/>
        <w:ind w:left="7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感）、电容等分布参数构成的无源线性双端口网络，其内部特性可通过传递函数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H(jω)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描述，如图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所示。若绕组发生变形，绕组内部的分布电感、电容等参数必然改变，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导致其等效网络传递函数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H(jω)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的零点和极点发生变化，使网络的频率响应特性发生变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270" w:lineRule="exact"/>
        <w:ind w:left="774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22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73" w:firstLine="3617"/>
        <w:jc w:val="left"/>
      </w:pPr>
      <w:bookmarkStart w:id="6" w:name="7"/>
      <w:bookmarkEnd w:id="6"/>
      <w:r>
        <w:pict>
          <v:shape id="_x0000_s2150" o:spid="_x0000_s1125" type="#_x0000_t202" style="width:85pt;height:39.55pt;margin-top:483.95pt;margin-left:185.8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68.2pt;height:39.55pt;margin-top:648.1pt;margin-left:26.2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68.2pt;height:39.55pt;margin-top:613.55pt;margin-left:59.8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68.2pt;height:39.55pt;margin-top:579pt;margin-left:93.4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76.6pt;height:30.9pt;margin-top:553.05pt;margin-left:127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85pt;height:39.55pt;margin-top:518.5pt;margin-left:152.2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85pt;height:39.55pt;margin-top:449.4pt;margin-left:219.4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85pt;height:39.55pt;margin-top:414.85pt;margin-left:253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85pt;height:39.55pt;margin-top:380.25pt;margin-left:286.6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85pt;height:39.55pt;margin-top:345.7pt;margin-left:320.2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76.6pt;height:48.2pt;margin-top:302.5pt;margin-left:353.8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68.2pt;height:39.55pt;margin-top:267.95pt;margin-left:395.8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68.2pt;height:39.55pt;margin-top:233.4pt;margin-left:429.4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68.2pt;height:39.55pt;margin-top:198.85pt;margin-left:463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1" o:spid="_x0000_s1139" type="#_x0000_t75" style="width:449pt;height:177pt;margin-top:307pt;margin-left:88pt;mso-height-relative:page;mso-position-horizontal-relative:page;mso-position-vertical-relative:page;mso-width-relative:page;position:absolute;z-index:-251554816" coordsize="21600,21600" filled="f">
            <v:imagedata r:id="rId8" o:title=""/>
            <o:lock v:ext="edit" aspectratio="t"/>
          </v:shape>
        </w:pict>
      </w:r>
      <w:r>
        <w:pict>
          <v:shape id="_x0000_s2165" o:spid="_x0000_s1140" type="#_x0000_t12" style="width:446.2pt;height:0.7pt;margin-top:57.15pt;margin-left:92.4pt;mso-height-relative:page;mso-position-horizontal-relative:page;mso-position-vertical-relative:page;mso-width-relative:page;position:absolute;z-index:25176064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JJF(新)108－2023</w:t>
      </w:r>
    </w:p>
    <w:p>
      <w:pPr>
        <w:spacing w:before="0" w:after="0" w:line="240" w:lineRule="exact"/>
        <w:ind w:left="773" w:firstLine="3617"/>
      </w:pPr>
    </w:p>
    <w:p>
      <w:pPr>
        <w:spacing w:before="0" w:after="0" w:line="422" w:lineRule="exact"/>
        <w:ind w:left="77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化。</w:t>
      </w:r>
    </w:p>
    <w:p>
      <w:pPr>
        <w:spacing w:before="0" w:after="0" w:line="468" w:lineRule="exact"/>
        <w:ind w:left="77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用频率响应分析法检测变压器绕组变形，是通过检测变压器各个绕组的幅频响应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特性，并对检测结果进行纵向、横向或综合比较，根据幅频响应特性的差异，判断变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压器可能发生的绕组变形。</w:t>
      </w:r>
    </w:p>
    <w:p>
      <w:pPr>
        <w:spacing w:before="0" w:after="0" w:line="190" w:lineRule="exact"/>
        <w:ind w:left="773" w:firstLine="0"/>
      </w:pPr>
    </w:p>
    <w:p>
      <w:pPr>
        <w:spacing w:before="0" w:after="0" w:line="315" w:lineRule="exact"/>
        <w:ind w:left="77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变压器绕组的幅频响应特性可采用图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所示的频率扫描方式获得。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连续改变外施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正弦波激励源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s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的频率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角频率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ω=2π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),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测量在不同频率下的响应端电压</w:t>
      </w:r>
      <w:r>
        <w:rPr>
          <w:rFonts w:ascii="Calibri" w:hAnsi="Calibri" w:cs="Calibri"/>
          <w:color w:val="000000"/>
          <w:spacing w:val="0"/>
          <w:w w:val="23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2</w:t>
      </w:r>
      <w:r>
        <w:rPr>
          <w:rFonts w:ascii="Calibri" w:hAnsi="Calibri" w:cs="Calibri"/>
          <w:color w:val="000000"/>
          <w:spacing w:val="0"/>
          <w:w w:val="223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和激励</w:t>
      </w:r>
    </w:p>
    <w:p>
      <w:pPr>
        <w:spacing w:before="0" w:after="0" w:line="432" w:lineRule="exact"/>
        <w:ind w:left="7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测试仪通过检测变压器各个绕组的幅频响应特性，根据幅频响应特性的差异，来判断</w:t>
      </w:r>
    </w:p>
    <w:p>
      <w:pPr>
        <w:spacing w:before="0" w:after="0" w:line="190" w:lineRule="exact"/>
        <w:ind w:left="773" w:firstLine="0"/>
      </w:pPr>
    </w:p>
    <w:p>
      <w:pPr>
        <w:spacing w:before="0" w:after="0" w:line="315" w:lineRule="exact"/>
        <w:ind w:left="773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4"/>
          <w:u w:val="none"/>
        </w:rPr>
        <w:t>变压器可能发生的绕组变形。测试仪的工作原理如图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4"/>
          <w:u w:val="none"/>
        </w:rPr>
        <w:t>所示。采用频率扫描方式，改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变外施正弦波激励源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S</w:t>
      </w:r>
      <w:r>
        <w:rPr>
          <w:rFonts w:ascii="Calibri" w:hAnsi="Calibri" w:cs="Calibri"/>
          <w:color w:val="000000"/>
          <w:spacing w:val="0"/>
          <w:w w:val="22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的频率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Calibri" w:hAnsi="Calibri" w:cs="Calibri"/>
          <w:color w:val="000000"/>
          <w:spacing w:val="0"/>
          <w:w w:val="222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8"/>
          <w:w w:val="100"/>
          <w:position w:val="3"/>
          <w:sz w:val="24"/>
          <w:u w:val="none"/>
        </w:rPr>
        <w:t>，测量在不同频率下的测量端电压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2</w:t>
      </w:r>
      <w:r>
        <w:rPr>
          <w:rFonts w:ascii="Calibri" w:hAnsi="Calibri" w:cs="Calibri"/>
          <w:color w:val="000000"/>
          <w:spacing w:val="0"/>
          <w:w w:val="218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和输入端电压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U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1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信号的幅值之比，获得指定输入端和测量端情况下绕组的幅频响应曲线。</w:t>
      </w:r>
    </w:p>
    <w:p>
      <w:pPr>
        <w:widowControl/>
        <w:jc w:val="left"/>
        <w:sectPr>
          <w:type w:val="continuous"/>
          <w:pgSz w:w="11906" w:h="16839"/>
          <w:pgMar w:top="822" w:right="715" w:bottom="582" w:left="1075" w:header="0" w:footer="0" w:gutter="0"/>
          <w:pgNumType w:start="23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403" w:lineRule="exact"/>
        <w:ind w:left="773" w:firstLine="0"/>
      </w:pPr>
    </w:p>
    <w:p>
      <w:pPr>
        <w:widowControl/>
        <w:jc w:val="left"/>
        <w:sectPr>
          <w:type w:val="continuous"/>
          <w:pgSz w:w="11906" w:h="16839"/>
          <w:pgMar w:top="822" w:right="715" w:bottom="582" w:left="1075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74" w:lineRule="exact"/>
        <w:ind w:left="773" w:firstLine="349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测试仪工作原理</w:t>
      </w:r>
    </w:p>
    <w:p>
      <w:pPr>
        <w:spacing w:before="0" w:after="0" w:line="240" w:lineRule="exact"/>
        <w:ind w:left="773" w:firstLine="3490"/>
      </w:pPr>
    </w:p>
    <w:p>
      <w:pPr>
        <w:tabs>
          <w:tab w:val="left" w:pos="1133"/>
        </w:tabs>
        <w:spacing w:before="0" w:after="0" w:line="290" w:lineRule="exact"/>
        <w:ind w:left="77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计量特性</w:t>
      </w:r>
    </w:p>
    <w:p>
      <w:pPr>
        <w:spacing w:before="0" w:after="0" w:line="240" w:lineRule="exact"/>
        <w:ind w:left="773" w:firstLine="0"/>
      </w:pPr>
    </w:p>
    <w:p>
      <w:pPr>
        <w:spacing w:before="0" w:after="0" w:line="379" w:lineRule="exact"/>
        <w:ind w:left="77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扫频频率</w:t>
      </w:r>
    </w:p>
    <w:p>
      <w:pPr>
        <w:spacing w:before="0" w:after="0" w:line="240" w:lineRule="exact"/>
        <w:ind w:left="773" w:firstLine="0"/>
      </w:pPr>
    </w:p>
    <w:p>
      <w:pPr>
        <w:spacing w:before="0" w:after="0" w:line="344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测试仪扫频频率输出范围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:20Hz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2MHz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，可分成若干个频段分别检测。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测试仪扫频频率输出最大允许误差：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±0.1%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40" w:lineRule="exact"/>
        <w:ind w:left="773" w:firstLine="0"/>
      </w:pPr>
    </w:p>
    <w:p>
      <w:pPr>
        <w:spacing w:before="0" w:after="0" w:line="266" w:lineRule="exact"/>
        <w:ind w:left="77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衰减幅值</w:t>
      </w:r>
    </w:p>
    <w:p>
      <w:pPr>
        <w:spacing w:before="0" w:after="0" w:line="240" w:lineRule="exact"/>
        <w:ind w:left="773" w:firstLine="0"/>
      </w:pPr>
    </w:p>
    <w:p>
      <w:pPr>
        <w:spacing w:before="0" w:after="0" w:line="346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5.2.1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测试仪动态衰减幅值测量范围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:-90dB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dB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5.2.2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测试仪衰减幅值测量最大允许误差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:±0.5dB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40" w:lineRule="exact"/>
        <w:ind w:left="773" w:firstLine="0"/>
      </w:pPr>
    </w:p>
    <w:p>
      <w:pPr>
        <w:spacing w:before="0" w:after="0" w:line="266" w:lineRule="exact"/>
        <w:ind w:left="77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端口阻抗</w:t>
      </w:r>
    </w:p>
    <w:p>
      <w:pPr>
        <w:spacing w:before="0" w:after="0" w:line="240" w:lineRule="exact"/>
        <w:ind w:left="773" w:firstLine="0"/>
      </w:pPr>
    </w:p>
    <w:p>
      <w:pPr>
        <w:spacing w:before="0" w:after="0" w:line="344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激励端口输出阻抗：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50Ω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1Ω</w:t>
      </w:r>
    </w:p>
    <w:p>
      <w:pPr>
        <w:spacing w:before="0" w:after="0" w:line="468" w:lineRule="exact"/>
        <w:ind w:left="77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输入端口输入阻抗：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≥1MΩ</w:t>
      </w:r>
    </w:p>
    <w:p>
      <w:pPr>
        <w:widowControl/>
        <w:jc w:val="left"/>
        <w:sectPr>
          <w:type w:val="continuous"/>
          <w:pgSz w:w="11906" w:h="16839"/>
          <w:pgMar w:top="822" w:right="715" w:bottom="582" w:left="1075" w:header="0" w:footer="0" w:gutter="0"/>
          <w:pgNumType w:start="25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69" w:lineRule="exact"/>
        <w:ind w:left="773" w:firstLine="0"/>
      </w:pPr>
    </w:p>
    <w:p>
      <w:pPr>
        <w:widowControl/>
        <w:jc w:val="left"/>
        <w:sectPr>
          <w:type w:val="continuous"/>
          <w:pgSz w:w="11906" w:h="16839"/>
          <w:pgMar w:top="822" w:right="715" w:bottom="582" w:left="1075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960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06" w:h="16839"/>
          <w:pgMar w:top="822" w:right="715" w:bottom="582" w:left="1075" w:header="0" w:footer="0" w:gutter="0"/>
          <w:pgNumType w:start="27"/>
          <w:cols w:num="1" w:space="708" w:equalWidth="0">
            <w:col w:w="1011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440" w:tblpY="1087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4076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666" w:right="-239"/>
            </w:pPr>
            <w:bookmarkStart w:id="7" w:name="8"/>
            <w:bookmarkEnd w:id="7"/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4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61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3"/>
        </w:trPr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0" w:lineRule="exact"/>
              <w:ind w:left="824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4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7" w:lineRule="exact"/>
              <w:ind w:left="1626" w:right="-239"/>
            </w:pP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扫频频率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2"/>
        </w:trPr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824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4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5" w:lineRule="exact"/>
              <w:ind w:left="1626" w:right="-239"/>
            </w:pP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衰减幅值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2"/>
        </w:trPr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9" w:lineRule="exact"/>
              <w:ind w:left="824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4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6" w:lineRule="exact"/>
              <w:ind w:left="1626" w:right="-239"/>
            </w:pP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端口阻抗</w:t>
            </w:r>
          </w:p>
        </w:tc>
      </w:tr>
    </w:tbl>
    <w:p>
      <w:pPr>
        <w:spacing w:before="0" w:after="0" w:line="272" w:lineRule="exact"/>
        <w:ind w:left="893" w:firstLine="3617"/>
        <w:jc w:val="left"/>
      </w:pPr>
      <w:r>
        <w:pict>
          <v:shape id="_x0000_s2166" o:spid="_x0000_s1141" type="#_x0000_t202" style="width:76.6pt;height:30.9pt;margin-top:553.05pt;margin-left:127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85pt;height:39.55pt;margin-top:518.5pt;margin-left:152.2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85pt;height:39.55pt;margin-top:483.95pt;margin-left:185.8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9" o:spid="_x0000_s1144" type="#_x0000_t202" style="width:68.2pt;height:39.55pt;margin-top:579pt;margin-left:93.4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85pt;height:39.55pt;margin-top:449.4pt;margin-left:219.4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85pt;height:39.55pt;margin-top:414.85pt;margin-left:253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68.2pt;height:39.55pt;margin-top:648.1pt;margin-left:26.2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68.2pt;height:39.55pt;margin-top:613.55pt;margin-left:59.8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85pt;height:39.55pt;margin-top:380.25pt;margin-left:286.6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85pt;height:39.55pt;margin-top:345.7pt;margin-left:320.2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6" o:spid="_x0000_s1151" type="#_x0000_t202" style="width:76.6pt;height:48.2pt;margin-top:302.5pt;margin-left:353.8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68.2pt;height:39.55pt;margin-top:267.95pt;margin-left:395.8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68.2pt;height:39.55pt;margin-top:233.4pt;margin-left:429.4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68.2pt;height:39.55pt;margin-top:198.85pt;margin-left:463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80" o:spid="_x0000_s1155" type="#_x0000_t12" style="width:446.2pt;height:0.7pt;margin-top:57.15pt;margin-left:92.4pt;mso-height-relative:page;mso-position-horizontal-relative:page;mso-position-vertical-relative:page;mso-width-relative:page;position:absolute;z-index:25177702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JJF(新)108－2023</w:t>
      </w:r>
    </w:p>
    <w:p>
      <w:pPr>
        <w:spacing w:before="0" w:after="0" w:line="240" w:lineRule="exact"/>
        <w:ind w:left="893" w:firstLine="3617"/>
      </w:pPr>
    </w:p>
    <w:p>
      <w:pPr>
        <w:spacing w:before="0" w:after="0" w:line="45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测量端口输入阻抗：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≥1MΩ</w:t>
      </w:r>
    </w:p>
    <w:p>
      <w:pPr>
        <w:spacing w:before="0" w:after="0" w:line="419" w:lineRule="exact"/>
        <w:ind w:left="893" w:firstLine="526"/>
        <w:jc w:val="left"/>
      </w:pPr>
      <w:r>
        <w:rPr>
          <w:rFonts w:ascii="仿宋" w:hAnsi="仿宋" w:cs="仿宋"/>
          <w:color w:val="000000"/>
          <w:spacing w:val="-1"/>
          <w:w w:val="100"/>
          <w:position w:val="0"/>
          <w:sz w:val="21"/>
          <w:u w:val="none"/>
        </w:rPr>
        <w:t>注：以上指标不做合格判定依据，仅提供参考。</w:t>
      </w:r>
    </w:p>
    <w:p>
      <w:pPr>
        <w:spacing w:before="0" w:after="0" w:line="240" w:lineRule="exact"/>
        <w:ind w:left="893" w:firstLine="526"/>
      </w:pPr>
    </w:p>
    <w:p>
      <w:pPr>
        <w:tabs>
          <w:tab w:val="left" w:pos="1253"/>
        </w:tabs>
        <w:spacing w:before="0" w:after="0" w:line="320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校准条件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379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环境条件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344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环境温度：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23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℃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±5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℃；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环境相对湿度：≤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80%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电源电压：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220V±11V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电源频率：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50Hz±1Hz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电源总谐波失真：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≤5%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6.1.6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校准场所没有可察觉的振动和影响仪器正常工作的电磁干扰。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66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校准所用测量标准及设备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613"/>
        </w:tabs>
        <w:spacing w:before="0" w:after="0" w:line="346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频率计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测量范围：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2MHz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，最大允许误差：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±0.1Hz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613"/>
        </w:tabs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幅度校准装置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幅值衰减范围：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-90dB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20dB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，最大允许误差：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±0.2dB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613"/>
        </w:tabs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数字多用表</w:t>
      </w:r>
    </w:p>
    <w:p>
      <w:pPr>
        <w:spacing w:before="0" w:after="0" w:line="468" w:lineRule="exact"/>
        <w:ind w:left="893" w:firstLine="523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电阻测量范围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1Ω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100MΩ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，最大允许误差：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±1%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40" w:lineRule="exact"/>
        <w:ind w:left="893" w:firstLine="523"/>
      </w:pPr>
    </w:p>
    <w:p>
      <w:pPr>
        <w:tabs>
          <w:tab w:val="left" w:pos="1253"/>
        </w:tabs>
        <w:spacing w:before="0" w:after="0" w:line="269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校准项目和校准方法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381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校准项目</w:t>
      </w:r>
    </w:p>
    <w:p>
      <w:pPr>
        <w:spacing w:before="0" w:after="0" w:line="190" w:lineRule="exact"/>
        <w:ind w:left="893" w:firstLine="0"/>
      </w:pPr>
    </w:p>
    <w:p>
      <w:pPr>
        <w:spacing w:before="0" w:after="0" w:line="315" w:lineRule="exact"/>
        <w:ind w:left="893" w:firstLine="434"/>
        <w:jc w:val="left"/>
      </w:pPr>
    </w:p>
    <w:p>
      <w:pPr>
        <w:spacing w:before="0" w:after="0" w:line="293" w:lineRule="exact"/>
        <w:ind w:left="893" w:firstLine="3804"/>
        <w:jc w:val="left"/>
      </w:pP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8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240" w:lineRule="exact"/>
        <w:ind w:left="893" w:firstLine="3804"/>
      </w:pPr>
    </w:p>
    <w:p>
      <w:pPr>
        <w:spacing w:before="0" w:after="0" w:line="439" w:lineRule="exact"/>
        <w:ind w:left="893" w:firstLine="0"/>
        <w:jc w:val="left"/>
      </w:pPr>
      <w:r>
        <w:pict>
          <v:shape id="wondershare_343" o:spid="_x0000_s1156" type="#_x0000_t202" style="width:112.95pt;height:20.7pt;margin-top:553.25pt;margin-left:114.1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78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校准项目见表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1</w:t>
                  </w: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。</w:t>
                  </w:r>
                </w:p>
              </w:txbxContent>
            </v:textbox>
          </v:shape>
        </w:pict>
      </w:r>
      <w:r>
        <w:pict>
          <v:shape id="wondershare_346" o:spid="_x0000_s1157" type="#_x0000_t202" style="width:85.5pt;height:18.7pt;margin-top:569.95pt;margin-left:282.6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3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21"/>
                      <w:u w:val="none"/>
                    </w:rPr>
                    <w:t>校准项目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7.2校准方法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613"/>
        </w:tabs>
        <w:spacing w:before="0" w:after="0" w:line="346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扫频频率</w:t>
      </w:r>
    </w:p>
    <w:p>
      <w:pPr>
        <w:spacing w:before="0" w:after="0" w:line="389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校准按图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接线，启动被校测试仪电源，设置被校测试仪频率点，开始频率校准，</w:t>
      </w:r>
    </w:p>
    <w:p>
      <w:pPr>
        <w:spacing w:before="0" w:after="0" w:line="466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待示值稳定后，读取频率计显示值，误差按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(1)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式计算：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392" w:lineRule="exact"/>
        <w:ind w:left="893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9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72" w:lineRule="exact"/>
        <w:ind w:left="4630" w:firstLine="0"/>
        <w:jc w:val="left"/>
      </w:pPr>
      <w:bookmarkStart w:id="8" w:name="9"/>
      <w:bookmarkEnd w:id="8"/>
      <w:r>
        <w:pict>
          <v:shape id="_x0000_s2183" o:spid="_x0000_s1158" type="#_x0000_t202" style="width:85pt;height:39.55pt;margin-top:483.95pt;margin-left:185.8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85pt;height:39.55pt;margin-top:449.4pt;margin-left:219.4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85pt;height:39.55pt;margin-top:414.85pt;margin-left:253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85pt;height:39.55pt;margin-top:380.25pt;margin-left:286.6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85pt;height:39.55pt;margin-top:345.7pt;margin-left:320.2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76.6pt;height:48.2pt;margin-top:302.5pt;margin-left:353.8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68.2pt;height:39.55pt;margin-top:267.95pt;margin-left:395.8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85pt;height:39.55pt;margin-top:518.5pt;margin-left:152.2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91" o:spid="_x0000_s1166" type="#_x0000_t202" style="width:68.2pt;height:39.55pt;margin-top:648.1pt;margin-left:26.2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68.2pt;height:39.55pt;margin-top:613.55pt;margin-left:59.8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3" o:spid="_x0000_s1168" type="#_x0000_t202" style="width:68.2pt;height:39.55pt;margin-top:579pt;margin-left:93.4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4" o:spid="_x0000_s1169" type="#_x0000_t202" style="width:76.6pt;height:30.9pt;margin-top:553.05pt;margin-left:127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95" o:spid="_x0000_s1170" type="#_x0000_t202" style="width:68.2pt;height:39.55pt;margin-top:233.4pt;margin-left:429.4pt;mso-height-relative:page;mso-position-horizontal-relative:page;mso-position-vertic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68.2pt;height:39.55pt;margin-top:198.85pt;margin-left:463pt;mso-height-relative:page;mso-position-horizontal-relative:page;mso-position-vertical-relative:page;mso-width-relative:page;position:absolute;z-index:-251490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2" o:spid="_x0000_s1172" type="#_x0000_t75" style="width:125pt;height:46pt;margin-top:187pt;margin-left:176pt;mso-height-relative:page;mso-position-horizontal-relative:page;mso-position-vertical-relative:page;mso-width-relative:page;position:absolute;z-index:-251515904" coordsize="21600,21600" filled="f">
            <v:imagedata r:id="rId9" o:title=""/>
            <o:lock v:ext="edit" aspectratio="t"/>
          </v:shape>
        </w:pict>
      </w:r>
      <w:r>
        <w:pict>
          <v:shape id="imagerId13" o:spid="_x0000_s1173" type="#_x0000_t75" style="width:55pt;height:32pt;margin-top:194pt;margin-left:363pt;mso-height-relative:page;mso-position-horizontal-relative:page;mso-position-vertical-relative:page;mso-width-relative:page;position:absolute;z-index:-251514880" coordsize="21600,21600" filled="f">
            <v:imagedata r:id="rId10" o:title=""/>
            <o:lock v:ext="edit" aspectratio="t"/>
          </v:shape>
        </w:pict>
      </w:r>
      <w:r>
        <w:pict>
          <v:shape id="imagerId14" o:spid="_x0000_s1174" type="#_x0000_t75" style="width:114pt;height:129pt;margin-top:490pt;margin-left:205pt;mso-height-relative:page;mso-position-horizontal-relative:page;mso-position-vertical-relative:page;mso-width-relative:page;position:absolute;z-index:-251513856" coordsize="21600,21600" filled="f">
            <v:imagedata r:id="rId11" o:title=""/>
            <o:lock v:ext="edit" aspectratio="t"/>
          </v:shape>
        </w:pict>
      </w:r>
      <w:r>
        <w:pict>
          <v:shape id="imagerId15" o:spid="_x0000_s1175" type="#_x0000_t75" style="width:34pt;height:118pt;margin-top:494pt;margin-left:5in;mso-height-relative:page;mso-position-horizontal-relative:page;mso-position-vertical-relative:page;mso-width-relative:page;position:absolute;z-index:-251512832" coordsize="21600,21600" filled="f">
            <v:imagedata r:id="rId12" o:title=""/>
            <o:lock v:ext="edit" aspectratio="t"/>
          </v:shape>
        </w:pict>
      </w:r>
      <w:r>
        <w:pict>
          <v:shape id="WS_polygon16" o:spid="_x0000_s1176" type="#_x0000_t12" style="width:446.2pt;height:0.7pt;margin-top:57.15pt;margin-left:92.4pt;mso-height-relative:page;mso-position-horizontal-relative:page;mso-position-vertical-relative:page;mso-width-relative:page;position:absolute;z-index:251794432" coordsize="21600,21600" stroked="t" strokecolor="black">
            <v:fill opacity="0"/>
            <v:stroke joinstyle="miter"/>
          </v:shape>
        </w:pict>
      </w:r>
      <w:r>
        <w:pict>
          <v:shape id="WS_polygon18" o:spid="_x0000_s1177" type="#_x0000_t12" style="width:34.2pt;height:1.55pt;margin-top:90.1pt;margin-left:220.4pt;mso-height-relative:page;mso-position-horizontal-relative:page;mso-position-vertical-relative:page;mso-width-relative:page;position:absolute;z-index:251795456" coordsize="21600,21600" stroked="t" strokecolor="black">
            <v:fill opacity="0"/>
            <v:stroke joinstyle="miter"/>
          </v:shape>
        </w:pict>
      </w:r>
      <w:r>
        <w:pict>
          <v:shape id="WS_polygon448" o:spid="_x0000_s1178" type="#_x0000_t12" style="width:122.4pt;height:43.3pt;margin-top:188.6pt;margin-left:177.35pt;mso-height-relative:page;mso-position-horizontal-relative:page;mso-position-vertical-relative:page;mso-width-relative:page;position:absolute;z-index:-251511808" coordsize="21600,21600" fillcolor="white" stroked="f">
            <v:stroke joinstyle="miter"/>
          </v:shape>
        </w:pict>
      </w:r>
      <w:r>
        <w:pict>
          <v:shape id="WS_polygon467" o:spid="_x0000_s1179" type="#_x0000_t12" style="width:52.4pt;height:29pt;margin-top:195.35pt;margin-left:363.95pt;mso-height-relative:page;mso-position-horizontal-relative:page;mso-position-vertical-relative:page;mso-width-relative:page;position:absolute;z-index:-251510784" coordsize="21600,21600" fillcolor="white" stroked="f">
            <v:stroke joinstyle="miter"/>
          </v:shape>
        </w:pict>
      </w:r>
      <w:r>
        <w:pict>
          <v:shape id="WS_polygon473" o:spid="_x0000_s1180" type="#_x0000_t12" style="width:64.25pt;height:1.1pt;margin-top:209.5pt;margin-left:299.65pt;mso-height-relative:page;mso-position-horizontal-relative:page;mso-position-vertical-relative:page;mso-width-relative:page;position:absolute;z-index:251796480" coordsize="21600,21600" stroked="t" strokecolor="black">
            <v:fill opacity="0"/>
            <v:stroke joinstyle="miter"/>
          </v:shape>
        </w:pict>
      </w:r>
      <w:r>
        <w:pict>
          <v:shape id="WS_polygon474" o:spid="_x0000_s1181" type="#_x0000_t12" style="width:82.55pt;height:125.75pt;margin-top:491.4pt;margin-left:206.6pt;mso-height-relative:page;mso-position-horizontal-relative:page;mso-position-vertical-relative:page;mso-width-relative:page;position:absolute;z-index:-251509760" coordsize="21600,21600" fillcolor="white" stroked="f">
            <v:stroke joinstyle="miter"/>
          </v:shape>
        </w:pict>
      </w:r>
      <w:r>
        <w:pict>
          <v:shape id="WS_polygon477" o:spid="_x0000_s1182" type="#_x0000_t12" style="width:31.55pt;height:115.8pt;margin-top:496.65pt;margin-left:214.8pt;mso-height-relative:page;mso-position-horizontal-relative:page;mso-position-vertical-relative:page;mso-width-relative:page;position:absolute;z-index:-251508736" coordsize="21600,21600" fillcolor="white" stroked="f">
            <v:stroke joinstyle="miter"/>
          </v:shape>
        </w:pict>
      </w:r>
      <w:r>
        <w:pict>
          <v:shape id="WS_polygon488" o:spid="_x0000_s1183" type="#_x0000_t12" style="width:31.55pt;height:115.8pt;margin-top:495pt;margin-left:361.4pt;mso-height-relative:page;mso-position-horizontal-relative:page;mso-position-vertical-relative:page;mso-width-relative:page;position:absolute;z-index:-251507712" coordsize="21600,21600" fillcolor="white" stroked="f">
            <v:stroke joinstyle="miter"/>
          </v:shape>
        </w:pict>
      </w:r>
      <w:r>
        <w:pict>
          <v:shape id="WS_polygon497" o:spid="_x0000_s1184" type="#_x0000_t12" style="width:43.4pt;height:0.85pt;margin-top:520.05pt;margin-left:317.95pt;mso-height-relative:page;mso-position-horizontal-relative:page;mso-position-vertical-relative:page;mso-width-relative:page;position:absolute;z-index:251797504" coordsize="21600,21600" stroked="t" strokecolor="black">
            <v:fill opacity="0"/>
            <v:stroke joinstyle="miter"/>
          </v:shape>
        </w:pict>
      </w:r>
      <w:r>
        <w:pict>
          <v:shape id="WS_polygon498" o:spid="_x0000_s1185" type="#_x0000_t12" style="width:43.4pt;height:0.85pt;margin-top:552.55pt;margin-left:317.95pt;mso-height-relative:page;mso-position-horizontal-relative:page;mso-position-vertical-relative:page;mso-width-relative:page;position:absolute;z-index:251798528" coordsize="21600,21600" stroked="t" strokecolor="black">
            <v:fill opacity="0"/>
            <v:stroke joinstyle="miter"/>
          </v:shape>
        </w:pict>
      </w:r>
      <w:r>
        <w:pict>
          <v:shape id="WS_polygon499" o:spid="_x0000_s1186" type="#_x0000_t12" style="width:43.4pt;height:0.85pt;margin-top:583.35pt;margin-left:318.75pt;mso-height-relative:page;mso-position-horizontal-relative:page;mso-position-vertical-relative:page;mso-width-relative:page;position:absolute;z-index:251799552" coordsize="21600,21600" stroked="t" strokecolor="black">
            <v:fill opacity="0"/>
            <v:stroke joinstyle="miter"/>
          </v:shape>
        </w:pict>
      </w:r>
      <w:r>
        <w:pict>
          <v:shape id="WS_polygon500" o:spid="_x0000_s1187" type="#_x0000_t12" style="width:64.9pt;height:19.8pt;margin-top:510.6pt;margin-left:253.05pt;mso-height-relative:page;mso-position-horizontal-relative:page;mso-position-vertical-relative:page;mso-width-relative:page;position:absolute;z-index:-251506688" coordsize="21600,21600" fillcolor="white" stroked="f">
            <v:stroke joinstyle="miter"/>
          </v:shape>
        </w:pict>
      </w:r>
      <w:r>
        <w:pict>
          <v:shape id="WS_polygon507" o:spid="_x0000_s1188" type="#_x0000_t12" style="width:64.9pt;height:19.8pt;margin-top:541.3pt;margin-left:251.4pt;mso-height-relative:page;mso-position-horizontal-relative:page;mso-position-vertical-relative:page;mso-width-relative:page;position:absolute;z-index:-251505664" coordsize="21600,21600" fillcolor="white" stroked="f">
            <v:stroke joinstyle="miter"/>
          </v:shape>
        </w:pict>
      </w:r>
      <w:r>
        <w:pict>
          <v:shape id="WS_polygon514" o:spid="_x0000_s1189" type="#_x0000_t12" style="width:64.9pt;height:19.8pt;margin-top:574.8pt;margin-left:252.35pt;mso-height-relative:page;mso-position-horizontal-relative:page;mso-position-vertical-relative:page;mso-width-relative:page;position:absolute;z-index:-251504640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JJF(新)108－2023</w:t>
      </w: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0"/>
          <w:cols w:num="1" w:space="708" w:equalWidth="0">
            <w:col w:w="10596" w:space="0"/>
          </w:cols>
          <w:docGrid w:type="lines" w:linePitch="312" w:charSpace="0"/>
        </w:sectPr>
      </w:pPr>
    </w:p>
    <w:p>
      <w:pPr>
        <w:spacing w:before="0" w:after="0" w:line="288" w:lineRule="exact"/>
        <w:ind w:left="4630" w:firstLine="0"/>
      </w:pP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4630" w:firstLine="0"/>
      </w:pPr>
    </w:p>
    <w:p>
      <w:pPr>
        <w:spacing w:before="0" w:after="0" w:line="468" w:lineRule="exact"/>
        <w:ind w:left="14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式中：</w:t>
      </w:r>
    </w:p>
    <w:p>
      <w:pPr>
        <w:spacing w:before="0" w:after="0" w:line="240" w:lineRule="exact"/>
        <w:ind w:left="1493" w:firstLine="0"/>
      </w:pPr>
      <w:r>
        <w:br w:type="column"/>
      </w:r>
    </w:p>
    <w:p>
      <w:pPr>
        <w:spacing w:before="0" w:after="0" w:line="355" w:lineRule="exact"/>
        <w:ind w:firstLine="0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sym w:font="Symbol" w:char="F064"/>
      </w:r>
      <w:r>
        <w:rPr>
          <w:rFonts w:ascii="Calibri" w:hAnsi="Calibri" w:cs="Calibri"/>
          <w:i/>
          <w:color w:val="000000"/>
          <w:spacing w:val="11"/>
          <w:w w:val="100"/>
          <w:sz w:val="1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f</w:t>
      </w:r>
      <w:r>
        <w:rPr>
          <w:rFonts w:ascii="Calibri" w:hAnsi="Calibri" w:cs="Calibri"/>
          <w:color w:val="000000"/>
          <w:spacing w:val="0"/>
          <w:w w:val="208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5"/>
          <w:sz w:val="24"/>
          <w:u w:val="none"/>
        </w:rPr>
        <w:sym w:font="Symbol" w:char="F03D"/>
      </w:r>
    </w:p>
    <w:p>
      <w:pPr>
        <w:spacing w:before="0" w:after="0" w:line="441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f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4"/>
          <w:u w:val="none"/>
        </w:rPr>
        <w:t>x</w:t>
      </w:r>
      <w:r>
        <w:rPr>
          <w:rFonts w:ascii="Calibri" w:hAnsi="Calibri" w:cs="Calibri"/>
          <w:color w:val="000000"/>
          <w:spacing w:val="13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5"/>
          <w:sz w:val="24"/>
          <w:u w:val="none"/>
        </w:rPr>
        <w:sym w:font="Symbol" w:char="F02D"/>
      </w:r>
      <w:r>
        <w:rPr>
          <w:rFonts w:ascii="Calibri" w:hAnsi="Calibri" w:cs="Calibri"/>
          <w:i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f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s</w:t>
      </w:r>
    </w:p>
    <w:p>
      <w:pPr>
        <w:spacing w:before="0" w:after="0" w:line="341" w:lineRule="exact"/>
        <w:ind w:firstLine="216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f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s</w:t>
      </w:r>
    </w:p>
    <w:p>
      <w:pPr>
        <w:spacing w:before="0" w:after="0" w:line="315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(1)</w:t>
      </w: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2"/>
          <w:cols w:num="4" w:space="708" w:equalWidth="0">
            <w:col w:w="3079" w:space="0"/>
            <w:col w:w="564" w:space="0"/>
            <w:col w:w="5635" w:space="0"/>
            <w:col w:w="1318" w:space="0"/>
          </w:cols>
          <w:docGrid w:type="lines" w:linePitch="312" w:charSpace="0"/>
        </w:sectPr>
      </w:pPr>
    </w:p>
    <w:p>
      <w:pPr>
        <w:spacing w:before="0" w:after="0" w:line="115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315" w:lineRule="exact"/>
        <w:ind w:left="1013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δ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6"/>
          <w:u w:val="none"/>
        </w:rPr>
        <w:t>f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扫频频率的相对频率偏差；</w:t>
      </w:r>
    </w:p>
    <w:p>
      <w:pPr>
        <w:spacing w:before="0" w:after="0" w:line="468" w:lineRule="exact"/>
        <w:ind w:left="1013" w:firstLine="48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x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被校测试仪设置频率，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kHz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6" w:lineRule="exact"/>
        <w:ind w:left="1013" w:firstLine="48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s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被校测试仪实测频率，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kHz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40" w:lineRule="exact"/>
        <w:ind w:left="1013" w:firstLine="480"/>
      </w:pPr>
    </w:p>
    <w:p>
      <w:pPr>
        <w:spacing w:before="0" w:after="0" w:line="343" w:lineRule="exact"/>
        <w:ind w:left="1013" w:firstLine="187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变压器绕组变形测试仪</w:t>
      </w:r>
    </w:p>
    <w:p>
      <w:pPr>
        <w:tabs>
          <w:tab w:val="left" w:pos="6653"/>
        </w:tabs>
        <w:spacing w:before="0" w:after="0" w:line="312" w:lineRule="exact"/>
        <w:ind w:left="1013" w:firstLine="229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（激励端口）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10"/>
          <w:sz w:val="21"/>
          <w:u w:val="none"/>
        </w:rPr>
        <w:t>频率计</w:t>
      </w:r>
    </w:p>
    <w:p>
      <w:pPr>
        <w:spacing w:before="0" w:after="0" w:line="240" w:lineRule="exact"/>
        <w:ind w:left="1013" w:firstLine="2292"/>
      </w:pPr>
    </w:p>
    <w:p>
      <w:pPr>
        <w:spacing w:before="0" w:after="0" w:line="279" w:lineRule="exact"/>
        <w:ind w:left="1013" w:firstLine="3756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频率校准原理图</w:t>
      </w:r>
    </w:p>
    <w:p>
      <w:pPr>
        <w:spacing w:before="0" w:after="0" w:line="446" w:lineRule="exact"/>
        <w:ind w:left="1013" w:firstLine="48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3"/>
          <w:sz w:val="24"/>
          <w:u w:val="none"/>
        </w:rPr>
        <w:t>改变被校测试仪频率点，在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1kH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1000kHz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频率范围内选取不少于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个点进行校准。</w:t>
      </w:r>
    </w:p>
    <w:p>
      <w:pPr>
        <w:spacing w:before="0" w:after="0" w:line="232" w:lineRule="exact"/>
        <w:ind w:left="1013" w:firstLine="480"/>
      </w:pPr>
    </w:p>
    <w:p>
      <w:pPr>
        <w:tabs>
          <w:tab w:val="left" w:pos="1733"/>
        </w:tabs>
        <w:spacing w:before="0" w:after="0" w:line="315" w:lineRule="exact"/>
        <w:ind w:left="101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衰减幅值</w:t>
      </w:r>
    </w:p>
    <w:p>
      <w:pPr>
        <w:spacing w:before="0" w:after="0" w:line="213" w:lineRule="exact"/>
        <w:ind w:left="1013" w:firstLine="0"/>
      </w:pPr>
    </w:p>
    <w:p>
      <w:pPr>
        <w:spacing w:before="0" w:after="0" w:line="315" w:lineRule="exact"/>
        <w:ind w:left="1013" w:firstLine="41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校准按图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接线，启动被校测试仪电源，开始衰减幅值校准。在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10kHz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100kHz</w:t>
      </w:r>
    </w:p>
    <w:p>
      <w:pPr>
        <w:spacing w:before="0" w:after="0" w:line="398" w:lineRule="exact"/>
        <w:ind w:left="101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1000kHz</w:t>
      </w:r>
      <w:r>
        <w:rPr>
          <w:rFonts w:ascii="Calibri" w:hAnsi="Calibri" w:cs="Calibri"/>
          <w:color w:val="000000"/>
          <w:spacing w:val="1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9"/>
          <w:w w:val="100"/>
          <w:position w:val="3"/>
          <w:sz w:val="24"/>
          <w:u w:val="none"/>
        </w:rPr>
        <w:t>三个频率点，于被校测试仪衰减幅值测量范围内按照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10dB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4"/>
          <w:u w:val="none"/>
        </w:rPr>
        <w:t>间隔选取校准点。</w:t>
      </w:r>
    </w:p>
    <w:p>
      <w:pPr>
        <w:spacing w:before="0" w:after="0" w:line="461" w:lineRule="exact"/>
        <w:ind w:left="1013" w:firstLine="418"/>
        <w:jc w:val="left"/>
      </w:pP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幅值衰减值的误差按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(2)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计算：</w:t>
      </w: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4"/>
          <w:cols w:num="1" w:space="708" w:equalWidth="0">
            <w:col w:w="10596" w:space="0"/>
          </w:cols>
          <w:docGrid w:type="lines" w:linePitch="312" w:charSpace="0"/>
        </w:sectPr>
      </w:pPr>
    </w:p>
    <w:p>
      <w:pPr>
        <w:spacing w:before="0" w:after="0" w:line="97" w:lineRule="exact"/>
        <w:ind w:left="1013" w:firstLine="418"/>
      </w:pP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355" w:lineRule="exact"/>
        <w:ind w:left="1431" w:firstLine="1229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sym w:font="Symbol" w:char="F064"/>
      </w:r>
      <w:r>
        <w:rPr>
          <w:rFonts w:ascii="Calibri" w:hAnsi="Calibri" w:cs="Calibri"/>
          <w:i/>
          <w:color w:val="000000"/>
          <w:spacing w:val="-4"/>
          <w:w w:val="100"/>
          <w:sz w:val="1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4"/>
          <w:u w:val="none"/>
        </w:rPr>
        <w:t>A</w:t>
      </w:r>
      <w:r>
        <w:rPr>
          <w:rFonts w:ascii="Calibri" w:hAnsi="Calibri" w:cs="Calibri"/>
          <w:color w:val="000000"/>
          <w:spacing w:val="22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5"/>
          <w:sz w:val="24"/>
          <w:u w:val="none"/>
        </w:rPr>
        <w:sym w:font="Symbol" w:char="F03D"/>
      </w:r>
      <w:r>
        <w:rPr>
          <w:rFonts w:ascii="Calibri" w:hAnsi="Calibri" w:cs="Calibri"/>
          <w:i/>
          <w:color w:val="000000"/>
          <w:spacing w:val="2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3"/>
          <w:sz w:val="24"/>
          <w:u w:val="none"/>
        </w:rPr>
        <w:t>A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4"/>
          <w:u w:val="none"/>
        </w:rPr>
        <w:t>x</w:t>
      </w:r>
      <w:r>
        <w:rPr>
          <w:rFonts w:ascii="Calibri" w:hAnsi="Calibri" w:cs="Calibri"/>
          <w:color w:val="000000"/>
          <w:spacing w:val="13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5"/>
          <w:sz w:val="24"/>
          <w:u w:val="none"/>
        </w:rPr>
        <w:sym w:font="Symbol" w:char="F02D"/>
      </w:r>
      <w:r>
        <w:rPr>
          <w:rFonts w:ascii="Calibri" w:hAnsi="Calibri" w:cs="Calibri"/>
          <w:i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3"/>
          <w:sz w:val="24"/>
          <w:u w:val="none"/>
        </w:rPr>
        <w:t>A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s</w:t>
      </w:r>
    </w:p>
    <w:p>
      <w:pPr>
        <w:spacing w:before="0" w:after="0" w:line="431" w:lineRule="exact"/>
        <w:ind w:left="1431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4"/>
          <w:u w:val="none"/>
        </w:rPr>
        <w:t>式中：</w:t>
      </w:r>
    </w:p>
    <w:p>
      <w:pPr>
        <w:spacing w:before="0" w:after="0" w:line="358" w:lineRule="exact"/>
        <w:ind w:left="1431" w:firstLine="62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δ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A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测试仪衰减幅值测量误差，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1431" w:firstLine="62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x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测试仪衰减幅值测量值，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6" w:lineRule="exact"/>
        <w:ind w:left="1431" w:firstLine="62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s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标准装置衰减幅值设置值，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dB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364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(2)</w:t>
      </w: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6"/>
          <w:cols w:num="2" w:space="708" w:equalWidth="0">
            <w:col w:w="8093" w:space="0"/>
            <w:col w:w="2503" w:space="0"/>
          </w:cols>
          <w:docGrid w:type="lines" w:linePitch="312" w:charSpace="0"/>
        </w:sectPr>
      </w:pPr>
    </w:p>
    <w:p>
      <w:pPr>
        <w:spacing w:before="0" w:after="0" w:line="366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7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379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变</w:t>
      </w:r>
    </w:p>
    <w:p>
      <w:pPr>
        <w:spacing w:before="0" w:after="0" w:line="418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压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390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器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358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绕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30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组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98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变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70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形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38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445" w:lineRule="exact"/>
        <w:ind w:firstLine="34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激励端口</w:t>
      </w:r>
    </w:p>
    <w:p>
      <w:pPr>
        <w:spacing w:before="0" w:after="0" w:line="240" w:lineRule="exact"/>
        <w:ind w:firstLine="34"/>
      </w:pPr>
    </w:p>
    <w:p>
      <w:pPr>
        <w:spacing w:before="0" w:after="0" w:line="377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参考端口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356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幅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325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度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96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校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65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准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36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装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445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置</w:t>
      </w: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8"/>
          <w:cols w:num="15" w:space="708" w:equalWidth="0">
            <w:col w:w="3794" w:space="0"/>
            <w:col w:w="9690" w:space="0"/>
            <w:col w:w="9690" w:space="0"/>
            <w:col w:w="9690" w:space="0"/>
            <w:col w:w="9690" w:space="0"/>
            <w:col w:w="9690" w:space="0"/>
            <w:col w:w="9690" w:space="0"/>
            <w:col w:w="630" w:space="0"/>
            <w:col w:w="2305" w:space="0"/>
            <w:col w:w="9690" w:space="0"/>
            <w:col w:w="9690" w:space="0"/>
            <w:col w:w="9690" w:space="0"/>
            <w:col w:w="9690" w:space="0"/>
            <w:col w:w="9690" w:space="0"/>
            <w:col w:w="3868" w:space="0"/>
          </w:cols>
          <w:docGrid w:type="lines" w:linePitch="312" w:charSpace="0"/>
        </w:sectPr>
      </w:pPr>
    </w:p>
    <w:p>
      <w:pPr>
        <w:spacing w:before="0" w:after="0" w:line="211" w:lineRule="exact"/>
        <w:ind w:left="379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试</w:t>
      </w:r>
    </w:p>
    <w:p>
      <w:pPr>
        <w:spacing w:before="0" w:after="0" w:line="420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仪</w:t>
      </w:r>
    </w:p>
    <w:p>
      <w:pPr>
        <w:spacing w:before="0" w:after="0" w:line="290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响应端口</w:t>
      </w: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39"/>
          <w:cols w:num="3" w:space="708" w:equalWidth="0">
            <w:col w:w="3794" w:space="0"/>
            <w:col w:w="647" w:space="0"/>
            <w:col w:w="6156" w:space="0"/>
          </w:cols>
          <w:docGrid w:type="lines" w:linePitch="312" w:charSpace="0"/>
        </w:sectPr>
      </w:pPr>
    </w:p>
    <w:p>
      <w:pPr>
        <w:spacing w:before="0" w:after="0" w:line="408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475" w:bottom="582" w:left="835" w:header="0" w:footer="0" w:gutter="0"/>
          <w:pgNumType w:start="40"/>
          <w:cols w:num="1" w:space="720"/>
          <w:docGrid w:type="lines" w:linePitch="312" w:charSpace="0"/>
        </w:sectPr>
      </w:pPr>
    </w:p>
    <w:p>
      <w:pPr>
        <w:spacing w:before="0" w:after="0" w:line="274" w:lineRule="exact"/>
        <w:ind w:left="1013" w:firstLine="3727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幅度校准原理图</w:t>
      </w:r>
    </w:p>
    <w:p>
      <w:pPr>
        <w:spacing w:before="0" w:after="0" w:line="211" w:lineRule="exact"/>
        <w:ind w:left="1013" w:firstLine="3727"/>
      </w:pPr>
    </w:p>
    <w:p>
      <w:pPr>
        <w:tabs>
          <w:tab w:val="left" w:pos="1733"/>
        </w:tabs>
        <w:spacing w:before="0" w:after="0" w:line="315" w:lineRule="exact"/>
        <w:ind w:left="101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端口阻抗</w:t>
      </w:r>
    </w:p>
    <w:p>
      <w:pPr>
        <w:spacing w:before="0" w:after="0" w:line="213" w:lineRule="exact"/>
        <w:ind w:left="1013" w:firstLine="0"/>
      </w:pPr>
    </w:p>
    <w:p>
      <w:pPr>
        <w:spacing w:before="0" w:after="0" w:line="315" w:lineRule="exact"/>
        <w:ind w:left="1013" w:firstLine="418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7.2.3.1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激励端口的输出阻抗</w:t>
      </w:r>
    </w:p>
    <w:p>
      <w:pPr>
        <w:spacing w:before="0" w:after="0" w:line="461" w:lineRule="exact"/>
        <w:ind w:left="1013" w:firstLine="42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测试仪设定为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1kHz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输出的单点扫频模式，用数字多用表分别测量信号激励端口在</w:t>
      </w:r>
    </w:p>
    <w:p>
      <w:pPr>
        <w:spacing w:before="0" w:after="0" w:line="401" w:lineRule="exact"/>
        <w:ind w:left="101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开路和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4"/>
          <w:u w:val="none"/>
        </w:rPr>
        <w:t>负载时的电压值，如图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4"/>
          <w:u w:val="none"/>
        </w:rPr>
        <w:t>所示。根据公式（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4"/>
          <w:u w:val="none"/>
        </w:rPr>
        <w:t>）计算信号激励端口的输出阻</w:t>
      </w:r>
    </w:p>
    <w:p>
      <w:pPr>
        <w:spacing w:before="0" w:after="0" w:line="398" w:lineRule="exact"/>
        <w:ind w:left="101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抗，输出阻抗的测量结果应符合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5.3.1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的要求。</w:t>
      </w:r>
    </w:p>
    <w:p>
      <w:pPr>
        <w:spacing w:before="0" w:after="0" w:line="240" w:lineRule="exact"/>
        <w:ind w:left="1013" w:firstLine="0"/>
      </w:pPr>
    </w:p>
    <w:p>
      <w:pPr>
        <w:spacing w:before="0" w:after="0" w:line="240" w:lineRule="exact"/>
        <w:ind w:left="1013" w:firstLine="0"/>
      </w:pPr>
    </w:p>
    <w:p>
      <w:pPr>
        <w:spacing w:before="0" w:after="0" w:line="428" w:lineRule="exact"/>
        <w:ind w:left="1013" w:firstLine="883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https://d.book118.com/796024053121010052</w:t>
        </w:r>
      </w:hyperlink>
    </w:p>
    <w:p>
      <w:pPr>
        <w:widowControl/>
        <w:jc w:val="left"/>
      </w:pPr>
    </w:p>
    <w:sectPr>
      <w:type w:val="continuous"/>
      <w:pgSz w:w="11906" w:h="16839"/>
      <w:pgMar w:top="822" w:right="475" w:bottom="582" w:left="835" w:header="0" w:footer="0" w:gutter="0"/>
      <w:pgNumType w:start="41"/>
      <w:cols w:num="1" w:space="708" w:equalWidth="0">
        <w:col w:w="10596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7393217D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hyperlink" Target="https://d.book118.com/796024053121010052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2024-02-26T02:10:51Z</dcterms:created>
  <dcterms:modified xsi:type="dcterms:W3CDTF">2024-02-26T02:10:58Z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2611E5391B114AD697DB3F8A3423580E_12</vt:lpwstr>
  </property>
  <property fmtid="{D5CDD505-2E9C-101B-9397-08002B2CF9AE}" pid="3" name="KSOProductBuildVer">
    <vt:lpwstr>2052-12.1.0.16388</vt:lpwstr>
  </property>
</Properties>
</file>