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少儿编程项目经营分析报告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686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_Toc11686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92" w:history="1">
        <w:r>
          <w:rPr>
            <w:rFonts w:ascii="仿宋" w:eastAsia="仿宋" w:hAnsi="仿宋" w:cs="仿宋" w:hint="eastAsia"/>
            <w:lang w:val="en-US"/>
          </w:rPr>
          <w:t>一、投资方案</w:t>
        </w:r>
        <w:r>
          <w:tab/>
        </w:r>
        <w:r>
          <w:fldChar w:fldCharType="begin"/>
        </w:r>
        <w:r>
          <w:instrText xml:space="preserve"> PAGEREF _Toc20292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4" w:history="1">
        <w:r>
          <w:rPr>
            <w:rFonts w:ascii="仿宋" w:eastAsia="仿宋" w:hAnsi="仿宋" w:cs="仿宋" w:hint="eastAsia"/>
            <w:lang w:val="en-US"/>
          </w:rPr>
          <w:t>(一)、产品愿景</w:t>
        </w:r>
        <w:r>
          <w:tab/>
        </w:r>
        <w:r>
          <w:fldChar w:fldCharType="begin"/>
        </w:r>
        <w:r>
          <w:instrText xml:space="preserve"> PAGEREF _Toc20094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9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_Toc30529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84" w:history="1">
        <w:r>
          <w:rPr>
            <w:rFonts w:ascii="仿宋" w:eastAsia="仿宋" w:hAnsi="仿宋" w:cs="仿宋" w:hint="eastAsia"/>
            <w:lang w:val="en-US"/>
          </w:rPr>
          <w:t>二、流程风险的识别和评估</w:t>
        </w:r>
        <w:r>
          <w:tab/>
        </w:r>
        <w:r>
          <w:fldChar w:fldCharType="begin"/>
        </w:r>
        <w:r>
          <w:instrText xml:space="preserve"> PAGEREF _Toc20884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0" w:history="1">
        <w:r>
          <w:rPr>
            <w:rFonts w:ascii="仿宋" w:eastAsia="仿宋" w:hAnsi="仿宋" w:cs="仿宋" w:hint="eastAsia"/>
            <w:lang w:val="en-US"/>
          </w:rPr>
          <w:t>(一)、风险清单识别法</w:t>
        </w:r>
        <w:r>
          <w:tab/>
        </w:r>
        <w:r>
          <w:fldChar w:fldCharType="begin"/>
        </w:r>
        <w:r>
          <w:instrText xml:space="preserve"> PAGEREF _Toc11510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2" w:history="1">
        <w:r>
          <w:rPr>
            <w:rFonts w:ascii="仿宋" w:eastAsia="仿宋" w:hAnsi="仿宋" w:cs="仿宋" w:hint="eastAsia"/>
            <w:lang w:val="en-US"/>
          </w:rPr>
          <w:t>(二)、流程图法</w:t>
        </w:r>
        <w:r>
          <w:tab/>
        </w:r>
        <w:r>
          <w:fldChar w:fldCharType="begin"/>
        </w:r>
        <w:r>
          <w:instrText xml:space="preserve"> PAGEREF _Toc25392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2" w:history="1">
        <w:r>
          <w:rPr>
            <w:rFonts w:ascii="仿宋" w:eastAsia="仿宋" w:hAnsi="仿宋" w:cs="仿宋" w:hint="eastAsia"/>
            <w:lang w:val="en-US"/>
          </w:rPr>
          <w:t>(三)、风险矩阵评估法</w:t>
        </w:r>
        <w:r>
          <w:tab/>
        </w:r>
        <w:r>
          <w:fldChar w:fldCharType="begin"/>
        </w:r>
        <w:r>
          <w:instrText xml:space="preserve"> PAGEREF _Toc4372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5" w:history="1">
        <w:r>
          <w:rPr>
            <w:rFonts w:ascii="仿宋" w:eastAsia="仿宋" w:hAnsi="仿宋" w:cs="仿宋" w:hint="eastAsia"/>
            <w:lang w:val="en-US"/>
          </w:rPr>
          <w:t>(四)、内部威胁分析法</w:t>
        </w:r>
        <w:r>
          <w:tab/>
        </w:r>
        <w:r>
          <w:fldChar w:fldCharType="begin"/>
        </w:r>
        <w:r>
          <w:instrText xml:space="preserve"> PAGEREF _Toc22685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0" w:history="1">
        <w:r>
          <w:rPr>
            <w:rFonts w:ascii="仿宋" w:eastAsia="仿宋" w:hAnsi="仿宋" w:cs="仿宋" w:hint="eastAsia"/>
            <w:lang w:val="en-US"/>
          </w:rPr>
          <w:t>三、少儿编程行业背景分析</w:t>
        </w:r>
        <w:r>
          <w:tab/>
        </w:r>
        <w:r>
          <w:fldChar w:fldCharType="begin"/>
        </w:r>
        <w:r>
          <w:instrText xml:space="preserve"> PAGEREF _Toc1430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2" w:history="1">
        <w:r>
          <w:rPr>
            <w:rFonts w:ascii="仿宋" w:eastAsia="仿宋" w:hAnsi="仿宋" w:cs="仿宋" w:hint="eastAsia"/>
            <w:lang w:val="en-US"/>
          </w:rPr>
          <w:t>(一)、少儿编程行业背景分析</w:t>
        </w:r>
        <w:r>
          <w:tab/>
        </w:r>
        <w:r>
          <w:fldChar w:fldCharType="begin"/>
        </w:r>
        <w:r>
          <w:instrText xml:space="preserve"> PAGEREF _Toc20062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22" w:history="1">
        <w:r>
          <w:rPr>
            <w:rFonts w:ascii="仿宋" w:eastAsia="仿宋" w:hAnsi="仿宋" w:cs="仿宋" w:hint="eastAsia"/>
            <w:lang w:val="en-US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_Toc13722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9" w:history="1">
        <w:r>
          <w:rPr>
            <w:rFonts w:ascii="仿宋" w:eastAsia="仿宋" w:hAnsi="仿宋" w:cs="仿宋" w:hint="eastAsia"/>
            <w:lang w:val="en-US"/>
          </w:rPr>
          <w:t>(一)、行业分析</w:t>
        </w:r>
        <w:r>
          <w:tab/>
        </w:r>
        <w:r>
          <w:fldChar w:fldCharType="begin"/>
        </w:r>
        <w:r>
          <w:instrText xml:space="preserve"> PAGEREF _Toc26909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8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_Toc18718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6" w:history="1">
        <w:r>
          <w:rPr>
            <w:rFonts w:ascii="仿宋" w:eastAsia="仿宋" w:hAnsi="仿宋" w:cs="仿宋" w:hint="eastAsia"/>
            <w:lang w:val="en-US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_Toc22256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3" w:history="1">
        <w:r>
          <w:rPr>
            <w:rFonts w:ascii="仿宋" w:eastAsia="仿宋" w:hAnsi="仿宋" w:cs="仿宋" w:hint="eastAsia"/>
            <w:lang w:val="en-US"/>
          </w:rPr>
          <w:t>五、工艺说明</w:t>
        </w:r>
        <w:r>
          <w:tab/>
        </w:r>
        <w:r>
          <w:fldChar w:fldCharType="begin"/>
        </w:r>
        <w:r>
          <w:instrText xml:space="preserve"> PAGEREF _Toc2983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1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_Toc23531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8" w:history="1">
        <w:r>
          <w:rPr>
            <w:rFonts w:ascii="仿宋" w:eastAsia="仿宋" w:hAnsi="仿宋" w:cs="仿宋" w:hint="eastAsia"/>
            <w:lang w:val="en-US"/>
          </w:rPr>
          <w:t>(二)、少儿编程项目工艺技术设计方案</w:t>
        </w:r>
        <w:r>
          <w:tab/>
        </w:r>
        <w:r>
          <w:fldChar w:fldCharType="begin"/>
        </w:r>
        <w:r>
          <w:instrText xml:space="preserve"> PAGEREF _Toc17688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7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_Toc19477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39" w:history="1">
        <w:r>
          <w:rPr>
            <w:rFonts w:ascii="仿宋" w:eastAsia="仿宋" w:hAnsi="仿宋" w:cs="仿宋" w:hint="eastAsia"/>
            <w:lang w:val="en-US"/>
          </w:rPr>
          <w:t>六、少儿编程技术创新的含义</w:t>
        </w:r>
        <w:r>
          <w:tab/>
        </w:r>
        <w:r>
          <w:fldChar w:fldCharType="begin"/>
        </w:r>
        <w:r>
          <w:instrText xml:space="preserve"> PAGEREF _Toc15939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7" w:history="1">
        <w:r>
          <w:rPr>
            <w:rFonts w:ascii="仿宋" w:eastAsia="仿宋" w:hAnsi="仿宋" w:cs="仿宋" w:hint="eastAsia"/>
            <w:lang w:val="en-US"/>
          </w:rPr>
          <w:t>(一)、技术创新的含义</w:t>
        </w:r>
        <w:r>
          <w:tab/>
        </w:r>
        <w:r>
          <w:fldChar w:fldCharType="begin"/>
        </w:r>
        <w:r>
          <w:instrText xml:space="preserve"> PAGEREF _Toc9787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56" w:history="1">
        <w:r>
          <w:rPr>
            <w:rFonts w:ascii="仿宋" w:eastAsia="仿宋" w:hAnsi="仿宋" w:cs="仿宋" w:hint="eastAsia"/>
            <w:lang w:val="en-US"/>
          </w:rPr>
          <w:t>七、节能方案分析</w:t>
        </w:r>
        <w:r>
          <w:tab/>
        </w:r>
        <w:r>
          <w:fldChar w:fldCharType="begin"/>
        </w:r>
        <w:r>
          <w:instrText xml:space="preserve"> PAGEREF _Toc30456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7" w:history="1">
        <w:r>
          <w:rPr>
            <w:rFonts w:ascii="仿宋" w:eastAsia="仿宋" w:hAnsi="仿宋" w:cs="仿宋" w:hint="eastAsia"/>
            <w:lang w:val="en-US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_Toc24127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8" w:history="1">
        <w:r>
          <w:rPr>
            <w:rFonts w:ascii="仿宋" w:eastAsia="仿宋" w:hAnsi="仿宋" w:cs="仿宋" w:hint="eastAsia"/>
            <w:lang w:val="en-US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_Toc418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1" w:history="1">
        <w:r>
          <w:rPr>
            <w:rFonts w:ascii="仿宋" w:eastAsia="仿宋" w:hAnsi="仿宋" w:cs="仿宋" w:hint="eastAsia"/>
            <w:lang w:val="en-US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_Toc6851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703" w:history="1">
        <w:r>
          <w:rPr>
            <w:rFonts w:ascii="仿宋" w:eastAsia="仿宋" w:hAnsi="仿宋" w:cs="仿宋" w:hint="eastAsia"/>
            <w:lang w:val="en-US"/>
          </w:rPr>
          <w:t>八、风险评估分析</w:t>
        </w:r>
        <w:r>
          <w:tab/>
        </w:r>
        <w:r>
          <w:fldChar w:fldCharType="begin"/>
        </w:r>
        <w:r>
          <w:instrText xml:space="preserve"> PAGEREF _Toc22703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" w:history="1">
        <w:r>
          <w:rPr>
            <w:rFonts w:ascii="仿宋" w:eastAsia="仿宋" w:hAnsi="仿宋" w:cs="仿宋" w:hint="eastAsia"/>
            <w:lang w:val="en-US"/>
          </w:rPr>
          <w:t>(一)、少儿编程项目风险分析</w:t>
        </w:r>
        <w:r>
          <w:tab/>
        </w:r>
        <w:r>
          <w:fldChar w:fldCharType="begin"/>
        </w:r>
        <w:r>
          <w:instrText xml:space="preserve"> PAGEREF _Toc2415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87" w:history="1">
        <w:r>
          <w:rPr>
            <w:rFonts w:ascii="仿宋" w:eastAsia="仿宋" w:hAnsi="仿宋" w:cs="仿宋" w:hint="eastAsia"/>
            <w:lang w:val="en-US"/>
          </w:rPr>
          <w:t>(二)、公司竞争劣势</w:t>
        </w:r>
        <w:r>
          <w:tab/>
        </w:r>
        <w:r>
          <w:fldChar w:fldCharType="begin"/>
        </w:r>
        <w:r>
          <w:instrText xml:space="preserve"> PAGEREF _Toc25687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49" w:history="1">
        <w:r>
          <w:rPr>
            <w:rFonts w:ascii="仿宋" w:eastAsia="仿宋" w:hAnsi="仿宋" w:cs="仿宋" w:hint="eastAsia"/>
            <w:lang w:val="en-US"/>
          </w:rPr>
          <w:t>九、营销和销售分析</w:t>
        </w:r>
        <w:r>
          <w:tab/>
        </w:r>
        <w:r>
          <w:fldChar w:fldCharType="begin"/>
        </w:r>
        <w:r>
          <w:instrText xml:space="preserve"> PAGEREF _Toc17949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1" w:history="1">
        <w:r>
          <w:rPr>
            <w:rFonts w:ascii="仿宋" w:eastAsia="仿宋" w:hAnsi="仿宋" w:cs="仿宋" w:hint="eastAsia"/>
            <w:lang w:val="en-US"/>
          </w:rPr>
          <w:t>(一)、营销策略分析</w:t>
        </w:r>
        <w:r>
          <w:tab/>
        </w:r>
        <w:r>
          <w:fldChar w:fldCharType="begin"/>
        </w:r>
        <w:r>
          <w:instrText xml:space="preserve"> PAGEREF _Toc23421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4" w:history="1">
        <w:r>
          <w:rPr>
            <w:rFonts w:ascii="仿宋" w:eastAsia="仿宋" w:hAnsi="仿宋" w:cs="仿宋" w:hint="eastAsia"/>
            <w:lang w:val="en-US"/>
          </w:rPr>
          <w:t>(二)、销售渠道分析</w:t>
        </w:r>
        <w:r>
          <w:tab/>
        </w:r>
        <w:r>
          <w:fldChar w:fldCharType="begin"/>
        </w:r>
        <w:r>
          <w:instrText xml:space="preserve"> PAGEREF _Toc29874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0" w:history="1">
        <w:r>
          <w:rPr>
            <w:rFonts w:ascii="仿宋" w:eastAsia="仿宋" w:hAnsi="仿宋" w:cs="仿宋" w:hint="eastAsia"/>
            <w:lang w:val="en-US"/>
          </w:rPr>
          <w:t>(三)、定价策略分析</w:t>
        </w:r>
        <w:r>
          <w:tab/>
        </w:r>
        <w:r>
          <w:fldChar w:fldCharType="begin"/>
        </w:r>
        <w:r>
          <w:instrText xml:space="preserve"> PAGEREF _Toc16580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5" w:history="1">
        <w:r>
          <w:rPr>
            <w:rFonts w:ascii="仿宋" w:eastAsia="仿宋" w:hAnsi="仿宋" w:cs="仿宋" w:hint="eastAsia"/>
            <w:lang w:val="en-US"/>
          </w:rPr>
          <w:t>(四)、营销活动的效果评估</w:t>
        </w:r>
        <w:r>
          <w:tab/>
        </w:r>
        <w:r>
          <w:fldChar w:fldCharType="begin"/>
        </w:r>
        <w:r>
          <w:instrText xml:space="preserve"> PAGEREF _Toc27245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7" w:history="1">
        <w:r>
          <w:rPr>
            <w:rFonts w:ascii="仿宋" w:eastAsia="仿宋" w:hAnsi="仿宋" w:cs="仿宋" w:hint="eastAsia"/>
            <w:lang w:val="en-US"/>
          </w:rPr>
          <w:t>十、少儿编程项目风险分析</w:t>
        </w:r>
        <w:r>
          <w:tab/>
        </w:r>
        <w:r>
          <w:fldChar w:fldCharType="begin"/>
        </w:r>
        <w:r>
          <w:instrText xml:space="preserve"> PAGEREF _Toc1287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1" w:history="1">
        <w:r>
          <w:rPr>
            <w:rFonts w:ascii="仿宋" w:eastAsia="仿宋" w:hAnsi="仿宋" w:cs="仿宋" w:hint="eastAsia"/>
            <w:lang w:val="en-US"/>
          </w:rPr>
          <w:t>(一)、少儿编程项目风险分析</w:t>
        </w:r>
        <w:r>
          <w:tab/>
        </w:r>
        <w:r>
          <w:fldChar w:fldCharType="begin"/>
        </w:r>
        <w:r>
          <w:instrText xml:space="preserve"> PAGEREF _Toc27371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1" w:history="1">
        <w:r>
          <w:rPr>
            <w:rFonts w:ascii="仿宋" w:eastAsia="仿宋" w:hAnsi="仿宋" w:cs="仿宋" w:hint="eastAsia"/>
            <w:lang w:val="en-US"/>
          </w:rPr>
          <w:t>(二)、少儿编程项目风险对策</w:t>
        </w:r>
        <w:r>
          <w:tab/>
        </w:r>
        <w:r>
          <w:fldChar w:fldCharType="begin"/>
        </w:r>
        <w:r>
          <w:instrText xml:space="preserve"> PAGEREF _Toc25301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31" w:history="1">
        <w:r>
          <w:rPr>
            <w:rFonts w:ascii="仿宋" w:eastAsia="仿宋" w:hAnsi="仿宋" w:cs="仿宋" w:hint="eastAsia"/>
            <w:lang w:val="en-US"/>
          </w:rPr>
          <w:t>十一、战略实施的阶段</w:t>
        </w:r>
        <w:r>
          <w:tab/>
        </w:r>
        <w:r>
          <w:fldChar w:fldCharType="begin"/>
        </w:r>
        <w:r>
          <w:instrText xml:space="preserve"> PAGEREF _Toc24131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7" w:history="1">
        <w:r>
          <w:rPr>
            <w:rFonts w:ascii="仿宋" w:eastAsia="仿宋" w:hAnsi="仿宋" w:cs="仿宋" w:hint="eastAsia"/>
            <w:lang w:val="en-US"/>
          </w:rPr>
          <w:t>(一)、战略实施的阶段</w:t>
        </w:r>
        <w:r>
          <w:tab/>
        </w:r>
        <w:r>
          <w:fldChar w:fldCharType="begin"/>
        </w:r>
        <w:r>
          <w:instrText xml:space="preserve"> PAGEREF _Toc25257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92" w:history="1">
        <w:r>
          <w:rPr>
            <w:rFonts w:ascii="仿宋" w:eastAsia="仿宋" w:hAnsi="仿宋" w:cs="仿宋" w:hint="eastAsia"/>
            <w:lang w:val="en-US"/>
          </w:rPr>
          <w:t>十二、进度计划</w:t>
        </w:r>
        <w:r>
          <w:tab/>
        </w:r>
        <w:r>
          <w:fldChar w:fldCharType="begin"/>
        </w:r>
        <w:r>
          <w:instrText xml:space="preserve"> PAGEREF _Toc20692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6" w:history="1">
        <w:r>
          <w:rPr>
            <w:rFonts w:ascii="仿宋" w:eastAsia="仿宋" w:hAnsi="仿宋" w:cs="仿宋" w:hint="eastAsia"/>
            <w:lang w:val="en-US"/>
          </w:rPr>
          <w:t>(一)、少儿编程项目进度安排</w:t>
        </w:r>
        <w:r>
          <w:tab/>
        </w:r>
        <w:r>
          <w:fldChar w:fldCharType="begin"/>
        </w:r>
        <w:r>
          <w:instrText xml:space="preserve"> PAGEREF _Toc13806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7" w:history="1">
        <w:r>
          <w:rPr>
            <w:rFonts w:ascii="仿宋" w:eastAsia="仿宋" w:hAnsi="仿宋" w:cs="仿宋" w:hint="eastAsia"/>
            <w:lang w:val="en-US"/>
          </w:rPr>
          <w:t>(二)、少儿编程项目实施保障措施</w:t>
        </w:r>
        <w:r>
          <w:tab/>
        </w:r>
        <w:r>
          <w:fldChar w:fldCharType="begin"/>
        </w:r>
        <w:r>
          <w:instrText xml:space="preserve"> PAGEREF _Toc21187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89" w:history="1">
        <w:r>
          <w:rPr>
            <w:rFonts w:ascii="仿宋" w:eastAsia="仿宋" w:hAnsi="仿宋" w:cs="仿宋" w:hint="eastAsia"/>
            <w:lang w:val="en-US"/>
          </w:rPr>
          <w:t>十三、进度计划</w:t>
        </w:r>
        <w:r>
          <w:tab/>
        </w:r>
        <w:r>
          <w:fldChar w:fldCharType="begin"/>
        </w:r>
        <w:r>
          <w:instrText xml:space="preserve"> PAGEREF _Toc18189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4" w:history="1">
        <w:r>
          <w:rPr>
            <w:rFonts w:ascii="仿宋" w:eastAsia="仿宋" w:hAnsi="仿宋" w:cs="仿宋" w:hint="eastAsia"/>
            <w:lang w:val="en-US"/>
          </w:rPr>
          <w:t>(一)、少儿编程项目进度安排</w:t>
        </w:r>
        <w:r>
          <w:tab/>
        </w:r>
        <w:r>
          <w:fldChar w:fldCharType="begin"/>
        </w:r>
        <w:r>
          <w:instrText xml:space="preserve"> PAGEREF _Toc15424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3" w:history="1">
        <w:r>
          <w:rPr>
            <w:rFonts w:ascii="仿宋" w:eastAsia="仿宋" w:hAnsi="仿宋" w:cs="仿宋" w:hint="eastAsia"/>
            <w:lang w:val="en-US"/>
          </w:rPr>
          <w:t>(二)、少儿编程项目实施保障措施</w:t>
        </w:r>
        <w:r>
          <w:tab/>
        </w:r>
        <w:r>
          <w:fldChar w:fldCharType="begin"/>
        </w:r>
        <w:r>
          <w:instrText xml:space="preserve"> PAGEREF _Toc3873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67" w:history="1">
        <w:r>
          <w:rPr>
            <w:rFonts w:ascii="仿宋" w:eastAsia="仿宋" w:hAnsi="仿宋" w:cs="仿宋" w:hint="eastAsia"/>
            <w:lang w:val="en-US"/>
          </w:rPr>
          <w:t>十四、风险评估</w:t>
        </w:r>
        <w:r>
          <w:tab/>
        </w:r>
        <w:r>
          <w:fldChar w:fldCharType="begin"/>
        </w:r>
        <w:r>
          <w:instrText xml:space="preserve"> PAGEREF _Toc17667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" w:history="1">
        <w:r>
          <w:rPr>
            <w:rFonts w:ascii="仿宋" w:eastAsia="仿宋" w:hAnsi="仿宋" w:cs="仿宋" w:hint="eastAsia"/>
            <w:lang w:val="en-US"/>
          </w:rPr>
          <w:t>(一)、项目风险分析</w:t>
        </w:r>
        <w:r>
          <w:tab/>
        </w:r>
        <w:r>
          <w:fldChar w:fldCharType="begin"/>
        </w:r>
        <w:r>
          <w:instrText xml:space="preserve"> PAGEREF _Toc1533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9" w:history="1">
        <w:r>
          <w:rPr>
            <w:rFonts w:ascii="仿宋" w:eastAsia="仿宋" w:hAnsi="仿宋" w:cs="仿宋" w:hint="eastAsia"/>
            <w:lang w:val="en-US"/>
          </w:rPr>
          <w:t>(二)、项目风险对策</w:t>
        </w:r>
        <w:r>
          <w:tab/>
        </w:r>
        <w:r>
          <w:fldChar w:fldCharType="begin"/>
        </w:r>
        <w:r>
          <w:instrText xml:space="preserve"> PAGEREF _Toc4259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33" w:history="1">
        <w:r>
          <w:rPr>
            <w:rFonts w:ascii="仿宋" w:eastAsia="仿宋" w:hAnsi="仿宋" w:cs="仿宋" w:hint="eastAsia"/>
            <w:lang w:val="en-US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_Toc26533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0" w:history="1">
        <w:r>
          <w:rPr>
            <w:rFonts w:ascii="仿宋" w:eastAsia="仿宋" w:hAnsi="仿宋" w:cs="仿宋" w:hint="eastAsia"/>
            <w:lang w:val="en-US"/>
          </w:rPr>
          <w:t>(一)、人力资源规划</w:t>
        </w:r>
        <w:r>
          <w:tab/>
        </w:r>
        <w:r>
          <w:fldChar w:fldCharType="begin"/>
        </w:r>
        <w:r>
          <w:instrText xml:space="preserve"> PAGEREF _Toc7860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1" w:history="1">
        <w:r>
          <w:rPr>
            <w:rFonts w:ascii="仿宋" w:eastAsia="仿宋" w:hAnsi="仿宋" w:cs="仿宋" w:hint="eastAsia"/>
            <w:lang w:val="en-US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_Toc8821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19" w:history="1">
        <w:r>
          <w:rPr>
            <w:rFonts w:ascii="仿宋" w:eastAsia="仿宋" w:hAnsi="仿宋" w:cs="仿宋" w:hint="eastAsia"/>
            <w:lang w:val="en-US"/>
          </w:rPr>
          <w:t>十六、员工福利与团队建设</w:t>
        </w:r>
        <w:r>
          <w:tab/>
        </w:r>
        <w:r>
          <w:fldChar w:fldCharType="begin"/>
        </w:r>
        <w:r>
          <w:instrText xml:space="preserve"> PAGEREF _Toc17619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3" w:history="1">
        <w:r>
          <w:rPr>
            <w:rFonts w:ascii="仿宋" w:eastAsia="仿宋" w:hAnsi="仿宋" w:cs="仿宋" w:hint="eastAsia"/>
            <w:lang w:val="en-US"/>
          </w:rPr>
          <w:t>(一)、员工福利政策更新</w:t>
        </w:r>
        <w:r>
          <w:tab/>
        </w:r>
        <w:r>
          <w:fldChar w:fldCharType="begin"/>
        </w:r>
        <w:r>
          <w:instrText xml:space="preserve"> PAGEREF _Toc7043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49" w:history="1">
        <w:r>
          <w:rPr>
            <w:rFonts w:ascii="仿宋" w:eastAsia="仿宋" w:hAnsi="仿宋" w:cs="仿宋" w:hint="eastAsia"/>
            <w:lang w:val="en-US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_Toc18949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8957" w:history="1">
        <w:r>
          <w:rPr>
            <w:rFonts w:ascii="仿宋" w:eastAsia="仿宋" w:hAnsi="仿宋" w:cs="仿宋" w:hint="eastAsia"/>
            <w:lang w:val="en-US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_Toc8957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0" w:history="1">
        <w:r>
          <w:rPr>
            <w:rFonts w:ascii="仿宋" w:eastAsia="仿宋" w:hAnsi="仿宋" w:cs="仿宋" w:hint="eastAsia"/>
            <w:lang w:val="en-US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_Toc13840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" w:history="1">
        <w:r>
          <w:rPr>
            <w:rFonts w:ascii="仿宋" w:eastAsia="仿宋" w:hAnsi="仿宋" w:cs="仿宋" w:hint="eastAsia"/>
            <w:lang w:val="en-US"/>
          </w:rPr>
          <w:t>十七、经营计划</w:t>
        </w:r>
        <w:r>
          <w:tab/>
        </w:r>
        <w:r>
          <w:fldChar w:fldCharType="begin"/>
        </w:r>
        <w:r>
          <w:instrText xml:space="preserve"> PAGEREF _Toc147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6" w:history="1">
        <w:r>
          <w:rPr>
            <w:rFonts w:ascii="仿宋" w:eastAsia="仿宋" w:hAnsi="仿宋" w:cs="仿宋" w:hint="eastAsia"/>
            <w:lang w:val="en-US"/>
          </w:rPr>
          <w:t>(一)、生产与运营</w:t>
        </w:r>
        <w:r>
          <w:tab/>
        </w:r>
        <w:r>
          <w:fldChar w:fldCharType="begin"/>
        </w:r>
        <w:r>
          <w:instrText xml:space="preserve"> PAGEREF _Toc15556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" w:history="1">
        <w:r>
          <w:rPr>
            <w:rFonts w:ascii="仿宋" w:eastAsia="仿宋" w:hAnsi="仿宋" w:cs="仿宋" w:hint="eastAsia"/>
            <w:lang w:val="en-US"/>
          </w:rPr>
          <w:t>(二)、供应链管理</w:t>
        </w:r>
        <w:r>
          <w:tab/>
        </w:r>
        <w:r>
          <w:fldChar w:fldCharType="begin"/>
        </w:r>
        <w:r>
          <w:instrText xml:space="preserve"> PAGEREF _Toc53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1" w:history="1">
        <w:r>
          <w:rPr>
            <w:rFonts w:ascii="仿宋" w:eastAsia="仿宋" w:hAnsi="仿宋" w:cs="仿宋" w:hint="eastAsia"/>
            <w:lang w:val="en-US"/>
          </w:rPr>
          <w:t>(三)、人力资源</w:t>
        </w:r>
        <w:r>
          <w:tab/>
        </w:r>
        <w:r>
          <w:fldChar w:fldCharType="begin"/>
        </w:r>
        <w:r>
          <w:instrText xml:space="preserve"> PAGEREF _Toc11331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7" w:history="1">
        <w:r>
          <w:rPr>
            <w:rFonts w:ascii="仿宋" w:eastAsia="仿宋" w:hAnsi="仿宋" w:cs="仿宋" w:hint="eastAsia"/>
            <w:lang w:val="en-US"/>
          </w:rPr>
          <w:t>(四)、法律与合规事项</w:t>
        </w:r>
        <w:r>
          <w:tab/>
        </w:r>
        <w:r>
          <w:fldChar w:fldCharType="begin"/>
        </w:r>
        <w:r>
          <w:instrText xml:space="preserve"> PAGEREF _Toc27047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70" w:history="1">
        <w:r>
          <w:rPr>
            <w:rFonts w:ascii="仿宋" w:eastAsia="仿宋" w:hAnsi="仿宋" w:cs="仿宋" w:hint="eastAsia"/>
            <w:lang w:val="en-US"/>
          </w:rPr>
          <w:t>十八、招聘与人才发展</w:t>
        </w:r>
        <w:r>
          <w:tab/>
        </w:r>
        <w:r>
          <w:fldChar w:fldCharType="begin"/>
        </w:r>
        <w:r>
          <w:instrText xml:space="preserve"> PAGEREF _Toc16070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0" w:history="1">
        <w:r>
          <w:rPr>
            <w:rFonts w:ascii="仿宋" w:eastAsia="仿宋" w:hAnsi="仿宋" w:cs="仿宋" w:hint="eastAsia"/>
            <w:lang w:val="en-US"/>
          </w:rPr>
          <w:t>(一)、人才需求分析</w:t>
        </w:r>
        <w:r>
          <w:tab/>
        </w:r>
        <w:r>
          <w:fldChar w:fldCharType="begin"/>
        </w:r>
        <w:r>
          <w:instrText xml:space="preserve"> PAGEREF _Toc25010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1" w:history="1">
        <w:r>
          <w:rPr>
            <w:rFonts w:ascii="仿宋" w:eastAsia="仿宋" w:hAnsi="仿宋" w:cs="仿宋" w:hint="eastAsia"/>
            <w:lang w:val="en-US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_Toc29571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2" w:history="1">
        <w:r>
          <w:rPr>
            <w:rFonts w:ascii="仿宋" w:eastAsia="仿宋" w:hAnsi="仿宋" w:cs="仿宋" w:hint="eastAsia"/>
            <w:lang w:val="en-US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_Toc27142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54" w:history="1">
        <w:r>
          <w:rPr>
            <w:rFonts w:ascii="仿宋" w:eastAsia="仿宋" w:hAnsi="仿宋" w:cs="仿宋" w:hint="eastAsia"/>
            <w:lang w:val="en-US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_Toc28554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2" w:history="1">
        <w:r>
          <w:rPr>
            <w:rFonts w:ascii="仿宋" w:eastAsia="仿宋" w:hAnsi="仿宋" w:cs="仿宋" w:hint="eastAsia"/>
            <w:lang w:val="en-US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_Toc7432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97" w:history="1">
        <w:r>
          <w:rPr>
            <w:rFonts w:ascii="仿宋" w:eastAsia="仿宋" w:hAnsi="仿宋" w:cs="仿宋" w:hint="eastAsia"/>
            <w:lang w:val="en-US"/>
          </w:rPr>
          <w:t>十九、技术创新与研发计划</w:t>
        </w:r>
        <w:r>
          <w:tab/>
        </w:r>
        <w:r>
          <w:fldChar w:fldCharType="begin"/>
        </w:r>
        <w:r>
          <w:instrText xml:space="preserve"> PAGEREF _Toc11997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2" w:history="1">
        <w:r>
          <w:rPr>
            <w:rFonts w:ascii="仿宋" w:eastAsia="仿宋" w:hAnsi="仿宋" w:cs="仿宋" w:hint="eastAsia"/>
            <w:lang w:val="en-US"/>
          </w:rPr>
          <w:t>(一)、技术创新策略</w:t>
        </w:r>
        <w:r>
          <w:tab/>
        </w:r>
        <w:r>
          <w:fldChar w:fldCharType="begin"/>
        </w:r>
        <w:r>
          <w:instrText xml:space="preserve"> PAGEREF _Toc27932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9" w:history="1">
        <w:r>
          <w:rPr>
            <w:rFonts w:ascii="仿宋" w:eastAsia="仿宋" w:hAnsi="仿宋" w:cs="仿宋" w:hint="eastAsia"/>
            <w:lang w:val="en-US"/>
          </w:rPr>
          <w:t>(二)、研发资源配置</w:t>
        </w:r>
        <w:r>
          <w:tab/>
        </w:r>
        <w:r>
          <w:fldChar w:fldCharType="begin"/>
        </w:r>
        <w:r>
          <w:instrText xml:space="preserve"> PAGEREF _Toc20249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8" w:history="1">
        <w:r>
          <w:rPr>
            <w:rFonts w:ascii="仿宋" w:eastAsia="仿宋" w:hAnsi="仿宋" w:cs="仿宋" w:hint="eastAsia"/>
            <w:lang w:val="en-US"/>
          </w:rPr>
          <w:t>(三)、技术合作伙伴关系建设</w:t>
        </w:r>
        <w:r>
          <w:tab/>
        </w:r>
        <w:r>
          <w:fldChar w:fldCharType="begin"/>
        </w:r>
        <w:r>
          <w:instrText xml:space="preserve"> PAGEREF _Toc11048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17" w:history="1">
        <w:r>
          <w:rPr>
            <w:rFonts w:ascii="仿宋" w:eastAsia="仿宋" w:hAnsi="仿宋" w:cs="仿宋" w:hint="eastAsia"/>
            <w:lang w:val="en-US"/>
          </w:rPr>
          <w:t>二十、少儿编程行业行业创新驱动</w:t>
        </w:r>
        <w:r>
          <w:tab/>
        </w:r>
        <w:r>
          <w:fldChar w:fldCharType="begin"/>
        </w:r>
        <w:r>
          <w:instrText xml:space="preserve"> PAGEREF _Toc18517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19" w:history="1">
        <w:r>
          <w:rPr>
            <w:rFonts w:ascii="仿宋" w:eastAsia="仿宋" w:hAnsi="仿宋" w:cs="仿宋" w:hint="eastAsia"/>
            <w:lang w:val="en-US"/>
          </w:rPr>
          <w:t>(一)、技术创新</w:t>
        </w:r>
        <w:r>
          <w:tab/>
        </w:r>
        <w:r>
          <w:fldChar w:fldCharType="begin"/>
        </w:r>
        <w:r>
          <w:instrText xml:space="preserve"> PAGEREF _Toc30319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6" w:history="1">
        <w:r>
          <w:rPr>
            <w:rFonts w:ascii="仿宋" w:eastAsia="仿宋" w:hAnsi="仿宋" w:cs="仿宋" w:hint="eastAsia"/>
            <w:lang w:val="en-US"/>
          </w:rPr>
          <w:t>(二)、设计创新</w:t>
        </w:r>
        <w:r>
          <w:tab/>
        </w:r>
        <w:r>
          <w:fldChar w:fldCharType="begin"/>
        </w:r>
        <w:r>
          <w:instrText xml:space="preserve"> PAGEREF _Toc20016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" w:history="1">
        <w:r>
          <w:rPr>
            <w:rFonts w:ascii="仿宋" w:eastAsia="仿宋" w:hAnsi="仿宋" w:cs="仿宋" w:hint="eastAsia"/>
            <w:lang w:val="en-US"/>
          </w:rPr>
          <w:t>(三)、材料创新</w:t>
        </w:r>
        <w:r>
          <w:tab/>
        </w:r>
        <w:r>
          <w:fldChar w:fldCharType="begin"/>
        </w:r>
        <w:r>
          <w:instrText xml:space="preserve"> PAGEREF _Toc2029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4" w:history="1">
        <w:r>
          <w:rPr>
            <w:rFonts w:ascii="仿宋" w:eastAsia="仿宋" w:hAnsi="仿宋" w:cs="仿宋" w:hint="eastAsia"/>
            <w:lang w:val="en-US"/>
          </w:rPr>
          <w:t>(四)、营销创新</w:t>
        </w:r>
        <w:r>
          <w:tab/>
        </w:r>
        <w:r>
          <w:fldChar w:fldCharType="begin"/>
        </w:r>
        <w:r>
          <w:instrText xml:space="preserve"> PAGEREF _Toc8744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37" w:history="1">
        <w:r>
          <w:rPr>
            <w:rFonts w:ascii="仿宋" w:eastAsia="仿宋" w:hAnsi="仿宋" w:cs="仿宋" w:hint="eastAsia"/>
            <w:lang w:val="en-US"/>
          </w:rPr>
          <w:t>二十一、战略风险的识别</w:t>
        </w:r>
        <w:r>
          <w:tab/>
        </w:r>
        <w:r>
          <w:fldChar w:fldCharType="begin"/>
        </w:r>
        <w:r>
          <w:instrText xml:space="preserve"> PAGEREF _Toc7637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7" w:history="1">
        <w:r>
          <w:rPr>
            <w:rFonts w:ascii="仿宋" w:eastAsia="仿宋" w:hAnsi="仿宋" w:cs="仿宋" w:hint="eastAsia"/>
            <w:lang w:val="en-US"/>
          </w:rPr>
          <w:t>(一)、少儿编程行业企业在确定愿景及使命时的风险识别</w:t>
        </w:r>
        <w:r>
          <w:tab/>
        </w:r>
        <w:r>
          <w:fldChar w:fldCharType="begin"/>
        </w:r>
        <w:r>
          <w:instrText xml:space="preserve"> PAGEREF _Toc10657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3" w:history="1">
        <w:r>
          <w:rPr>
            <w:rFonts w:ascii="仿宋" w:eastAsia="仿宋" w:hAnsi="仿宋" w:cs="仿宋" w:hint="eastAsia"/>
            <w:lang w:val="en-US"/>
          </w:rPr>
          <w:t>(二)、制定少儿编程行业企业战略目标的风险识别</w:t>
        </w:r>
        <w:r>
          <w:tab/>
        </w:r>
        <w:r>
          <w:fldChar w:fldCharType="begin"/>
        </w:r>
        <w:r>
          <w:instrText xml:space="preserve"> PAGEREF _Toc12273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8" w:history="1">
        <w:r>
          <w:rPr>
            <w:rFonts w:ascii="仿宋" w:eastAsia="仿宋" w:hAnsi="仿宋" w:cs="仿宋" w:hint="eastAsia"/>
            <w:lang w:val="en-US"/>
          </w:rPr>
          <w:t>(三)、少儿编程行业企业战略分析的风险识别</w:t>
        </w:r>
        <w:r>
          <w:tab/>
        </w:r>
        <w:r>
          <w:fldChar w:fldCharType="begin"/>
        </w:r>
        <w:r>
          <w:instrText xml:space="preserve"> PAGEREF _Toc27988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1" w:history="1">
        <w:r>
          <w:rPr>
            <w:rFonts w:ascii="仿宋" w:eastAsia="仿宋" w:hAnsi="仿宋" w:cs="仿宋" w:hint="eastAsia"/>
            <w:lang w:val="en-US"/>
          </w:rPr>
          <w:t>(四)、少儿编程行业企业战略选择的风险识别</w:t>
        </w:r>
        <w:r>
          <w:tab/>
        </w:r>
        <w:r>
          <w:fldChar w:fldCharType="begin"/>
        </w:r>
        <w:r>
          <w:instrText xml:space="preserve"> PAGEREF _Toc7141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7" w:history="1">
        <w:r>
          <w:rPr>
            <w:rFonts w:ascii="仿宋" w:eastAsia="仿宋" w:hAnsi="仿宋" w:cs="仿宋" w:hint="eastAsia"/>
            <w:lang w:val="en-US"/>
          </w:rPr>
          <w:t>(五)、少儿编程行业企业战略实施的风险识别</w:t>
        </w:r>
        <w:r>
          <w:tab/>
        </w:r>
        <w:r>
          <w:fldChar w:fldCharType="begin"/>
        </w:r>
        <w:r>
          <w:instrText xml:space="preserve"> PAGEREF _Toc5367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https://d.book118.com/796031022213010054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少儿编程项目经营分析报告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少儿编程项目经营分析报告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少儿编程项目经营分析报告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少儿编程项目经营分析报告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少儿编程项目经营分析报告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1A322C"/>
    <w:rsid w:val="1C1A322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79603102221301005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2024-02-26T21:04:00Z</dcterms:created>
  <dcterms:modified xsi:type="dcterms:W3CDTF">2024-02-26T21:05:14Z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