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56593" w:rsidP="00856593" w14:paraId="7B87F119" w14:textId="77777777">
      <w:pPr>
        <w:spacing w:before="48" w:beforeLines="20" w:after="360" w:afterLines="150" w:line="360" w:lineRule="auto"/>
        <w:jc w:val="center"/>
        <w:rPr>
          <w:rFonts w:ascii="华文中宋" w:eastAsia="华文中宋" w:hAnsi="华文中宋"/>
          <w:b/>
          <w:sz w:val="30"/>
        </w:rPr>
      </w:pPr>
      <w:r w:rsidRPr="00856593">
        <w:rPr>
          <w:rFonts w:ascii="华文中宋" w:eastAsia="华文中宋" w:hAnsi="华文中宋"/>
          <w:b/>
          <w:sz w:val="30"/>
        </w:rPr>
        <w:t>2024</w:t>
      </w:r>
      <w:r w:rsidRPr="00856593">
        <w:rPr>
          <w:rFonts w:ascii="华文中宋" w:eastAsia="华文中宋" w:hAnsi="华文中宋"/>
          <w:b/>
          <w:sz w:val="30"/>
        </w:rPr>
        <w:t>年三门峡市财经投资有限公司人员招聘考试题库及答案解析</w:t>
      </w:r>
    </w:p>
    <w:p w:rsidR="00A77B3E" w14:paraId="2939405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46752C2" w14:textId="77777777">
      <w:pPr>
        <w:spacing w:after="260" w:line="360" w:lineRule="auto"/>
      </w:pPr>
      <w:r>
        <w:rPr>
          <w:rFonts w:eastAsia="微软雅黑" w:cs="宋体"/>
          <w:b/>
        </w:rPr>
        <w:t>一、言语理解与表达</w:t>
      </w:r>
    </w:p>
    <w:p w:rsidR="003F588C" w14:paraId="5ADE929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为了保护中华传统文化资源</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传承和弘扬中华文明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传统文化申遗无疑意义重大</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但是更值得思考的是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申遗只能给这些非物质文化遗产一个名分</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要想使传统文化真正发扬光大、深入人心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还有许多文章要做。其中最重要的是要丰富传统文化的内涵</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使之与当代人的文化定位接轨</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这样才能唤起当代中国人对传统文化的浓厚兴趣</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激发人们参与传统文化的热情</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从而达到保护传统文化的目的。</w:t>
      </w:r>
    </w:p>
    <w:p w:rsidR="003F588C" w14:paraId="27A9F0C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这段文字意在强调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D8731A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、要提升国人对传统文化的认知度、参与度</w:t>
      </w:r>
    </w:p>
    <w:p w:rsidR="003F588C" w14:paraId="0687A27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、要丰富传统文化的内涵</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使之适应当代人的口味</w:t>
      </w:r>
    </w:p>
    <w:p w:rsidR="003F588C" w14:paraId="1C7072D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、要给传统文化资源申请文化遗产保护，使其发扬光大</w:t>
      </w:r>
    </w:p>
    <w:p w:rsidR="003F588C" w14:paraId="20F18F9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、要加强对传统文化的宣传力度</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激发国人的民族认同感</w:t>
      </w:r>
    </w:p>
    <w:p w:rsidR="003F588C" w14:paraId="6E1F9C7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4DC2ECBB"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文段首先讲述了“传统文化申遗意义重大”，然后通过“但是”提出“申遗还有许多文章要做”，接着通过“最重要的是……才……”引出“丰富传统文化的内涵，使之与当代人的文化定位接轨”的必要性。文段主旨句为必要条件句，即“要丰富传统文化的内涵，使之与当代人的文化定位接轨”。第二步，对比选项。</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项是对文段主旨句的同义替换，符合文段意图。故选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4A0097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一直以来，公立医院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甚至滋生出“以药腐医”乱象，取消“以药养医”成为新医改的重头戏之一。国务院出台的“十二五”医改意见已经明确，取消药品加成政策之后，将公立医院补偿由服务收费、药品加成收入和财政补助三个渠道改为服务收费和财政补助两个渠道。作者认为“以药养医”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3CF535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、政府对公立医院的特殊政策</w:t>
      </w:r>
    </w:p>
    <w:p w:rsidR="003F588C" w14:paraId="13BC870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、医疗价格虚高的原因</w:t>
      </w:r>
    </w:p>
    <w:p w:rsidR="003F588C" w14:paraId="4294ABE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、“以药腐医”的原因</w:t>
      </w:r>
    </w:p>
    <w:p w:rsidR="003F588C" w14:paraId="5C94662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、“药品加成”政策的结果</w:t>
      </w:r>
    </w:p>
    <w:p w:rsidR="003F588C" w14:paraId="441FFC2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1A1A168D"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第一步，分析文段。找到作者论述“以药养医”的关键信息。文段开始便强调“公立医院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接着论述国务院出台的医改意见。作者对“以药养医”的论述只在首句，根据首句内容可知，“以药养医”是“药品加成”政策导致的结果。第二步，对比选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项符合作者的看法。故选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75DFEEA5"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修缮支出、固定资产构建与使用费等内容。对办学成本进行适当的分类，一方面可以</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为办学成本核算提供具体的成本核算指标要求，另一方面也为对办学成本进行全面系统的有效控制提供更为有用的信息指标体系。</w:t>
      </w:r>
    </w:p>
    <w:p w:rsidR="003F588C" w14:paraId="2AD31E7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0446BB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5BE4EC9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78558E5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0543536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02E3C3E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76DE5551"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4A7C08A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相对于其他作品，史书有太多芜杂的琐碎记载，把主线</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得有些模糊不清。然而细节有细节的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之处，因为虽然撰写史书的史官司难免受到某些思维导向的影响，有意无意地隐此扬彼，但所谓“细节之中有魔鬼”，某个历史人物的性格总会在一些细节之中</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1365B6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00ADAA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、遮蔽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精妙</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若隐若现</w:t>
      </w:r>
    </w:p>
    <w:p w:rsidR="003F588C" w14:paraId="7B74022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、隐藏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奇巧</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跃然纸上</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https://d.book118.com/796042122120010034</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paraId="29038EC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6593" w14:paraId="601029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paraId="088A695A" w14:textId="5AB1A4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56593" w14:paraId="39AC2C1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paraId="346E510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659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textId="5AB1A4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5659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5659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rsidP="00A66124" w14:textId="5AB1A4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5659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paraId="629230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paraId="47499C6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paraId="400D7BD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659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675BD"/>
    <w:rsid w:val="00856593"/>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8CE5CB4"/>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85659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56593"/>
    <w:rPr>
      <w:sz w:val="18"/>
      <w:szCs w:val="18"/>
    </w:rPr>
  </w:style>
  <w:style w:type="paragraph" w:styleId="Footer">
    <w:name w:val="footer"/>
    <w:basedOn w:val="Normal"/>
    <w:link w:val="a0"/>
    <w:rsid w:val="00856593"/>
    <w:pPr>
      <w:tabs>
        <w:tab w:val="center" w:pos="4153"/>
        <w:tab w:val="right" w:pos="8306"/>
      </w:tabs>
      <w:snapToGrid w:val="0"/>
    </w:pPr>
    <w:rPr>
      <w:sz w:val="18"/>
      <w:szCs w:val="18"/>
    </w:rPr>
  </w:style>
  <w:style w:type="character" w:customStyle="1" w:styleId="a0">
    <w:name w:val="页脚 字符"/>
    <w:basedOn w:val="DefaultParagraphFont"/>
    <w:link w:val="Footer"/>
    <w:rsid w:val="00856593"/>
    <w:rPr>
      <w:sz w:val="18"/>
      <w:szCs w:val="18"/>
    </w:rPr>
  </w:style>
  <w:style w:type="character" w:styleId="PageNumber">
    <w:name w:val="page number"/>
    <w:basedOn w:val="DefaultParagraphFont"/>
    <w:rsid w:val="00856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96042122120010034"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3763</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2024-01-14T10:27:00Z</dcterms:created>
  <dcterms:modified xsi:type="dcterms:W3CDTF">2024-01-14T10:27:00Z</dcterms:modified>
</cp:coreProperties>
</file>