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成人奶粉项目规划设计方案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21" w:history="1">
        <w:r>
          <w:rPr>
            <w:rFonts w:ascii="仿宋" w:eastAsia="仿宋" w:hAnsi="仿宋" w:cs="仿宋" w:hint="eastAsia"/>
            <w:lang w:eastAsia="zh-CN"/>
          </w:rPr>
          <w:t>序言</w:t>
        </w:r>
        <w:r>
          <w:tab/>
        </w:r>
        <w:r>
          <w:fldChar w:fldCharType="begin"/>
        </w:r>
        <w:r>
          <w:instrText xml:space="preserve"> PAGEREF _Toc4221 \h </w:instrText>
        </w:r>
        <w:r>
          <w:fldChar w:fldCharType="separate"/>
        </w:r>
        <w:r>
          <w:t>3</w:t>
        </w:r>
        <w:r>
          <w:fldChar w:fldCharType="end"/>
        </w:r>
      </w:hyperlink>
    </w:p>
    <w:p>
      <w:pPr>
        <w:pStyle w:val="TOC1"/>
        <w:tabs>
          <w:tab w:val="right" w:leader="dot" w:pos="8306"/>
        </w:tabs>
      </w:pPr>
      <w:hyperlink w:anchor="_Toc23668" w:history="1">
        <w:r>
          <w:rPr>
            <w:rFonts w:ascii="仿宋" w:eastAsia="仿宋" w:hAnsi="仿宋" w:cs="仿宋" w:hint="eastAsia"/>
            <w:lang w:eastAsia="zh-CN"/>
          </w:rPr>
          <w:t>一、成人奶粉项目土建工程</w:t>
        </w:r>
        <w:r>
          <w:tab/>
        </w:r>
        <w:r>
          <w:fldChar w:fldCharType="begin"/>
        </w:r>
        <w:r>
          <w:instrText xml:space="preserve"> PAGEREF _Toc23668 \h </w:instrText>
        </w:r>
        <w:r>
          <w:fldChar w:fldCharType="separate"/>
        </w:r>
        <w:r>
          <w:t>3</w:t>
        </w:r>
        <w:r>
          <w:fldChar w:fldCharType="end"/>
        </w:r>
      </w:hyperlink>
    </w:p>
    <w:p>
      <w:pPr>
        <w:pStyle w:val="TOC2"/>
        <w:tabs>
          <w:tab w:val="right" w:leader="dot" w:pos="8306"/>
        </w:tabs>
      </w:pPr>
      <w:hyperlink w:anchor="_Toc12665" w:history="1">
        <w:r>
          <w:rPr>
            <w:rFonts w:ascii="仿宋" w:eastAsia="仿宋" w:hAnsi="仿宋" w:cs="仿宋" w:hint="eastAsia"/>
            <w:lang w:eastAsia="zh-CN"/>
          </w:rPr>
          <w:t>(一)、建筑工程设计原则</w:t>
        </w:r>
        <w:r>
          <w:tab/>
        </w:r>
        <w:r>
          <w:fldChar w:fldCharType="begin"/>
        </w:r>
        <w:r>
          <w:instrText xml:space="preserve"> PAGEREF _Toc12665 \h </w:instrText>
        </w:r>
        <w:r>
          <w:fldChar w:fldCharType="separate"/>
        </w:r>
        <w:r>
          <w:t>3</w:t>
        </w:r>
        <w:r>
          <w:fldChar w:fldCharType="end"/>
        </w:r>
      </w:hyperlink>
    </w:p>
    <w:p>
      <w:pPr>
        <w:pStyle w:val="TOC2"/>
        <w:tabs>
          <w:tab w:val="right" w:leader="dot" w:pos="8306"/>
        </w:tabs>
      </w:pPr>
      <w:hyperlink w:anchor="_Toc27552" w:history="1">
        <w:r>
          <w:rPr>
            <w:rFonts w:ascii="仿宋" w:eastAsia="仿宋" w:hAnsi="仿宋" w:cs="仿宋" w:hint="eastAsia"/>
            <w:lang w:eastAsia="zh-CN"/>
          </w:rPr>
          <w:t>(二)、土建工程设计年限及安全等级</w:t>
        </w:r>
        <w:r>
          <w:tab/>
        </w:r>
        <w:r>
          <w:fldChar w:fldCharType="begin"/>
        </w:r>
        <w:r>
          <w:instrText xml:space="preserve"> PAGEREF _Toc27552 \h </w:instrText>
        </w:r>
        <w:r>
          <w:fldChar w:fldCharType="separate"/>
        </w:r>
        <w:r>
          <w:t>4</w:t>
        </w:r>
        <w:r>
          <w:fldChar w:fldCharType="end"/>
        </w:r>
      </w:hyperlink>
    </w:p>
    <w:p>
      <w:pPr>
        <w:pStyle w:val="TOC2"/>
        <w:tabs>
          <w:tab w:val="right" w:leader="dot" w:pos="8306"/>
        </w:tabs>
      </w:pPr>
      <w:hyperlink w:anchor="_Toc9653" w:history="1">
        <w:r>
          <w:rPr>
            <w:rFonts w:ascii="仿宋" w:eastAsia="仿宋" w:hAnsi="仿宋" w:cs="仿宋" w:hint="eastAsia"/>
            <w:lang w:eastAsia="zh-CN"/>
          </w:rPr>
          <w:t>(三)、建筑工程设计总体要求</w:t>
        </w:r>
        <w:r>
          <w:tab/>
        </w:r>
        <w:r>
          <w:fldChar w:fldCharType="begin"/>
        </w:r>
        <w:r>
          <w:instrText xml:space="preserve"> PAGEREF _Toc9653 \h </w:instrText>
        </w:r>
        <w:r>
          <w:fldChar w:fldCharType="separate"/>
        </w:r>
        <w:r>
          <w:t>5</w:t>
        </w:r>
        <w:r>
          <w:fldChar w:fldCharType="end"/>
        </w:r>
      </w:hyperlink>
    </w:p>
    <w:p>
      <w:pPr>
        <w:pStyle w:val="TOC2"/>
        <w:tabs>
          <w:tab w:val="right" w:leader="dot" w:pos="8306"/>
        </w:tabs>
      </w:pPr>
      <w:hyperlink w:anchor="_Toc16712" w:history="1">
        <w:r>
          <w:rPr>
            <w:rFonts w:ascii="仿宋" w:eastAsia="仿宋" w:hAnsi="仿宋" w:cs="仿宋" w:hint="eastAsia"/>
            <w:lang w:eastAsia="zh-CN"/>
          </w:rPr>
          <w:t>(四)、土建工程建设指标</w:t>
        </w:r>
        <w:r>
          <w:tab/>
        </w:r>
        <w:r>
          <w:fldChar w:fldCharType="begin"/>
        </w:r>
        <w:r>
          <w:instrText xml:space="preserve"> PAGEREF _Toc16712 \h </w:instrText>
        </w:r>
        <w:r>
          <w:fldChar w:fldCharType="separate"/>
        </w:r>
        <w:r>
          <w:t>6</w:t>
        </w:r>
        <w:r>
          <w:fldChar w:fldCharType="end"/>
        </w:r>
      </w:hyperlink>
    </w:p>
    <w:p>
      <w:pPr>
        <w:pStyle w:val="TOC1"/>
        <w:tabs>
          <w:tab w:val="right" w:leader="dot" w:pos="8306"/>
        </w:tabs>
      </w:pPr>
      <w:hyperlink w:anchor="_Toc18123" w:history="1">
        <w:r>
          <w:rPr>
            <w:rFonts w:ascii="仿宋" w:eastAsia="仿宋" w:hAnsi="仿宋" w:cs="仿宋" w:hint="eastAsia"/>
            <w:lang w:eastAsia="zh-CN"/>
          </w:rPr>
          <w:t>二、成人奶粉项目选址可行性分析</w:t>
        </w:r>
        <w:r>
          <w:tab/>
        </w:r>
        <w:r>
          <w:fldChar w:fldCharType="begin"/>
        </w:r>
        <w:r>
          <w:instrText xml:space="preserve"> PAGEREF _Toc18123 \h </w:instrText>
        </w:r>
        <w:r>
          <w:fldChar w:fldCharType="separate"/>
        </w:r>
        <w:r>
          <w:t>6</w:t>
        </w:r>
        <w:r>
          <w:fldChar w:fldCharType="end"/>
        </w:r>
      </w:hyperlink>
    </w:p>
    <w:p>
      <w:pPr>
        <w:pStyle w:val="TOC2"/>
        <w:tabs>
          <w:tab w:val="right" w:leader="dot" w:pos="8306"/>
        </w:tabs>
      </w:pPr>
      <w:hyperlink w:anchor="_Toc19584" w:history="1">
        <w:r>
          <w:rPr>
            <w:rFonts w:ascii="仿宋" w:eastAsia="仿宋" w:hAnsi="仿宋" w:cs="仿宋" w:hint="eastAsia"/>
            <w:lang w:eastAsia="zh-CN"/>
          </w:rPr>
          <w:t>(一)、成人奶粉项目选址</w:t>
        </w:r>
        <w:r>
          <w:tab/>
        </w:r>
        <w:r>
          <w:fldChar w:fldCharType="begin"/>
        </w:r>
        <w:r>
          <w:instrText xml:space="preserve"> PAGEREF _Toc19584 \h </w:instrText>
        </w:r>
        <w:r>
          <w:fldChar w:fldCharType="separate"/>
        </w:r>
        <w:r>
          <w:t>6</w:t>
        </w:r>
        <w:r>
          <w:fldChar w:fldCharType="end"/>
        </w:r>
      </w:hyperlink>
    </w:p>
    <w:p>
      <w:pPr>
        <w:pStyle w:val="TOC2"/>
        <w:tabs>
          <w:tab w:val="right" w:leader="dot" w:pos="8306"/>
        </w:tabs>
      </w:pPr>
      <w:hyperlink w:anchor="_Toc23509" w:history="1">
        <w:r>
          <w:rPr>
            <w:rFonts w:ascii="仿宋" w:eastAsia="仿宋" w:hAnsi="仿宋" w:cs="仿宋" w:hint="eastAsia"/>
            <w:lang w:eastAsia="zh-CN"/>
          </w:rPr>
          <w:t>(二)、用地控制指标</w:t>
        </w:r>
        <w:r>
          <w:tab/>
        </w:r>
        <w:r>
          <w:fldChar w:fldCharType="begin"/>
        </w:r>
        <w:r>
          <w:instrText xml:space="preserve"> PAGEREF _Toc23509 \h </w:instrText>
        </w:r>
        <w:r>
          <w:fldChar w:fldCharType="separate"/>
        </w:r>
        <w:r>
          <w:t>6</w:t>
        </w:r>
        <w:r>
          <w:fldChar w:fldCharType="end"/>
        </w:r>
      </w:hyperlink>
    </w:p>
    <w:p>
      <w:pPr>
        <w:pStyle w:val="TOC2"/>
        <w:tabs>
          <w:tab w:val="right" w:leader="dot" w:pos="8306"/>
        </w:tabs>
      </w:pPr>
      <w:hyperlink w:anchor="_Toc25324" w:history="1">
        <w:r>
          <w:rPr>
            <w:rFonts w:ascii="仿宋" w:eastAsia="仿宋" w:hAnsi="仿宋" w:cs="仿宋" w:hint="eastAsia"/>
            <w:lang w:eastAsia="zh-CN"/>
          </w:rPr>
          <w:t>(三)、节约用地措施</w:t>
        </w:r>
        <w:r>
          <w:tab/>
        </w:r>
        <w:r>
          <w:fldChar w:fldCharType="begin"/>
        </w:r>
        <w:r>
          <w:instrText xml:space="preserve"> PAGEREF _Toc25324 \h </w:instrText>
        </w:r>
        <w:r>
          <w:fldChar w:fldCharType="separate"/>
        </w:r>
        <w:r>
          <w:t>8</w:t>
        </w:r>
        <w:r>
          <w:fldChar w:fldCharType="end"/>
        </w:r>
      </w:hyperlink>
    </w:p>
    <w:p>
      <w:pPr>
        <w:pStyle w:val="TOC2"/>
        <w:tabs>
          <w:tab w:val="right" w:leader="dot" w:pos="8306"/>
        </w:tabs>
      </w:pPr>
      <w:hyperlink w:anchor="_Toc11026" w:history="1">
        <w:r>
          <w:rPr>
            <w:rFonts w:ascii="仿宋" w:eastAsia="仿宋" w:hAnsi="仿宋" w:cs="仿宋" w:hint="eastAsia"/>
            <w:lang w:eastAsia="zh-CN"/>
          </w:rPr>
          <w:t>(四)、总图布置方案</w:t>
        </w:r>
        <w:r>
          <w:tab/>
        </w:r>
        <w:r>
          <w:fldChar w:fldCharType="begin"/>
        </w:r>
        <w:r>
          <w:instrText xml:space="preserve"> PAGEREF _Toc11026 \h </w:instrText>
        </w:r>
        <w:r>
          <w:fldChar w:fldCharType="separate"/>
        </w:r>
        <w:r>
          <w:t>9</w:t>
        </w:r>
        <w:r>
          <w:fldChar w:fldCharType="end"/>
        </w:r>
      </w:hyperlink>
    </w:p>
    <w:p>
      <w:pPr>
        <w:pStyle w:val="TOC2"/>
        <w:tabs>
          <w:tab w:val="right" w:leader="dot" w:pos="8306"/>
        </w:tabs>
      </w:pPr>
      <w:hyperlink w:anchor="_Toc1106" w:history="1">
        <w:r>
          <w:rPr>
            <w:rFonts w:ascii="仿宋" w:eastAsia="仿宋" w:hAnsi="仿宋" w:cs="仿宋" w:hint="eastAsia"/>
            <w:lang w:eastAsia="zh-CN"/>
          </w:rPr>
          <w:t>(五)、选址综合评价</w:t>
        </w:r>
        <w:r>
          <w:tab/>
        </w:r>
        <w:r>
          <w:fldChar w:fldCharType="begin"/>
        </w:r>
        <w:r>
          <w:instrText xml:space="preserve"> PAGEREF _Toc1106 \h </w:instrText>
        </w:r>
        <w:r>
          <w:fldChar w:fldCharType="separate"/>
        </w:r>
        <w:r>
          <w:t>10</w:t>
        </w:r>
        <w:r>
          <w:fldChar w:fldCharType="end"/>
        </w:r>
      </w:hyperlink>
    </w:p>
    <w:p>
      <w:pPr>
        <w:pStyle w:val="TOC1"/>
        <w:tabs>
          <w:tab w:val="right" w:leader="dot" w:pos="8306"/>
        </w:tabs>
      </w:pPr>
      <w:hyperlink w:anchor="_Toc17834" w:history="1">
        <w:r>
          <w:rPr>
            <w:rFonts w:ascii="仿宋" w:eastAsia="仿宋" w:hAnsi="仿宋" w:cs="仿宋" w:hint="eastAsia"/>
            <w:lang w:eastAsia="zh-CN"/>
          </w:rPr>
          <w:t>三、成人奶粉项目建设背景及必要性分析</w:t>
        </w:r>
        <w:r>
          <w:tab/>
        </w:r>
        <w:r>
          <w:fldChar w:fldCharType="begin"/>
        </w:r>
        <w:r>
          <w:instrText xml:space="preserve"> PAGEREF _Toc17834 \h </w:instrText>
        </w:r>
        <w:r>
          <w:fldChar w:fldCharType="separate"/>
        </w:r>
        <w:r>
          <w:t>11</w:t>
        </w:r>
        <w:r>
          <w:fldChar w:fldCharType="end"/>
        </w:r>
      </w:hyperlink>
    </w:p>
    <w:p>
      <w:pPr>
        <w:pStyle w:val="TOC2"/>
        <w:tabs>
          <w:tab w:val="right" w:leader="dot" w:pos="8306"/>
        </w:tabs>
      </w:pPr>
      <w:hyperlink w:anchor="_Toc13258" w:history="1">
        <w:r>
          <w:rPr>
            <w:rFonts w:ascii="仿宋" w:eastAsia="仿宋" w:hAnsi="仿宋" w:cs="仿宋" w:hint="eastAsia"/>
            <w:lang w:eastAsia="zh-CN"/>
          </w:rPr>
          <w:t>(一)、成人奶粉项目背景分析</w:t>
        </w:r>
        <w:r>
          <w:tab/>
        </w:r>
        <w:r>
          <w:fldChar w:fldCharType="begin"/>
        </w:r>
        <w:r>
          <w:instrText xml:space="preserve"> PAGEREF _Toc13258 \h </w:instrText>
        </w:r>
        <w:r>
          <w:fldChar w:fldCharType="separate"/>
        </w:r>
        <w:r>
          <w:t>11</w:t>
        </w:r>
        <w:r>
          <w:fldChar w:fldCharType="end"/>
        </w:r>
      </w:hyperlink>
    </w:p>
    <w:p>
      <w:pPr>
        <w:pStyle w:val="TOC2"/>
        <w:tabs>
          <w:tab w:val="right" w:leader="dot" w:pos="8306"/>
        </w:tabs>
      </w:pPr>
      <w:hyperlink w:anchor="_Toc18078" w:history="1">
        <w:r>
          <w:rPr>
            <w:rFonts w:ascii="仿宋" w:eastAsia="仿宋" w:hAnsi="仿宋" w:cs="仿宋" w:hint="eastAsia"/>
            <w:lang w:eastAsia="zh-CN"/>
          </w:rPr>
          <w:t>(二)、成人奶粉项目建设必要性分析</w:t>
        </w:r>
        <w:r>
          <w:tab/>
        </w:r>
        <w:r>
          <w:fldChar w:fldCharType="begin"/>
        </w:r>
        <w:r>
          <w:instrText xml:space="preserve"> PAGEREF _Toc18078 \h </w:instrText>
        </w:r>
        <w:r>
          <w:fldChar w:fldCharType="separate"/>
        </w:r>
        <w:r>
          <w:t>13</w:t>
        </w:r>
        <w:r>
          <w:fldChar w:fldCharType="end"/>
        </w:r>
      </w:hyperlink>
    </w:p>
    <w:p>
      <w:pPr>
        <w:pStyle w:val="TOC1"/>
        <w:tabs>
          <w:tab w:val="right" w:leader="dot" w:pos="8306"/>
        </w:tabs>
      </w:pPr>
      <w:hyperlink w:anchor="_Toc23415" w:history="1">
        <w:r>
          <w:rPr>
            <w:rFonts w:ascii="仿宋" w:eastAsia="仿宋" w:hAnsi="仿宋" w:cs="仿宋" w:hint="eastAsia"/>
            <w:lang w:eastAsia="zh-CN"/>
          </w:rPr>
          <w:t>四、产品规划分析</w:t>
        </w:r>
        <w:r>
          <w:tab/>
        </w:r>
        <w:r>
          <w:fldChar w:fldCharType="begin"/>
        </w:r>
        <w:r>
          <w:instrText xml:space="preserve"> PAGEREF _Toc23415 \h </w:instrText>
        </w:r>
        <w:r>
          <w:fldChar w:fldCharType="separate"/>
        </w:r>
        <w:r>
          <w:t>14</w:t>
        </w:r>
        <w:r>
          <w:fldChar w:fldCharType="end"/>
        </w:r>
      </w:hyperlink>
    </w:p>
    <w:p>
      <w:pPr>
        <w:pStyle w:val="TOC2"/>
        <w:tabs>
          <w:tab w:val="right" w:leader="dot" w:pos="8306"/>
        </w:tabs>
      </w:pPr>
      <w:hyperlink w:anchor="_Toc17956" w:history="1">
        <w:r>
          <w:rPr>
            <w:rFonts w:ascii="仿宋" w:eastAsia="仿宋" w:hAnsi="仿宋" w:cs="仿宋" w:hint="eastAsia"/>
            <w:lang w:eastAsia="zh-CN"/>
          </w:rPr>
          <w:t>(一)、产品规划</w:t>
        </w:r>
        <w:r>
          <w:tab/>
        </w:r>
        <w:r>
          <w:fldChar w:fldCharType="begin"/>
        </w:r>
        <w:r>
          <w:instrText xml:space="preserve"> PAGEREF _Toc17956 \h </w:instrText>
        </w:r>
        <w:r>
          <w:fldChar w:fldCharType="separate"/>
        </w:r>
        <w:r>
          <w:t>14</w:t>
        </w:r>
        <w:r>
          <w:fldChar w:fldCharType="end"/>
        </w:r>
      </w:hyperlink>
    </w:p>
    <w:p>
      <w:pPr>
        <w:pStyle w:val="TOC2"/>
        <w:tabs>
          <w:tab w:val="right" w:leader="dot" w:pos="8306"/>
        </w:tabs>
      </w:pPr>
      <w:hyperlink w:anchor="_Toc5858" w:history="1">
        <w:r>
          <w:rPr>
            <w:rFonts w:ascii="仿宋" w:eastAsia="仿宋" w:hAnsi="仿宋" w:cs="仿宋" w:hint="eastAsia"/>
            <w:lang w:eastAsia="zh-CN"/>
          </w:rPr>
          <w:t>(二)、建设规模</w:t>
        </w:r>
        <w:r>
          <w:tab/>
        </w:r>
        <w:r>
          <w:fldChar w:fldCharType="begin"/>
        </w:r>
        <w:r>
          <w:instrText xml:space="preserve"> PAGEREF _Toc5858 \h </w:instrText>
        </w:r>
        <w:r>
          <w:fldChar w:fldCharType="separate"/>
        </w:r>
        <w:r>
          <w:t>15</w:t>
        </w:r>
        <w:r>
          <w:fldChar w:fldCharType="end"/>
        </w:r>
      </w:hyperlink>
    </w:p>
    <w:p>
      <w:pPr>
        <w:pStyle w:val="TOC1"/>
        <w:tabs>
          <w:tab w:val="right" w:leader="dot" w:pos="8306"/>
        </w:tabs>
      </w:pPr>
      <w:hyperlink w:anchor="_Toc3333" w:history="1">
        <w:r>
          <w:rPr>
            <w:rFonts w:ascii="仿宋" w:eastAsia="仿宋" w:hAnsi="仿宋" w:cs="仿宋" w:hint="eastAsia"/>
            <w:lang w:eastAsia="zh-CN"/>
          </w:rPr>
          <w:t>五、成人奶粉项目建设单位说明</w:t>
        </w:r>
        <w:r>
          <w:tab/>
        </w:r>
        <w:r>
          <w:fldChar w:fldCharType="begin"/>
        </w:r>
        <w:r>
          <w:instrText xml:space="preserve"> PAGEREF _Toc3333 \h </w:instrText>
        </w:r>
        <w:r>
          <w:fldChar w:fldCharType="separate"/>
        </w:r>
        <w:r>
          <w:t>16</w:t>
        </w:r>
        <w:r>
          <w:fldChar w:fldCharType="end"/>
        </w:r>
      </w:hyperlink>
    </w:p>
    <w:p>
      <w:pPr>
        <w:pStyle w:val="TOC2"/>
        <w:tabs>
          <w:tab w:val="right" w:leader="dot" w:pos="8306"/>
        </w:tabs>
      </w:pPr>
      <w:hyperlink w:anchor="_Toc24955" w:history="1">
        <w:r>
          <w:rPr>
            <w:rFonts w:ascii="仿宋" w:eastAsia="仿宋" w:hAnsi="仿宋" w:cs="仿宋" w:hint="eastAsia"/>
            <w:lang w:eastAsia="zh-CN"/>
          </w:rPr>
          <w:t>(一)、成人奶粉项目承办单位基本情况</w:t>
        </w:r>
        <w:r>
          <w:tab/>
        </w:r>
        <w:r>
          <w:fldChar w:fldCharType="begin"/>
        </w:r>
        <w:r>
          <w:instrText xml:space="preserve"> PAGEREF _Toc24955 \h </w:instrText>
        </w:r>
        <w:r>
          <w:fldChar w:fldCharType="separate"/>
        </w:r>
        <w:r>
          <w:t>16</w:t>
        </w:r>
        <w:r>
          <w:fldChar w:fldCharType="end"/>
        </w:r>
      </w:hyperlink>
    </w:p>
    <w:p>
      <w:pPr>
        <w:pStyle w:val="TOC2"/>
        <w:tabs>
          <w:tab w:val="right" w:leader="dot" w:pos="8306"/>
        </w:tabs>
      </w:pPr>
      <w:hyperlink w:anchor="_Toc12205" w:history="1">
        <w:r>
          <w:rPr>
            <w:rFonts w:ascii="仿宋" w:eastAsia="仿宋" w:hAnsi="仿宋" w:cs="仿宋" w:hint="eastAsia"/>
            <w:lang w:eastAsia="zh-CN"/>
          </w:rPr>
          <w:t>(二)、公司经济效益分析</w:t>
        </w:r>
        <w:r>
          <w:tab/>
        </w:r>
        <w:r>
          <w:fldChar w:fldCharType="begin"/>
        </w:r>
        <w:r>
          <w:instrText xml:space="preserve"> PAGEREF _Toc12205 \h </w:instrText>
        </w:r>
        <w:r>
          <w:fldChar w:fldCharType="separate"/>
        </w:r>
        <w:r>
          <w:t>17</w:t>
        </w:r>
        <w:r>
          <w:fldChar w:fldCharType="end"/>
        </w:r>
      </w:hyperlink>
    </w:p>
    <w:p>
      <w:pPr>
        <w:pStyle w:val="TOC1"/>
        <w:tabs>
          <w:tab w:val="right" w:leader="dot" w:pos="8306"/>
        </w:tabs>
      </w:pPr>
      <w:hyperlink w:anchor="_Toc20935" w:history="1">
        <w:r>
          <w:rPr>
            <w:rFonts w:ascii="仿宋" w:eastAsia="仿宋" w:hAnsi="仿宋" w:cs="仿宋" w:hint="eastAsia"/>
            <w:lang w:eastAsia="zh-CN"/>
          </w:rPr>
          <w:t>六、成人奶粉项目文档管理</w:t>
        </w:r>
        <w:r>
          <w:tab/>
        </w:r>
        <w:r>
          <w:fldChar w:fldCharType="begin"/>
        </w:r>
        <w:r>
          <w:instrText xml:space="preserve"> PAGEREF _Toc20935 \h </w:instrText>
        </w:r>
        <w:r>
          <w:fldChar w:fldCharType="separate"/>
        </w:r>
        <w:r>
          <w:t>18</w:t>
        </w:r>
        <w:r>
          <w:fldChar w:fldCharType="end"/>
        </w:r>
      </w:hyperlink>
    </w:p>
    <w:p>
      <w:pPr>
        <w:pStyle w:val="TOC2"/>
        <w:tabs>
          <w:tab w:val="right" w:leader="dot" w:pos="8306"/>
        </w:tabs>
      </w:pPr>
      <w:hyperlink w:anchor="_Toc14103" w:history="1">
        <w:r>
          <w:rPr>
            <w:rFonts w:ascii="仿宋" w:eastAsia="仿宋" w:hAnsi="仿宋" w:cs="仿宋" w:hint="eastAsia"/>
            <w:lang w:eastAsia="zh-CN"/>
          </w:rPr>
          <w:t>(一)、文档编制与审查</w:t>
        </w:r>
        <w:r>
          <w:tab/>
        </w:r>
        <w:r>
          <w:fldChar w:fldCharType="begin"/>
        </w:r>
        <w:r>
          <w:instrText xml:space="preserve"> PAGEREF _Toc14103 \h </w:instrText>
        </w:r>
        <w:r>
          <w:fldChar w:fldCharType="separate"/>
        </w:r>
        <w:r>
          <w:t>18</w:t>
        </w:r>
        <w:r>
          <w:fldChar w:fldCharType="end"/>
        </w:r>
      </w:hyperlink>
    </w:p>
    <w:p>
      <w:pPr>
        <w:pStyle w:val="TOC2"/>
        <w:tabs>
          <w:tab w:val="right" w:leader="dot" w:pos="8306"/>
        </w:tabs>
      </w:pPr>
      <w:hyperlink w:anchor="_Toc3901" w:history="1">
        <w:r>
          <w:rPr>
            <w:rFonts w:ascii="仿宋" w:eastAsia="仿宋" w:hAnsi="仿宋" w:cs="仿宋" w:hint="eastAsia"/>
            <w:lang w:eastAsia="zh-CN"/>
          </w:rPr>
          <w:t>(二)、文档发布与分发</w:t>
        </w:r>
        <w:r>
          <w:tab/>
        </w:r>
        <w:r>
          <w:fldChar w:fldCharType="begin"/>
        </w:r>
        <w:r>
          <w:instrText xml:space="preserve"> PAGEREF _Toc3901 \h </w:instrText>
        </w:r>
        <w:r>
          <w:fldChar w:fldCharType="separate"/>
        </w:r>
        <w:r>
          <w:t>19</w:t>
        </w:r>
        <w:r>
          <w:fldChar w:fldCharType="end"/>
        </w:r>
      </w:hyperlink>
    </w:p>
    <w:p>
      <w:pPr>
        <w:pStyle w:val="TOC2"/>
        <w:tabs>
          <w:tab w:val="right" w:leader="dot" w:pos="8306"/>
        </w:tabs>
      </w:pPr>
      <w:hyperlink w:anchor="_Toc28089" w:history="1">
        <w:r>
          <w:rPr>
            <w:rFonts w:ascii="仿宋" w:eastAsia="仿宋" w:hAnsi="仿宋" w:cs="仿宋" w:hint="eastAsia"/>
            <w:lang w:eastAsia="zh-CN"/>
          </w:rPr>
          <w:t>(三)、文档存档与归档</w:t>
        </w:r>
        <w:r>
          <w:tab/>
        </w:r>
        <w:r>
          <w:fldChar w:fldCharType="begin"/>
        </w:r>
        <w:r>
          <w:instrText xml:space="preserve"> PAGEREF _Toc28089 \h </w:instrText>
        </w:r>
        <w:r>
          <w:fldChar w:fldCharType="separate"/>
        </w:r>
        <w:r>
          <w:t>20</w:t>
        </w:r>
        <w:r>
          <w:fldChar w:fldCharType="end"/>
        </w:r>
      </w:hyperlink>
    </w:p>
    <w:p>
      <w:pPr>
        <w:pStyle w:val="TOC1"/>
        <w:tabs>
          <w:tab w:val="right" w:leader="dot" w:pos="8306"/>
        </w:tabs>
      </w:pPr>
      <w:hyperlink w:anchor="_Toc24554" w:history="1">
        <w:r>
          <w:rPr>
            <w:rFonts w:ascii="仿宋" w:eastAsia="仿宋" w:hAnsi="仿宋" w:cs="仿宋" w:hint="eastAsia"/>
            <w:lang w:eastAsia="zh-CN"/>
          </w:rPr>
          <w:t>七、成人奶粉项目财务管理</w:t>
        </w:r>
        <w:r>
          <w:tab/>
        </w:r>
        <w:r>
          <w:fldChar w:fldCharType="begin"/>
        </w:r>
        <w:r>
          <w:instrText xml:space="preserve"> PAGEREF _Toc24554 \h </w:instrText>
        </w:r>
        <w:r>
          <w:fldChar w:fldCharType="separate"/>
        </w:r>
        <w:r>
          <w:t>21</w:t>
        </w:r>
        <w:r>
          <w:fldChar w:fldCharType="end"/>
        </w:r>
      </w:hyperlink>
    </w:p>
    <w:p>
      <w:pPr>
        <w:pStyle w:val="TOC2"/>
        <w:tabs>
          <w:tab w:val="right" w:leader="dot" w:pos="8306"/>
        </w:tabs>
      </w:pPr>
      <w:hyperlink w:anchor="_Toc22804" w:history="1">
        <w:r>
          <w:rPr>
            <w:rFonts w:ascii="仿宋" w:eastAsia="仿宋" w:hAnsi="仿宋" w:cs="仿宋" w:hint="eastAsia"/>
            <w:lang w:eastAsia="zh-CN"/>
          </w:rPr>
          <w:t>(一)、资金需求大</w:t>
        </w:r>
        <w:r>
          <w:tab/>
        </w:r>
        <w:r>
          <w:fldChar w:fldCharType="begin"/>
        </w:r>
        <w:r>
          <w:instrText xml:space="preserve"> PAGEREF _Toc22804 \h </w:instrText>
        </w:r>
        <w:r>
          <w:fldChar w:fldCharType="separate"/>
        </w:r>
        <w:r>
          <w:t>21</w:t>
        </w:r>
        <w:r>
          <w:fldChar w:fldCharType="end"/>
        </w:r>
      </w:hyperlink>
    </w:p>
    <w:p>
      <w:pPr>
        <w:pStyle w:val="TOC2"/>
        <w:tabs>
          <w:tab w:val="right" w:leader="dot" w:pos="8306"/>
        </w:tabs>
      </w:pPr>
      <w:hyperlink w:anchor="_Toc21584" w:history="1">
        <w:r>
          <w:rPr>
            <w:rFonts w:ascii="仿宋" w:eastAsia="仿宋" w:hAnsi="仿宋" w:cs="仿宋" w:hint="eastAsia"/>
            <w:lang w:eastAsia="zh-CN"/>
          </w:rPr>
          <w:t>(二)、研发周期长</w:t>
        </w:r>
        <w:r>
          <w:tab/>
        </w:r>
        <w:r>
          <w:fldChar w:fldCharType="begin"/>
        </w:r>
        <w:r>
          <w:instrText xml:space="preserve"> PAGEREF _Toc21584 \h </w:instrText>
        </w:r>
        <w:r>
          <w:fldChar w:fldCharType="separate"/>
        </w:r>
        <w:r>
          <w:t>22</w:t>
        </w:r>
        <w:r>
          <w:fldChar w:fldCharType="end"/>
        </w:r>
      </w:hyperlink>
    </w:p>
    <w:p>
      <w:pPr>
        <w:pStyle w:val="TOC2"/>
        <w:tabs>
          <w:tab w:val="right" w:leader="dot" w:pos="8306"/>
        </w:tabs>
      </w:pPr>
      <w:hyperlink w:anchor="_Toc27807" w:history="1">
        <w:r>
          <w:rPr>
            <w:rFonts w:ascii="仿宋" w:eastAsia="仿宋" w:hAnsi="仿宋" w:cs="仿宋" w:hint="eastAsia"/>
            <w:lang w:eastAsia="zh-CN"/>
          </w:rPr>
          <w:t>(三)、市场风险大</w:t>
        </w:r>
        <w:r>
          <w:tab/>
        </w:r>
        <w:r>
          <w:fldChar w:fldCharType="begin"/>
        </w:r>
        <w:r>
          <w:instrText xml:space="preserve"> PAGEREF _Toc27807 \h </w:instrText>
        </w:r>
        <w:r>
          <w:fldChar w:fldCharType="separate"/>
        </w:r>
        <w:r>
          <w:t>24</w:t>
        </w:r>
        <w:r>
          <w:fldChar w:fldCharType="end"/>
        </w:r>
      </w:hyperlink>
    </w:p>
    <w:p>
      <w:pPr>
        <w:pStyle w:val="TOC2"/>
        <w:tabs>
          <w:tab w:val="right" w:leader="dot" w:pos="8306"/>
        </w:tabs>
      </w:pPr>
      <w:hyperlink w:anchor="_Toc2843" w:history="1">
        <w:r>
          <w:rPr>
            <w:rFonts w:ascii="仿宋" w:eastAsia="仿宋" w:hAnsi="仿宋" w:cs="仿宋" w:hint="eastAsia"/>
            <w:lang w:eastAsia="zh-CN"/>
          </w:rPr>
          <w:t>(四)、利润率高</w:t>
        </w:r>
        <w:r>
          <w:tab/>
        </w:r>
        <w:r>
          <w:fldChar w:fldCharType="begin"/>
        </w:r>
        <w:r>
          <w:instrText xml:space="preserve"> PAGEREF _Toc2843 \h </w:instrText>
        </w:r>
        <w:r>
          <w:fldChar w:fldCharType="separate"/>
        </w:r>
        <w:r>
          <w:t>26</w:t>
        </w:r>
        <w:r>
          <w:fldChar w:fldCharType="end"/>
        </w:r>
      </w:hyperlink>
    </w:p>
    <w:p>
      <w:pPr>
        <w:pStyle w:val="TOC1"/>
        <w:tabs>
          <w:tab w:val="right" w:leader="dot" w:pos="8306"/>
        </w:tabs>
      </w:pPr>
      <w:hyperlink w:anchor="_Toc10525" w:history="1">
        <w:r>
          <w:rPr>
            <w:rFonts w:ascii="仿宋" w:eastAsia="仿宋" w:hAnsi="仿宋" w:cs="仿宋" w:hint="eastAsia"/>
            <w:lang w:eastAsia="zh-CN"/>
          </w:rPr>
          <w:t>八、成人奶粉项目人力资源培养与发展</w:t>
        </w:r>
        <w:r>
          <w:tab/>
        </w:r>
        <w:r>
          <w:fldChar w:fldCharType="begin"/>
        </w:r>
        <w:r>
          <w:instrText xml:space="preserve"> PAGEREF _Toc10525 \h </w:instrText>
        </w:r>
        <w:r>
          <w:fldChar w:fldCharType="separate"/>
        </w:r>
        <w:r>
          <w:t>28</w:t>
        </w:r>
        <w:r>
          <w:fldChar w:fldCharType="end"/>
        </w:r>
      </w:hyperlink>
    </w:p>
    <w:p>
      <w:pPr>
        <w:pStyle w:val="TOC2"/>
        <w:tabs>
          <w:tab w:val="right" w:leader="dot" w:pos="8306"/>
        </w:tabs>
      </w:pPr>
      <w:hyperlink w:anchor="_Toc5026" w:history="1">
        <w:r>
          <w:rPr>
            <w:rFonts w:ascii="仿宋" w:eastAsia="仿宋" w:hAnsi="仿宋" w:cs="仿宋" w:hint="eastAsia"/>
            <w:lang w:eastAsia="zh-CN"/>
          </w:rPr>
          <w:t>(一)、人才需求与规划</w:t>
        </w:r>
        <w:r>
          <w:tab/>
        </w:r>
        <w:r>
          <w:fldChar w:fldCharType="begin"/>
        </w:r>
        <w:r>
          <w:instrText xml:space="preserve"> PAGEREF _Toc5026 \h </w:instrText>
        </w:r>
        <w:r>
          <w:fldChar w:fldCharType="separate"/>
        </w:r>
        <w:r>
          <w:t>28</w:t>
        </w:r>
        <w:r>
          <w:fldChar w:fldCharType="end"/>
        </w:r>
      </w:hyperlink>
    </w:p>
    <w:p>
      <w:pPr>
        <w:pStyle w:val="TOC2"/>
        <w:tabs>
          <w:tab w:val="right" w:leader="dot" w:pos="8306"/>
        </w:tabs>
      </w:pPr>
      <w:hyperlink w:anchor="_Toc13223" w:history="1">
        <w:r>
          <w:rPr>
            <w:rFonts w:ascii="仿宋" w:eastAsia="仿宋" w:hAnsi="仿宋" w:cs="仿宋" w:hint="eastAsia"/>
            <w:lang w:eastAsia="zh-CN"/>
          </w:rPr>
          <w:t>(二)、培训与发展计划</w:t>
        </w:r>
        <w:r>
          <w:tab/>
        </w:r>
        <w:r>
          <w:fldChar w:fldCharType="begin"/>
        </w:r>
        <w:r>
          <w:instrText xml:space="preserve"> PAGEREF _Toc13223 \h </w:instrText>
        </w:r>
        <w:r>
          <w:fldChar w:fldCharType="separate"/>
        </w:r>
        <w:r>
          <w:t>29</w:t>
        </w:r>
        <w:r>
          <w:fldChar w:fldCharType="end"/>
        </w:r>
      </w:hyperlink>
    </w:p>
    <w:p>
      <w:pPr>
        <w:pStyle w:val="TOC1"/>
        <w:tabs>
          <w:tab w:val="right" w:leader="dot" w:pos="8306"/>
        </w:tabs>
      </w:pPr>
      <w:hyperlink w:anchor="_Toc27981" w:history="1">
        <w:r>
          <w:rPr>
            <w:rFonts w:ascii="仿宋" w:eastAsia="仿宋" w:hAnsi="仿宋" w:cs="仿宋" w:hint="eastAsia"/>
            <w:lang w:eastAsia="zh-CN"/>
          </w:rPr>
          <w:t>九、成人奶粉项目创新与研发</w:t>
        </w:r>
        <w:r>
          <w:tab/>
        </w:r>
        <w:r>
          <w:fldChar w:fldCharType="begin"/>
        </w:r>
        <w:r>
          <w:instrText xml:space="preserve"> PAGEREF _Toc27981 \h </w:instrText>
        </w:r>
        <w:r>
          <w:fldChar w:fldCharType="separate"/>
        </w:r>
        <w:r>
          <w:t>29</w:t>
        </w:r>
        <w:r>
          <w:fldChar w:fldCharType="end"/>
        </w:r>
      </w:hyperlink>
    </w:p>
    <w:p>
      <w:pPr>
        <w:pStyle w:val="TOC2"/>
        <w:tabs>
          <w:tab w:val="right" w:leader="dot" w:pos="8306"/>
        </w:tabs>
      </w:pPr>
      <w:hyperlink w:anchor="_Toc2537" w:history="1">
        <w:r>
          <w:rPr>
            <w:rFonts w:ascii="仿宋" w:eastAsia="仿宋" w:hAnsi="仿宋" w:cs="仿宋" w:hint="eastAsia"/>
            <w:lang w:eastAsia="zh-CN"/>
          </w:rPr>
          <w:t>(一)、创新策略与方向</w:t>
        </w:r>
        <w:r>
          <w:tab/>
        </w:r>
        <w:r>
          <w:fldChar w:fldCharType="begin"/>
        </w:r>
        <w:r>
          <w:instrText xml:space="preserve"> PAGEREF _Toc2537 \h </w:instrText>
        </w:r>
        <w:r>
          <w:fldChar w:fldCharType="separate"/>
        </w:r>
        <w:r>
          <w:t>29</w:t>
        </w:r>
        <w:r>
          <w:fldChar w:fldCharType="end"/>
        </w:r>
      </w:hyperlink>
    </w:p>
    <w:p>
      <w:pPr>
        <w:pStyle w:val="TOC2"/>
        <w:tabs>
          <w:tab w:val="right" w:leader="dot" w:pos="8306"/>
        </w:tabs>
      </w:pPr>
      <w:hyperlink w:anchor="_Toc21339" w:history="1">
        <w:r>
          <w:rPr>
            <w:rFonts w:ascii="仿宋" w:eastAsia="仿宋" w:hAnsi="仿宋" w:cs="仿宋" w:hint="eastAsia"/>
            <w:lang w:eastAsia="zh-CN"/>
          </w:rPr>
          <w:t>(二)、研发规划与投入</w:t>
        </w:r>
        <w:r>
          <w:tab/>
        </w:r>
        <w:r>
          <w:fldChar w:fldCharType="begin"/>
        </w:r>
        <w:r>
          <w:instrText xml:space="preserve"> PAGEREF _Toc21339 \h </w:instrText>
        </w:r>
        <w:r>
          <w:fldChar w:fldCharType="separate"/>
        </w:r>
        <w:r>
          <w:t>31</w:t>
        </w:r>
        <w:r>
          <w:fldChar w:fldCharType="end"/>
        </w:r>
      </w:hyperlink>
    </w:p>
    <w:p>
      <w:pPr>
        <w:pStyle w:val="TOC1"/>
        <w:tabs>
          <w:tab w:val="right" w:leader="dot" w:pos="8306"/>
        </w:tabs>
      </w:pPr>
      <w:hyperlink w:anchor="_Toc25956" w:history="1">
        <w:r>
          <w:rPr>
            <w:rFonts w:ascii="仿宋" w:eastAsia="仿宋" w:hAnsi="仿宋" w:cs="仿宋" w:hint="eastAsia"/>
            <w:lang w:eastAsia="zh-CN"/>
          </w:rPr>
          <w:t>十、成人奶粉项目投资规划</w:t>
        </w:r>
        <w:r>
          <w:tab/>
        </w:r>
        <w:r>
          <w:fldChar w:fldCharType="begin"/>
        </w:r>
        <w:r>
          <w:instrText xml:space="preserve"> PAGEREF _Toc25956 \h </w:instrText>
        </w:r>
        <w:r>
          <w:fldChar w:fldCharType="separate"/>
        </w:r>
        <w:r>
          <w:t>32</w:t>
        </w:r>
        <w:r>
          <w:fldChar w:fldCharType="end"/>
        </w:r>
      </w:hyperlink>
    </w:p>
    <w:p>
      <w:pPr>
        <w:pStyle w:val="TOC2"/>
        <w:tabs>
          <w:tab w:val="right" w:leader="dot" w:pos="8306"/>
        </w:tabs>
      </w:pPr>
      <w:hyperlink w:anchor="_Toc16282" w:history="1">
        <w:r>
          <w:rPr>
            <w:rFonts w:ascii="仿宋" w:eastAsia="仿宋" w:hAnsi="仿宋" w:cs="仿宋" w:hint="eastAsia"/>
            <w:lang w:eastAsia="zh-CN"/>
          </w:rPr>
          <w:t>(一)、成人奶粉项目总投资估算</w:t>
        </w:r>
        <w:r>
          <w:tab/>
        </w:r>
        <w:r>
          <w:fldChar w:fldCharType="begin"/>
        </w:r>
        <w:r>
          <w:instrText xml:space="preserve"> PAGEREF _Toc16282 \h </w:instrText>
        </w:r>
        <w:r>
          <w:fldChar w:fldCharType="separate"/>
        </w:r>
        <w:r>
          <w:t>32</w:t>
        </w:r>
        <w:r>
          <w:fldChar w:fldCharType="end"/>
        </w:r>
      </w:hyperlink>
    </w:p>
    <w:p>
      <w:pPr>
        <w:pStyle w:val="TOC2"/>
        <w:tabs>
          <w:tab w:val="right" w:leader="dot" w:pos="8306"/>
        </w:tabs>
      </w:pPr>
      <w:hyperlink w:anchor="_Toc11705" w:history="1">
        <w:r>
          <w:rPr>
            <w:rFonts w:ascii="仿宋" w:eastAsia="仿宋" w:hAnsi="仿宋" w:cs="仿宋" w:hint="eastAsia"/>
            <w:lang w:eastAsia="zh-CN"/>
          </w:rPr>
          <w:t>(二)、资金筹措</w:t>
        </w:r>
        <w:r>
          <w:tab/>
        </w:r>
        <w:r>
          <w:fldChar w:fldCharType="begin"/>
        </w:r>
        <w:r>
          <w:instrText xml:space="preserve"> PAGEREF _Toc11705 \h </w:instrText>
        </w:r>
        <w:r>
          <w:fldChar w:fldCharType="separate"/>
        </w:r>
        <w:r>
          <w:t>34</w:t>
        </w:r>
        <w:r>
          <w:fldChar w:fldCharType="end"/>
        </w:r>
      </w:hyperlink>
    </w:p>
    <w:p>
      <w:pPr>
        <w:pStyle w:val="TOC1"/>
        <w:tabs>
          <w:tab w:val="right" w:leader="dot" w:pos="8306"/>
        </w:tabs>
      </w:pPr>
      <w:hyperlink w:anchor="_Toc9224" w:history="1">
        <w:r>
          <w:rPr>
            <w:rFonts w:ascii="仿宋" w:eastAsia="仿宋" w:hAnsi="仿宋" w:cs="仿宋" w:hint="eastAsia"/>
            <w:lang w:eastAsia="zh-CN"/>
          </w:rPr>
          <w:t>十一、成人奶粉项目技术管理</w:t>
        </w:r>
        <w:r>
          <w:tab/>
        </w:r>
        <w:r>
          <w:fldChar w:fldCharType="begin"/>
        </w:r>
        <w:r>
          <w:instrText xml:space="preserve"> PAGEREF _Toc9224 \h </w:instrText>
        </w:r>
        <w:r>
          <w:fldChar w:fldCharType="separate"/>
        </w:r>
        <w:r>
          <w:t>34</w:t>
        </w:r>
        <w:r>
          <w:fldChar w:fldCharType="end"/>
        </w:r>
      </w:hyperlink>
    </w:p>
    <w:p>
      <w:pPr>
        <w:pStyle w:val="TOC2"/>
        <w:tabs>
          <w:tab w:val="right" w:leader="dot" w:pos="8306"/>
        </w:tabs>
      </w:pPr>
      <w:hyperlink w:anchor="_Toc6724" w:history="1">
        <w:r>
          <w:rPr>
            <w:rFonts w:ascii="仿宋" w:eastAsia="仿宋" w:hAnsi="仿宋" w:cs="仿宋" w:hint="eastAsia"/>
            <w:lang w:eastAsia="zh-CN"/>
          </w:rPr>
          <w:t>(一)、技术方案选用方向</w:t>
        </w:r>
        <w:r>
          <w:tab/>
        </w:r>
        <w:r>
          <w:fldChar w:fldCharType="begin"/>
        </w:r>
        <w:r>
          <w:instrText xml:space="preserve"> PAGEREF _Toc6724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91" w:history="1">
        <w:r>
          <w:rPr>
            <w:rFonts w:ascii="仿宋" w:eastAsia="仿宋" w:hAnsi="仿宋" w:cs="仿宋" w:hint="eastAsia"/>
            <w:lang w:eastAsia="zh-CN"/>
          </w:rPr>
          <w:t>(二)、工艺技术方案选用原则</w:t>
        </w:r>
        <w:r>
          <w:tab/>
        </w:r>
        <w:r>
          <w:fldChar w:fldCharType="begin"/>
        </w:r>
        <w:r>
          <w:instrText xml:space="preserve"> PAGEREF _Toc6791 \h </w:instrText>
        </w:r>
        <w:r>
          <w:fldChar w:fldCharType="separate"/>
        </w:r>
        <w:r>
          <w:t>36</w:t>
        </w:r>
        <w:r>
          <w:fldChar w:fldCharType="end"/>
        </w:r>
      </w:hyperlink>
    </w:p>
    <w:p>
      <w:pPr>
        <w:pStyle w:val="TOC2"/>
        <w:tabs>
          <w:tab w:val="right" w:leader="dot" w:pos="8306"/>
        </w:tabs>
      </w:pPr>
      <w:hyperlink w:anchor="_Toc25998" w:history="1">
        <w:r>
          <w:rPr>
            <w:rFonts w:ascii="仿宋" w:eastAsia="仿宋" w:hAnsi="仿宋" w:cs="仿宋" w:hint="eastAsia"/>
            <w:lang w:eastAsia="zh-CN"/>
          </w:rPr>
          <w:t>(三)、工艺技术方案要求</w:t>
        </w:r>
        <w:r>
          <w:tab/>
        </w:r>
        <w:r>
          <w:fldChar w:fldCharType="begin"/>
        </w:r>
        <w:r>
          <w:instrText xml:space="preserve"> PAGEREF _Toc25998 \h </w:instrText>
        </w:r>
        <w:r>
          <w:fldChar w:fldCharType="separate"/>
        </w:r>
        <w:r>
          <w:t>38</w:t>
        </w:r>
        <w:r>
          <w:fldChar w:fldCharType="end"/>
        </w:r>
      </w:hyperlink>
    </w:p>
    <w:p>
      <w:pPr>
        <w:pStyle w:val="TOC1"/>
        <w:tabs>
          <w:tab w:val="right" w:leader="dot" w:pos="8306"/>
        </w:tabs>
      </w:pPr>
      <w:hyperlink w:anchor="_Toc761" w:history="1">
        <w:r>
          <w:rPr>
            <w:rFonts w:ascii="仿宋" w:eastAsia="仿宋" w:hAnsi="仿宋" w:cs="仿宋" w:hint="eastAsia"/>
            <w:lang w:eastAsia="zh-CN"/>
          </w:rPr>
          <w:t>十二、生产安全保护</w:t>
        </w:r>
        <w:r>
          <w:tab/>
        </w:r>
        <w:r>
          <w:fldChar w:fldCharType="begin"/>
        </w:r>
        <w:r>
          <w:instrText xml:space="preserve"> PAGEREF _Toc761 \h </w:instrText>
        </w:r>
        <w:r>
          <w:fldChar w:fldCharType="separate"/>
        </w:r>
        <w:r>
          <w:t>40</w:t>
        </w:r>
        <w:r>
          <w:fldChar w:fldCharType="end"/>
        </w:r>
      </w:hyperlink>
    </w:p>
    <w:p>
      <w:pPr>
        <w:pStyle w:val="TOC2"/>
        <w:tabs>
          <w:tab w:val="right" w:leader="dot" w:pos="8306"/>
        </w:tabs>
      </w:pPr>
      <w:hyperlink w:anchor="_Toc18789" w:history="1">
        <w:r>
          <w:rPr>
            <w:rFonts w:ascii="仿宋" w:eastAsia="仿宋" w:hAnsi="仿宋" w:cs="仿宋" w:hint="eastAsia"/>
            <w:lang w:eastAsia="zh-CN"/>
          </w:rPr>
          <w:t>(一)、消防安全</w:t>
        </w:r>
        <w:r>
          <w:tab/>
        </w:r>
        <w:r>
          <w:fldChar w:fldCharType="begin"/>
        </w:r>
        <w:r>
          <w:instrText xml:space="preserve"> PAGEREF _Toc18789 \h </w:instrText>
        </w:r>
        <w:r>
          <w:fldChar w:fldCharType="separate"/>
        </w:r>
        <w:r>
          <w:t>40</w:t>
        </w:r>
        <w:r>
          <w:fldChar w:fldCharType="end"/>
        </w:r>
      </w:hyperlink>
    </w:p>
    <w:p>
      <w:pPr>
        <w:pStyle w:val="TOC2"/>
        <w:tabs>
          <w:tab w:val="right" w:leader="dot" w:pos="8306"/>
        </w:tabs>
      </w:pPr>
      <w:hyperlink w:anchor="_Toc2952" w:history="1">
        <w:r>
          <w:rPr>
            <w:rFonts w:ascii="仿宋" w:eastAsia="仿宋" w:hAnsi="仿宋" w:cs="仿宋" w:hint="eastAsia"/>
            <w:lang w:eastAsia="zh-CN"/>
          </w:rPr>
          <w:t>(二)、防火防爆总图布置措施</w:t>
        </w:r>
        <w:r>
          <w:tab/>
        </w:r>
        <w:r>
          <w:fldChar w:fldCharType="begin"/>
        </w:r>
        <w:r>
          <w:instrText xml:space="preserve"> PAGEREF _Toc2952 \h </w:instrText>
        </w:r>
        <w:r>
          <w:fldChar w:fldCharType="separate"/>
        </w:r>
        <w:r>
          <w:t>42</w:t>
        </w:r>
        <w:r>
          <w:fldChar w:fldCharType="end"/>
        </w:r>
      </w:hyperlink>
    </w:p>
    <w:p>
      <w:pPr>
        <w:pStyle w:val="TOC2"/>
        <w:tabs>
          <w:tab w:val="right" w:leader="dot" w:pos="8306"/>
        </w:tabs>
      </w:pPr>
      <w:hyperlink w:anchor="_Toc28825" w:history="1">
        <w:r>
          <w:rPr>
            <w:rFonts w:ascii="仿宋" w:eastAsia="仿宋" w:hAnsi="仿宋" w:cs="仿宋" w:hint="eastAsia"/>
            <w:lang w:eastAsia="zh-CN"/>
          </w:rPr>
          <w:t>(三)、自然灾害防范措施</w:t>
        </w:r>
        <w:r>
          <w:tab/>
        </w:r>
        <w:r>
          <w:fldChar w:fldCharType="begin"/>
        </w:r>
        <w:r>
          <w:instrText xml:space="preserve"> PAGEREF _Toc28825 \h </w:instrText>
        </w:r>
        <w:r>
          <w:fldChar w:fldCharType="separate"/>
        </w:r>
        <w:r>
          <w:t>43</w:t>
        </w:r>
        <w:r>
          <w:fldChar w:fldCharType="end"/>
        </w:r>
      </w:hyperlink>
    </w:p>
    <w:p>
      <w:pPr>
        <w:pStyle w:val="TOC2"/>
        <w:tabs>
          <w:tab w:val="right" w:leader="dot" w:pos="8306"/>
        </w:tabs>
      </w:pPr>
      <w:hyperlink w:anchor="_Toc15335" w:history="1">
        <w:r>
          <w:rPr>
            <w:rFonts w:ascii="仿宋" w:eastAsia="仿宋" w:hAnsi="仿宋" w:cs="仿宋" w:hint="eastAsia"/>
            <w:lang w:eastAsia="zh-CN"/>
          </w:rPr>
          <w:t>(四)、安全色及安全标志使用要求</w:t>
        </w:r>
        <w:r>
          <w:tab/>
        </w:r>
        <w:r>
          <w:fldChar w:fldCharType="begin"/>
        </w:r>
        <w:r>
          <w:instrText xml:space="preserve"> PAGEREF _Toc15335 \h </w:instrText>
        </w:r>
        <w:r>
          <w:fldChar w:fldCharType="separate"/>
        </w:r>
        <w:r>
          <w:t>44</w:t>
        </w:r>
        <w:r>
          <w:fldChar w:fldCharType="end"/>
        </w:r>
      </w:hyperlink>
    </w:p>
    <w:p>
      <w:pPr>
        <w:pStyle w:val="TOC2"/>
        <w:tabs>
          <w:tab w:val="right" w:leader="dot" w:pos="8306"/>
        </w:tabs>
      </w:pPr>
      <w:hyperlink w:anchor="_Toc13226" w:history="1">
        <w:r>
          <w:rPr>
            <w:rFonts w:ascii="仿宋" w:eastAsia="仿宋" w:hAnsi="仿宋" w:cs="仿宋" w:hint="eastAsia"/>
            <w:lang w:eastAsia="zh-CN"/>
          </w:rPr>
          <w:t>(五)、防尘防毒措施</w:t>
        </w:r>
        <w:r>
          <w:tab/>
        </w:r>
        <w:r>
          <w:fldChar w:fldCharType="begin"/>
        </w:r>
        <w:r>
          <w:instrText xml:space="preserve"> PAGEREF _Toc13226 \h </w:instrText>
        </w:r>
        <w:r>
          <w:fldChar w:fldCharType="separate"/>
        </w:r>
        <w:r>
          <w:t>45</w:t>
        </w:r>
        <w:r>
          <w:fldChar w:fldCharType="end"/>
        </w:r>
      </w:hyperlink>
    </w:p>
    <w:p>
      <w:pPr>
        <w:pStyle w:val="TOC2"/>
        <w:tabs>
          <w:tab w:val="right" w:leader="dot" w:pos="8306"/>
        </w:tabs>
      </w:pPr>
      <w:hyperlink w:anchor="_Toc9159" w:history="1">
        <w:r>
          <w:rPr>
            <w:rFonts w:ascii="仿宋" w:eastAsia="仿宋" w:hAnsi="仿宋" w:cs="仿宋" w:hint="eastAsia"/>
            <w:lang w:eastAsia="zh-CN"/>
          </w:rPr>
          <w:t>(六)、防静电、触电防护及防雷措施</w:t>
        </w:r>
        <w:r>
          <w:tab/>
        </w:r>
        <w:r>
          <w:fldChar w:fldCharType="begin"/>
        </w:r>
        <w:r>
          <w:instrText xml:space="preserve"> PAGEREF _Toc9159 \h </w:instrText>
        </w:r>
        <w:r>
          <w:fldChar w:fldCharType="separate"/>
        </w:r>
        <w:r>
          <w:t>45</w:t>
        </w:r>
        <w:r>
          <w:fldChar w:fldCharType="end"/>
        </w:r>
      </w:hyperlink>
    </w:p>
    <w:p>
      <w:pPr>
        <w:pStyle w:val="TOC2"/>
        <w:tabs>
          <w:tab w:val="right" w:leader="dot" w:pos="8306"/>
        </w:tabs>
      </w:pPr>
      <w:hyperlink w:anchor="_Toc24563" w:history="1">
        <w:r>
          <w:rPr>
            <w:rFonts w:ascii="仿宋" w:eastAsia="仿宋" w:hAnsi="仿宋" w:cs="仿宋" w:hint="eastAsia"/>
            <w:lang w:eastAsia="zh-CN"/>
          </w:rPr>
          <w:t>(七)、机械设备安全保障措施</w:t>
        </w:r>
        <w:r>
          <w:tab/>
        </w:r>
        <w:r>
          <w:fldChar w:fldCharType="begin"/>
        </w:r>
        <w:r>
          <w:instrText xml:space="preserve"> PAGEREF _Toc24563 \h </w:instrText>
        </w:r>
        <w:r>
          <w:fldChar w:fldCharType="separate"/>
        </w:r>
        <w:r>
          <w:t>47</w:t>
        </w:r>
        <w:r>
          <w:fldChar w:fldCharType="end"/>
        </w:r>
      </w:hyperlink>
    </w:p>
    <w:p>
      <w:pPr>
        <w:pStyle w:val="TOC1"/>
        <w:tabs>
          <w:tab w:val="right" w:leader="dot" w:pos="8306"/>
        </w:tabs>
      </w:pPr>
      <w:hyperlink w:anchor="_Toc3547" w:history="1">
        <w:r>
          <w:rPr>
            <w:rFonts w:ascii="仿宋" w:eastAsia="仿宋" w:hAnsi="仿宋" w:cs="仿宋" w:hint="eastAsia"/>
            <w:lang w:eastAsia="zh-CN"/>
          </w:rPr>
          <w:t>十三、营销与推广策略</w:t>
        </w:r>
        <w:r>
          <w:tab/>
        </w:r>
        <w:r>
          <w:fldChar w:fldCharType="begin"/>
        </w:r>
        <w:r>
          <w:instrText xml:space="preserve"> PAGEREF _Toc3547 \h </w:instrText>
        </w:r>
        <w:r>
          <w:fldChar w:fldCharType="separate"/>
        </w:r>
        <w:r>
          <w:t>48</w:t>
        </w:r>
        <w:r>
          <w:fldChar w:fldCharType="end"/>
        </w:r>
      </w:hyperlink>
    </w:p>
    <w:p>
      <w:pPr>
        <w:pStyle w:val="TOC2"/>
        <w:tabs>
          <w:tab w:val="right" w:leader="dot" w:pos="8306"/>
        </w:tabs>
      </w:pPr>
      <w:hyperlink w:anchor="_Toc1295" w:history="1">
        <w:r>
          <w:rPr>
            <w:rFonts w:ascii="仿宋" w:eastAsia="仿宋" w:hAnsi="仿宋" w:cs="仿宋" w:hint="eastAsia"/>
            <w:lang w:eastAsia="zh-CN"/>
          </w:rPr>
          <w:t>(一)、产品/服务定位与特点</w:t>
        </w:r>
        <w:r>
          <w:tab/>
        </w:r>
        <w:r>
          <w:fldChar w:fldCharType="begin"/>
        </w:r>
        <w:r>
          <w:instrText xml:space="preserve"> PAGEREF _Toc1295 \h </w:instrText>
        </w:r>
        <w:r>
          <w:fldChar w:fldCharType="separate"/>
        </w:r>
        <w:r>
          <w:t>48</w:t>
        </w:r>
        <w:r>
          <w:fldChar w:fldCharType="end"/>
        </w:r>
      </w:hyperlink>
    </w:p>
    <w:p>
      <w:pPr>
        <w:pStyle w:val="TOC2"/>
        <w:tabs>
          <w:tab w:val="right" w:leader="dot" w:pos="8306"/>
        </w:tabs>
      </w:pPr>
      <w:hyperlink w:anchor="_Toc25633" w:history="1">
        <w:r>
          <w:rPr>
            <w:rFonts w:ascii="仿宋" w:eastAsia="仿宋" w:hAnsi="仿宋" w:cs="仿宋" w:hint="eastAsia"/>
            <w:lang w:eastAsia="zh-CN"/>
          </w:rPr>
          <w:t>(二)、市场定位与竞争分析</w:t>
        </w:r>
        <w:r>
          <w:tab/>
        </w:r>
        <w:r>
          <w:fldChar w:fldCharType="begin"/>
        </w:r>
        <w:r>
          <w:instrText xml:space="preserve"> PAGEREF _Toc25633 \h </w:instrText>
        </w:r>
        <w:r>
          <w:fldChar w:fldCharType="separate"/>
        </w:r>
        <w:r>
          <w:t>49</w:t>
        </w:r>
        <w:r>
          <w:fldChar w:fldCharType="end"/>
        </w:r>
      </w:hyperlink>
    </w:p>
    <w:p>
      <w:pPr>
        <w:pStyle w:val="TOC2"/>
        <w:tabs>
          <w:tab w:val="right" w:leader="dot" w:pos="8306"/>
        </w:tabs>
      </w:pPr>
      <w:hyperlink w:anchor="_Toc25230" w:history="1">
        <w:r>
          <w:rPr>
            <w:rFonts w:ascii="仿宋" w:eastAsia="仿宋" w:hAnsi="仿宋" w:cs="仿宋" w:hint="eastAsia"/>
            <w:lang w:eastAsia="zh-CN"/>
          </w:rPr>
          <w:t>(三)、营销渠道与策略</w:t>
        </w:r>
        <w:r>
          <w:tab/>
        </w:r>
        <w:r>
          <w:fldChar w:fldCharType="begin"/>
        </w:r>
        <w:r>
          <w:instrText xml:space="preserve"> PAGEREF _Toc25230 \h </w:instrText>
        </w:r>
        <w:r>
          <w:fldChar w:fldCharType="separate"/>
        </w:r>
        <w:r>
          <w:t>51</w:t>
        </w:r>
        <w:r>
          <w:fldChar w:fldCharType="end"/>
        </w:r>
      </w:hyperlink>
    </w:p>
    <w:p>
      <w:pPr>
        <w:pStyle w:val="TOC2"/>
        <w:tabs>
          <w:tab w:val="right" w:leader="dot" w:pos="8306"/>
        </w:tabs>
      </w:pPr>
      <w:hyperlink w:anchor="_Toc5962" w:history="1">
        <w:r>
          <w:rPr>
            <w:rFonts w:ascii="仿宋" w:eastAsia="仿宋" w:hAnsi="仿宋" w:cs="仿宋" w:hint="eastAsia"/>
            <w:lang w:eastAsia="zh-CN"/>
          </w:rPr>
          <w:t>(四)、推广与宣传活动</w:t>
        </w:r>
        <w:r>
          <w:tab/>
        </w:r>
        <w:r>
          <w:fldChar w:fldCharType="begin"/>
        </w:r>
        <w:r>
          <w:instrText xml:space="preserve"> PAGEREF _Toc5962 \h </w:instrText>
        </w:r>
        <w:r>
          <w:fldChar w:fldCharType="separate"/>
        </w:r>
        <w:r>
          <w:t>52</w:t>
        </w:r>
        <w:r>
          <w:fldChar w:fldCharType="end"/>
        </w:r>
      </w:hyperlink>
    </w:p>
    <w:p>
      <w:pPr>
        <w:pStyle w:val="TOC1"/>
        <w:tabs>
          <w:tab w:val="right" w:leader="dot" w:pos="8306"/>
        </w:tabs>
      </w:pPr>
      <w:hyperlink w:anchor="_Toc8249" w:history="1">
        <w:r>
          <w:rPr>
            <w:rFonts w:ascii="仿宋" w:eastAsia="仿宋" w:hAnsi="仿宋" w:cs="仿宋" w:hint="eastAsia"/>
            <w:lang w:eastAsia="zh-CN"/>
          </w:rPr>
          <w:t>十四、质量管理体系</w:t>
        </w:r>
        <w:r>
          <w:tab/>
        </w:r>
        <w:r>
          <w:fldChar w:fldCharType="begin"/>
        </w:r>
        <w:r>
          <w:instrText xml:space="preserve"> PAGEREF _Toc8249 \h </w:instrText>
        </w:r>
        <w:r>
          <w:fldChar w:fldCharType="separate"/>
        </w:r>
        <w:r>
          <w:t>57</w:t>
        </w:r>
        <w:r>
          <w:fldChar w:fldCharType="end"/>
        </w:r>
      </w:hyperlink>
    </w:p>
    <w:p>
      <w:pPr>
        <w:pStyle w:val="TOC2"/>
        <w:tabs>
          <w:tab w:val="right" w:leader="dot" w:pos="8306"/>
        </w:tabs>
      </w:pPr>
      <w:hyperlink w:anchor="_Toc10865" w:history="1">
        <w:r>
          <w:rPr>
            <w:rFonts w:ascii="仿宋" w:eastAsia="仿宋" w:hAnsi="仿宋" w:cs="仿宋" w:hint="eastAsia"/>
            <w:lang w:eastAsia="zh-CN"/>
          </w:rPr>
          <w:t>(一)、质量目标与方针</w:t>
        </w:r>
        <w:r>
          <w:tab/>
        </w:r>
        <w:r>
          <w:fldChar w:fldCharType="begin"/>
        </w:r>
        <w:r>
          <w:instrText xml:space="preserve"> PAGEREF _Toc10865 \h </w:instrText>
        </w:r>
        <w:r>
          <w:fldChar w:fldCharType="separate"/>
        </w:r>
        <w:r>
          <w:t>57</w:t>
        </w:r>
        <w:r>
          <w:fldChar w:fldCharType="end"/>
        </w:r>
      </w:hyperlink>
    </w:p>
    <w:p>
      <w:pPr>
        <w:pStyle w:val="TOC2"/>
        <w:tabs>
          <w:tab w:val="right" w:leader="dot" w:pos="8306"/>
        </w:tabs>
      </w:pPr>
      <w:hyperlink w:anchor="_Toc3436" w:history="1">
        <w:r>
          <w:rPr>
            <w:rFonts w:ascii="仿宋" w:eastAsia="仿宋" w:hAnsi="仿宋" w:cs="仿宋" w:hint="eastAsia"/>
            <w:lang w:eastAsia="zh-CN"/>
          </w:rPr>
          <w:t>(二)、质量管理责任</w:t>
        </w:r>
        <w:r>
          <w:tab/>
        </w:r>
        <w:r>
          <w:fldChar w:fldCharType="begin"/>
        </w:r>
        <w:r>
          <w:instrText xml:space="preserve"> PAGEREF _Toc3436 \h </w:instrText>
        </w:r>
        <w:r>
          <w:fldChar w:fldCharType="separate"/>
        </w:r>
        <w:r>
          <w:t>58</w:t>
        </w:r>
        <w:r>
          <w:fldChar w:fldCharType="end"/>
        </w:r>
      </w:hyperlink>
    </w:p>
    <w:p>
      <w:pPr>
        <w:pStyle w:val="TOC2"/>
        <w:tabs>
          <w:tab w:val="right" w:leader="dot" w:pos="8306"/>
        </w:tabs>
      </w:pPr>
      <w:hyperlink w:anchor="_Toc19845" w:history="1">
        <w:r>
          <w:rPr>
            <w:rFonts w:ascii="仿宋" w:eastAsia="仿宋" w:hAnsi="仿宋" w:cs="仿宋" w:hint="eastAsia"/>
            <w:lang w:eastAsia="zh-CN"/>
          </w:rPr>
          <w:t>(三)、质量管理体系文件</w:t>
        </w:r>
        <w:r>
          <w:tab/>
        </w:r>
        <w:r>
          <w:fldChar w:fldCharType="begin"/>
        </w:r>
        <w:r>
          <w:instrText xml:space="preserve"> PAGEREF _Toc19845 \h </w:instrText>
        </w:r>
        <w:r>
          <w:fldChar w:fldCharType="separate"/>
        </w:r>
        <w:r>
          <w:t>60</w:t>
        </w:r>
        <w:r>
          <w:fldChar w:fldCharType="end"/>
        </w:r>
      </w:hyperlink>
    </w:p>
    <w:p>
      <w:pPr>
        <w:pStyle w:val="TOC2"/>
        <w:tabs>
          <w:tab w:val="right" w:leader="dot" w:pos="8306"/>
        </w:tabs>
      </w:pPr>
      <w:hyperlink w:anchor="_Toc18514" w:history="1">
        <w:r>
          <w:rPr>
            <w:rFonts w:ascii="仿宋" w:eastAsia="仿宋" w:hAnsi="仿宋" w:cs="仿宋" w:hint="eastAsia"/>
            <w:lang w:eastAsia="zh-CN"/>
          </w:rPr>
          <w:t>(四)、质量培训与教育</w:t>
        </w:r>
        <w:r>
          <w:tab/>
        </w:r>
        <w:r>
          <w:fldChar w:fldCharType="begin"/>
        </w:r>
        <w:r>
          <w:instrText xml:space="preserve"> PAGEREF _Toc18514 \h </w:instrText>
        </w:r>
        <w:r>
          <w:fldChar w:fldCharType="separate"/>
        </w:r>
        <w:r>
          <w:t>62</w:t>
        </w:r>
        <w:r>
          <w:fldChar w:fldCharType="end"/>
        </w:r>
      </w:hyperlink>
    </w:p>
    <w:p>
      <w:pPr>
        <w:pStyle w:val="TOC2"/>
        <w:tabs>
          <w:tab w:val="right" w:leader="dot" w:pos="8306"/>
        </w:tabs>
      </w:pPr>
      <w:hyperlink w:anchor="_Toc1042" w:history="1">
        <w:r>
          <w:rPr>
            <w:rFonts w:ascii="仿宋" w:eastAsia="仿宋" w:hAnsi="仿宋" w:cs="仿宋" w:hint="eastAsia"/>
            <w:lang w:eastAsia="zh-CN"/>
          </w:rPr>
          <w:t>(五)、质量审核与评价</w:t>
        </w:r>
        <w:r>
          <w:tab/>
        </w:r>
        <w:r>
          <w:fldChar w:fldCharType="begin"/>
        </w:r>
        <w:r>
          <w:instrText xml:space="preserve"> PAGEREF _Toc1042 \h </w:instrText>
        </w:r>
        <w:r>
          <w:fldChar w:fldCharType="separate"/>
        </w:r>
        <w:r>
          <w:t>63</w:t>
        </w:r>
        <w:r>
          <w:fldChar w:fldCharType="end"/>
        </w:r>
      </w:hyperlink>
    </w:p>
    <w:p>
      <w:pPr>
        <w:pStyle w:val="TOC2"/>
        <w:tabs>
          <w:tab w:val="right" w:leader="dot" w:pos="8306"/>
        </w:tabs>
      </w:pPr>
      <w:hyperlink w:anchor="_Toc29710" w:history="1">
        <w:r>
          <w:rPr>
            <w:rFonts w:ascii="仿宋" w:eastAsia="仿宋" w:hAnsi="仿宋" w:cs="仿宋" w:hint="eastAsia"/>
            <w:lang w:eastAsia="zh-CN"/>
          </w:rPr>
          <w:t>(六)、不符合与纠正措施</w:t>
        </w:r>
        <w:r>
          <w:tab/>
        </w:r>
        <w:r>
          <w:fldChar w:fldCharType="begin"/>
        </w:r>
        <w:r>
          <w:instrText xml:space="preserve"> PAGEREF _Toc29710 \h </w:instrText>
        </w:r>
        <w:r>
          <w:fldChar w:fldCharType="separate"/>
        </w:r>
        <w:r>
          <w:t>64</w:t>
        </w:r>
        <w:r>
          <w:fldChar w:fldCharType="end"/>
        </w:r>
      </w:hyperlink>
    </w:p>
    <w:p>
      <w:pPr>
        <w:pStyle w:val="TOC1"/>
        <w:tabs>
          <w:tab w:val="right" w:leader="dot" w:pos="8306"/>
        </w:tabs>
      </w:pPr>
      <w:hyperlink w:anchor="_Toc849" w:history="1">
        <w:r>
          <w:rPr>
            <w:rFonts w:ascii="仿宋" w:eastAsia="仿宋" w:hAnsi="仿宋" w:cs="仿宋" w:hint="eastAsia"/>
            <w:lang w:eastAsia="zh-CN"/>
          </w:rPr>
          <w:t>十五、成人奶粉项目治理与监督</w:t>
        </w:r>
        <w:r>
          <w:tab/>
        </w:r>
        <w:r>
          <w:fldChar w:fldCharType="begin"/>
        </w:r>
        <w:r>
          <w:instrText xml:space="preserve"> PAGEREF _Toc849 \h </w:instrText>
        </w:r>
        <w:r>
          <w:fldChar w:fldCharType="separate"/>
        </w:r>
        <w:r>
          <w:t>65</w:t>
        </w:r>
        <w:r>
          <w:fldChar w:fldCharType="end"/>
        </w:r>
      </w:hyperlink>
    </w:p>
    <w:p>
      <w:pPr>
        <w:pStyle w:val="TOC2"/>
        <w:tabs>
          <w:tab w:val="right" w:leader="dot" w:pos="8306"/>
        </w:tabs>
      </w:pPr>
      <w:hyperlink w:anchor="_Toc7443" w:history="1">
        <w:r>
          <w:rPr>
            <w:rFonts w:ascii="仿宋" w:eastAsia="仿宋" w:hAnsi="仿宋" w:cs="仿宋" w:hint="eastAsia"/>
            <w:lang w:eastAsia="zh-CN"/>
          </w:rPr>
          <w:t>(一)、成人奶粉项目治理结构</w:t>
        </w:r>
        <w:r>
          <w:tab/>
        </w:r>
        <w:r>
          <w:fldChar w:fldCharType="begin"/>
        </w:r>
        <w:r>
          <w:instrText xml:space="preserve"> PAGEREF _Toc7443 \h </w:instrText>
        </w:r>
        <w:r>
          <w:fldChar w:fldCharType="separate"/>
        </w:r>
        <w:r>
          <w:t>65</w:t>
        </w:r>
        <w:r>
          <w:fldChar w:fldCharType="end"/>
        </w:r>
      </w:hyperlink>
    </w:p>
    <w:p>
      <w:pPr>
        <w:pStyle w:val="TOC2"/>
        <w:tabs>
          <w:tab w:val="right" w:leader="dot" w:pos="8306"/>
        </w:tabs>
      </w:pPr>
      <w:hyperlink w:anchor="_Toc2463" w:history="1">
        <w:r>
          <w:rPr>
            <w:rFonts w:ascii="仿宋" w:eastAsia="仿宋" w:hAnsi="仿宋" w:cs="仿宋" w:hint="eastAsia"/>
            <w:lang w:eastAsia="zh-CN"/>
          </w:rPr>
          <w:t>(二)、监督与审计</w:t>
        </w:r>
        <w:r>
          <w:tab/>
        </w:r>
        <w:r>
          <w:fldChar w:fldCharType="begin"/>
        </w:r>
        <w:r>
          <w:instrText xml:space="preserve"> PAGEREF _Toc2463 \h </w:instrText>
        </w:r>
        <w:r>
          <w:fldChar w:fldCharType="separate"/>
        </w:r>
        <w:r>
          <w:t>67</w:t>
        </w:r>
        <w:r>
          <w:fldChar w:fldCharType="end"/>
        </w:r>
      </w:hyperlink>
    </w:p>
    <w:p>
      <w:pPr>
        <w:pStyle w:val="TOC1"/>
        <w:tabs>
          <w:tab w:val="right" w:leader="dot" w:pos="8306"/>
        </w:tabs>
      </w:pPr>
      <w:hyperlink w:anchor="_Toc9520" w:history="1">
        <w:r>
          <w:rPr>
            <w:rFonts w:ascii="仿宋" w:eastAsia="仿宋" w:hAnsi="仿宋" w:cs="仿宋" w:hint="eastAsia"/>
            <w:lang w:eastAsia="zh-CN"/>
          </w:rPr>
          <w:t>十六、成人奶粉项目实施保障措施</w:t>
        </w:r>
        <w:r>
          <w:tab/>
        </w:r>
        <w:r>
          <w:fldChar w:fldCharType="begin"/>
        </w:r>
        <w:r>
          <w:instrText xml:space="preserve"> PAGEREF _Toc9520 \h </w:instrText>
        </w:r>
        <w:r>
          <w:fldChar w:fldCharType="separate"/>
        </w:r>
        <w:r>
          <w:t>68</w:t>
        </w:r>
        <w:r>
          <w:fldChar w:fldCharType="end"/>
        </w:r>
      </w:hyperlink>
    </w:p>
    <w:p>
      <w:pPr>
        <w:pStyle w:val="TOC2"/>
        <w:tabs>
          <w:tab w:val="right" w:leader="dot" w:pos="8306"/>
        </w:tabs>
      </w:pPr>
      <w:hyperlink w:anchor="_Toc17105" w:history="1">
        <w:r>
          <w:rPr>
            <w:rFonts w:ascii="仿宋" w:eastAsia="仿宋" w:hAnsi="仿宋" w:cs="仿宋" w:hint="eastAsia"/>
            <w:lang w:eastAsia="zh-CN"/>
          </w:rPr>
          <w:t>(一)、成人奶粉项目实施保障机制</w:t>
        </w:r>
        <w:r>
          <w:tab/>
        </w:r>
        <w:r>
          <w:fldChar w:fldCharType="begin"/>
        </w:r>
        <w:r>
          <w:instrText xml:space="preserve"> PAGEREF _Toc17105 \h </w:instrText>
        </w:r>
        <w:r>
          <w:fldChar w:fldCharType="separate"/>
        </w:r>
        <w:r>
          <w:t>68</w:t>
        </w:r>
        <w:r>
          <w:fldChar w:fldCharType="end"/>
        </w:r>
      </w:hyperlink>
    </w:p>
    <w:p>
      <w:pPr>
        <w:pStyle w:val="TOC2"/>
        <w:tabs>
          <w:tab w:val="right" w:leader="dot" w:pos="8306"/>
        </w:tabs>
      </w:pPr>
      <w:hyperlink w:anchor="_Toc7458" w:history="1">
        <w:r>
          <w:rPr>
            <w:rFonts w:ascii="仿宋" w:eastAsia="仿宋" w:hAnsi="仿宋" w:cs="仿宋" w:hint="eastAsia"/>
            <w:lang w:eastAsia="zh-CN"/>
          </w:rPr>
          <w:t>(二)、成人奶粉项目法律合规要求</w:t>
        </w:r>
        <w:r>
          <w:tab/>
        </w:r>
        <w:r>
          <w:fldChar w:fldCharType="begin"/>
        </w:r>
        <w:r>
          <w:instrText xml:space="preserve"> PAGEREF _Toc7458 \h </w:instrText>
        </w:r>
        <w:r>
          <w:fldChar w:fldCharType="separate"/>
        </w:r>
        <w:r>
          <w:t>71</w:t>
        </w:r>
        <w:r>
          <w:fldChar w:fldCharType="end"/>
        </w:r>
      </w:hyperlink>
    </w:p>
    <w:p>
      <w:pPr>
        <w:pStyle w:val="TOC2"/>
        <w:tabs>
          <w:tab w:val="right" w:leader="dot" w:pos="8306"/>
        </w:tabs>
      </w:pPr>
      <w:hyperlink w:anchor="_Toc10237" w:history="1">
        <w:r>
          <w:rPr>
            <w:rFonts w:ascii="仿宋" w:eastAsia="仿宋" w:hAnsi="仿宋" w:cs="仿宋" w:hint="eastAsia"/>
            <w:lang w:eastAsia="zh-CN"/>
          </w:rPr>
          <w:t>(三)、成人奶粉项目合同管理与法律事务</w:t>
        </w:r>
        <w:r>
          <w:tab/>
        </w:r>
        <w:r>
          <w:fldChar w:fldCharType="begin"/>
        </w:r>
        <w:r>
          <w:instrText xml:space="preserve"> PAGEREF _Toc10237 \h </w:instrText>
        </w:r>
        <w:r>
          <w:fldChar w:fldCharType="separate"/>
        </w:r>
        <w:r>
          <w:t>76</w:t>
        </w:r>
        <w:r>
          <w:fldChar w:fldCharType="end"/>
        </w:r>
      </w:hyperlink>
    </w:p>
    <w:p>
      <w:pPr>
        <w:pStyle w:val="TOC2"/>
        <w:tabs>
          <w:tab w:val="right" w:leader="dot" w:pos="8306"/>
        </w:tabs>
      </w:pPr>
      <w:hyperlink w:anchor="_Toc24499" w:history="1">
        <w:r>
          <w:rPr>
            <w:rFonts w:ascii="仿宋" w:eastAsia="仿宋" w:hAnsi="仿宋" w:cs="仿宋" w:hint="eastAsia"/>
            <w:lang w:eastAsia="zh-CN"/>
          </w:rPr>
          <w:t>(四)、成人奶粉项目知识产权保护策略</w:t>
        </w:r>
        <w:r>
          <w:tab/>
        </w:r>
        <w:r>
          <w:fldChar w:fldCharType="begin"/>
        </w:r>
        <w:r>
          <w:instrText xml:space="preserve"> PAGEREF _Toc24499 \h </w:instrText>
        </w:r>
        <w:r>
          <w:fldChar w:fldCharType="separate"/>
        </w:r>
        <w:r>
          <w:t>82</w:t>
        </w:r>
        <w:r>
          <w:fldChar w:fldCharType="end"/>
        </w:r>
      </w:hyperlink>
    </w:p>
    <w:p>
      <w:pPr>
        <w:pStyle w:val="TOC1"/>
        <w:tabs>
          <w:tab w:val="right" w:leader="dot" w:pos="8306"/>
        </w:tabs>
      </w:pPr>
      <w:hyperlink w:anchor="_Toc32429" w:history="1">
        <w:r>
          <w:rPr>
            <w:rFonts w:ascii="仿宋" w:eastAsia="仿宋" w:hAnsi="仿宋" w:cs="仿宋" w:hint="eastAsia"/>
            <w:lang w:eastAsia="zh-CN"/>
          </w:rPr>
          <w:t>十七、风险识别与分类</w:t>
        </w:r>
        <w:r>
          <w:tab/>
        </w:r>
        <w:r>
          <w:fldChar w:fldCharType="begin"/>
        </w:r>
        <w:r>
          <w:instrText xml:space="preserve"> PAGEREF _Toc32429 \h </w:instrText>
        </w:r>
        <w:r>
          <w:fldChar w:fldCharType="separate"/>
        </w:r>
        <w:r>
          <w:t>84</w:t>
        </w:r>
        <w:r>
          <w:fldChar w:fldCharType="end"/>
        </w:r>
      </w:hyperlink>
    </w:p>
    <w:p>
      <w:pPr>
        <w:pStyle w:val="TOC2"/>
        <w:tabs>
          <w:tab w:val="right" w:leader="dot" w:pos="8306"/>
        </w:tabs>
      </w:pPr>
      <w:hyperlink w:anchor="_Toc8863" w:history="1">
        <w:r>
          <w:rPr>
            <w:rFonts w:ascii="仿宋" w:eastAsia="仿宋" w:hAnsi="仿宋" w:cs="仿宋" w:hint="eastAsia"/>
            <w:lang w:eastAsia="zh-CN"/>
          </w:rPr>
          <w:t>(一)、风险识别</w:t>
        </w:r>
        <w:r>
          <w:tab/>
        </w:r>
        <w:r>
          <w:fldChar w:fldCharType="begin"/>
        </w:r>
        <w:r>
          <w:instrText xml:space="preserve"> PAGEREF _Toc8863 \h </w:instrText>
        </w:r>
        <w:r>
          <w:fldChar w:fldCharType="separate"/>
        </w:r>
        <w:r>
          <w:t>84</w:t>
        </w:r>
        <w:r>
          <w:fldChar w:fldCharType="end"/>
        </w:r>
      </w:hyperlink>
    </w:p>
    <w:p>
      <w:pPr>
        <w:pStyle w:val="TOC2"/>
        <w:tabs>
          <w:tab w:val="right" w:leader="dot" w:pos="8306"/>
        </w:tabs>
      </w:pPr>
      <w:hyperlink w:anchor="_Toc31388" w:history="1">
        <w:r>
          <w:rPr>
            <w:rFonts w:ascii="仿宋" w:eastAsia="仿宋" w:hAnsi="仿宋" w:cs="仿宋" w:hint="eastAsia"/>
            <w:lang w:eastAsia="zh-CN"/>
          </w:rPr>
          <w:t>(二)、风险分类</w:t>
        </w:r>
        <w:r>
          <w:tab/>
        </w:r>
        <w:r>
          <w:fldChar w:fldCharType="begin"/>
        </w:r>
        <w:r>
          <w:instrText xml:space="preserve"> PAGEREF _Toc31388 \h </w:instrText>
        </w:r>
        <w:r>
          <w:fldChar w:fldCharType="separate"/>
        </w:r>
        <w:r>
          <w:t>86</w:t>
        </w:r>
        <w:r>
          <w:fldChar w:fldCharType="end"/>
        </w:r>
      </w:hyperlink>
    </w:p>
    <w:p>
      <w:pPr>
        <w:pStyle w:val="TOC1"/>
        <w:tabs>
          <w:tab w:val="right" w:leader="dot" w:pos="8306"/>
        </w:tabs>
      </w:pPr>
      <w:hyperlink w:anchor="_Toc5083" w:history="1">
        <w:r>
          <w:rPr>
            <w:rFonts w:ascii="仿宋" w:eastAsia="仿宋" w:hAnsi="仿宋" w:cs="仿宋" w:hint="eastAsia"/>
            <w:lang w:eastAsia="zh-CN"/>
          </w:rPr>
          <w:t>十八、利益相关者分析与沟通计划</w:t>
        </w:r>
        <w:r>
          <w:tab/>
        </w:r>
        <w:r>
          <w:fldChar w:fldCharType="begin"/>
        </w:r>
        <w:r>
          <w:instrText xml:space="preserve"> PAGEREF _Toc5083 \h </w:instrText>
        </w:r>
        <w:r>
          <w:fldChar w:fldCharType="separate"/>
        </w:r>
        <w:r>
          <w:t>87</w:t>
        </w:r>
        <w:r>
          <w:fldChar w:fldCharType="end"/>
        </w:r>
      </w:hyperlink>
    </w:p>
    <w:p>
      <w:pPr>
        <w:pStyle w:val="TOC2"/>
        <w:tabs>
          <w:tab w:val="right" w:leader="dot" w:pos="8306"/>
        </w:tabs>
      </w:pPr>
      <w:hyperlink w:anchor="_Toc24173" w:history="1">
        <w:r>
          <w:rPr>
            <w:rFonts w:ascii="仿宋" w:eastAsia="仿宋" w:hAnsi="仿宋" w:cs="仿宋" w:hint="eastAsia"/>
            <w:lang w:eastAsia="zh-CN"/>
          </w:rPr>
          <w:t>(一)、利益相关者分析</w:t>
        </w:r>
        <w:r>
          <w:tab/>
        </w:r>
        <w:r>
          <w:fldChar w:fldCharType="begin"/>
        </w:r>
        <w:r>
          <w:instrText xml:space="preserve"> PAGEREF _Toc24173 \h </w:instrText>
        </w:r>
        <w:r>
          <w:fldChar w:fldCharType="separate"/>
        </w:r>
        <w:r>
          <w:t>87</w:t>
        </w:r>
        <w:r>
          <w:fldChar w:fldCharType="end"/>
        </w:r>
      </w:hyperlink>
    </w:p>
    <w:p>
      <w:pPr>
        <w:pStyle w:val="TOC2"/>
        <w:tabs>
          <w:tab w:val="right" w:leader="dot" w:pos="8306"/>
        </w:tabs>
      </w:pPr>
      <w:hyperlink w:anchor="_Toc3577" w:history="1">
        <w:r>
          <w:rPr>
            <w:rFonts w:ascii="仿宋" w:eastAsia="仿宋" w:hAnsi="仿宋" w:cs="仿宋" w:hint="eastAsia"/>
            <w:lang w:eastAsia="zh-CN"/>
          </w:rPr>
          <w:t>(二)、沟通计划</w:t>
        </w:r>
        <w:r>
          <w:tab/>
        </w:r>
        <w:r>
          <w:fldChar w:fldCharType="begin"/>
        </w:r>
        <w:r>
          <w:instrText xml:space="preserve"> PAGEREF _Toc3577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68"/>
      <w:r>
        <w:rPr>
          <w:rFonts w:ascii="仿宋" w:eastAsia="仿宋" w:hAnsi="仿宋" w:cs="仿宋" w:hint="eastAsia"/>
          <w:sz w:val="28"/>
          <w:lang w:eastAsia="zh-CN"/>
        </w:rPr>
        <w:t>一、成人奶粉项目土建工程</w:t>
      </w:r>
      <w:bookmarkEnd w:id="2"/>
    </w:p>
    <w:p>
      <w:pPr>
        <w:pStyle w:val="Heading2"/>
        <w:rPr>
          <w:rFonts w:ascii="仿宋" w:eastAsia="仿宋" w:hAnsi="仿宋" w:cs="仿宋" w:hint="eastAsia"/>
          <w:lang w:eastAsia="zh-CN"/>
        </w:rPr>
      </w:pPr>
      <w:bookmarkStart w:id="3" w:name="_Toc126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在成人奶粉项目的建筑工程设计中，我们将秉承一系列重要的设计原则，以确保成人奶粉项目建筑在功能、美观、可持续性等方面达到最佳效果。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首要原则是确保建筑的功能性得到最大化的发挥。我们将充分理解成人奶粉项目的实际需求，合理布局各个功能区域，保证建筑在满足业务需求的同时，提供高效的工作环境。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在建筑设计中，我们将综合考虑建设和运营成本。通过精细的经济效益分析，确保设计方案在高效利用资源的同时，对成人奶粉项目的长期盈利能力有积极的贡献。</w:t>
      </w:r>
    </w:p>
    <w:p>
      <w:pPr>
        <w:pStyle w:val="Heading2"/>
        <w:ind w:firstLine="560" w:firstLineChars="200"/>
        <w:rPr>
          <w:rFonts w:ascii="仿宋" w:eastAsia="仿宋" w:hAnsi="仿宋" w:cs="仿宋" w:hint="eastAsia"/>
          <w:sz w:val="28"/>
          <w:lang w:eastAsia="zh-CN"/>
        </w:rPr>
      </w:pPr>
      <w:bookmarkStart w:id="4" w:name="_Toc2755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人奶粉项目的土建工程设计中，我们将精准设定设计年限，结合成人奶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成人奶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65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成人奶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成人奶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成人奶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71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本期工程成人奶粉项目预计总建筑面积XXX平方米，其中：计容建筑面积XXX平方米，计划建筑工程投资XX万元，占成人奶粉项目总投资的XX%。</w:t>
      </w:r>
    </w:p>
    <w:p>
      <w:pPr>
        <w:pStyle w:val="Heading1"/>
        <w:ind w:firstLine="560" w:firstLineChars="200"/>
        <w:rPr>
          <w:rFonts w:ascii="仿宋" w:eastAsia="仿宋" w:hAnsi="仿宋" w:cs="仿宋" w:hint="eastAsia"/>
          <w:sz w:val="28"/>
          <w:lang w:eastAsia="zh-CN"/>
        </w:rPr>
      </w:pPr>
      <w:bookmarkStart w:id="7" w:name="_Toc18123"/>
      <w:r>
        <w:rPr>
          <w:rFonts w:ascii="仿宋" w:eastAsia="仿宋" w:hAnsi="仿宋" w:cs="仿宋" w:hint="eastAsia"/>
          <w:sz w:val="28"/>
          <w:lang w:eastAsia="zh-CN"/>
        </w:rPr>
        <w:t>二、成人奶粉项目选址可行性分析</w:t>
      </w:r>
      <w:bookmarkEnd w:id="7"/>
    </w:p>
    <w:p>
      <w:pPr>
        <w:pStyle w:val="Heading2"/>
        <w:rPr>
          <w:rFonts w:ascii="仿宋" w:eastAsia="仿宋" w:hAnsi="仿宋" w:cs="仿宋" w:hint="eastAsia"/>
          <w:lang w:eastAsia="zh-CN"/>
        </w:rPr>
      </w:pPr>
      <w:bookmarkStart w:id="8" w:name="_Toc19584"/>
      <w:r>
        <w:rPr>
          <w:rFonts w:ascii="仿宋" w:eastAsia="仿宋" w:hAnsi="仿宋" w:cs="仿宋" w:hint="eastAsia"/>
          <w:lang w:eastAsia="zh-CN"/>
        </w:rPr>
        <w:t>(一)、成人奶粉项目选址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该成人奶粉项目选址位于XX省XX市XX区XXX街道</w:t>
      </w:r>
    </w:p>
    <w:p>
      <w:pPr>
        <w:pStyle w:val="Heading2"/>
        <w:ind w:firstLine="560" w:firstLineChars="200"/>
        <w:rPr>
          <w:rFonts w:ascii="仿宋" w:eastAsia="仿宋" w:hAnsi="仿宋" w:cs="仿宋" w:hint="eastAsia"/>
          <w:sz w:val="28"/>
          <w:lang w:eastAsia="zh-CN"/>
        </w:rPr>
      </w:pPr>
      <w:bookmarkStart w:id="9" w:name="_Toc23509"/>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成人奶粉项目的征地面积将根据成人奶粉项目的实际规模和需求进行精确规划。具体面积XXX平方米，旨在确保成人奶粉项目不仅能够满足当前的发展需求，还能够预留空间以适应未来的扩展。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净用地面积是在征地面积基础上去除不可利用面积后的实际可开发用地。具体面积XXX平方米，考虑到环保、交通、安全等多方面因素，以确保成人奶粉项目在整体利用效率上达到最优。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成人奶粉项目计划建设的建筑总规模具体面积XXX平方米。这一规模的确定综合考虑了成人奶粉项目的性质、规模，以及城市规划的相关要求，确保建筑布局与周边环境协调一致。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绿地率是成人奶粉项目用地中被规划为绿地的比例。具体面积XXX平方米，旨在通过合理规划绿地，改善成人奶粉项目周边环境，提升居民生活质量，并符合城市整体绿化规划。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容积率是用地上可以建设的建筑总体积与用地面积之比。具体面积XXX，通过合理的容积率规划，确保成人奶粉项目建筑规模与周边环境和谐共生。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确保成人奶粉项目选址与当地城市规划相一致，具体面积XXX平方米。通过与城市规划部门深入沟通，确保成人奶粉项目不仅符合城市的整体发展方向，还能够融入城市的发展布局，为城市的长远发展贡献力量。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成人奶粉项目选址符合当地产业政策，具体面积XXX平方米。这包括成人奶粉项目对当地经济的促进作用，以及对相关产业的带动效应，确保成人奶粉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用地总体要求必须符合环保和可持续发展的原则，具体面积XXX平方米。通过采用绿色建筑设计、节能减排等措施，确保成人奶粉项目在建设和运营过程中对环境的影响最小化，达到可持续发展的要求。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确保成人奶粉项目选址具备必要的公共设施配套，具体面积XXX平方米。这包括交通便利性、教育、医疗等基础设施，以提高居民生活品质，使得成人奶粉项目选址更具吸引力。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考虑用地总体要求对当地社会稳定性的影响，具体面积XXX平方米。通过深入了解当地社区反馈，确保成人奶粉项目的选址和建设过程对当地社会和谐稳定产生积极作用。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成人奶粉项目选址不仅符合法规和规划，还在实际操作中具有可行性。这一全面规划将为成人奶粉项目的成功实施提供坚实的基础，确保成人奶粉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5324"/>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成人奶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成人奶粉项目的设备规划和空间设计中，我们将采取灵活设备布局的措施。设备布局将根据实际需求进行灵活设计，避免不必要的浪费。通过合理规划设备摆放位置，我们将提高设备的利用率，减少设备间距，以确保成人奶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成人奶粉项目内部引入共享设施的概念，例如共享会议室、办公区等。通过这种方式，我们可以减少对资源的重复建设，提高资源共享效率，从而减小成人奶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1026"/>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成人奶粉项目的总图布置中，我们将不同功能区域进行明确的规划，以最大程度满足成人奶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106"/>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成人奶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成人奶粉项目对环境的影响是综合评价的重要因素之一。我们将详细考虑选址周边的自然环境、生态保护区、水源地等情况，确保成人奶粉项目的建设和运营对环境影响最小化，并符合当地的环保法规标准。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对选址的评价还需充分考虑当地政府的产业政策和法规。我们将详细了解成人奶粉项目所在地的相关政策，确保成人奶粉项目的规划和运营与当地法规相符，降低不必要的法律风险。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考虑到社会稳定性对企业运营的重要性，我们将评估选址地区的社会安全情况、劳工关系、社区反馈等方面，以确保成人奶粉项目的建设和运营不会受到社会稳定性的负面影响。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最后，我们将综合考虑用地成本，包括土地购置费用、土地开发成本等。通过对用地成本的详细评估，我们能够做出更为精确的经济效益分析，为成人奶粉项目的投资决策提供有力支持。</w:t>
      </w:r>
    </w:p>
    <w:p>
      <w:pPr>
        <w:pStyle w:val="Heading1"/>
        <w:ind w:firstLine="560" w:firstLineChars="200"/>
        <w:rPr>
          <w:rFonts w:ascii="仿宋" w:eastAsia="仿宋" w:hAnsi="仿宋" w:cs="仿宋" w:hint="eastAsia"/>
          <w:sz w:val="28"/>
          <w:lang w:eastAsia="zh-CN"/>
        </w:rPr>
      </w:pPr>
      <w:bookmarkStart w:id="13" w:name="_Toc17834"/>
      <w:r>
        <w:rPr>
          <w:rFonts w:ascii="仿宋" w:eastAsia="仿宋" w:hAnsi="仿宋" w:cs="仿宋" w:hint="eastAsia"/>
          <w:sz w:val="28"/>
          <w:lang w:eastAsia="zh-CN"/>
        </w:rPr>
        <w:t>三、成人奶粉项目建设背景及必要性分析</w:t>
      </w:r>
      <w:bookmarkEnd w:id="13"/>
    </w:p>
    <w:p>
      <w:pPr>
        <w:pStyle w:val="Heading2"/>
        <w:rPr>
          <w:rFonts w:ascii="仿宋" w:eastAsia="仿宋" w:hAnsi="仿宋" w:cs="仿宋" w:hint="eastAsia"/>
          <w:lang w:eastAsia="zh-CN"/>
        </w:rPr>
      </w:pPr>
      <w:bookmarkStart w:id="14" w:name="_Toc13258"/>
      <w:r>
        <w:rPr>
          <w:rFonts w:ascii="仿宋" w:eastAsia="仿宋" w:hAnsi="仿宋" w:cs="仿宋" w:hint="eastAsia"/>
          <w:lang w:eastAsia="zh-CN"/>
        </w:rPr>
        <w:t>(一)、成人奶粉项目背景分析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成人奶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成人奶粉项目在这个潮流中的定位。同时，我们将关注行业内涌现的新兴机遇，以便成人奶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成人奶粉项目提供了强大的发展动力。我们将聚焦于行业内最新的技术发展趋势，包括但不限于人工智能、大数据分析、物联网等领域。通过深度的技术研究，我们将确保成人奶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成人奶粉项目发展的源泉。我们将投入更多的精力对市场需求进行深入剖析，超越表面的需求，深入挖掘潜在的市场痛点和机遇。通过对市场需求的细致了解，成人奶粉项目将更有针对性地设计解决方案，满足市场的多样化需求，从而更好地促进成人奶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成人奶粉项目战略至关重要。我们将对竞争态势进行更为深入的分析，包括但不限于市场份额、产品特点、客户满意度等多个维度。通过深度的竞争分析，成人奶粉项目将能够更准确地把握市场脉搏，制定具有竞争力的成人奶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成人奶粉项目的发展具有直接的影响。我们将进行更为全面的法规和政策分析，了解行业发展中的潜在法律风险和合规挑战。通过充分了解和遵守相关法规，成人奶粉项目将确保在法律框架内合法合规运营，为成人奶粉项目的稳健发展提供有力支持。</w:t>
      </w:r>
    </w:p>
    <w:p>
      <w:pPr>
        <w:pStyle w:val="Heading2"/>
        <w:ind w:firstLine="560" w:firstLineChars="200"/>
        <w:rPr>
          <w:rFonts w:ascii="仿宋" w:eastAsia="仿宋" w:hAnsi="仿宋" w:cs="仿宋" w:hint="eastAsia"/>
          <w:sz w:val="28"/>
          <w:lang w:eastAsia="zh-CN"/>
        </w:rPr>
      </w:pPr>
      <w:bookmarkStart w:id="15" w:name="_Toc18078"/>
      <w:r>
        <w:rPr>
          <w:rFonts w:ascii="仿宋" w:eastAsia="仿宋" w:hAnsi="仿宋" w:cs="仿宋" w:hint="eastAsia"/>
          <w:sz w:val="28"/>
          <w:lang w:eastAsia="zh-CN"/>
        </w:rPr>
        <w:t>(二)、成人奶粉项目建设必要性分析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建设的迫切性源于对行业发展趋势的深刻洞察。我们正处于一个行业变革的时代，科技创新、数字化转型成为企业发展的关键动力。成人奶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建设不仅仅是为了跟上潮流，更是为了通过技术创新推动企业的持续发展。通过引入先进的技术和解决方案，成人奶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成人奶粉项目的建设成为必然选择，通过提高产品质量、拓展服务领域，从而在竞争中获得更多的机会。成人奶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成人奶粉项目建设的必要性体现在对客户需求更精准的满足。通过成人奶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建设的背后是对企业持续创新的追求。只有通过不断创新，企业才能在竞争中立于不败之地。成人奶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3415"/>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795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成人奶粉项目的主要产品是XXXX，预计年产值为XXX万元。这一产品在市场中占据着重要的地位，其广泛的应用范围使得该成人奶粉项目的市场前景非常广阔。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成人奶粉项目的xxx产品作为重要的原材料之一，将在多个领域发挥关键作用。其在建筑、交通、能源等方面的广泛应用将为整个产业链提供强大的支持，形成产业协同效应。成人奶粉项目的年产值XXX万XXX万XXX万万元不仅反映了其在市场上的巨大潜力，更预示着它对国民经济的积极贡献。这种关联度高、涉及面广的产业关系，使得该成人奶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585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总征地面积为XXXX平方米，相当于约XX.XX亩，其中净用地面积为XXXX平方米，红线范围内相当于约XX.XX亩。这一用地规模充分考虑了成人奶粉项目的建设需求，保障了成人奶粉项目在合适的空间内得以充分发展。成人奶粉项目规划的总建筑面积为XXXX平方米，其中主体工程建设占XXXX平方米，计容建筑面积达XXXX平方米。预计建筑工程的投资将达到XXXX万元，为成人奶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计划购置的设备共计XXXX台（套），设备购置费用为XXXX万元。这一设备购置计划充分考虑到成人奶粉项目的生产需求和技术要求，确保了成人奶粉项目在生产运营中具备先进的技术装备和高效的生产能力。设备的合理配置将为成人奶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计划总投资为XXXX万元，预计年实现营业收入为XXXX万元。这一产能规模的设定旨在确保成人奶粉项目能够在投资与回报之间取得平衡，实现长期可持续的发展。成人奶粉项目的总投资充分考虑到各个方面的需求，包括用地建设、设备购置等多个环节，以确保成人奶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3333"/>
      <w:r>
        <w:rPr>
          <w:rFonts w:ascii="仿宋" w:eastAsia="仿宋" w:hAnsi="仿宋" w:cs="仿宋" w:hint="eastAsia"/>
          <w:sz w:val="28"/>
          <w:lang w:eastAsia="zh-CN"/>
        </w:rPr>
        <w:t>五、成人奶粉项目建设单位说明</w:t>
      </w:r>
      <w:bookmarkEnd w:id="19"/>
    </w:p>
    <w:p>
      <w:pPr>
        <w:pStyle w:val="Heading2"/>
        <w:rPr>
          <w:rFonts w:ascii="仿宋" w:eastAsia="仿宋" w:hAnsi="仿宋" w:cs="仿宋" w:hint="eastAsia"/>
          <w:lang w:eastAsia="zh-CN"/>
        </w:rPr>
      </w:pPr>
      <w:bookmarkStart w:id="20" w:name="_Toc24955"/>
      <w:r>
        <w:rPr>
          <w:rFonts w:ascii="仿宋" w:eastAsia="仿宋" w:hAnsi="仿宋" w:cs="仿宋" w:hint="eastAsia"/>
          <w:lang w:eastAsia="zh-CN"/>
        </w:rPr>
        <w:t>(一)、成人奶粉项目承办单位基本情况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https://d.book118.com/796050133104010033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CB0324"/>
    <w:rsid w:val="74CB03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05013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2024-01-09T14:04:00Z</dcterms:created>
  <dcterms:modified xsi:type="dcterms:W3CDTF">2024-01-09T14:04:50Z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8349EA943F6B41608B09E5F066E2AC53_11</vt:lpwstr>
  </property>
  <property fmtid="{D5CDD505-2E9C-101B-9397-08002B2CF9AE}" pid="3" name="KSOProductBuildVer">
    <vt:lpwstr>2052-12.1.0.16120</vt:lpwstr>
  </property>
</Properties>
</file>