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太阳开水器行业相关公司筹备报告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27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_Toc26275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63" w:history="1">
        <w:r>
          <w:rPr>
            <w:rFonts w:ascii="仿宋" w:eastAsia="仿宋" w:hAnsi="仿宋" w:cs="仿宋" w:hint="eastAsia"/>
            <w:lang w:eastAsia="zh-CN"/>
          </w:rPr>
          <w:t>一、太阳开水器筹建公司基本信息</w:t>
        </w:r>
        <w:r>
          <w:tab/>
        </w:r>
        <w:r>
          <w:fldChar w:fldCharType="begin"/>
        </w:r>
        <w:r>
          <w:instrText xml:space="preserve"> PAGEREF _Toc32563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_Toc7902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_Toc4862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_Toc20392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_Toc22330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_Toc11714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_Toc12447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7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_Toc27157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_Toc14144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_Toc25613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_Toc24044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9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_Toc30696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7" w:history="1">
        <w:r>
          <w:rPr>
            <w:rFonts w:ascii="仿宋" w:eastAsia="仿宋" w:hAnsi="仿宋" w:cs="仿宋" w:hint="eastAsia"/>
            <w:lang w:eastAsia="zh-CN"/>
          </w:rPr>
          <w:t>(一)、太阳开水器项目选址原则</w:t>
        </w:r>
        <w:r>
          <w:tab/>
        </w:r>
        <w:r>
          <w:fldChar w:fldCharType="begin"/>
        </w:r>
        <w:r>
          <w:instrText xml:space="preserve"> PAGEREF _Toc14807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_Toc4179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_Toc5171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_Toc7688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2" w:history="1">
        <w:r>
          <w:rPr>
            <w:rFonts w:ascii="仿宋" w:eastAsia="仿宋" w:hAnsi="仿宋" w:cs="仿宋" w:hint="eastAsia"/>
            <w:lang w:eastAsia="zh-CN"/>
          </w:rPr>
          <w:t>(五)、太阳开水器项目选址综合评价</w:t>
        </w:r>
        <w:r>
          <w:tab/>
        </w:r>
        <w:r>
          <w:fldChar w:fldCharType="begin"/>
        </w:r>
        <w:r>
          <w:instrText xml:space="preserve"> PAGEREF _Toc32222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81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_Toc27981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_Toc7517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_Toc20614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_Toc29104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_Toc4150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_Toc22725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_Toc21538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_Toc24219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48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_Toc5748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_Toc16971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_Toc30993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0" w:history="1">
        <w:r>
          <w:rPr>
            <w:rFonts w:ascii="仿宋" w:eastAsia="仿宋" w:hAnsi="仿宋" w:cs="仿宋" w:hint="eastAsia"/>
            <w:lang w:eastAsia="zh-CN"/>
          </w:rPr>
          <w:t>六、太阳开水器项目风险分析</w:t>
        </w:r>
        <w:r>
          <w:tab/>
        </w:r>
        <w:r>
          <w:fldChar w:fldCharType="begin"/>
        </w:r>
        <w:r>
          <w:instrText xml:space="preserve"> PAGEREF _Toc18580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9" w:history="1">
        <w:r>
          <w:rPr>
            <w:rFonts w:ascii="仿宋" w:eastAsia="仿宋" w:hAnsi="仿宋" w:cs="仿宋" w:hint="eastAsia"/>
            <w:lang w:eastAsia="zh-CN"/>
          </w:rPr>
          <w:t>(一)、太阳开水器项目风险分析</w:t>
        </w:r>
        <w:r>
          <w:tab/>
        </w:r>
        <w:r>
          <w:fldChar w:fldCharType="begin"/>
        </w:r>
        <w:r>
          <w:instrText xml:space="preserve"> PAGEREF _Toc22139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0" w:history="1">
        <w:r>
          <w:rPr>
            <w:rFonts w:ascii="仿宋" w:eastAsia="仿宋" w:hAnsi="仿宋" w:cs="仿宋" w:hint="eastAsia"/>
            <w:lang w:eastAsia="zh-CN"/>
          </w:rPr>
          <w:t>(二)、太阳开水器项目风险对策</w:t>
        </w:r>
        <w:r>
          <w:tab/>
        </w:r>
        <w:r>
          <w:fldChar w:fldCharType="begin"/>
        </w:r>
        <w:r>
          <w:instrText xml:space="preserve"> PAGEREF _Toc28580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37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_Toc29437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_Toc30248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_Toc6127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_Toc30708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_Toc29262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_Toc13494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_Toc5896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_Toc31134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_Toc25256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8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_Toc11484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_Toc22331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_Toc12890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_Toc29364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_Toc23343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_Toc2327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_Toc23945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_Toc18724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_Toc1901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4" w:history="1">
        <w:r>
          <w:rPr>
            <w:rFonts w:ascii="仿宋" w:eastAsia="仿宋" w:hAnsi="仿宋" w:cs="仿宋" w:hint="eastAsia"/>
            <w:lang w:eastAsia="zh-CN"/>
          </w:rPr>
          <w:t>(五)、太阳开水器项目总投资</w:t>
        </w:r>
        <w:r>
          <w:tab/>
        </w:r>
        <w:r>
          <w:fldChar w:fldCharType="begin"/>
        </w:r>
        <w:r>
          <w:instrText xml:space="preserve"> PAGEREF _Toc19654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26" w:history="1">
        <w:r>
          <w:rPr>
            <w:rFonts w:ascii="仿宋" w:eastAsia="仿宋" w:hAnsi="仿宋" w:cs="仿宋" w:hint="eastAsia"/>
            <w:lang w:eastAsia="zh-CN"/>
          </w:rPr>
          <w:t>九、太阳开水器项目经济效益</w:t>
        </w:r>
        <w:r>
          <w:tab/>
        </w:r>
        <w:r>
          <w:fldChar w:fldCharType="begin"/>
        </w:r>
        <w:r>
          <w:instrText xml:space="preserve"> PAGEREF _Toc8826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_Toc12211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_Toc28350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3" w:history="1">
        <w:r>
          <w:rPr>
            <w:rFonts w:ascii="仿宋" w:eastAsia="仿宋" w:hAnsi="仿宋" w:cs="仿宋" w:hint="eastAsia"/>
            <w:lang w:eastAsia="zh-CN"/>
          </w:rPr>
          <w:t>(三)、太阳开水器项目盈利能力分析</w:t>
        </w:r>
        <w:r>
          <w:tab/>
        </w:r>
        <w:r>
          <w:fldChar w:fldCharType="begin"/>
        </w:r>
        <w:r>
          <w:instrText xml:space="preserve"> PAGEREF _Toc5863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_Toc25151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_Toc6570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_Toc14401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56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_Toc6756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_Toc21750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_Toc29247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_Toc9113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_Toc25437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34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_Toc6734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_Toc32175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_Toc14874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_Toc5025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51" w:history="1">
        <w:r>
          <w:rPr>
            <w:rFonts w:ascii="仿宋" w:eastAsia="仿宋" w:hAnsi="仿宋" w:cs="仿宋" w:hint="eastAsia"/>
            <w:lang w:eastAsia="zh-CN"/>
          </w:rPr>
          <w:t>十二、太阳开水器项目总结分析</w:t>
        </w:r>
        <w:r>
          <w:tab/>
        </w:r>
        <w:r>
          <w:fldChar w:fldCharType="begin"/>
        </w:r>
        <w:r>
          <w:instrText xml:space="preserve"> PAGEREF _Toc21351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_Toc1263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_Toc23546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_Toc6498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_Toc18754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27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563"/>
      <w:r>
        <w:rPr>
          <w:rFonts w:ascii="仿宋" w:eastAsia="仿宋" w:hAnsi="仿宋" w:cs="仿宋" w:hint="eastAsia"/>
          <w:sz w:val="28"/>
          <w:lang w:eastAsia="zh-CN"/>
        </w:rPr>
        <w:t>一、太阳开水器筹建公司基本信息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902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86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392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33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71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经营范围：从事XXX相关业务(企业依法自主选择经营太阳开水器项目，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开展经营活动；依法须经批准的太阳开水器项目，经相关部门批准后依批准的内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容开展经营活动；不得从事本市产业政策禁止和限制类太阳开水器项目的经营活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44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https://d.book118.com/796055101111010051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太阳开水器行业相关公司筹备报告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太阳开水器行业相关公司筹备报告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太阳开水器行业相关公司筹备报告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太阳开水器行业相关公司筹备报告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太阳开水器行业相关公司筹备报告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96055101111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2024-02-06T21:16:00Z</dcterms:created>
  <dcterms:modified xsi:type="dcterms:W3CDTF">2024-02-06T21:16:31Z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D886266B094646C5A4697F37F98F83FB_11</vt:lpwstr>
  </property>
  <property fmtid="{D5CDD505-2E9C-101B-9397-08002B2CF9AE}" pid="3" name="KSOProductBuildVer">
    <vt:lpwstr>2052-12.1.0.16250</vt:lpwstr>
  </property>
</Properties>
</file>