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留学机构项目规划设计纲要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2" w:history="1">
        <w:r>
          <w:rPr>
            <w:rFonts w:ascii="仿宋" w:eastAsia="仿宋" w:hAnsi="仿宋" w:cs="仿宋" w:hint="eastAsia"/>
            <w:lang w:eastAsia="zh-CN"/>
          </w:rPr>
          <w:t>序言</w:t>
        </w:r>
        <w:r>
          <w:tab/>
        </w:r>
        <w:r>
          <w:fldChar w:fldCharType="begin"/>
        </w:r>
        <w:r>
          <w:instrText xml:space="preserve"> PAGEREF _Toc31912 \h </w:instrText>
        </w:r>
        <w:r>
          <w:fldChar w:fldCharType="separate"/>
        </w:r>
        <w:r>
          <w:t>3</w:t>
        </w:r>
        <w:r>
          <w:fldChar w:fldCharType="end"/>
        </w:r>
      </w:hyperlink>
    </w:p>
    <w:p>
      <w:pPr>
        <w:pStyle w:val="TOC1"/>
        <w:tabs>
          <w:tab w:val="right" w:leader="dot" w:pos="8306"/>
        </w:tabs>
      </w:pPr>
      <w:hyperlink w:anchor="_Toc25670" w:history="1">
        <w:r>
          <w:rPr>
            <w:rFonts w:ascii="仿宋" w:eastAsia="仿宋" w:hAnsi="仿宋" w:cs="仿宋" w:hint="eastAsia"/>
            <w:lang w:eastAsia="zh-CN"/>
          </w:rPr>
          <w:t>一、产品规划分析</w:t>
        </w:r>
        <w:r>
          <w:tab/>
        </w:r>
        <w:r>
          <w:fldChar w:fldCharType="begin"/>
        </w:r>
        <w:r>
          <w:instrText xml:space="preserve"> PAGEREF _Toc25670 \h </w:instrText>
        </w:r>
        <w:r>
          <w:fldChar w:fldCharType="separate"/>
        </w:r>
        <w:r>
          <w:t>3</w:t>
        </w:r>
        <w:r>
          <w:fldChar w:fldCharType="end"/>
        </w:r>
      </w:hyperlink>
    </w:p>
    <w:p>
      <w:pPr>
        <w:pStyle w:val="TOC2"/>
        <w:tabs>
          <w:tab w:val="right" w:leader="dot" w:pos="8306"/>
        </w:tabs>
      </w:pPr>
      <w:hyperlink w:anchor="_Toc15319" w:history="1">
        <w:r>
          <w:rPr>
            <w:rFonts w:ascii="仿宋" w:eastAsia="仿宋" w:hAnsi="仿宋" w:cs="仿宋" w:hint="eastAsia"/>
            <w:lang w:eastAsia="zh-CN"/>
          </w:rPr>
          <w:t>(一)、产品规划</w:t>
        </w:r>
        <w:r>
          <w:tab/>
        </w:r>
        <w:r>
          <w:fldChar w:fldCharType="begin"/>
        </w:r>
        <w:r>
          <w:instrText xml:space="preserve"> PAGEREF _Toc15319 \h </w:instrText>
        </w:r>
        <w:r>
          <w:fldChar w:fldCharType="separate"/>
        </w:r>
        <w:r>
          <w:t>3</w:t>
        </w:r>
        <w:r>
          <w:fldChar w:fldCharType="end"/>
        </w:r>
      </w:hyperlink>
    </w:p>
    <w:p>
      <w:pPr>
        <w:pStyle w:val="TOC2"/>
        <w:tabs>
          <w:tab w:val="right" w:leader="dot" w:pos="8306"/>
        </w:tabs>
      </w:pPr>
      <w:hyperlink w:anchor="_Toc4757" w:history="1">
        <w:r>
          <w:rPr>
            <w:rFonts w:ascii="仿宋" w:eastAsia="仿宋" w:hAnsi="仿宋" w:cs="仿宋" w:hint="eastAsia"/>
            <w:lang w:eastAsia="zh-CN"/>
          </w:rPr>
          <w:t>(二)、建设规模</w:t>
        </w:r>
        <w:r>
          <w:tab/>
        </w:r>
        <w:r>
          <w:fldChar w:fldCharType="begin"/>
        </w:r>
        <w:r>
          <w:instrText xml:space="preserve"> PAGEREF _Toc4757 \h </w:instrText>
        </w:r>
        <w:r>
          <w:fldChar w:fldCharType="separate"/>
        </w:r>
        <w:r>
          <w:t>4</w:t>
        </w:r>
        <w:r>
          <w:fldChar w:fldCharType="end"/>
        </w:r>
      </w:hyperlink>
    </w:p>
    <w:p>
      <w:pPr>
        <w:pStyle w:val="TOC1"/>
        <w:tabs>
          <w:tab w:val="right" w:leader="dot" w:pos="8306"/>
        </w:tabs>
      </w:pPr>
      <w:hyperlink w:anchor="_Toc7160" w:history="1">
        <w:r>
          <w:rPr>
            <w:rFonts w:ascii="仿宋" w:eastAsia="仿宋" w:hAnsi="仿宋" w:cs="仿宋" w:hint="eastAsia"/>
            <w:lang w:eastAsia="zh-CN"/>
          </w:rPr>
          <w:t>二、留学机构项目概论</w:t>
        </w:r>
        <w:r>
          <w:tab/>
        </w:r>
        <w:r>
          <w:fldChar w:fldCharType="begin"/>
        </w:r>
        <w:r>
          <w:instrText xml:space="preserve"> PAGEREF _Toc7160 \h </w:instrText>
        </w:r>
        <w:r>
          <w:fldChar w:fldCharType="separate"/>
        </w:r>
        <w:r>
          <w:t>5</w:t>
        </w:r>
        <w:r>
          <w:fldChar w:fldCharType="end"/>
        </w:r>
      </w:hyperlink>
    </w:p>
    <w:p>
      <w:pPr>
        <w:pStyle w:val="TOC2"/>
        <w:tabs>
          <w:tab w:val="right" w:leader="dot" w:pos="8306"/>
        </w:tabs>
      </w:pPr>
      <w:hyperlink w:anchor="_Toc9510" w:history="1">
        <w:r>
          <w:rPr>
            <w:rFonts w:ascii="仿宋" w:eastAsia="仿宋" w:hAnsi="仿宋" w:cs="仿宋" w:hint="eastAsia"/>
            <w:lang w:eastAsia="zh-CN"/>
          </w:rPr>
          <w:t>(一)、留学机构项目概况</w:t>
        </w:r>
        <w:r>
          <w:tab/>
        </w:r>
        <w:r>
          <w:fldChar w:fldCharType="begin"/>
        </w:r>
        <w:r>
          <w:instrText xml:space="preserve"> PAGEREF _Toc9510 \h </w:instrText>
        </w:r>
        <w:r>
          <w:fldChar w:fldCharType="separate"/>
        </w:r>
        <w:r>
          <w:t>5</w:t>
        </w:r>
        <w:r>
          <w:fldChar w:fldCharType="end"/>
        </w:r>
      </w:hyperlink>
    </w:p>
    <w:p>
      <w:pPr>
        <w:pStyle w:val="TOC2"/>
        <w:tabs>
          <w:tab w:val="right" w:leader="dot" w:pos="8306"/>
        </w:tabs>
      </w:pPr>
      <w:hyperlink w:anchor="_Toc28424" w:history="1">
        <w:r>
          <w:rPr>
            <w:rFonts w:ascii="仿宋" w:eastAsia="仿宋" w:hAnsi="仿宋" w:cs="仿宋" w:hint="eastAsia"/>
            <w:lang w:eastAsia="zh-CN"/>
          </w:rPr>
          <w:t>(二)、留学机构项目目标</w:t>
        </w:r>
        <w:r>
          <w:tab/>
        </w:r>
        <w:r>
          <w:fldChar w:fldCharType="begin"/>
        </w:r>
        <w:r>
          <w:instrText xml:space="preserve"> PAGEREF _Toc28424 \h </w:instrText>
        </w:r>
        <w:r>
          <w:fldChar w:fldCharType="separate"/>
        </w:r>
        <w:r>
          <w:t>7</w:t>
        </w:r>
        <w:r>
          <w:fldChar w:fldCharType="end"/>
        </w:r>
      </w:hyperlink>
    </w:p>
    <w:p>
      <w:pPr>
        <w:pStyle w:val="TOC2"/>
        <w:tabs>
          <w:tab w:val="right" w:leader="dot" w:pos="8306"/>
        </w:tabs>
      </w:pPr>
      <w:hyperlink w:anchor="_Toc8399" w:history="1">
        <w:r>
          <w:rPr>
            <w:rFonts w:ascii="仿宋" w:eastAsia="仿宋" w:hAnsi="仿宋" w:cs="仿宋" w:hint="eastAsia"/>
            <w:lang w:eastAsia="zh-CN"/>
          </w:rPr>
          <w:t>(三)、留学机构项目提出的理由</w:t>
        </w:r>
        <w:r>
          <w:tab/>
        </w:r>
        <w:r>
          <w:fldChar w:fldCharType="begin"/>
        </w:r>
        <w:r>
          <w:instrText xml:space="preserve"> PAGEREF _Toc8399 \h </w:instrText>
        </w:r>
        <w:r>
          <w:fldChar w:fldCharType="separate"/>
        </w:r>
        <w:r>
          <w:t>8</w:t>
        </w:r>
        <w:r>
          <w:fldChar w:fldCharType="end"/>
        </w:r>
      </w:hyperlink>
    </w:p>
    <w:p>
      <w:pPr>
        <w:pStyle w:val="TOC2"/>
        <w:tabs>
          <w:tab w:val="right" w:leader="dot" w:pos="8306"/>
        </w:tabs>
      </w:pPr>
      <w:hyperlink w:anchor="_Toc24104" w:history="1">
        <w:r>
          <w:rPr>
            <w:rFonts w:ascii="仿宋" w:eastAsia="仿宋" w:hAnsi="仿宋" w:cs="仿宋" w:hint="eastAsia"/>
            <w:lang w:eastAsia="zh-CN"/>
          </w:rPr>
          <w:t>(四)、留学机构项目意义</w:t>
        </w:r>
        <w:r>
          <w:tab/>
        </w:r>
        <w:r>
          <w:fldChar w:fldCharType="begin"/>
        </w:r>
        <w:r>
          <w:instrText xml:space="preserve"> PAGEREF _Toc24104 \h </w:instrText>
        </w:r>
        <w:r>
          <w:fldChar w:fldCharType="separate"/>
        </w:r>
        <w:r>
          <w:t>10</w:t>
        </w:r>
        <w:r>
          <w:fldChar w:fldCharType="end"/>
        </w:r>
      </w:hyperlink>
    </w:p>
    <w:p>
      <w:pPr>
        <w:pStyle w:val="TOC2"/>
        <w:tabs>
          <w:tab w:val="right" w:leader="dot" w:pos="8306"/>
        </w:tabs>
      </w:pPr>
      <w:hyperlink w:anchor="_Toc27460" w:history="1">
        <w:r>
          <w:rPr>
            <w:rFonts w:ascii="仿宋" w:eastAsia="仿宋" w:hAnsi="仿宋" w:cs="仿宋" w:hint="eastAsia"/>
            <w:lang w:eastAsia="zh-CN"/>
          </w:rPr>
          <w:t>(五)、留学机构项目背景</w:t>
        </w:r>
        <w:r>
          <w:tab/>
        </w:r>
        <w:r>
          <w:fldChar w:fldCharType="begin"/>
        </w:r>
        <w:r>
          <w:instrText xml:space="preserve"> PAGEREF _Toc27460 \h </w:instrText>
        </w:r>
        <w:r>
          <w:fldChar w:fldCharType="separate"/>
        </w:r>
        <w:r>
          <w:t>10</w:t>
        </w:r>
        <w:r>
          <w:fldChar w:fldCharType="end"/>
        </w:r>
      </w:hyperlink>
    </w:p>
    <w:p>
      <w:pPr>
        <w:pStyle w:val="TOC1"/>
        <w:tabs>
          <w:tab w:val="right" w:leader="dot" w:pos="8306"/>
        </w:tabs>
      </w:pPr>
      <w:hyperlink w:anchor="_Toc31977" w:history="1">
        <w:r>
          <w:rPr>
            <w:rFonts w:ascii="仿宋" w:eastAsia="仿宋" w:hAnsi="仿宋" w:cs="仿宋" w:hint="eastAsia"/>
            <w:lang w:eastAsia="zh-CN"/>
          </w:rPr>
          <w:t>三、留学机构项目土建工程</w:t>
        </w:r>
        <w:r>
          <w:tab/>
        </w:r>
        <w:r>
          <w:fldChar w:fldCharType="begin"/>
        </w:r>
        <w:r>
          <w:instrText xml:space="preserve"> PAGEREF _Toc31977 \h </w:instrText>
        </w:r>
        <w:r>
          <w:fldChar w:fldCharType="separate"/>
        </w:r>
        <w:r>
          <w:t>11</w:t>
        </w:r>
        <w:r>
          <w:fldChar w:fldCharType="end"/>
        </w:r>
      </w:hyperlink>
    </w:p>
    <w:p>
      <w:pPr>
        <w:pStyle w:val="TOC2"/>
        <w:tabs>
          <w:tab w:val="right" w:leader="dot" w:pos="8306"/>
        </w:tabs>
      </w:pPr>
      <w:hyperlink w:anchor="_Toc17340" w:history="1">
        <w:r>
          <w:rPr>
            <w:rFonts w:ascii="仿宋" w:eastAsia="仿宋" w:hAnsi="仿宋" w:cs="仿宋" w:hint="eastAsia"/>
            <w:lang w:eastAsia="zh-CN"/>
          </w:rPr>
          <w:t>(一)、建筑工程设计原则</w:t>
        </w:r>
        <w:r>
          <w:tab/>
        </w:r>
        <w:r>
          <w:fldChar w:fldCharType="begin"/>
        </w:r>
        <w:r>
          <w:instrText xml:space="preserve"> PAGEREF _Toc17340 \h </w:instrText>
        </w:r>
        <w:r>
          <w:fldChar w:fldCharType="separate"/>
        </w:r>
        <w:r>
          <w:t>11</w:t>
        </w:r>
        <w:r>
          <w:fldChar w:fldCharType="end"/>
        </w:r>
      </w:hyperlink>
    </w:p>
    <w:p>
      <w:pPr>
        <w:pStyle w:val="TOC2"/>
        <w:tabs>
          <w:tab w:val="right" w:leader="dot" w:pos="8306"/>
        </w:tabs>
      </w:pPr>
      <w:hyperlink w:anchor="_Toc18413" w:history="1">
        <w:r>
          <w:rPr>
            <w:rFonts w:ascii="仿宋" w:eastAsia="仿宋" w:hAnsi="仿宋" w:cs="仿宋" w:hint="eastAsia"/>
            <w:lang w:eastAsia="zh-CN"/>
          </w:rPr>
          <w:t>(二)、土建工程设计年限及安全等级</w:t>
        </w:r>
        <w:r>
          <w:tab/>
        </w:r>
        <w:r>
          <w:fldChar w:fldCharType="begin"/>
        </w:r>
        <w:r>
          <w:instrText xml:space="preserve"> PAGEREF _Toc18413 \h </w:instrText>
        </w:r>
        <w:r>
          <w:fldChar w:fldCharType="separate"/>
        </w:r>
        <w:r>
          <w:t>13</w:t>
        </w:r>
        <w:r>
          <w:fldChar w:fldCharType="end"/>
        </w:r>
      </w:hyperlink>
    </w:p>
    <w:p>
      <w:pPr>
        <w:pStyle w:val="TOC2"/>
        <w:tabs>
          <w:tab w:val="right" w:leader="dot" w:pos="8306"/>
        </w:tabs>
      </w:pPr>
      <w:hyperlink w:anchor="_Toc3469" w:history="1">
        <w:r>
          <w:rPr>
            <w:rFonts w:ascii="仿宋" w:eastAsia="仿宋" w:hAnsi="仿宋" w:cs="仿宋" w:hint="eastAsia"/>
            <w:lang w:eastAsia="zh-CN"/>
          </w:rPr>
          <w:t>(三)、建筑工程设计总体要求</w:t>
        </w:r>
        <w:r>
          <w:tab/>
        </w:r>
        <w:r>
          <w:fldChar w:fldCharType="begin"/>
        </w:r>
        <w:r>
          <w:instrText xml:space="preserve"> PAGEREF _Toc3469 \h </w:instrText>
        </w:r>
        <w:r>
          <w:fldChar w:fldCharType="separate"/>
        </w:r>
        <w:r>
          <w:t>14</w:t>
        </w:r>
        <w:r>
          <w:fldChar w:fldCharType="end"/>
        </w:r>
      </w:hyperlink>
    </w:p>
    <w:p>
      <w:pPr>
        <w:pStyle w:val="TOC2"/>
        <w:tabs>
          <w:tab w:val="right" w:leader="dot" w:pos="8306"/>
        </w:tabs>
      </w:pPr>
      <w:hyperlink w:anchor="_Toc29057" w:history="1">
        <w:r>
          <w:rPr>
            <w:rFonts w:ascii="仿宋" w:eastAsia="仿宋" w:hAnsi="仿宋" w:cs="仿宋" w:hint="eastAsia"/>
            <w:lang w:eastAsia="zh-CN"/>
          </w:rPr>
          <w:t>(四)、土建工程建设指标</w:t>
        </w:r>
        <w:r>
          <w:tab/>
        </w:r>
        <w:r>
          <w:fldChar w:fldCharType="begin"/>
        </w:r>
        <w:r>
          <w:instrText xml:space="preserve"> PAGEREF _Toc29057 \h </w:instrText>
        </w:r>
        <w:r>
          <w:fldChar w:fldCharType="separate"/>
        </w:r>
        <w:r>
          <w:t>14</w:t>
        </w:r>
        <w:r>
          <w:fldChar w:fldCharType="end"/>
        </w:r>
      </w:hyperlink>
    </w:p>
    <w:p>
      <w:pPr>
        <w:pStyle w:val="TOC1"/>
        <w:tabs>
          <w:tab w:val="right" w:leader="dot" w:pos="8306"/>
        </w:tabs>
      </w:pPr>
      <w:hyperlink w:anchor="_Toc25818" w:history="1">
        <w:r>
          <w:rPr>
            <w:rFonts w:ascii="仿宋" w:eastAsia="仿宋" w:hAnsi="仿宋" w:cs="仿宋" w:hint="eastAsia"/>
            <w:lang w:eastAsia="zh-CN"/>
          </w:rPr>
          <w:t>四、工艺说明</w:t>
        </w:r>
        <w:r>
          <w:tab/>
        </w:r>
        <w:r>
          <w:fldChar w:fldCharType="begin"/>
        </w:r>
        <w:r>
          <w:instrText xml:space="preserve"> PAGEREF _Toc25818 \h </w:instrText>
        </w:r>
        <w:r>
          <w:fldChar w:fldCharType="separate"/>
        </w:r>
        <w:r>
          <w:t>15</w:t>
        </w:r>
        <w:r>
          <w:fldChar w:fldCharType="end"/>
        </w:r>
      </w:hyperlink>
    </w:p>
    <w:p>
      <w:pPr>
        <w:pStyle w:val="TOC2"/>
        <w:tabs>
          <w:tab w:val="right" w:leader="dot" w:pos="8306"/>
        </w:tabs>
      </w:pPr>
      <w:hyperlink w:anchor="_Toc13344" w:history="1">
        <w:r>
          <w:rPr>
            <w:rFonts w:ascii="仿宋" w:eastAsia="仿宋" w:hAnsi="仿宋" w:cs="仿宋" w:hint="eastAsia"/>
            <w:lang w:eastAsia="zh-CN"/>
          </w:rPr>
          <w:t>(一)、技术管理特点</w:t>
        </w:r>
        <w:r>
          <w:tab/>
        </w:r>
        <w:r>
          <w:fldChar w:fldCharType="begin"/>
        </w:r>
        <w:r>
          <w:instrText xml:space="preserve"> PAGEREF _Toc13344 \h </w:instrText>
        </w:r>
        <w:r>
          <w:fldChar w:fldCharType="separate"/>
        </w:r>
        <w:r>
          <w:t>15</w:t>
        </w:r>
        <w:r>
          <w:fldChar w:fldCharType="end"/>
        </w:r>
      </w:hyperlink>
    </w:p>
    <w:p>
      <w:pPr>
        <w:pStyle w:val="TOC2"/>
        <w:tabs>
          <w:tab w:val="right" w:leader="dot" w:pos="8306"/>
        </w:tabs>
      </w:pPr>
      <w:hyperlink w:anchor="_Toc30092" w:history="1">
        <w:r>
          <w:rPr>
            <w:rFonts w:ascii="仿宋" w:eastAsia="仿宋" w:hAnsi="仿宋" w:cs="仿宋" w:hint="eastAsia"/>
            <w:lang w:eastAsia="zh-CN"/>
          </w:rPr>
          <w:t>(二)、留学机构项目工艺技术设计方案</w:t>
        </w:r>
        <w:r>
          <w:tab/>
        </w:r>
        <w:r>
          <w:fldChar w:fldCharType="begin"/>
        </w:r>
        <w:r>
          <w:instrText xml:space="preserve"> PAGEREF _Toc30092 \h </w:instrText>
        </w:r>
        <w:r>
          <w:fldChar w:fldCharType="separate"/>
        </w:r>
        <w:r>
          <w:t>16</w:t>
        </w:r>
        <w:r>
          <w:fldChar w:fldCharType="end"/>
        </w:r>
      </w:hyperlink>
    </w:p>
    <w:p>
      <w:pPr>
        <w:pStyle w:val="TOC2"/>
        <w:tabs>
          <w:tab w:val="right" w:leader="dot" w:pos="8306"/>
        </w:tabs>
      </w:pPr>
      <w:hyperlink w:anchor="_Toc25089" w:history="1">
        <w:r>
          <w:rPr>
            <w:rFonts w:ascii="仿宋" w:eastAsia="仿宋" w:hAnsi="仿宋" w:cs="仿宋" w:hint="eastAsia"/>
            <w:lang w:eastAsia="zh-CN"/>
          </w:rPr>
          <w:t>(三)、设备选型方案</w:t>
        </w:r>
        <w:r>
          <w:tab/>
        </w:r>
        <w:r>
          <w:fldChar w:fldCharType="begin"/>
        </w:r>
        <w:r>
          <w:instrText xml:space="preserve"> PAGEREF _Toc25089 \h </w:instrText>
        </w:r>
        <w:r>
          <w:fldChar w:fldCharType="separate"/>
        </w:r>
        <w:r>
          <w:t>17</w:t>
        </w:r>
        <w:r>
          <w:fldChar w:fldCharType="end"/>
        </w:r>
      </w:hyperlink>
    </w:p>
    <w:p>
      <w:pPr>
        <w:pStyle w:val="TOC1"/>
        <w:tabs>
          <w:tab w:val="right" w:leader="dot" w:pos="8306"/>
        </w:tabs>
      </w:pPr>
      <w:hyperlink w:anchor="_Toc3878" w:history="1">
        <w:r>
          <w:rPr>
            <w:rFonts w:ascii="仿宋" w:eastAsia="仿宋" w:hAnsi="仿宋" w:cs="仿宋" w:hint="eastAsia"/>
            <w:lang w:eastAsia="zh-CN"/>
          </w:rPr>
          <w:t>五、留学机构项目建设单位说明</w:t>
        </w:r>
        <w:r>
          <w:tab/>
        </w:r>
        <w:r>
          <w:fldChar w:fldCharType="begin"/>
        </w:r>
        <w:r>
          <w:instrText xml:space="preserve"> PAGEREF _Toc3878 \h </w:instrText>
        </w:r>
        <w:r>
          <w:fldChar w:fldCharType="separate"/>
        </w:r>
        <w:r>
          <w:t>18</w:t>
        </w:r>
        <w:r>
          <w:fldChar w:fldCharType="end"/>
        </w:r>
      </w:hyperlink>
    </w:p>
    <w:p>
      <w:pPr>
        <w:pStyle w:val="TOC2"/>
        <w:tabs>
          <w:tab w:val="right" w:leader="dot" w:pos="8306"/>
        </w:tabs>
      </w:pPr>
      <w:hyperlink w:anchor="_Toc25116" w:history="1">
        <w:r>
          <w:rPr>
            <w:rFonts w:ascii="仿宋" w:eastAsia="仿宋" w:hAnsi="仿宋" w:cs="仿宋" w:hint="eastAsia"/>
            <w:lang w:eastAsia="zh-CN"/>
          </w:rPr>
          <w:t>(一)、留学机构项目承办单位基本情况</w:t>
        </w:r>
        <w:r>
          <w:tab/>
        </w:r>
        <w:r>
          <w:fldChar w:fldCharType="begin"/>
        </w:r>
        <w:r>
          <w:instrText xml:space="preserve"> PAGEREF _Toc25116 \h </w:instrText>
        </w:r>
        <w:r>
          <w:fldChar w:fldCharType="separate"/>
        </w:r>
        <w:r>
          <w:t>18</w:t>
        </w:r>
        <w:r>
          <w:fldChar w:fldCharType="end"/>
        </w:r>
      </w:hyperlink>
    </w:p>
    <w:p>
      <w:pPr>
        <w:pStyle w:val="TOC2"/>
        <w:tabs>
          <w:tab w:val="right" w:leader="dot" w:pos="8306"/>
        </w:tabs>
      </w:pPr>
      <w:hyperlink w:anchor="_Toc1083" w:history="1">
        <w:r>
          <w:rPr>
            <w:rFonts w:ascii="仿宋" w:eastAsia="仿宋" w:hAnsi="仿宋" w:cs="仿宋" w:hint="eastAsia"/>
            <w:lang w:eastAsia="zh-CN"/>
          </w:rPr>
          <w:t>(二)、公司经济效益分析</w:t>
        </w:r>
        <w:r>
          <w:tab/>
        </w:r>
        <w:r>
          <w:fldChar w:fldCharType="begin"/>
        </w:r>
        <w:r>
          <w:instrText xml:space="preserve"> PAGEREF _Toc1083 \h </w:instrText>
        </w:r>
        <w:r>
          <w:fldChar w:fldCharType="separate"/>
        </w:r>
        <w:r>
          <w:t>19</w:t>
        </w:r>
        <w:r>
          <w:fldChar w:fldCharType="end"/>
        </w:r>
      </w:hyperlink>
    </w:p>
    <w:p>
      <w:pPr>
        <w:pStyle w:val="TOC1"/>
        <w:tabs>
          <w:tab w:val="right" w:leader="dot" w:pos="8306"/>
        </w:tabs>
      </w:pPr>
      <w:hyperlink w:anchor="_Toc3657" w:history="1">
        <w:r>
          <w:rPr>
            <w:rFonts w:ascii="仿宋" w:eastAsia="仿宋" w:hAnsi="仿宋" w:cs="仿宋" w:hint="eastAsia"/>
            <w:lang w:eastAsia="zh-CN"/>
          </w:rPr>
          <w:t>六、留学机构项目可持续发展</w:t>
        </w:r>
        <w:r>
          <w:tab/>
        </w:r>
        <w:r>
          <w:fldChar w:fldCharType="begin"/>
        </w:r>
        <w:r>
          <w:instrText xml:space="preserve"> PAGEREF _Toc3657 \h </w:instrText>
        </w:r>
        <w:r>
          <w:fldChar w:fldCharType="separate"/>
        </w:r>
        <w:r>
          <w:t>20</w:t>
        </w:r>
        <w:r>
          <w:fldChar w:fldCharType="end"/>
        </w:r>
      </w:hyperlink>
    </w:p>
    <w:p>
      <w:pPr>
        <w:pStyle w:val="TOC2"/>
        <w:tabs>
          <w:tab w:val="right" w:leader="dot" w:pos="8306"/>
        </w:tabs>
      </w:pPr>
      <w:hyperlink w:anchor="_Toc6797" w:history="1">
        <w:r>
          <w:rPr>
            <w:rFonts w:ascii="仿宋" w:eastAsia="仿宋" w:hAnsi="仿宋" w:cs="仿宋" w:hint="eastAsia"/>
            <w:lang w:eastAsia="zh-CN"/>
          </w:rPr>
          <w:t>(一)、可持续战略与实践</w:t>
        </w:r>
        <w:r>
          <w:tab/>
        </w:r>
        <w:r>
          <w:fldChar w:fldCharType="begin"/>
        </w:r>
        <w:r>
          <w:instrText xml:space="preserve"> PAGEREF _Toc6797 \h </w:instrText>
        </w:r>
        <w:r>
          <w:fldChar w:fldCharType="separate"/>
        </w:r>
        <w:r>
          <w:t>20</w:t>
        </w:r>
        <w:r>
          <w:fldChar w:fldCharType="end"/>
        </w:r>
      </w:hyperlink>
    </w:p>
    <w:p>
      <w:pPr>
        <w:pStyle w:val="TOC2"/>
        <w:tabs>
          <w:tab w:val="right" w:leader="dot" w:pos="8306"/>
        </w:tabs>
      </w:pPr>
      <w:hyperlink w:anchor="_Toc17256" w:history="1">
        <w:r>
          <w:rPr>
            <w:rFonts w:ascii="仿宋" w:eastAsia="仿宋" w:hAnsi="仿宋" w:cs="仿宋" w:hint="eastAsia"/>
            <w:lang w:eastAsia="zh-CN"/>
          </w:rPr>
          <w:t>(二)、环保与社会责任</w:t>
        </w:r>
        <w:r>
          <w:tab/>
        </w:r>
        <w:r>
          <w:fldChar w:fldCharType="begin"/>
        </w:r>
        <w:r>
          <w:instrText xml:space="preserve"> PAGEREF _Toc17256 \h </w:instrText>
        </w:r>
        <w:r>
          <w:fldChar w:fldCharType="separate"/>
        </w:r>
        <w:r>
          <w:t>21</w:t>
        </w:r>
        <w:r>
          <w:fldChar w:fldCharType="end"/>
        </w:r>
      </w:hyperlink>
    </w:p>
    <w:p>
      <w:pPr>
        <w:pStyle w:val="TOC1"/>
        <w:tabs>
          <w:tab w:val="right" w:leader="dot" w:pos="8306"/>
        </w:tabs>
      </w:pPr>
      <w:hyperlink w:anchor="_Toc14617" w:history="1">
        <w:r>
          <w:rPr>
            <w:rFonts w:ascii="仿宋" w:eastAsia="仿宋" w:hAnsi="仿宋" w:cs="仿宋" w:hint="eastAsia"/>
            <w:lang w:eastAsia="zh-CN"/>
          </w:rPr>
          <w:t>七、留学机构项目人力资源培养与发展</w:t>
        </w:r>
        <w:r>
          <w:tab/>
        </w:r>
        <w:r>
          <w:fldChar w:fldCharType="begin"/>
        </w:r>
        <w:r>
          <w:instrText xml:space="preserve"> PAGEREF _Toc14617 \h </w:instrText>
        </w:r>
        <w:r>
          <w:fldChar w:fldCharType="separate"/>
        </w:r>
        <w:r>
          <w:t>22</w:t>
        </w:r>
        <w:r>
          <w:fldChar w:fldCharType="end"/>
        </w:r>
      </w:hyperlink>
    </w:p>
    <w:p>
      <w:pPr>
        <w:pStyle w:val="TOC2"/>
        <w:tabs>
          <w:tab w:val="right" w:leader="dot" w:pos="8306"/>
        </w:tabs>
      </w:pPr>
      <w:hyperlink w:anchor="_Toc15278" w:history="1">
        <w:r>
          <w:rPr>
            <w:rFonts w:ascii="仿宋" w:eastAsia="仿宋" w:hAnsi="仿宋" w:cs="仿宋" w:hint="eastAsia"/>
            <w:lang w:eastAsia="zh-CN"/>
          </w:rPr>
          <w:t>(一)、人才需求与规划</w:t>
        </w:r>
        <w:r>
          <w:tab/>
        </w:r>
        <w:r>
          <w:fldChar w:fldCharType="begin"/>
        </w:r>
        <w:r>
          <w:instrText xml:space="preserve"> PAGEREF _Toc15278 \h </w:instrText>
        </w:r>
        <w:r>
          <w:fldChar w:fldCharType="separate"/>
        </w:r>
        <w:r>
          <w:t>22</w:t>
        </w:r>
        <w:r>
          <w:fldChar w:fldCharType="end"/>
        </w:r>
      </w:hyperlink>
    </w:p>
    <w:p>
      <w:pPr>
        <w:pStyle w:val="TOC2"/>
        <w:tabs>
          <w:tab w:val="right" w:leader="dot" w:pos="8306"/>
        </w:tabs>
      </w:pPr>
      <w:hyperlink w:anchor="_Toc11171" w:history="1">
        <w:r>
          <w:rPr>
            <w:rFonts w:ascii="仿宋" w:eastAsia="仿宋" w:hAnsi="仿宋" w:cs="仿宋" w:hint="eastAsia"/>
            <w:lang w:eastAsia="zh-CN"/>
          </w:rPr>
          <w:t>(二)、培训与发展计划</w:t>
        </w:r>
        <w:r>
          <w:tab/>
        </w:r>
        <w:r>
          <w:fldChar w:fldCharType="begin"/>
        </w:r>
        <w:r>
          <w:instrText xml:space="preserve"> PAGEREF _Toc11171 \h </w:instrText>
        </w:r>
        <w:r>
          <w:fldChar w:fldCharType="separate"/>
        </w:r>
        <w:r>
          <w:t>22</w:t>
        </w:r>
        <w:r>
          <w:fldChar w:fldCharType="end"/>
        </w:r>
      </w:hyperlink>
    </w:p>
    <w:p>
      <w:pPr>
        <w:pStyle w:val="TOC1"/>
        <w:tabs>
          <w:tab w:val="right" w:leader="dot" w:pos="8306"/>
        </w:tabs>
      </w:pPr>
      <w:hyperlink w:anchor="_Toc19606" w:history="1">
        <w:r>
          <w:rPr>
            <w:rFonts w:ascii="仿宋" w:eastAsia="仿宋" w:hAnsi="仿宋" w:cs="仿宋" w:hint="eastAsia"/>
            <w:lang w:eastAsia="zh-CN"/>
          </w:rPr>
          <w:t>八、留学机构项目社会影响</w:t>
        </w:r>
        <w:r>
          <w:tab/>
        </w:r>
        <w:r>
          <w:fldChar w:fldCharType="begin"/>
        </w:r>
        <w:r>
          <w:instrText xml:space="preserve"> PAGEREF _Toc19606 \h </w:instrText>
        </w:r>
        <w:r>
          <w:fldChar w:fldCharType="separate"/>
        </w:r>
        <w:r>
          <w:t>23</w:t>
        </w:r>
        <w:r>
          <w:fldChar w:fldCharType="end"/>
        </w:r>
      </w:hyperlink>
    </w:p>
    <w:p>
      <w:pPr>
        <w:pStyle w:val="TOC2"/>
        <w:tabs>
          <w:tab w:val="right" w:leader="dot" w:pos="8306"/>
        </w:tabs>
      </w:pPr>
      <w:hyperlink w:anchor="_Toc20348" w:history="1">
        <w:r>
          <w:rPr>
            <w:rFonts w:ascii="仿宋" w:eastAsia="仿宋" w:hAnsi="仿宋" w:cs="仿宋" w:hint="eastAsia"/>
            <w:lang w:eastAsia="zh-CN"/>
          </w:rPr>
          <w:t>(一)、社会责任与义务</w:t>
        </w:r>
        <w:r>
          <w:tab/>
        </w:r>
        <w:r>
          <w:fldChar w:fldCharType="begin"/>
        </w:r>
        <w:r>
          <w:instrText xml:space="preserve"> PAGEREF _Toc20348 \h </w:instrText>
        </w:r>
        <w:r>
          <w:fldChar w:fldCharType="separate"/>
        </w:r>
        <w:r>
          <w:t>23</w:t>
        </w:r>
        <w:r>
          <w:fldChar w:fldCharType="end"/>
        </w:r>
      </w:hyperlink>
    </w:p>
    <w:p>
      <w:pPr>
        <w:pStyle w:val="TOC2"/>
        <w:tabs>
          <w:tab w:val="right" w:leader="dot" w:pos="8306"/>
        </w:tabs>
      </w:pPr>
      <w:hyperlink w:anchor="_Toc11515" w:history="1">
        <w:r>
          <w:rPr>
            <w:rFonts w:ascii="仿宋" w:eastAsia="仿宋" w:hAnsi="仿宋" w:cs="仿宋" w:hint="eastAsia"/>
            <w:lang w:eastAsia="zh-CN"/>
          </w:rPr>
          <w:t>(二)、社会参与与沟通</w:t>
        </w:r>
        <w:r>
          <w:tab/>
        </w:r>
        <w:r>
          <w:fldChar w:fldCharType="begin"/>
        </w:r>
        <w:r>
          <w:instrText xml:space="preserve"> PAGEREF _Toc11515 \h </w:instrText>
        </w:r>
        <w:r>
          <w:fldChar w:fldCharType="separate"/>
        </w:r>
        <w:r>
          <w:t>23</w:t>
        </w:r>
        <w:r>
          <w:fldChar w:fldCharType="end"/>
        </w:r>
      </w:hyperlink>
    </w:p>
    <w:p>
      <w:pPr>
        <w:pStyle w:val="TOC1"/>
        <w:tabs>
          <w:tab w:val="right" w:leader="dot" w:pos="8306"/>
        </w:tabs>
      </w:pPr>
      <w:hyperlink w:anchor="_Toc23447" w:history="1">
        <w:r>
          <w:rPr>
            <w:rFonts w:ascii="仿宋" w:eastAsia="仿宋" w:hAnsi="仿宋" w:cs="仿宋" w:hint="eastAsia"/>
            <w:lang w:eastAsia="zh-CN"/>
          </w:rPr>
          <w:t>九、留学机构项目风险管理</w:t>
        </w:r>
        <w:r>
          <w:tab/>
        </w:r>
        <w:r>
          <w:fldChar w:fldCharType="begin"/>
        </w:r>
        <w:r>
          <w:instrText xml:space="preserve"> PAGEREF _Toc23447 \h </w:instrText>
        </w:r>
        <w:r>
          <w:fldChar w:fldCharType="separate"/>
        </w:r>
        <w:r>
          <w:t>24</w:t>
        </w:r>
        <w:r>
          <w:fldChar w:fldCharType="end"/>
        </w:r>
      </w:hyperlink>
    </w:p>
    <w:p>
      <w:pPr>
        <w:pStyle w:val="TOC2"/>
        <w:tabs>
          <w:tab w:val="right" w:leader="dot" w:pos="8306"/>
        </w:tabs>
      </w:pPr>
      <w:hyperlink w:anchor="_Toc19818" w:history="1">
        <w:r>
          <w:rPr>
            <w:rFonts w:ascii="仿宋" w:eastAsia="仿宋" w:hAnsi="仿宋" w:cs="仿宋" w:hint="eastAsia"/>
            <w:lang w:eastAsia="zh-CN"/>
          </w:rPr>
          <w:t>(一)、风险识别与评估</w:t>
        </w:r>
        <w:r>
          <w:tab/>
        </w:r>
        <w:r>
          <w:fldChar w:fldCharType="begin"/>
        </w:r>
        <w:r>
          <w:instrText xml:space="preserve"> PAGEREF _Toc19818 \h </w:instrText>
        </w:r>
        <w:r>
          <w:fldChar w:fldCharType="separate"/>
        </w:r>
        <w:r>
          <w:t>24</w:t>
        </w:r>
        <w:r>
          <w:fldChar w:fldCharType="end"/>
        </w:r>
      </w:hyperlink>
    </w:p>
    <w:p>
      <w:pPr>
        <w:pStyle w:val="TOC2"/>
        <w:tabs>
          <w:tab w:val="right" w:leader="dot" w:pos="8306"/>
        </w:tabs>
      </w:pPr>
      <w:hyperlink w:anchor="_Toc17961" w:history="1">
        <w:r>
          <w:rPr>
            <w:rFonts w:ascii="仿宋" w:eastAsia="仿宋" w:hAnsi="仿宋" w:cs="仿宋" w:hint="eastAsia"/>
            <w:lang w:eastAsia="zh-CN"/>
          </w:rPr>
          <w:t>(二)、风险应对策略</w:t>
        </w:r>
        <w:r>
          <w:tab/>
        </w:r>
        <w:r>
          <w:fldChar w:fldCharType="begin"/>
        </w:r>
        <w:r>
          <w:instrText xml:space="preserve"> PAGEREF _Toc17961 \h </w:instrText>
        </w:r>
        <w:r>
          <w:fldChar w:fldCharType="separate"/>
        </w:r>
        <w:r>
          <w:t>26</w:t>
        </w:r>
        <w:r>
          <w:fldChar w:fldCharType="end"/>
        </w:r>
      </w:hyperlink>
    </w:p>
    <w:p>
      <w:pPr>
        <w:pStyle w:val="TOC2"/>
        <w:tabs>
          <w:tab w:val="right" w:leader="dot" w:pos="8306"/>
        </w:tabs>
      </w:pPr>
      <w:hyperlink w:anchor="_Toc23477" w:history="1">
        <w:r>
          <w:rPr>
            <w:rFonts w:ascii="仿宋" w:eastAsia="仿宋" w:hAnsi="仿宋" w:cs="仿宋" w:hint="eastAsia"/>
            <w:lang w:eastAsia="zh-CN"/>
          </w:rPr>
          <w:t>(三)、风险监控与控制</w:t>
        </w:r>
        <w:r>
          <w:tab/>
        </w:r>
        <w:r>
          <w:fldChar w:fldCharType="begin"/>
        </w:r>
        <w:r>
          <w:instrText xml:space="preserve"> PAGEREF _Toc23477 \h </w:instrText>
        </w:r>
        <w:r>
          <w:fldChar w:fldCharType="separate"/>
        </w:r>
        <w:r>
          <w:t>27</w:t>
        </w:r>
        <w:r>
          <w:fldChar w:fldCharType="end"/>
        </w:r>
      </w:hyperlink>
    </w:p>
    <w:p>
      <w:pPr>
        <w:pStyle w:val="TOC1"/>
        <w:tabs>
          <w:tab w:val="right" w:leader="dot" w:pos="8306"/>
        </w:tabs>
      </w:pPr>
      <w:hyperlink w:anchor="_Toc7271" w:history="1">
        <w:r>
          <w:rPr>
            <w:rFonts w:ascii="仿宋" w:eastAsia="仿宋" w:hAnsi="仿宋" w:cs="仿宋" w:hint="eastAsia"/>
            <w:lang w:eastAsia="zh-CN"/>
          </w:rPr>
          <w:t>十、生产安全保护</w:t>
        </w:r>
        <w:r>
          <w:tab/>
        </w:r>
        <w:r>
          <w:fldChar w:fldCharType="begin"/>
        </w:r>
        <w:r>
          <w:instrText xml:space="preserve"> PAGEREF _Toc7271 \h </w:instrText>
        </w:r>
        <w:r>
          <w:fldChar w:fldCharType="separate"/>
        </w:r>
        <w:r>
          <w:t>28</w:t>
        </w:r>
        <w:r>
          <w:fldChar w:fldCharType="end"/>
        </w:r>
      </w:hyperlink>
    </w:p>
    <w:p>
      <w:pPr>
        <w:pStyle w:val="TOC2"/>
        <w:tabs>
          <w:tab w:val="right" w:leader="dot" w:pos="8306"/>
        </w:tabs>
      </w:pPr>
      <w:hyperlink w:anchor="_Toc5183" w:history="1">
        <w:r>
          <w:rPr>
            <w:rFonts w:ascii="仿宋" w:eastAsia="仿宋" w:hAnsi="仿宋" w:cs="仿宋" w:hint="eastAsia"/>
            <w:lang w:eastAsia="zh-CN"/>
          </w:rPr>
          <w:t>(一)、消防安全</w:t>
        </w:r>
        <w:r>
          <w:tab/>
        </w:r>
        <w:r>
          <w:fldChar w:fldCharType="begin"/>
        </w:r>
        <w:r>
          <w:instrText xml:space="preserve"> PAGEREF _Toc5183 \h </w:instrText>
        </w:r>
        <w:r>
          <w:fldChar w:fldCharType="separate"/>
        </w:r>
        <w:r>
          <w:t>28</w:t>
        </w:r>
        <w:r>
          <w:fldChar w:fldCharType="end"/>
        </w:r>
      </w:hyperlink>
    </w:p>
    <w:p>
      <w:pPr>
        <w:pStyle w:val="TOC2"/>
        <w:tabs>
          <w:tab w:val="right" w:leader="dot" w:pos="8306"/>
        </w:tabs>
      </w:pPr>
      <w:hyperlink w:anchor="_Toc1314" w:history="1">
        <w:r>
          <w:rPr>
            <w:rFonts w:ascii="仿宋" w:eastAsia="仿宋" w:hAnsi="仿宋" w:cs="仿宋" w:hint="eastAsia"/>
            <w:lang w:eastAsia="zh-CN"/>
          </w:rPr>
          <w:t>(二)、防火防爆总图布置措施</w:t>
        </w:r>
        <w:r>
          <w:tab/>
        </w:r>
        <w:r>
          <w:fldChar w:fldCharType="begin"/>
        </w:r>
        <w:r>
          <w:instrText xml:space="preserve"> PAGEREF _Toc1314 \h </w:instrText>
        </w:r>
        <w:r>
          <w:fldChar w:fldCharType="separate"/>
        </w:r>
        <w:r>
          <w:t>30</w:t>
        </w:r>
        <w:r>
          <w:fldChar w:fldCharType="end"/>
        </w:r>
      </w:hyperlink>
    </w:p>
    <w:p>
      <w:pPr>
        <w:pStyle w:val="TOC2"/>
        <w:tabs>
          <w:tab w:val="right" w:leader="dot" w:pos="8306"/>
        </w:tabs>
      </w:pPr>
      <w:hyperlink w:anchor="_Toc22180" w:history="1">
        <w:r>
          <w:rPr>
            <w:rFonts w:ascii="仿宋" w:eastAsia="仿宋" w:hAnsi="仿宋" w:cs="仿宋" w:hint="eastAsia"/>
            <w:lang w:eastAsia="zh-CN"/>
          </w:rPr>
          <w:t>(三)、自然灾害防范措施</w:t>
        </w:r>
        <w:r>
          <w:tab/>
        </w:r>
        <w:r>
          <w:fldChar w:fldCharType="begin"/>
        </w:r>
        <w:r>
          <w:instrText xml:space="preserve"> PAGEREF _Toc22180 \h </w:instrText>
        </w:r>
        <w:r>
          <w:fldChar w:fldCharType="separate"/>
        </w:r>
        <w:r>
          <w:t>31</w:t>
        </w:r>
        <w:r>
          <w:fldChar w:fldCharType="end"/>
        </w:r>
      </w:hyperlink>
    </w:p>
    <w:p>
      <w:pPr>
        <w:pStyle w:val="TOC2"/>
        <w:tabs>
          <w:tab w:val="right" w:leader="dot" w:pos="8306"/>
        </w:tabs>
      </w:pPr>
      <w:hyperlink w:anchor="_Toc11600" w:history="1">
        <w:r>
          <w:rPr>
            <w:rFonts w:ascii="仿宋" w:eastAsia="仿宋" w:hAnsi="仿宋" w:cs="仿宋" w:hint="eastAsia"/>
            <w:lang w:eastAsia="zh-CN"/>
          </w:rPr>
          <w:t>(四)、安全色及安全标志使用要求</w:t>
        </w:r>
        <w:r>
          <w:tab/>
        </w:r>
        <w:r>
          <w:fldChar w:fldCharType="begin"/>
        </w:r>
        <w:r>
          <w:instrText xml:space="preserve"> PAGEREF _Toc11600 \h </w:instrText>
        </w:r>
        <w:r>
          <w:fldChar w:fldCharType="separate"/>
        </w:r>
        <w:r>
          <w:t>32</w:t>
        </w:r>
        <w:r>
          <w:fldChar w:fldCharType="end"/>
        </w:r>
      </w:hyperlink>
    </w:p>
    <w:p>
      <w:pPr>
        <w:pStyle w:val="TOC2"/>
        <w:tabs>
          <w:tab w:val="right" w:leader="dot" w:pos="8306"/>
        </w:tabs>
      </w:pPr>
      <w:hyperlink w:anchor="_Toc24743" w:history="1">
        <w:r>
          <w:rPr>
            <w:rFonts w:ascii="仿宋" w:eastAsia="仿宋" w:hAnsi="仿宋" w:cs="仿宋" w:hint="eastAsia"/>
            <w:lang w:eastAsia="zh-CN"/>
          </w:rPr>
          <w:t>(五)、防尘防毒措施</w:t>
        </w:r>
        <w:r>
          <w:tab/>
        </w:r>
        <w:r>
          <w:fldChar w:fldCharType="begin"/>
        </w:r>
        <w:r>
          <w:instrText xml:space="preserve"> PAGEREF _Toc24743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7" w:history="1">
        <w:r>
          <w:rPr>
            <w:rFonts w:ascii="仿宋" w:eastAsia="仿宋" w:hAnsi="仿宋" w:cs="仿宋" w:hint="eastAsia"/>
            <w:lang w:eastAsia="zh-CN"/>
          </w:rPr>
          <w:t>(六)、防静电、触电防护及防雷措施</w:t>
        </w:r>
        <w:r>
          <w:tab/>
        </w:r>
        <w:r>
          <w:fldChar w:fldCharType="begin"/>
        </w:r>
        <w:r>
          <w:instrText xml:space="preserve"> PAGEREF _Toc5567 \h </w:instrText>
        </w:r>
        <w:r>
          <w:fldChar w:fldCharType="separate"/>
        </w:r>
        <w:r>
          <w:t>33</w:t>
        </w:r>
        <w:r>
          <w:fldChar w:fldCharType="end"/>
        </w:r>
      </w:hyperlink>
    </w:p>
    <w:p>
      <w:pPr>
        <w:pStyle w:val="TOC2"/>
        <w:tabs>
          <w:tab w:val="right" w:leader="dot" w:pos="8306"/>
        </w:tabs>
      </w:pPr>
      <w:hyperlink w:anchor="_Toc27022" w:history="1">
        <w:r>
          <w:rPr>
            <w:rFonts w:ascii="仿宋" w:eastAsia="仿宋" w:hAnsi="仿宋" w:cs="仿宋" w:hint="eastAsia"/>
            <w:lang w:eastAsia="zh-CN"/>
          </w:rPr>
          <w:t>(七)、机械设备安全保障措施</w:t>
        </w:r>
        <w:r>
          <w:tab/>
        </w:r>
        <w:r>
          <w:fldChar w:fldCharType="begin"/>
        </w:r>
        <w:r>
          <w:instrText xml:space="preserve"> PAGEREF _Toc27022 \h </w:instrText>
        </w:r>
        <w:r>
          <w:fldChar w:fldCharType="separate"/>
        </w:r>
        <w:r>
          <w:t>35</w:t>
        </w:r>
        <w:r>
          <w:fldChar w:fldCharType="end"/>
        </w:r>
      </w:hyperlink>
    </w:p>
    <w:p>
      <w:pPr>
        <w:pStyle w:val="TOC1"/>
        <w:tabs>
          <w:tab w:val="right" w:leader="dot" w:pos="8306"/>
        </w:tabs>
      </w:pPr>
      <w:hyperlink w:anchor="_Toc13193" w:history="1">
        <w:r>
          <w:rPr>
            <w:rFonts w:ascii="仿宋" w:eastAsia="仿宋" w:hAnsi="仿宋" w:cs="仿宋" w:hint="eastAsia"/>
            <w:lang w:eastAsia="zh-CN"/>
          </w:rPr>
          <w:t>十一、留学机构项目人力资源管理</w:t>
        </w:r>
        <w:r>
          <w:tab/>
        </w:r>
        <w:r>
          <w:fldChar w:fldCharType="begin"/>
        </w:r>
        <w:r>
          <w:instrText xml:space="preserve"> PAGEREF _Toc13193 \h </w:instrText>
        </w:r>
        <w:r>
          <w:fldChar w:fldCharType="separate"/>
        </w:r>
        <w:r>
          <w:t>36</w:t>
        </w:r>
        <w:r>
          <w:fldChar w:fldCharType="end"/>
        </w:r>
      </w:hyperlink>
    </w:p>
    <w:p>
      <w:pPr>
        <w:pStyle w:val="TOC2"/>
        <w:tabs>
          <w:tab w:val="right" w:leader="dot" w:pos="8306"/>
        </w:tabs>
      </w:pPr>
      <w:hyperlink w:anchor="_Toc26962" w:history="1">
        <w:r>
          <w:rPr>
            <w:rFonts w:ascii="仿宋" w:eastAsia="仿宋" w:hAnsi="仿宋" w:cs="仿宋" w:hint="eastAsia"/>
            <w:lang w:eastAsia="zh-CN"/>
          </w:rPr>
          <w:t>(一)、建立健全的预算管理制度</w:t>
        </w:r>
        <w:r>
          <w:tab/>
        </w:r>
        <w:r>
          <w:fldChar w:fldCharType="begin"/>
        </w:r>
        <w:r>
          <w:instrText xml:space="preserve"> PAGEREF _Toc26962 \h </w:instrText>
        </w:r>
        <w:r>
          <w:fldChar w:fldCharType="separate"/>
        </w:r>
        <w:r>
          <w:t>36</w:t>
        </w:r>
        <w:r>
          <w:fldChar w:fldCharType="end"/>
        </w:r>
      </w:hyperlink>
    </w:p>
    <w:p>
      <w:pPr>
        <w:pStyle w:val="TOC2"/>
        <w:tabs>
          <w:tab w:val="right" w:leader="dot" w:pos="8306"/>
        </w:tabs>
      </w:pPr>
      <w:hyperlink w:anchor="_Toc8448" w:history="1">
        <w:r>
          <w:rPr>
            <w:rFonts w:ascii="仿宋" w:eastAsia="仿宋" w:hAnsi="仿宋" w:cs="仿宋" w:hint="eastAsia"/>
            <w:lang w:eastAsia="zh-CN"/>
          </w:rPr>
          <w:t>(二)、加强资金流动监控</w:t>
        </w:r>
        <w:r>
          <w:tab/>
        </w:r>
        <w:r>
          <w:fldChar w:fldCharType="begin"/>
        </w:r>
        <w:r>
          <w:instrText xml:space="preserve"> PAGEREF _Toc8448 \h </w:instrText>
        </w:r>
        <w:r>
          <w:fldChar w:fldCharType="separate"/>
        </w:r>
        <w:r>
          <w:t>38</w:t>
        </w:r>
        <w:r>
          <w:fldChar w:fldCharType="end"/>
        </w:r>
      </w:hyperlink>
    </w:p>
    <w:p>
      <w:pPr>
        <w:pStyle w:val="TOC2"/>
        <w:tabs>
          <w:tab w:val="right" w:leader="dot" w:pos="8306"/>
        </w:tabs>
      </w:pPr>
      <w:hyperlink w:anchor="_Toc29254" w:history="1">
        <w:r>
          <w:rPr>
            <w:rFonts w:ascii="仿宋" w:eastAsia="仿宋" w:hAnsi="仿宋" w:cs="仿宋" w:hint="eastAsia"/>
            <w:lang w:eastAsia="zh-CN"/>
          </w:rPr>
          <w:t>(三)、制定完善的风险控制机制</w:t>
        </w:r>
        <w:r>
          <w:tab/>
        </w:r>
        <w:r>
          <w:fldChar w:fldCharType="begin"/>
        </w:r>
        <w:r>
          <w:instrText xml:space="preserve"> PAGEREF _Toc29254 \h </w:instrText>
        </w:r>
        <w:r>
          <w:fldChar w:fldCharType="separate"/>
        </w:r>
        <w:r>
          <w:t>39</w:t>
        </w:r>
        <w:r>
          <w:fldChar w:fldCharType="end"/>
        </w:r>
      </w:hyperlink>
    </w:p>
    <w:p>
      <w:pPr>
        <w:pStyle w:val="TOC2"/>
        <w:tabs>
          <w:tab w:val="right" w:leader="dot" w:pos="8306"/>
        </w:tabs>
      </w:pPr>
      <w:hyperlink w:anchor="_Toc19248" w:history="1">
        <w:r>
          <w:rPr>
            <w:rFonts w:ascii="仿宋" w:eastAsia="仿宋" w:hAnsi="仿宋" w:cs="仿宋" w:hint="eastAsia"/>
            <w:lang w:eastAsia="zh-CN"/>
          </w:rPr>
          <w:t>(四)、优化成本管理</w:t>
        </w:r>
        <w:r>
          <w:tab/>
        </w:r>
        <w:r>
          <w:fldChar w:fldCharType="begin"/>
        </w:r>
        <w:r>
          <w:instrText xml:space="preserve"> PAGEREF _Toc19248 \h </w:instrText>
        </w:r>
        <w:r>
          <w:fldChar w:fldCharType="separate"/>
        </w:r>
        <w:r>
          <w:t>40</w:t>
        </w:r>
        <w:r>
          <w:fldChar w:fldCharType="end"/>
        </w:r>
      </w:hyperlink>
    </w:p>
    <w:p>
      <w:pPr>
        <w:pStyle w:val="TOC1"/>
        <w:tabs>
          <w:tab w:val="right" w:leader="dot" w:pos="8306"/>
        </w:tabs>
      </w:pPr>
      <w:hyperlink w:anchor="_Toc31025" w:history="1">
        <w:r>
          <w:rPr>
            <w:rFonts w:ascii="仿宋" w:eastAsia="仿宋" w:hAnsi="仿宋" w:cs="仿宋" w:hint="eastAsia"/>
            <w:lang w:eastAsia="zh-CN"/>
          </w:rPr>
          <w:t>十二、留学机构项目经营效益</w:t>
        </w:r>
        <w:r>
          <w:tab/>
        </w:r>
        <w:r>
          <w:fldChar w:fldCharType="begin"/>
        </w:r>
        <w:r>
          <w:instrText xml:space="preserve"> PAGEREF _Toc31025 \h </w:instrText>
        </w:r>
        <w:r>
          <w:fldChar w:fldCharType="separate"/>
        </w:r>
        <w:r>
          <w:t>42</w:t>
        </w:r>
        <w:r>
          <w:fldChar w:fldCharType="end"/>
        </w:r>
      </w:hyperlink>
    </w:p>
    <w:p>
      <w:pPr>
        <w:pStyle w:val="TOC2"/>
        <w:tabs>
          <w:tab w:val="right" w:leader="dot" w:pos="8306"/>
        </w:tabs>
      </w:pPr>
      <w:hyperlink w:anchor="_Toc10274" w:history="1">
        <w:r>
          <w:rPr>
            <w:rFonts w:ascii="仿宋" w:eastAsia="仿宋" w:hAnsi="仿宋" w:cs="仿宋" w:hint="eastAsia"/>
            <w:lang w:eastAsia="zh-CN"/>
          </w:rPr>
          <w:t>(一)、经济评价财务测算</w:t>
        </w:r>
        <w:r>
          <w:tab/>
        </w:r>
        <w:r>
          <w:fldChar w:fldCharType="begin"/>
        </w:r>
        <w:r>
          <w:instrText xml:space="preserve"> PAGEREF _Toc10274 \h </w:instrText>
        </w:r>
        <w:r>
          <w:fldChar w:fldCharType="separate"/>
        </w:r>
        <w:r>
          <w:t>42</w:t>
        </w:r>
        <w:r>
          <w:fldChar w:fldCharType="end"/>
        </w:r>
      </w:hyperlink>
    </w:p>
    <w:p>
      <w:pPr>
        <w:pStyle w:val="TOC2"/>
        <w:tabs>
          <w:tab w:val="right" w:leader="dot" w:pos="8306"/>
        </w:tabs>
      </w:pPr>
      <w:hyperlink w:anchor="_Toc1766" w:history="1">
        <w:r>
          <w:rPr>
            <w:rFonts w:ascii="仿宋" w:eastAsia="仿宋" w:hAnsi="仿宋" w:cs="仿宋" w:hint="eastAsia"/>
            <w:lang w:eastAsia="zh-CN"/>
          </w:rPr>
          <w:t>(二)、留学机构项目盈利能力分析</w:t>
        </w:r>
        <w:r>
          <w:tab/>
        </w:r>
        <w:r>
          <w:fldChar w:fldCharType="begin"/>
        </w:r>
        <w:r>
          <w:instrText xml:space="preserve"> PAGEREF _Toc1766 \h </w:instrText>
        </w:r>
        <w:r>
          <w:fldChar w:fldCharType="separate"/>
        </w:r>
        <w:r>
          <w:t>43</w:t>
        </w:r>
        <w:r>
          <w:fldChar w:fldCharType="end"/>
        </w:r>
      </w:hyperlink>
    </w:p>
    <w:p>
      <w:pPr>
        <w:pStyle w:val="TOC1"/>
        <w:tabs>
          <w:tab w:val="right" w:leader="dot" w:pos="8306"/>
        </w:tabs>
      </w:pPr>
      <w:hyperlink w:anchor="_Toc9349" w:history="1">
        <w:r>
          <w:rPr>
            <w:rFonts w:ascii="仿宋" w:eastAsia="仿宋" w:hAnsi="仿宋" w:cs="仿宋" w:hint="eastAsia"/>
            <w:lang w:eastAsia="zh-CN"/>
          </w:rPr>
          <w:t>十三、风险识别与分类</w:t>
        </w:r>
        <w:r>
          <w:tab/>
        </w:r>
        <w:r>
          <w:fldChar w:fldCharType="begin"/>
        </w:r>
        <w:r>
          <w:instrText xml:space="preserve"> PAGEREF _Toc9349 \h </w:instrText>
        </w:r>
        <w:r>
          <w:fldChar w:fldCharType="separate"/>
        </w:r>
        <w:r>
          <w:t>44</w:t>
        </w:r>
        <w:r>
          <w:fldChar w:fldCharType="end"/>
        </w:r>
      </w:hyperlink>
    </w:p>
    <w:p>
      <w:pPr>
        <w:pStyle w:val="TOC2"/>
        <w:tabs>
          <w:tab w:val="right" w:leader="dot" w:pos="8306"/>
        </w:tabs>
      </w:pPr>
      <w:hyperlink w:anchor="_Toc26586" w:history="1">
        <w:r>
          <w:rPr>
            <w:rFonts w:ascii="仿宋" w:eastAsia="仿宋" w:hAnsi="仿宋" w:cs="仿宋" w:hint="eastAsia"/>
            <w:lang w:eastAsia="zh-CN"/>
          </w:rPr>
          <w:t>(一)、风险识别</w:t>
        </w:r>
        <w:r>
          <w:tab/>
        </w:r>
        <w:r>
          <w:fldChar w:fldCharType="begin"/>
        </w:r>
        <w:r>
          <w:instrText xml:space="preserve"> PAGEREF _Toc26586 \h </w:instrText>
        </w:r>
        <w:r>
          <w:fldChar w:fldCharType="separate"/>
        </w:r>
        <w:r>
          <w:t>44</w:t>
        </w:r>
        <w:r>
          <w:fldChar w:fldCharType="end"/>
        </w:r>
      </w:hyperlink>
    </w:p>
    <w:p>
      <w:pPr>
        <w:pStyle w:val="TOC2"/>
        <w:tabs>
          <w:tab w:val="right" w:leader="dot" w:pos="8306"/>
        </w:tabs>
      </w:pPr>
      <w:hyperlink w:anchor="_Toc11120" w:history="1">
        <w:r>
          <w:rPr>
            <w:rFonts w:ascii="仿宋" w:eastAsia="仿宋" w:hAnsi="仿宋" w:cs="仿宋" w:hint="eastAsia"/>
            <w:lang w:eastAsia="zh-CN"/>
          </w:rPr>
          <w:t>(二)、风险分类</w:t>
        </w:r>
        <w:r>
          <w:tab/>
        </w:r>
        <w:r>
          <w:fldChar w:fldCharType="begin"/>
        </w:r>
        <w:r>
          <w:instrText xml:space="preserve"> PAGEREF _Toc11120 \h </w:instrText>
        </w:r>
        <w:r>
          <w:fldChar w:fldCharType="separate"/>
        </w:r>
        <w:r>
          <w:t>45</w:t>
        </w:r>
        <w:r>
          <w:fldChar w:fldCharType="end"/>
        </w:r>
      </w:hyperlink>
    </w:p>
    <w:p>
      <w:pPr>
        <w:pStyle w:val="TOC1"/>
        <w:tabs>
          <w:tab w:val="right" w:leader="dot" w:pos="8306"/>
        </w:tabs>
      </w:pPr>
      <w:hyperlink w:anchor="_Toc20824" w:history="1">
        <w:r>
          <w:rPr>
            <w:rFonts w:ascii="仿宋" w:eastAsia="仿宋" w:hAnsi="仿宋" w:cs="仿宋" w:hint="eastAsia"/>
            <w:lang w:eastAsia="zh-CN"/>
          </w:rPr>
          <w:t>十四、留学机构项目实施保障措施</w:t>
        </w:r>
        <w:r>
          <w:tab/>
        </w:r>
        <w:r>
          <w:fldChar w:fldCharType="begin"/>
        </w:r>
        <w:r>
          <w:instrText xml:space="preserve"> PAGEREF _Toc20824 \h </w:instrText>
        </w:r>
        <w:r>
          <w:fldChar w:fldCharType="separate"/>
        </w:r>
        <w:r>
          <w:t>47</w:t>
        </w:r>
        <w:r>
          <w:fldChar w:fldCharType="end"/>
        </w:r>
      </w:hyperlink>
    </w:p>
    <w:p>
      <w:pPr>
        <w:pStyle w:val="TOC2"/>
        <w:tabs>
          <w:tab w:val="right" w:leader="dot" w:pos="8306"/>
        </w:tabs>
      </w:pPr>
      <w:hyperlink w:anchor="_Toc342" w:history="1">
        <w:r>
          <w:rPr>
            <w:rFonts w:ascii="仿宋" w:eastAsia="仿宋" w:hAnsi="仿宋" w:cs="仿宋" w:hint="eastAsia"/>
            <w:lang w:eastAsia="zh-CN"/>
          </w:rPr>
          <w:t>(一)、留学机构项目实施保障机制</w:t>
        </w:r>
        <w:r>
          <w:tab/>
        </w:r>
        <w:r>
          <w:fldChar w:fldCharType="begin"/>
        </w:r>
        <w:r>
          <w:instrText xml:space="preserve"> PAGEREF _Toc342 \h </w:instrText>
        </w:r>
        <w:r>
          <w:fldChar w:fldCharType="separate"/>
        </w:r>
        <w:r>
          <w:t>47</w:t>
        </w:r>
        <w:r>
          <w:fldChar w:fldCharType="end"/>
        </w:r>
      </w:hyperlink>
    </w:p>
    <w:p>
      <w:pPr>
        <w:pStyle w:val="TOC2"/>
        <w:tabs>
          <w:tab w:val="right" w:leader="dot" w:pos="8306"/>
        </w:tabs>
      </w:pPr>
      <w:hyperlink w:anchor="_Toc28975" w:history="1">
        <w:r>
          <w:rPr>
            <w:rFonts w:ascii="仿宋" w:eastAsia="仿宋" w:hAnsi="仿宋" w:cs="仿宋" w:hint="eastAsia"/>
            <w:lang w:eastAsia="zh-CN"/>
          </w:rPr>
          <w:t>(二)、留学机构项目法律合规要求</w:t>
        </w:r>
        <w:r>
          <w:tab/>
        </w:r>
        <w:r>
          <w:fldChar w:fldCharType="begin"/>
        </w:r>
        <w:r>
          <w:instrText xml:space="preserve"> PAGEREF _Toc28975 \h </w:instrText>
        </w:r>
        <w:r>
          <w:fldChar w:fldCharType="separate"/>
        </w:r>
        <w:r>
          <w:t>50</w:t>
        </w:r>
        <w:r>
          <w:fldChar w:fldCharType="end"/>
        </w:r>
      </w:hyperlink>
    </w:p>
    <w:p>
      <w:pPr>
        <w:pStyle w:val="TOC2"/>
        <w:tabs>
          <w:tab w:val="right" w:leader="dot" w:pos="8306"/>
        </w:tabs>
      </w:pPr>
      <w:hyperlink w:anchor="_Toc13148" w:history="1">
        <w:r>
          <w:rPr>
            <w:rFonts w:ascii="仿宋" w:eastAsia="仿宋" w:hAnsi="仿宋" w:cs="仿宋" w:hint="eastAsia"/>
            <w:lang w:eastAsia="zh-CN"/>
          </w:rPr>
          <w:t>(三)、留学机构项目合同管理与法律事务</w:t>
        </w:r>
        <w:r>
          <w:tab/>
        </w:r>
        <w:r>
          <w:fldChar w:fldCharType="begin"/>
        </w:r>
        <w:r>
          <w:instrText xml:space="preserve"> PAGEREF _Toc13148 \h </w:instrText>
        </w:r>
        <w:r>
          <w:fldChar w:fldCharType="separate"/>
        </w:r>
        <w:r>
          <w:t>54</w:t>
        </w:r>
        <w:r>
          <w:fldChar w:fldCharType="end"/>
        </w:r>
      </w:hyperlink>
    </w:p>
    <w:p>
      <w:pPr>
        <w:pStyle w:val="TOC2"/>
        <w:tabs>
          <w:tab w:val="right" w:leader="dot" w:pos="8306"/>
        </w:tabs>
      </w:pPr>
      <w:hyperlink w:anchor="_Toc17435" w:history="1">
        <w:r>
          <w:rPr>
            <w:rFonts w:ascii="仿宋" w:eastAsia="仿宋" w:hAnsi="仿宋" w:cs="仿宋" w:hint="eastAsia"/>
            <w:lang w:eastAsia="zh-CN"/>
          </w:rPr>
          <w:t>(四)、留学机构项目知识产权保护策略</w:t>
        </w:r>
        <w:r>
          <w:tab/>
        </w:r>
        <w:r>
          <w:fldChar w:fldCharType="begin"/>
        </w:r>
        <w:r>
          <w:instrText xml:space="preserve"> PAGEREF _Toc17435 \h </w:instrText>
        </w:r>
        <w:r>
          <w:fldChar w:fldCharType="separate"/>
        </w:r>
        <w:r>
          <w:t>61</w:t>
        </w:r>
        <w:r>
          <w:fldChar w:fldCharType="end"/>
        </w:r>
      </w:hyperlink>
    </w:p>
    <w:p>
      <w:pPr>
        <w:pStyle w:val="TOC1"/>
        <w:tabs>
          <w:tab w:val="right" w:leader="dot" w:pos="8306"/>
        </w:tabs>
      </w:pPr>
      <w:hyperlink w:anchor="_Toc9914" w:history="1">
        <w:r>
          <w:rPr>
            <w:rFonts w:ascii="仿宋" w:eastAsia="仿宋" w:hAnsi="仿宋" w:cs="仿宋" w:hint="eastAsia"/>
            <w:lang w:eastAsia="zh-CN"/>
          </w:rPr>
          <w:t>十五、营销与推广策略</w:t>
        </w:r>
        <w:r>
          <w:tab/>
        </w:r>
        <w:r>
          <w:fldChar w:fldCharType="begin"/>
        </w:r>
        <w:r>
          <w:instrText xml:space="preserve"> PAGEREF _Toc9914 \h </w:instrText>
        </w:r>
        <w:r>
          <w:fldChar w:fldCharType="separate"/>
        </w:r>
        <w:r>
          <w:t>63</w:t>
        </w:r>
        <w:r>
          <w:fldChar w:fldCharType="end"/>
        </w:r>
      </w:hyperlink>
    </w:p>
    <w:p>
      <w:pPr>
        <w:pStyle w:val="TOC2"/>
        <w:tabs>
          <w:tab w:val="right" w:leader="dot" w:pos="8306"/>
        </w:tabs>
      </w:pPr>
      <w:hyperlink w:anchor="_Toc12346" w:history="1">
        <w:r>
          <w:rPr>
            <w:rFonts w:ascii="仿宋" w:eastAsia="仿宋" w:hAnsi="仿宋" w:cs="仿宋" w:hint="eastAsia"/>
            <w:lang w:eastAsia="zh-CN"/>
          </w:rPr>
          <w:t>(一)、产品/服务定位与特点</w:t>
        </w:r>
        <w:r>
          <w:tab/>
        </w:r>
        <w:r>
          <w:fldChar w:fldCharType="begin"/>
        </w:r>
        <w:r>
          <w:instrText xml:space="preserve"> PAGEREF _Toc12346 \h </w:instrText>
        </w:r>
        <w:r>
          <w:fldChar w:fldCharType="separate"/>
        </w:r>
        <w:r>
          <w:t>63</w:t>
        </w:r>
        <w:r>
          <w:fldChar w:fldCharType="end"/>
        </w:r>
      </w:hyperlink>
    </w:p>
    <w:p>
      <w:pPr>
        <w:pStyle w:val="TOC2"/>
        <w:tabs>
          <w:tab w:val="right" w:leader="dot" w:pos="8306"/>
        </w:tabs>
      </w:pPr>
      <w:hyperlink w:anchor="_Toc28622" w:history="1">
        <w:r>
          <w:rPr>
            <w:rFonts w:ascii="仿宋" w:eastAsia="仿宋" w:hAnsi="仿宋" w:cs="仿宋" w:hint="eastAsia"/>
            <w:lang w:eastAsia="zh-CN"/>
          </w:rPr>
          <w:t>(二)、市场定位与竞争分析</w:t>
        </w:r>
        <w:r>
          <w:tab/>
        </w:r>
        <w:r>
          <w:fldChar w:fldCharType="begin"/>
        </w:r>
        <w:r>
          <w:instrText xml:space="preserve"> PAGEREF _Toc28622 \h </w:instrText>
        </w:r>
        <w:r>
          <w:fldChar w:fldCharType="separate"/>
        </w:r>
        <w:r>
          <w:t>64</w:t>
        </w:r>
        <w:r>
          <w:fldChar w:fldCharType="end"/>
        </w:r>
      </w:hyperlink>
    </w:p>
    <w:p>
      <w:pPr>
        <w:pStyle w:val="TOC2"/>
        <w:tabs>
          <w:tab w:val="right" w:leader="dot" w:pos="8306"/>
        </w:tabs>
      </w:pPr>
      <w:hyperlink w:anchor="_Toc3139" w:history="1">
        <w:r>
          <w:rPr>
            <w:rFonts w:ascii="仿宋" w:eastAsia="仿宋" w:hAnsi="仿宋" w:cs="仿宋" w:hint="eastAsia"/>
            <w:lang w:eastAsia="zh-CN"/>
          </w:rPr>
          <w:t>(三)、营销渠道与策略</w:t>
        </w:r>
        <w:r>
          <w:tab/>
        </w:r>
        <w:r>
          <w:fldChar w:fldCharType="begin"/>
        </w:r>
        <w:r>
          <w:instrText xml:space="preserve"> PAGEREF _Toc3139 \h </w:instrText>
        </w:r>
        <w:r>
          <w:fldChar w:fldCharType="separate"/>
        </w:r>
        <w:r>
          <w:t>66</w:t>
        </w:r>
        <w:r>
          <w:fldChar w:fldCharType="end"/>
        </w:r>
      </w:hyperlink>
    </w:p>
    <w:p>
      <w:pPr>
        <w:pStyle w:val="TOC2"/>
        <w:tabs>
          <w:tab w:val="right" w:leader="dot" w:pos="8306"/>
        </w:tabs>
      </w:pPr>
      <w:hyperlink w:anchor="_Toc5890" w:history="1">
        <w:r>
          <w:rPr>
            <w:rFonts w:ascii="仿宋" w:eastAsia="仿宋" w:hAnsi="仿宋" w:cs="仿宋" w:hint="eastAsia"/>
            <w:lang w:eastAsia="zh-CN"/>
          </w:rPr>
          <w:t>(四)、推广与宣传活动</w:t>
        </w:r>
        <w:r>
          <w:tab/>
        </w:r>
        <w:r>
          <w:fldChar w:fldCharType="begin"/>
        </w:r>
        <w:r>
          <w:instrText xml:space="preserve"> PAGEREF _Toc5890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3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留学机构项目的主要产品是XXXX，预计年产值为XXX万元。这一产品在市场中占据着重要的地位，其广泛的应用范围使得该留学机构项目的市场前景非常广阔。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留学机构项目的xxx产品作为重要的原材料之一，将在多个领域发挥关键作用。其在建筑、交通、能源等方面的广泛应用将为整个产业链提供强大的支持，形成产业协同效应。留学机构项目的年产值XXX万XXX万XXX万万元不仅反映了其在市场上的巨大潜力，更预示着它对国民经济的积极贡献。这种关联度高、涉及面广的产业关系，使得该留学机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7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总征地面积为XXXX平方米，相当于约XX.XX亩，其中净用地面积为XXXX平方米，红线范围内相当于约XX.XX亩。这一用地规模充分考虑了留学机构项目的建设需求，保障了留学机构项目在合适的空间内得以充分发展。留学机构项目规划的总建筑面积为XXXX平方米，其中主体工程建设占XXXX平方米，计容建筑面积达XXXX平方米。预计建筑工程的投资将达到XXXX万元，为留学机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计划购置的设备共计XXXX台（套），设备购置费用为XXXX万元。这一设备购置计划充分考虑到留学机构项目的生产需求和技术要求，确保了留学机构项目在生产运营中具备先进的技术装备和高效的生产能力。设备的合理配置将为留学机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计划总投资为XXXX万元，预计年实现营业收入为XXXX万元。这一产能规模的设定旨在确保留学机构项目能够在投资与回报之间取得平衡，实现长期可持续的发展。留学机构项目的总投资充分考虑到各个方面的需求，包括用地建设、设备购置等多个环节，以确保留学机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160"/>
      <w:r>
        <w:rPr>
          <w:rFonts w:ascii="仿宋" w:eastAsia="仿宋" w:hAnsi="仿宋" w:cs="仿宋" w:hint="eastAsia"/>
          <w:sz w:val="28"/>
          <w:lang w:eastAsia="zh-CN"/>
        </w:rPr>
        <w:t>二、留学机构项目概论</w:t>
      </w:r>
      <w:bookmarkEnd w:id="5"/>
    </w:p>
    <w:p>
      <w:pPr>
        <w:pStyle w:val="Heading2"/>
        <w:rPr>
          <w:rFonts w:ascii="仿宋" w:eastAsia="仿宋" w:hAnsi="仿宋" w:cs="仿宋" w:hint="eastAsia"/>
          <w:lang w:eastAsia="zh-CN"/>
        </w:rPr>
      </w:pPr>
      <w:bookmarkStart w:id="6" w:name="_Toc9510"/>
      <w:r>
        <w:rPr>
          <w:rFonts w:ascii="仿宋" w:eastAsia="仿宋" w:hAnsi="仿宋" w:cs="仿宋" w:hint="eastAsia"/>
          <w:lang w:eastAsia="zh-CN"/>
        </w:rPr>
        <w:t>(一)、留学机构项目概况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起源追溯至对市场的深入洞察。市场的不断演变与变革为留学机构项目提供了难得的机遇。当前市场存在的需求缺口和变革的大环境共同构成了留学机构项目的背景。这个留学机构项目旨在充分利用市场机遇，填补行业中尚未满足的需求，为客户提供全新的解决方案。市场的变革和需求的增长使得这个留学机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留学机构项目名称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正式命名为留学机构。这个名称不仅仅是一个标识，更代表了留学机构项目的核心理念和愿景。它蕴含着留学机构项目所要解决问题的关键字，具有强烈的表达和辨识度，为留学机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留学机构项目目标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核心目标是提供一种全新、高效的解决方案，满足客户日益增长的需求。留学机构项目追求的不仅仅是满足市场需求，更是在市场中获得卓越的竞争优势。通过不断提升产品或服务的质量和创新水平，留学机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留学机构项目范围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全面涵盖了产品研发、制造、市场推广和售后服务，确保从产品设计到最终用户体验的全方位关注。这一全面的留学机构项目范围是为了确保留学机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留学机构项目时间表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留学机构项目计划在未来18个月内完成，包括研发、测试、市场试点和正式推出等不同阶段。这个时间表的合理设计是为了确保留学机构项目各个阶段的顺利推进，以便按时交付高质量的成果。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留学机构项目预算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留学机构项目总预算估算为XX百万美元，主要分配在研发、市场推广、人员培训和运营等方面。这一充足的预算为留学机构项目提供了充足的资源，确保留学机构项目在各个方面都能取得优异的表现。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留学机构项目风险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留学机构项目可能面临的风险包括市场接受度低、技术难题、竞争激烈等。留学机构项目团队已经制定了相应的风险应对计划，通过前瞻性的风险管理，确保留学机构项目在面对不确定性时能够迅速做出应对。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留学机构项目团队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留学机构项目汇聚了一支经验丰富、多领域专业素养的核心团队，确保留学机构项目在各个方面都能拥有高水平的执行力。团队的协同作战是留学机构项目成功的关键因素之一。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留学机构项目背景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留学机构项目的背景根植于市场对更高效、创新产品的渴望，同时也受到科技发展对行业格局的深刻改变的影响。这为留学机构项目提供了广阔的发展空间和市场需求。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留学机构项目现状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截至目前，留学机构项目已完成市场调研和技术验证，取得了初步的成功。这为留学机构项目在未来的发展奠定了坚实的基础，为更远大的目标打下了坚实的基石。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24"/>
      <w:r>
        <w:rPr>
          <w:rFonts w:ascii="仿宋" w:eastAsia="仿宋" w:hAnsi="仿宋" w:cs="仿宋" w:hint="eastAsia"/>
          <w:sz w:val="28"/>
          <w:lang w:eastAsia="zh-CN"/>
        </w:rPr>
        <w:t>(二)、留学机构项目目标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keyword》留学机构项目首要业务目标是在市场中占据有利地位，实现产品/服务的成功推广和销售。通过不断提升产品质量、创新性，留学机构项目追求成为行业中的领导者，赢得更多客户的青睐。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在科技迅速发展的时代，留学机构项目着眼于技术创新。通过持续的研发和技术升级，留学机构项目旨在推出更具创新性的产品或服务，以满足市场对新鲜、先进解决方案的需求。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为了建立可持续的客户关系，留学机构项目设定了客户满意度目标。通过提供卓越的产品质量和优质的客户服务，留学机构项目追求赢得客户的信任和忠诚度，确保他们的满意度达到行业领先水平。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留学机构项目注重社会责任和可持续发展。通过实施环保、社会责任留学机构项目，留学机构项目致力于在经济发展的同时保护环境，促进社会公平，实现可持续经营。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留学机构项目的团队是实现目标的核心驱动力。因此，留学机构项目设定了团队发展目标，包括提升团队成员的专业技能、培养领导力，以及搭建协同高效的团队工作氛围。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99"/>
      <w:r>
        <w:rPr>
          <w:rFonts w:ascii="仿宋" w:eastAsia="仿宋" w:hAnsi="仿宋" w:cs="仿宋" w:hint="eastAsia"/>
          <w:sz w:val="28"/>
          <w:lang w:eastAsia="zh-CN"/>
        </w:rPr>
        <w:t>(三)、留学机构项目提出的理由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留学机构项目提出的理由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提出源于对市场机遇的深刻洞察。当前市场中存在的需求缺口和行业发展趋势表明，有巨大的商业机会等待被开发。通过准确捕捉市场机遇，留学机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理念基于对技术创新的信仰。通过持续的研发和技术投入，留学机构项目有望推出更具创新性的产品或服务。在科技飞速发展的当下，留学机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提出是为了增强企业的行业竞争力。通过提升产品或服务的质量和独特性，留学机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响应了消费者需求的变化。随着社会和科技的不断发展，消费者对产品和服务的需求也在发生变化。通过深入了解并及时回应消费者的新需求，留学机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留学机构项目的提出是企业战略发展规划的一部分。在面对日益激烈的市场竞争和不断变化的商业环境中，留学机构项目作为企业战略的一环，旨在为企业开辟新的增长领域，巩固企业在行业中的地位。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提出不仅仅是基于商业考量，还注重社会责任。通过推出环保、社会责任等方面的留学机构项目，留学机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留学机构项目的提出反映了对利益相关者期望的关注。包括客户、员工、投资者等利益相关者在企业发展中都有着各自的期望，留学机构项目力求在满足这些期望的同时，取得更大的共赢。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4104"/>
      <w:r>
        <w:rPr>
          <w:rFonts w:ascii="仿宋" w:eastAsia="仿宋" w:hAnsi="仿宋" w:cs="仿宋" w:hint="eastAsia"/>
          <w:sz w:val="28"/>
          <w:lang w:eastAsia="zh-CN"/>
        </w:rPr>
        <w:t>(四)、留学机构项目意义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在实施留学机构项目的过程中，我们不仅仅是在追逐商业成功，更是为企业和社会的多个层面创造了深远的意义。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首要意义在于提升企业的市场竞争力。通过持续的创新和对产品质量的高标准要求，留学机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留学机构项目的推进将促使行业技术水平的提升。通过引入先进技术和创新性解决方案，留学机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留学机构项目不仅创造了大量就业机会，提高了就业水平，还注重社会责任和环保。通过参与社会公益事业和推动环保留学机构项目，留学机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综合而言，留学机构项目意义重大，不仅推动了企业的发展，也为行业和社会的进步贡献了积极力量。这是一个全面而深刻的影响，将在未来产生可持续的正面效应。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460"/>
      <w:r>
        <w:rPr>
          <w:rFonts w:ascii="仿宋" w:eastAsia="仿宋" w:hAnsi="仿宋" w:cs="仿宋" w:hint="eastAsia"/>
          <w:sz w:val="28"/>
          <w:lang w:eastAsia="zh-CN"/>
        </w:rPr>
        <w:t>(五)、留学机构项目背景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在当今迅猛发展的商业环境中，留学机构项目的动因根植于对多方面因素的审慎考量。这个留学机构项目的提出并非孤立的决策，而是对企业所处背景深入思考的产物。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市场的不断演变是留学机构项目背后的首要原因。科技的迅速发展和全球市场的快速变化使得企业必须灵活应对。留学机构项目应运而生，旨在通过创新性的解决方案迎合市场的多变需求，赢得竞争中的先机。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竞争的激烈程度也是留学机构项目背景中不可忽视的一环。企业需要在激烈竞争中脱颖而出，为此，留学机构项目致力于打破常规，提供独特的价值主张，以吸引客户并确保市场份额的增长。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技术的迅速发展为企业带来了机遇与挑战。作为留学机构项目启动的背景之一，对新兴技术的应用将有助于提升企业的技术水平，使其在不断演进的商业环境中保持竞争优势。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此外，社会对企业责任的期望也在逐渐升高。留学机构项目充分融入了社会责任的理念，通过可持续经营和社会公益留学机构项目，企图为社会贡献一份力量，在商业成功的同时关注社会价值。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977"/>
      <w:r>
        <w:rPr>
          <w:rFonts w:ascii="仿宋" w:eastAsia="仿宋" w:hAnsi="仿宋" w:cs="仿宋" w:hint="eastAsia"/>
          <w:sz w:val="28"/>
          <w:lang w:eastAsia="zh-CN"/>
        </w:rPr>
        <w:t>三、留学机构项目土建工程</w:t>
      </w:r>
      <w:bookmarkEnd w:id="11"/>
    </w:p>
    <w:p>
      <w:pPr>
        <w:pStyle w:val="Heading2"/>
        <w:rPr>
          <w:rFonts w:ascii="仿宋" w:eastAsia="仿宋" w:hAnsi="仿宋" w:cs="仿宋" w:hint="eastAsia"/>
          <w:lang w:eastAsia="zh-CN"/>
        </w:rPr>
      </w:pPr>
      <w:bookmarkStart w:id="12" w:name="_Toc173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在留学机构项目的建筑工程设计中，我们将秉承一系列重要的设计原则，以确保留学机构项目建筑在功能、美观、可持续性等方面达到最佳效果。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首要原则是确保建筑的功能性得到最大化的发挥。我们将充分理解留学机构项目的实际需求，合理布局各个功能区域，保证建筑在满足业务需求的同时，提供高效的工作环境。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在建筑设计中，我们将综合考虑建设和运营成本。通过精细的经济效益分析，确保设计方案在高效利用资源的同时，对留学机构项目的长期盈利能力有积极的贡献。</w:t>
      </w:r>
    </w:p>
    <w:p>
      <w:pPr>
        <w:pStyle w:val="Heading2"/>
        <w:ind w:firstLine="560" w:firstLineChars="200"/>
        <w:rPr>
          <w:rFonts w:ascii="仿宋" w:eastAsia="仿宋" w:hAnsi="仿宋" w:cs="仿宋" w:hint="eastAsia"/>
          <w:sz w:val="28"/>
          <w:lang w:eastAsia="zh-CN"/>
        </w:rPr>
      </w:pPr>
      <w:bookmarkStart w:id="13" w:name="_Toc184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学机构项目的土建工程设计中，我们将精准设定设计年限，结合留学机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留学机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46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留学机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留学机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留学机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0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本期工程留学机构项目预计总建筑面积XXX平方米，其中：计容建筑面积XXX平方米，计划建筑工程投资XX万元，占留学机构项目总投资的XX%。</w:t>
      </w:r>
    </w:p>
    <w:p>
      <w:pPr>
        <w:pStyle w:val="Heading1"/>
        <w:ind w:firstLine="560" w:firstLineChars="200"/>
        <w:rPr>
          <w:rFonts w:ascii="仿宋" w:eastAsia="仿宋" w:hAnsi="仿宋" w:cs="仿宋" w:hint="eastAsia"/>
          <w:sz w:val="28"/>
          <w:lang w:eastAsia="zh-CN"/>
        </w:rPr>
      </w:pPr>
      <w:bookmarkStart w:id="16" w:name="_Toc2581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334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技术管理特点体现在其创新导向。通过引入最先进的技术趋势和解决方案，留学机构项目致力于提升科技含量、提高质量和效率水平。这意味着我们将采用最新的工具和方法，确保留学机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留学机构项目技术管理的显著特征。通过整合不同领域的技术资源，我们实现了跨学科的协同工作。这有助于优化技术架构，提高整体效能。此外，整合性策略还促进了不同技术团队之间的紧密沟通和高效合作，确保留学机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留学机构项目所采用的技术。通过不断优化技术方案，留学机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留学机构项目团队将在留学机构项目初期识别可能的技术风险，并采取相应的预防和应对措施。通过建立健全的风险评估机制，留学机构项目能够在实施过程中及时发现并解决潜在的技术问题，保障留学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留学机构项目中，技术将成为留学机构项目成功的有力支持。这一深度剖析揭示了技术管理在留学机构项目实施中的关键作用，为留学机构项目的技术基础奠定了坚实的基础。</w:t>
      </w:r>
    </w:p>
    <w:p>
      <w:pPr>
        <w:pStyle w:val="Heading2"/>
        <w:ind w:firstLine="560" w:firstLineChars="200"/>
        <w:rPr>
          <w:rFonts w:ascii="仿宋" w:eastAsia="仿宋" w:hAnsi="仿宋" w:cs="仿宋" w:hint="eastAsia"/>
          <w:sz w:val="28"/>
          <w:lang w:eastAsia="zh-CN"/>
        </w:rPr>
      </w:pPr>
      <w:bookmarkStart w:id="18" w:name="_Toc30092"/>
      <w:r>
        <w:rPr>
          <w:rFonts w:ascii="仿宋" w:eastAsia="仿宋" w:hAnsi="仿宋" w:cs="仿宋" w:hint="eastAsia"/>
          <w:sz w:val="28"/>
          <w:lang w:eastAsia="zh-CN"/>
        </w:rPr>
        <w:t>(二)、留学机构项目工艺技术设计方案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留学机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留学机构项目将严格按照相关行业规范要求进行组织。通过有效控制产品质量，留学机构项目将致力于为顾客提供优质的留学机构项目产品和良好的服务。这体现了留学机构项目对于生产活动合规性和质量标准的高度重视，为留学机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留学机构项目注重生态效益和清洁生产原则。留学机构项目建设将紧密结合地方特色经济发展，与社会经济发展规划和区域环境保护规划方案相协调一致。通过与当地区域自然生态系统的结合，留学机构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https://d.book118.com/796103024202010055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E2D34"/>
    <w:rsid w:val="2A2E2D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0302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2024-02-26T18:22:00Z</dcterms:created>
  <dcterms:modified xsi:type="dcterms:W3CDTF">2024-02-26T18:23:13Z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6298F6938AA04C06B54F857A85307CCA_11</vt:lpwstr>
  </property>
  <property fmtid="{D5CDD505-2E9C-101B-9397-08002B2CF9AE}" pid="3" name="KSOProductBuildVer">
    <vt:lpwstr>2052-12.1.0.16388</vt:lpwstr>
  </property>
</Properties>
</file>