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饮料、酒及酒精专用原辅料项目计划设计方案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500" w:history="1">
        <w:r>
          <w:rPr>
            <w:rFonts w:ascii="仿宋" w:eastAsia="仿宋" w:hAnsi="仿宋" w:cs="仿宋" w:hint="eastAsia"/>
            <w:lang w:eastAsia="zh-CN"/>
          </w:rPr>
          <w:t>序言</w:t>
        </w:r>
        <w:r>
          <w:tab/>
        </w:r>
        <w:r>
          <w:fldChar w:fldCharType="begin"/>
        </w:r>
        <w:r>
          <w:instrText xml:space="preserve"> PAGEREF _Toc14500 \h </w:instrText>
        </w:r>
        <w:r>
          <w:fldChar w:fldCharType="separate"/>
        </w:r>
        <w:r>
          <w:t>3</w:t>
        </w:r>
        <w:r>
          <w:fldChar w:fldCharType="end"/>
        </w:r>
      </w:hyperlink>
    </w:p>
    <w:p>
      <w:pPr>
        <w:pStyle w:val="TOC1"/>
        <w:tabs>
          <w:tab w:val="right" w:leader="dot" w:pos="8306"/>
        </w:tabs>
      </w:pPr>
      <w:hyperlink w:anchor="_Toc8776" w:history="1">
        <w:r>
          <w:rPr>
            <w:rFonts w:ascii="仿宋" w:eastAsia="仿宋" w:hAnsi="仿宋" w:cs="仿宋" w:hint="eastAsia"/>
            <w:lang w:eastAsia="zh-CN"/>
          </w:rPr>
          <w:t>一、饮料、酒及酒精专用原辅料项目文档管理</w:t>
        </w:r>
        <w:r>
          <w:tab/>
        </w:r>
        <w:r>
          <w:fldChar w:fldCharType="begin"/>
        </w:r>
        <w:r>
          <w:instrText xml:space="preserve"> PAGEREF _Toc8776 \h </w:instrText>
        </w:r>
        <w:r>
          <w:fldChar w:fldCharType="separate"/>
        </w:r>
        <w:r>
          <w:t>3</w:t>
        </w:r>
        <w:r>
          <w:fldChar w:fldCharType="end"/>
        </w:r>
      </w:hyperlink>
    </w:p>
    <w:p>
      <w:pPr>
        <w:pStyle w:val="TOC2"/>
        <w:tabs>
          <w:tab w:val="right" w:leader="dot" w:pos="8306"/>
        </w:tabs>
      </w:pPr>
      <w:hyperlink w:anchor="_Toc322" w:history="1">
        <w:r>
          <w:rPr>
            <w:rFonts w:ascii="仿宋" w:eastAsia="仿宋" w:hAnsi="仿宋" w:cs="仿宋" w:hint="eastAsia"/>
            <w:lang w:eastAsia="zh-CN"/>
          </w:rPr>
          <w:t>(一)、文档编制与审查</w:t>
        </w:r>
        <w:r>
          <w:tab/>
        </w:r>
        <w:r>
          <w:fldChar w:fldCharType="begin"/>
        </w:r>
        <w:r>
          <w:instrText xml:space="preserve"> PAGEREF _Toc322 \h </w:instrText>
        </w:r>
        <w:r>
          <w:fldChar w:fldCharType="separate"/>
        </w:r>
        <w:r>
          <w:t>3</w:t>
        </w:r>
        <w:r>
          <w:fldChar w:fldCharType="end"/>
        </w:r>
      </w:hyperlink>
    </w:p>
    <w:p>
      <w:pPr>
        <w:pStyle w:val="TOC2"/>
        <w:tabs>
          <w:tab w:val="right" w:leader="dot" w:pos="8306"/>
        </w:tabs>
      </w:pPr>
      <w:hyperlink w:anchor="_Toc1043" w:history="1">
        <w:r>
          <w:rPr>
            <w:rFonts w:ascii="仿宋" w:eastAsia="仿宋" w:hAnsi="仿宋" w:cs="仿宋" w:hint="eastAsia"/>
            <w:lang w:eastAsia="zh-CN"/>
          </w:rPr>
          <w:t>(二)、文档发布与分发</w:t>
        </w:r>
        <w:r>
          <w:tab/>
        </w:r>
        <w:r>
          <w:fldChar w:fldCharType="begin"/>
        </w:r>
        <w:r>
          <w:instrText xml:space="preserve"> PAGEREF _Toc1043 \h </w:instrText>
        </w:r>
        <w:r>
          <w:fldChar w:fldCharType="separate"/>
        </w:r>
        <w:r>
          <w:t>4</w:t>
        </w:r>
        <w:r>
          <w:fldChar w:fldCharType="end"/>
        </w:r>
      </w:hyperlink>
    </w:p>
    <w:p>
      <w:pPr>
        <w:pStyle w:val="TOC2"/>
        <w:tabs>
          <w:tab w:val="right" w:leader="dot" w:pos="8306"/>
        </w:tabs>
      </w:pPr>
      <w:hyperlink w:anchor="_Toc535" w:history="1">
        <w:r>
          <w:rPr>
            <w:rFonts w:ascii="仿宋" w:eastAsia="仿宋" w:hAnsi="仿宋" w:cs="仿宋" w:hint="eastAsia"/>
            <w:lang w:eastAsia="zh-CN"/>
          </w:rPr>
          <w:t>(三)、文档存档与归档</w:t>
        </w:r>
        <w:r>
          <w:tab/>
        </w:r>
        <w:r>
          <w:fldChar w:fldCharType="begin"/>
        </w:r>
        <w:r>
          <w:instrText xml:space="preserve"> PAGEREF _Toc535 \h </w:instrText>
        </w:r>
        <w:r>
          <w:fldChar w:fldCharType="separate"/>
        </w:r>
        <w:r>
          <w:t>5</w:t>
        </w:r>
        <w:r>
          <w:fldChar w:fldCharType="end"/>
        </w:r>
      </w:hyperlink>
    </w:p>
    <w:p>
      <w:pPr>
        <w:pStyle w:val="TOC1"/>
        <w:tabs>
          <w:tab w:val="right" w:leader="dot" w:pos="8306"/>
        </w:tabs>
      </w:pPr>
      <w:hyperlink w:anchor="_Toc917" w:history="1">
        <w:r>
          <w:rPr>
            <w:rFonts w:ascii="仿宋" w:eastAsia="仿宋" w:hAnsi="仿宋" w:cs="仿宋" w:hint="eastAsia"/>
            <w:lang w:eastAsia="zh-CN"/>
          </w:rPr>
          <w:t>二、产品规划分析</w:t>
        </w:r>
        <w:r>
          <w:tab/>
        </w:r>
        <w:r>
          <w:fldChar w:fldCharType="begin"/>
        </w:r>
        <w:r>
          <w:instrText xml:space="preserve"> PAGEREF _Toc917 \h </w:instrText>
        </w:r>
        <w:r>
          <w:fldChar w:fldCharType="separate"/>
        </w:r>
        <w:r>
          <w:t>6</w:t>
        </w:r>
        <w:r>
          <w:fldChar w:fldCharType="end"/>
        </w:r>
      </w:hyperlink>
    </w:p>
    <w:p>
      <w:pPr>
        <w:pStyle w:val="TOC2"/>
        <w:tabs>
          <w:tab w:val="right" w:leader="dot" w:pos="8306"/>
        </w:tabs>
      </w:pPr>
      <w:hyperlink w:anchor="_Toc8106" w:history="1">
        <w:r>
          <w:rPr>
            <w:rFonts w:ascii="仿宋" w:eastAsia="仿宋" w:hAnsi="仿宋" w:cs="仿宋" w:hint="eastAsia"/>
            <w:lang w:eastAsia="zh-CN"/>
          </w:rPr>
          <w:t>(一)、产品规划</w:t>
        </w:r>
        <w:r>
          <w:tab/>
        </w:r>
        <w:r>
          <w:fldChar w:fldCharType="begin"/>
        </w:r>
        <w:r>
          <w:instrText xml:space="preserve"> PAGEREF _Toc8106 \h </w:instrText>
        </w:r>
        <w:r>
          <w:fldChar w:fldCharType="separate"/>
        </w:r>
        <w:r>
          <w:t>6</w:t>
        </w:r>
        <w:r>
          <w:fldChar w:fldCharType="end"/>
        </w:r>
      </w:hyperlink>
    </w:p>
    <w:p>
      <w:pPr>
        <w:pStyle w:val="TOC2"/>
        <w:tabs>
          <w:tab w:val="right" w:leader="dot" w:pos="8306"/>
        </w:tabs>
      </w:pPr>
      <w:hyperlink w:anchor="_Toc28717" w:history="1">
        <w:r>
          <w:rPr>
            <w:rFonts w:ascii="仿宋" w:eastAsia="仿宋" w:hAnsi="仿宋" w:cs="仿宋" w:hint="eastAsia"/>
            <w:lang w:eastAsia="zh-CN"/>
          </w:rPr>
          <w:t>(二)、建设规模</w:t>
        </w:r>
        <w:r>
          <w:tab/>
        </w:r>
        <w:r>
          <w:fldChar w:fldCharType="begin"/>
        </w:r>
        <w:r>
          <w:instrText xml:space="preserve"> PAGEREF _Toc28717 \h </w:instrText>
        </w:r>
        <w:r>
          <w:fldChar w:fldCharType="separate"/>
        </w:r>
        <w:r>
          <w:t>7</w:t>
        </w:r>
        <w:r>
          <w:fldChar w:fldCharType="end"/>
        </w:r>
      </w:hyperlink>
    </w:p>
    <w:p>
      <w:pPr>
        <w:pStyle w:val="TOC1"/>
        <w:tabs>
          <w:tab w:val="right" w:leader="dot" w:pos="8306"/>
        </w:tabs>
      </w:pPr>
      <w:hyperlink w:anchor="_Toc15627" w:history="1">
        <w:r>
          <w:rPr>
            <w:rFonts w:ascii="仿宋" w:eastAsia="仿宋" w:hAnsi="仿宋" w:cs="仿宋" w:hint="eastAsia"/>
            <w:lang w:eastAsia="zh-CN"/>
          </w:rPr>
          <w:t>三、饮料、酒及酒精专用原辅料项目危机管理</w:t>
        </w:r>
        <w:r>
          <w:tab/>
        </w:r>
        <w:r>
          <w:fldChar w:fldCharType="begin"/>
        </w:r>
        <w:r>
          <w:instrText xml:space="preserve"> PAGEREF _Toc15627 \h </w:instrText>
        </w:r>
        <w:r>
          <w:fldChar w:fldCharType="separate"/>
        </w:r>
        <w:r>
          <w:t>9</w:t>
        </w:r>
        <w:r>
          <w:fldChar w:fldCharType="end"/>
        </w:r>
      </w:hyperlink>
    </w:p>
    <w:p>
      <w:pPr>
        <w:pStyle w:val="TOC2"/>
        <w:tabs>
          <w:tab w:val="right" w:leader="dot" w:pos="8306"/>
        </w:tabs>
      </w:pPr>
      <w:hyperlink w:anchor="_Toc21807" w:history="1">
        <w:r>
          <w:rPr>
            <w:rFonts w:ascii="仿宋" w:eastAsia="仿宋" w:hAnsi="仿宋" w:cs="仿宋" w:hint="eastAsia"/>
            <w:lang w:eastAsia="zh-CN"/>
          </w:rPr>
          <w:t>(一)、危机预警与识别</w:t>
        </w:r>
        <w:r>
          <w:tab/>
        </w:r>
        <w:r>
          <w:fldChar w:fldCharType="begin"/>
        </w:r>
        <w:r>
          <w:instrText xml:space="preserve"> PAGEREF _Toc21807 \h </w:instrText>
        </w:r>
        <w:r>
          <w:fldChar w:fldCharType="separate"/>
        </w:r>
        <w:r>
          <w:t>9</w:t>
        </w:r>
        <w:r>
          <w:fldChar w:fldCharType="end"/>
        </w:r>
      </w:hyperlink>
    </w:p>
    <w:p>
      <w:pPr>
        <w:pStyle w:val="TOC2"/>
        <w:tabs>
          <w:tab w:val="right" w:leader="dot" w:pos="8306"/>
        </w:tabs>
      </w:pPr>
      <w:hyperlink w:anchor="_Toc8886" w:history="1">
        <w:r>
          <w:rPr>
            <w:rFonts w:ascii="仿宋" w:eastAsia="仿宋" w:hAnsi="仿宋" w:cs="仿宋" w:hint="eastAsia"/>
            <w:lang w:eastAsia="zh-CN"/>
          </w:rPr>
          <w:t>(二)、危机应对与恢复</w:t>
        </w:r>
        <w:r>
          <w:tab/>
        </w:r>
        <w:r>
          <w:fldChar w:fldCharType="begin"/>
        </w:r>
        <w:r>
          <w:instrText xml:space="preserve"> PAGEREF _Toc8886 \h </w:instrText>
        </w:r>
        <w:r>
          <w:fldChar w:fldCharType="separate"/>
        </w:r>
        <w:r>
          <w:t>10</w:t>
        </w:r>
        <w:r>
          <w:fldChar w:fldCharType="end"/>
        </w:r>
      </w:hyperlink>
    </w:p>
    <w:p>
      <w:pPr>
        <w:pStyle w:val="TOC1"/>
        <w:tabs>
          <w:tab w:val="right" w:leader="dot" w:pos="8306"/>
        </w:tabs>
      </w:pPr>
      <w:hyperlink w:anchor="_Toc439" w:history="1">
        <w:r>
          <w:rPr>
            <w:rFonts w:ascii="仿宋" w:eastAsia="仿宋" w:hAnsi="仿宋" w:cs="仿宋" w:hint="eastAsia"/>
            <w:lang w:eastAsia="zh-CN"/>
          </w:rPr>
          <w:t>四、市场分析、调研</w:t>
        </w:r>
        <w:r>
          <w:tab/>
        </w:r>
        <w:r>
          <w:fldChar w:fldCharType="begin"/>
        </w:r>
        <w:r>
          <w:instrText xml:space="preserve"> PAGEREF _Toc439 \h </w:instrText>
        </w:r>
        <w:r>
          <w:fldChar w:fldCharType="separate"/>
        </w:r>
        <w:r>
          <w:t>11</w:t>
        </w:r>
        <w:r>
          <w:fldChar w:fldCharType="end"/>
        </w:r>
      </w:hyperlink>
    </w:p>
    <w:p>
      <w:pPr>
        <w:pStyle w:val="TOC2"/>
        <w:tabs>
          <w:tab w:val="right" w:leader="dot" w:pos="8306"/>
        </w:tabs>
      </w:pPr>
      <w:hyperlink w:anchor="_Toc12708" w:history="1">
        <w:r>
          <w:rPr>
            <w:rFonts w:ascii="仿宋" w:eastAsia="仿宋" w:hAnsi="仿宋" w:cs="仿宋" w:hint="eastAsia"/>
            <w:lang w:eastAsia="zh-CN"/>
          </w:rPr>
          <w:t>(一)、饮料、酒及酒精专用原辅料行业分析</w:t>
        </w:r>
        <w:r>
          <w:tab/>
        </w:r>
        <w:r>
          <w:fldChar w:fldCharType="begin"/>
        </w:r>
        <w:r>
          <w:instrText xml:space="preserve"> PAGEREF _Toc12708 \h </w:instrText>
        </w:r>
        <w:r>
          <w:fldChar w:fldCharType="separate"/>
        </w:r>
        <w:r>
          <w:t>11</w:t>
        </w:r>
        <w:r>
          <w:fldChar w:fldCharType="end"/>
        </w:r>
      </w:hyperlink>
    </w:p>
    <w:p>
      <w:pPr>
        <w:pStyle w:val="TOC2"/>
        <w:tabs>
          <w:tab w:val="right" w:leader="dot" w:pos="8306"/>
        </w:tabs>
      </w:pPr>
      <w:hyperlink w:anchor="_Toc4092" w:history="1">
        <w:r>
          <w:rPr>
            <w:rFonts w:ascii="仿宋" w:eastAsia="仿宋" w:hAnsi="仿宋" w:cs="仿宋" w:hint="eastAsia"/>
            <w:lang w:eastAsia="zh-CN"/>
          </w:rPr>
          <w:t>(二)、饮料、酒及酒精专用原辅料市场分析预测</w:t>
        </w:r>
        <w:r>
          <w:tab/>
        </w:r>
        <w:r>
          <w:fldChar w:fldCharType="begin"/>
        </w:r>
        <w:r>
          <w:instrText xml:space="preserve"> PAGEREF _Toc4092 \h </w:instrText>
        </w:r>
        <w:r>
          <w:fldChar w:fldCharType="separate"/>
        </w:r>
        <w:r>
          <w:t>12</w:t>
        </w:r>
        <w:r>
          <w:fldChar w:fldCharType="end"/>
        </w:r>
      </w:hyperlink>
    </w:p>
    <w:p>
      <w:pPr>
        <w:pStyle w:val="TOC1"/>
        <w:tabs>
          <w:tab w:val="right" w:leader="dot" w:pos="8306"/>
        </w:tabs>
      </w:pPr>
      <w:hyperlink w:anchor="_Toc27594" w:history="1">
        <w:r>
          <w:rPr>
            <w:rFonts w:ascii="仿宋" w:eastAsia="仿宋" w:hAnsi="仿宋" w:cs="仿宋" w:hint="eastAsia"/>
            <w:lang w:eastAsia="zh-CN"/>
          </w:rPr>
          <w:t>五、饮料、酒及酒精专用原辅料项目绩效评估</w:t>
        </w:r>
        <w:r>
          <w:tab/>
        </w:r>
        <w:r>
          <w:fldChar w:fldCharType="begin"/>
        </w:r>
        <w:r>
          <w:instrText xml:space="preserve"> PAGEREF _Toc27594 \h </w:instrText>
        </w:r>
        <w:r>
          <w:fldChar w:fldCharType="separate"/>
        </w:r>
        <w:r>
          <w:t>13</w:t>
        </w:r>
        <w:r>
          <w:fldChar w:fldCharType="end"/>
        </w:r>
      </w:hyperlink>
    </w:p>
    <w:p>
      <w:pPr>
        <w:pStyle w:val="TOC2"/>
        <w:tabs>
          <w:tab w:val="right" w:leader="dot" w:pos="8306"/>
        </w:tabs>
      </w:pPr>
      <w:hyperlink w:anchor="_Toc28755" w:history="1">
        <w:r>
          <w:rPr>
            <w:rFonts w:ascii="仿宋" w:eastAsia="仿宋" w:hAnsi="仿宋" w:cs="仿宋" w:hint="eastAsia"/>
            <w:lang w:eastAsia="zh-CN"/>
          </w:rPr>
          <w:t>(一)、绩效评估指标</w:t>
        </w:r>
        <w:r>
          <w:tab/>
        </w:r>
        <w:r>
          <w:fldChar w:fldCharType="begin"/>
        </w:r>
        <w:r>
          <w:instrText xml:space="preserve"> PAGEREF _Toc28755 \h </w:instrText>
        </w:r>
        <w:r>
          <w:fldChar w:fldCharType="separate"/>
        </w:r>
        <w:r>
          <w:t>13</w:t>
        </w:r>
        <w:r>
          <w:fldChar w:fldCharType="end"/>
        </w:r>
      </w:hyperlink>
    </w:p>
    <w:p>
      <w:pPr>
        <w:pStyle w:val="TOC2"/>
        <w:tabs>
          <w:tab w:val="right" w:leader="dot" w:pos="8306"/>
        </w:tabs>
      </w:pPr>
      <w:hyperlink w:anchor="_Toc25997" w:history="1">
        <w:r>
          <w:rPr>
            <w:rFonts w:ascii="仿宋" w:eastAsia="仿宋" w:hAnsi="仿宋" w:cs="仿宋" w:hint="eastAsia"/>
            <w:lang w:eastAsia="zh-CN"/>
          </w:rPr>
          <w:t>(二)、绩效评估方法</w:t>
        </w:r>
        <w:r>
          <w:tab/>
        </w:r>
        <w:r>
          <w:fldChar w:fldCharType="begin"/>
        </w:r>
        <w:r>
          <w:instrText xml:space="preserve"> PAGEREF _Toc25997 \h </w:instrText>
        </w:r>
        <w:r>
          <w:fldChar w:fldCharType="separate"/>
        </w:r>
        <w:r>
          <w:t>14</w:t>
        </w:r>
        <w:r>
          <w:fldChar w:fldCharType="end"/>
        </w:r>
      </w:hyperlink>
    </w:p>
    <w:p>
      <w:pPr>
        <w:pStyle w:val="TOC2"/>
        <w:tabs>
          <w:tab w:val="right" w:leader="dot" w:pos="8306"/>
        </w:tabs>
      </w:pPr>
      <w:hyperlink w:anchor="_Toc23883" w:history="1">
        <w:r>
          <w:rPr>
            <w:rFonts w:ascii="仿宋" w:eastAsia="仿宋" w:hAnsi="仿宋" w:cs="仿宋" w:hint="eastAsia"/>
            <w:lang w:eastAsia="zh-CN"/>
          </w:rPr>
          <w:t>(三)、绩效评估周期</w:t>
        </w:r>
        <w:r>
          <w:tab/>
        </w:r>
        <w:r>
          <w:fldChar w:fldCharType="begin"/>
        </w:r>
        <w:r>
          <w:instrText xml:space="preserve"> PAGEREF _Toc23883 \h </w:instrText>
        </w:r>
        <w:r>
          <w:fldChar w:fldCharType="separate"/>
        </w:r>
        <w:r>
          <w:t>15</w:t>
        </w:r>
        <w:r>
          <w:fldChar w:fldCharType="end"/>
        </w:r>
      </w:hyperlink>
    </w:p>
    <w:p>
      <w:pPr>
        <w:pStyle w:val="TOC1"/>
        <w:tabs>
          <w:tab w:val="right" w:leader="dot" w:pos="8306"/>
        </w:tabs>
      </w:pPr>
      <w:hyperlink w:anchor="_Toc4098" w:history="1">
        <w:r>
          <w:rPr>
            <w:rFonts w:ascii="仿宋" w:eastAsia="仿宋" w:hAnsi="仿宋" w:cs="仿宋" w:hint="eastAsia"/>
            <w:lang w:eastAsia="zh-CN"/>
          </w:rPr>
          <w:t>六、饮料、酒及酒精专用原辅料项目选址可行性分析</w:t>
        </w:r>
        <w:r>
          <w:tab/>
        </w:r>
        <w:r>
          <w:fldChar w:fldCharType="begin"/>
        </w:r>
        <w:r>
          <w:instrText xml:space="preserve"> PAGEREF _Toc4098 \h </w:instrText>
        </w:r>
        <w:r>
          <w:fldChar w:fldCharType="separate"/>
        </w:r>
        <w:r>
          <w:t>17</w:t>
        </w:r>
        <w:r>
          <w:fldChar w:fldCharType="end"/>
        </w:r>
      </w:hyperlink>
    </w:p>
    <w:p>
      <w:pPr>
        <w:pStyle w:val="TOC2"/>
        <w:tabs>
          <w:tab w:val="right" w:leader="dot" w:pos="8306"/>
        </w:tabs>
      </w:pPr>
      <w:hyperlink w:anchor="_Toc2427" w:history="1">
        <w:r>
          <w:rPr>
            <w:rFonts w:ascii="仿宋" w:eastAsia="仿宋" w:hAnsi="仿宋" w:cs="仿宋" w:hint="eastAsia"/>
            <w:lang w:eastAsia="zh-CN"/>
          </w:rPr>
          <w:t>(一)、饮料、酒及酒精专用原辅料项目选址</w:t>
        </w:r>
        <w:r>
          <w:tab/>
        </w:r>
        <w:r>
          <w:fldChar w:fldCharType="begin"/>
        </w:r>
        <w:r>
          <w:instrText xml:space="preserve"> PAGEREF _Toc2427 \h </w:instrText>
        </w:r>
        <w:r>
          <w:fldChar w:fldCharType="separate"/>
        </w:r>
        <w:r>
          <w:t>17</w:t>
        </w:r>
        <w:r>
          <w:fldChar w:fldCharType="end"/>
        </w:r>
      </w:hyperlink>
    </w:p>
    <w:p>
      <w:pPr>
        <w:pStyle w:val="TOC2"/>
        <w:tabs>
          <w:tab w:val="right" w:leader="dot" w:pos="8306"/>
        </w:tabs>
      </w:pPr>
      <w:hyperlink w:anchor="_Toc2537" w:history="1">
        <w:r>
          <w:rPr>
            <w:rFonts w:ascii="仿宋" w:eastAsia="仿宋" w:hAnsi="仿宋" w:cs="仿宋" w:hint="eastAsia"/>
            <w:lang w:eastAsia="zh-CN"/>
          </w:rPr>
          <w:t>(二)、用地控制指标</w:t>
        </w:r>
        <w:r>
          <w:tab/>
        </w:r>
        <w:r>
          <w:fldChar w:fldCharType="begin"/>
        </w:r>
        <w:r>
          <w:instrText xml:space="preserve"> PAGEREF _Toc2537 \h </w:instrText>
        </w:r>
        <w:r>
          <w:fldChar w:fldCharType="separate"/>
        </w:r>
        <w:r>
          <w:t>17</w:t>
        </w:r>
        <w:r>
          <w:fldChar w:fldCharType="end"/>
        </w:r>
      </w:hyperlink>
    </w:p>
    <w:p>
      <w:pPr>
        <w:pStyle w:val="TOC2"/>
        <w:tabs>
          <w:tab w:val="right" w:leader="dot" w:pos="8306"/>
        </w:tabs>
      </w:pPr>
      <w:hyperlink w:anchor="_Toc7423" w:history="1">
        <w:r>
          <w:rPr>
            <w:rFonts w:ascii="仿宋" w:eastAsia="仿宋" w:hAnsi="仿宋" w:cs="仿宋" w:hint="eastAsia"/>
            <w:lang w:eastAsia="zh-CN"/>
          </w:rPr>
          <w:t>(三)、节约用地措施</w:t>
        </w:r>
        <w:r>
          <w:tab/>
        </w:r>
        <w:r>
          <w:fldChar w:fldCharType="begin"/>
        </w:r>
        <w:r>
          <w:instrText xml:space="preserve"> PAGEREF _Toc7423 \h </w:instrText>
        </w:r>
        <w:r>
          <w:fldChar w:fldCharType="separate"/>
        </w:r>
        <w:r>
          <w:t>19</w:t>
        </w:r>
        <w:r>
          <w:fldChar w:fldCharType="end"/>
        </w:r>
      </w:hyperlink>
    </w:p>
    <w:p>
      <w:pPr>
        <w:pStyle w:val="TOC2"/>
        <w:tabs>
          <w:tab w:val="right" w:leader="dot" w:pos="8306"/>
        </w:tabs>
      </w:pPr>
      <w:hyperlink w:anchor="_Toc21959" w:history="1">
        <w:r>
          <w:rPr>
            <w:rFonts w:ascii="仿宋" w:eastAsia="仿宋" w:hAnsi="仿宋" w:cs="仿宋" w:hint="eastAsia"/>
            <w:lang w:eastAsia="zh-CN"/>
          </w:rPr>
          <w:t>(四)、总图布置方案</w:t>
        </w:r>
        <w:r>
          <w:tab/>
        </w:r>
        <w:r>
          <w:fldChar w:fldCharType="begin"/>
        </w:r>
        <w:r>
          <w:instrText xml:space="preserve"> PAGEREF _Toc21959 \h </w:instrText>
        </w:r>
        <w:r>
          <w:fldChar w:fldCharType="separate"/>
        </w:r>
        <w:r>
          <w:t>20</w:t>
        </w:r>
        <w:r>
          <w:fldChar w:fldCharType="end"/>
        </w:r>
      </w:hyperlink>
    </w:p>
    <w:p>
      <w:pPr>
        <w:pStyle w:val="TOC2"/>
        <w:tabs>
          <w:tab w:val="right" w:leader="dot" w:pos="8306"/>
        </w:tabs>
      </w:pPr>
      <w:hyperlink w:anchor="_Toc1985" w:history="1">
        <w:r>
          <w:rPr>
            <w:rFonts w:ascii="仿宋" w:eastAsia="仿宋" w:hAnsi="仿宋" w:cs="仿宋" w:hint="eastAsia"/>
            <w:lang w:eastAsia="zh-CN"/>
          </w:rPr>
          <w:t>(五)、选址综合评价</w:t>
        </w:r>
        <w:r>
          <w:tab/>
        </w:r>
        <w:r>
          <w:fldChar w:fldCharType="begin"/>
        </w:r>
        <w:r>
          <w:instrText xml:space="preserve"> PAGEREF _Toc1985 \h </w:instrText>
        </w:r>
        <w:r>
          <w:fldChar w:fldCharType="separate"/>
        </w:r>
        <w:r>
          <w:t>21</w:t>
        </w:r>
        <w:r>
          <w:fldChar w:fldCharType="end"/>
        </w:r>
      </w:hyperlink>
    </w:p>
    <w:p>
      <w:pPr>
        <w:pStyle w:val="TOC1"/>
        <w:tabs>
          <w:tab w:val="right" w:leader="dot" w:pos="8306"/>
        </w:tabs>
      </w:pPr>
      <w:hyperlink w:anchor="_Toc1421" w:history="1">
        <w:r>
          <w:rPr>
            <w:rFonts w:ascii="仿宋" w:eastAsia="仿宋" w:hAnsi="仿宋" w:cs="仿宋" w:hint="eastAsia"/>
            <w:lang w:eastAsia="zh-CN"/>
          </w:rPr>
          <w:t>七、饮料、酒及酒精专用原辅料项目人力资源培养与发展</w:t>
        </w:r>
        <w:r>
          <w:tab/>
        </w:r>
        <w:r>
          <w:fldChar w:fldCharType="begin"/>
        </w:r>
        <w:r>
          <w:instrText xml:space="preserve"> PAGEREF _Toc1421 \h </w:instrText>
        </w:r>
        <w:r>
          <w:fldChar w:fldCharType="separate"/>
        </w:r>
        <w:r>
          <w:t>23</w:t>
        </w:r>
        <w:r>
          <w:fldChar w:fldCharType="end"/>
        </w:r>
      </w:hyperlink>
    </w:p>
    <w:p>
      <w:pPr>
        <w:pStyle w:val="TOC2"/>
        <w:tabs>
          <w:tab w:val="right" w:leader="dot" w:pos="8306"/>
        </w:tabs>
      </w:pPr>
      <w:hyperlink w:anchor="_Toc5872" w:history="1">
        <w:r>
          <w:rPr>
            <w:rFonts w:ascii="仿宋" w:eastAsia="仿宋" w:hAnsi="仿宋" w:cs="仿宋" w:hint="eastAsia"/>
            <w:lang w:eastAsia="zh-CN"/>
          </w:rPr>
          <w:t>(一)、人才需求与规划</w:t>
        </w:r>
        <w:r>
          <w:tab/>
        </w:r>
        <w:r>
          <w:fldChar w:fldCharType="begin"/>
        </w:r>
        <w:r>
          <w:instrText xml:space="preserve"> PAGEREF _Toc5872 \h </w:instrText>
        </w:r>
        <w:r>
          <w:fldChar w:fldCharType="separate"/>
        </w:r>
        <w:r>
          <w:t>23</w:t>
        </w:r>
        <w:r>
          <w:fldChar w:fldCharType="end"/>
        </w:r>
      </w:hyperlink>
    </w:p>
    <w:p>
      <w:pPr>
        <w:pStyle w:val="TOC2"/>
        <w:tabs>
          <w:tab w:val="right" w:leader="dot" w:pos="8306"/>
        </w:tabs>
      </w:pPr>
      <w:hyperlink w:anchor="_Toc12453" w:history="1">
        <w:r>
          <w:rPr>
            <w:rFonts w:ascii="仿宋" w:eastAsia="仿宋" w:hAnsi="仿宋" w:cs="仿宋" w:hint="eastAsia"/>
            <w:lang w:eastAsia="zh-CN"/>
          </w:rPr>
          <w:t>(二)、培训与发展计划</w:t>
        </w:r>
        <w:r>
          <w:tab/>
        </w:r>
        <w:r>
          <w:fldChar w:fldCharType="begin"/>
        </w:r>
        <w:r>
          <w:instrText xml:space="preserve"> PAGEREF _Toc12453 \h </w:instrText>
        </w:r>
        <w:r>
          <w:fldChar w:fldCharType="separate"/>
        </w:r>
        <w:r>
          <w:t>23</w:t>
        </w:r>
        <w:r>
          <w:fldChar w:fldCharType="end"/>
        </w:r>
      </w:hyperlink>
    </w:p>
    <w:p>
      <w:pPr>
        <w:pStyle w:val="TOC1"/>
        <w:tabs>
          <w:tab w:val="right" w:leader="dot" w:pos="8306"/>
        </w:tabs>
      </w:pPr>
      <w:hyperlink w:anchor="_Toc28507" w:history="1">
        <w:r>
          <w:rPr>
            <w:rFonts w:ascii="仿宋" w:eastAsia="仿宋" w:hAnsi="仿宋" w:cs="仿宋" w:hint="eastAsia"/>
            <w:lang w:eastAsia="zh-CN"/>
          </w:rPr>
          <w:t>八、饮料、酒及酒精专用原辅料项目财务管理</w:t>
        </w:r>
        <w:r>
          <w:tab/>
        </w:r>
        <w:r>
          <w:fldChar w:fldCharType="begin"/>
        </w:r>
        <w:r>
          <w:instrText xml:space="preserve"> PAGEREF _Toc28507 \h </w:instrText>
        </w:r>
        <w:r>
          <w:fldChar w:fldCharType="separate"/>
        </w:r>
        <w:r>
          <w:t>24</w:t>
        </w:r>
        <w:r>
          <w:fldChar w:fldCharType="end"/>
        </w:r>
      </w:hyperlink>
    </w:p>
    <w:p>
      <w:pPr>
        <w:pStyle w:val="TOC2"/>
        <w:tabs>
          <w:tab w:val="right" w:leader="dot" w:pos="8306"/>
        </w:tabs>
      </w:pPr>
      <w:hyperlink w:anchor="_Toc28524" w:history="1">
        <w:r>
          <w:rPr>
            <w:rFonts w:ascii="仿宋" w:eastAsia="仿宋" w:hAnsi="仿宋" w:cs="仿宋" w:hint="eastAsia"/>
            <w:lang w:eastAsia="zh-CN"/>
          </w:rPr>
          <w:t>(一)、资金需求大</w:t>
        </w:r>
        <w:r>
          <w:tab/>
        </w:r>
        <w:r>
          <w:fldChar w:fldCharType="begin"/>
        </w:r>
        <w:r>
          <w:instrText xml:space="preserve"> PAGEREF _Toc28524 \h </w:instrText>
        </w:r>
        <w:r>
          <w:fldChar w:fldCharType="separate"/>
        </w:r>
        <w:r>
          <w:t>24</w:t>
        </w:r>
        <w:r>
          <w:fldChar w:fldCharType="end"/>
        </w:r>
      </w:hyperlink>
    </w:p>
    <w:p>
      <w:pPr>
        <w:pStyle w:val="TOC2"/>
        <w:tabs>
          <w:tab w:val="right" w:leader="dot" w:pos="8306"/>
        </w:tabs>
      </w:pPr>
      <w:hyperlink w:anchor="_Toc23438" w:history="1">
        <w:r>
          <w:rPr>
            <w:rFonts w:ascii="仿宋" w:eastAsia="仿宋" w:hAnsi="仿宋" w:cs="仿宋" w:hint="eastAsia"/>
            <w:lang w:eastAsia="zh-CN"/>
          </w:rPr>
          <w:t>(二)、研发周期长</w:t>
        </w:r>
        <w:r>
          <w:tab/>
        </w:r>
        <w:r>
          <w:fldChar w:fldCharType="begin"/>
        </w:r>
        <w:r>
          <w:instrText xml:space="preserve"> PAGEREF _Toc23438 \h </w:instrText>
        </w:r>
        <w:r>
          <w:fldChar w:fldCharType="separate"/>
        </w:r>
        <w:r>
          <w:t>25</w:t>
        </w:r>
        <w:r>
          <w:fldChar w:fldCharType="end"/>
        </w:r>
      </w:hyperlink>
    </w:p>
    <w:p>
      <w:pPr>
        <w:pStyle w:val="TOC2"/>
        <w:tabs>
          <w:tab w:val="right" w:leader="dot" w:pos="8306"/>
        </w:tabs>
      </w:pPr>
      <w:hyperlink w:anchor="_Toc12119" w:history="1">
        <w:r>
          <w:rPr>
            <w:rFonts w:ascii="仿宋" w:eastAsia="仿宋" w:hAnsi="仿宋" w:cs="仿宋" w:hint="eastAsia"/>
            <w:lang w:eastAsia="zh-CN"/>
          </w:rPr>
          <w:t>(三)、市场风险大</w:t>
        </w:r>
        <w:r>
          <w:tab/>
        </w:r>
        <w:r>
          <w:fldChar w:fldCharType="begin"/>
        </w:r>
        <w:r>
          <w:instrText xml:space="preserve"> PAGEREF _Toc12119 \h </w:instrText>
        </w:r>
        <w:r>
          <w:fldChar w:fldCharType="separate"/>
        </w:r>
        <w:r>
          <w:t>26</w:t>
        </w:r>
        <w:r>
          <w:fldChar w:fldCharType="end"/>
        </w:r>
      </w:hyperlink>
    </w:p>
    <w:p>
      <w:pPr>
        <w:pStyle w:val="TOC2"/>
        <w:tabs>
          <w:tab w:val="right" w:leader="dot" w:pos="8306"/>
        </w:tabs>
      </w:pPr>
      <w:hyperlink w:anchor="_Toc5086" w:history="1">
        <w:r>
          <w:rPr>
            <w:rFonts w:ascii="仿宋" w:eastAsia="仿宋" w:hAnsi="仿宋" w:cs="仿宋" w:hint="eastAsia"/>
            <w:lang w:eastAsia="zh-CN"/>
          </w:rPr>
          <w:t>(四)、利润率高</w:t>
        </w:r>
        <w:r>
          <w:tab/>
        </w:r>
        <w:r>
          <w:fldChar w:fldCharType="begin"/>
        </w:r>
        <w:r>
          <w:instrText xml:space="preserve"> PAGEREF _Toc5086 \h </w:instrText>
        </w:r>
        <w:r>
          <w:fldChar w:fldCharType="separate"/>
        </w:r>
        <w:r>
          <w:t>29</w:t>
        </w:r>
        <w:r>
          <w:fldChar w:fldCharType="end"/>
        </w:r>
      </w:hyperlink>
    </w:p>
    <w:p>
      <w:pPr>
        <w:pStyle w:val="TOC1"/>
        <w:tabs>
          <w:tab w:val="right" w:leader="dot" w:pos="8306"/>
        </w:tabs>
      </w:pPr>
      <w:hyperlink w:anchor="_Toc3410" w:history="1">
        <w:r>
          <w:rPr>
            <w:rFonts w:ascii="仿宋" w:eastAsia="仿宋" w:hAnsi="仿宋" w:cs="仿宋" w:hint="eastAsia"/>
            <w:lang w:eastAsia="zh-CN"/>
          </w:rPr>
          <w:t>九、饮料、酒及酒精专用原辅料项目风险管理</w:t>
        </w:r>
        <w:r>
          <w:tab/>
        </w:r>
        <w:r>
          <w:fldChar w:fldCharType="begin"/>
        </w:r>
        <w:r>
          <w:instrText xml:space="preserve"> PAGEREF _Toc3410 \h </w:instrText>
        </w:r>
        <w:r>
          <w:fldChar w:fldCharType="separate"/>
        </w:r>
        <w:r>
          <w:t>31</w:t>
        </w:r>
        <w:r>
          <w:fldChar w:fldCharType="end"/>
        </w:r>
      </w:hyperlink>
    </w:p>
    <w:p>
      <w:pPr>
        <w:pStyle w:val="TOC2"/>
        <w:tabs>
          <w:tab w:val="right" w:leader="dot" w:pos="8306"/>
        </w:tabs>
      </w:pPr>
      <w:hyperlink w:anchor="_Toc6088" w:history="1">
        <w:r>
          <w:rPr>
            <w:rFonts w:ascii="仿宋" w:eastAsia="仿宋" w:hAnsi="仿宋" w:cs="仿宋" w:hint="eastAsia"/>
            <w:lang w:eastAsia="zh-CN"/>
          </w:rPr>
          <w:t>(一)、风险识别与评估</w:t>
        </w:r>
        <w:r>
          <w:tab/>
        </w:r>
        <w:r>
          <w:fldChar w:fldCharType="begin"/>
        </w:r>
        <w:r>
          <w:instrText xml:space="preserve"> PAGEREF _Toc6088 \h </w:instrText>
        </w:r>
        <w:r>
          <w:fldChar w:fldCharType="separate"/>
        </w:r>
        <w:r>
          <w:t>31</w:t>
        </w:r>
        <w:r>
          <w:fldChar w:fldCharType="end"/>
        </w:r>
      </w:hyperlink>
    </w:p>
    <w:p>
      <w:pPr>
        <w:pStyle w:val="TOC2"/>
        <w:tabs>
          <w:tab w:val="right" w:leader="dot" w:pos="8306"/>
        </w:tabs>
      </w:pPr>
      <w:hyperlink w:anchor="_Toc4132" w:history="1">
        <w:r>
          <w:rPr>
            <w:rFonts w:ascii="仿宋" w:eastAsia="仿宋" w:hAnsi="仿宋" w:cs="仿宋" w:hint="eastAsia"/>
            <w:lang w:eastAsia="zh-CN"/>
          </w:rPr>
          <w:t>(二)、风险应对策略</w:t>
        </w:r>
        <w:r>
          <w:tab/>
        </w:r>
        <w:r>
          <w:fldChar w:fldCharType="begin"/>
        </w:r>
        <w:r>
          <w:instrText xml:space="preserve"> PAGEREF _Toc4132 \h </w:instrText>
        </w:r>
        <w:r>
          <w:fldChar w:fldCharType="separate"/>
        </w:r>
        <w:r>
          <w:t>33</w:t>
        </w:r>
        <w:r>
          <w:fldChar w:fldCharType="end"/>
        </w:r>
      </w:hyperlink>
    </w:p>
    <w:p>
      <w:pPr>
        <w:pStyle w:val="TOC2"/>
        <w:tabs>
          <w:tab w:val="right" w:leader="dot" w:pos="8306"/>
        </w:tabs>
      </w:pPr>
      <w:hyperlink w:anchor="_Toc11082" w:history="1">
        <w:r>
          <w:rPr>
            <w:rFonts w:ascii="仿宋" w:eastAsia="仿宋" w:hAnsi="仿宋" w:cs="仿宋" w:hint="eastAsia"/>
            <w:lang w:eastAsia="zh-CN"/>
          </w:rPr>
          <w:t>(三)、风险监控与控制</w:t>
        </w:r>
        <w:r>
          <w:tab/>
        </w:r>
        <w:r>
          <w:fldChar w:fldCharType="begin"/>
        </w:r>
        <w:r>
          <w:instrText xml:space="preserve"> PAGEREF _Toc11082 \h </w:instrText>
        </w:r>
        <w:r>
          <w:fldChar w:fldCharType="separate"/>
        </w:r>
        <w:r>
          <w:t>34</w:t>
        </w:r>
        <w:r>
          <w:fldChar w:fldCharType="end"/>
        </w:r>
      </w:hyperlink>
    </w:p>
    <w:p>
      <w:pPr>
        <w:pStyle w:val="TOC1"/>
        <w:tabs>
          <w:tab w:val="right" w:leader="dot" w:pos="8306"/>
        </w:tabs>
      </w:pPr>
      <w:hyperlink w:anchor="_Toc10966" w:history="1">
        <w:r>
          <w:rPr>
            <w:rFonts w:ascii="仿宋" w:eastAsia="仿宋" w:hAnsi="仿宋" w:cs="仿宋" w:hint="eastAsia"/>
            <w:lang w:eastAsia="zh-CN"/>
          </w:rPr>
          <w:t>十、饮料、酒及酒精专用原辅料项目经营效益</w:t>
        </w:r>
        <w:r>
          <w:tab/>
        </w:r>
        <w:r>
          <w:fldChar w:fldCharType="begin"/>
        </w:r>
        <w:r>
          <w:instrText xml:space="preserve"> PAGEREF _Toc10966 \h </w:instrText>
        </w:r>
        <w:r>
          <w:fldChar w:fldCharType="separate"/>
        </w:r>
        <w:r>
          <w:t>36</w:t>
        </w:r>
        <w:r>
          <w:fldChar w:fldCharType="end"/>
        </w:r>
      </w:hyperlink>
    </w:p>
    <w:p>
      <w:pPr>
        <w:pStyle w:val="TOC2"/>
        <w:tabs>
          <w:tab w:val="right" w:leader="dot" w:pos="8306"/>
        </w:tabs>
      </w:pPr>
      <w:hyperlink w:anchor="_Toc24620" w:history="1">
        <w:r>
          <w:rPr>
            <w:rFonts w:ascii="仿宋" w:eastAsia="仿宋" w:hAnsi="仿宋" w:cs="仿宋" w:hint="eastAsia"/>
            <w:lang w:eastAsia="zh-CN"/>
          </w:rPr>
          <w:t>(一)、经济评价财务测算</w:t>
        </w:r>
        <w:r>
          <w:tab/>
        </w:r>
        <w:r>
          <w:fldChar w:fldCharType="begin"/>
        </w:r>
        <w:r>
          <w:instrText xml:space="preserve"> PAGEREF _Toc24620 \h </w:instrText>
        </w:r>
        <w:r>
          <w:fldChar w:fldCharType="separate"/>
        </w:r>
        <w:r>
          <w:t>36</w:t>
        </w:r>
        <w:r>
          <w:fldChar w:fldCharType="end"/>
        </w:r>
      </w:hyperlink>
    </w:p>
    <w:p>
      <w:pPr>
        <w:pStyle w:val="TOC2"/>
        <w:tabs>
          <w:tab w:val="right" w:leader="dot" w:pos="8306"/>
        </w:tabs>
      </w:pPr>
      <w:hyperlink w:anchor="_Toc28527" w:history="1">
        <w:r>
          <w:rPr>
            <w:rFonts w:ascii="仿宋" w:eastAsia="仿宋" w:hAnsi="仿宋" w:cs="仿宋" w:hint="eastAsia"/>
            <w:lang w:eastAsia="zh-CN"/>
          </w:rPr>
          <w:t>(二)、饮料、酒及酒精专用原辅料项目盈利能力分析</w:t>
        </w:r>
        <w:r>
          <w:tab/>
        </w:r>
        <w:r>
          <w:fldChar w:fldCharType="begin"/>
        </w:r>
        <w:r>
          <w:instrText xml:space="preserve"> PAGEREF _Toc28527 \h </w:instrText>
        </w:r>
        <w:r>
          <w:fldChar w:fldCharType="separate"/>
        </w:r>
        <w:r>
          <w:t>37</w:t>
        </w:r>
        <w:r>
          <w:fldChar w:fldCharType="end"/>
        </w:r>
      </w:hyperlink>
    </w:p>
    <w:p>
      <w:pPr>
        <w:pStyle w:val="TOC1"/>
        <w:tabs>
          <w:tab w:val="right" w:leader="dot" w:pos="8306"/>
        </w:tabs>
      </w:pPr>
      <w:hyperlink w:anchor="_Toc4679" w:history="1">
        <w:r>
          <w:rPr>
            <w:rFonts w:ascii="仿宋" w:eastAsia="仿宋" w:hAnsi="仿宋" w:cs="仿宋" w:hint="eastAsia"/>
            <w:lang w:eastAsia="zh-CN"/>
          </w:rPr>
          <w:t>十一、饮料、酒及酒精专用原辅料项目投资规划</w:t>
        </w:r>
        <w:r>
          <w:tab/>
        </w:r>
        <w:r>
          <w:fldChar w:fldCharType="begin"/>
        </w:r>
        <w:r>
          <w:instrText xml:space="preserve"> PAGEREF _Toc4679 \h </w:instrText>
        </w:r>
        <w:r>
          <w:fldChar w:fldCharType="separate"/>
        </w:r>
        <w:r>
          <w:t>38</w:t>
        </w:r>
        <w:r>
          <w:fldChar w:fldCharType="end"/>
        </w:r>
      </w:hyperlink>
    </w:p>
    <w:p>
      <w:pPr>
        <w:pStyle w:val="TOC2"/>
        <w:tabs>
          <w:tab w:val="right" w:leader="dot" w:pos="8306"/>
        </w:tabs>
      </w:pPr>
      <w:hyperlink w:anchor="_Toc23690" w:history="1">
        <w:r>
          <w:rPr>
            <w:rFonts w:ascii="仿宋" w:eastAsia="仿宋" w:hAnsi="仿宋" w:cs="仿宋" w:hint="eastAsia"/>
            <w:lang w:eastAsia="zh-CN"/>
          </w:rPr>
          <w:t>(一)、饮料、酒及酒精专用原辅料项目总投资估算</w:t>
        </w:r>
        <w:r>
          <w:tab/>
        </w:r>
        <w:r>
          <w:fldChar w:fldCharType="begin"/>
        </w:r>
        <w:r>
          <w:instrText xml:space="preserve"> PAGEREF _Toc23690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59" w:history="1">
        <w:r>
          <w:rPr>
            <w:rFonts w:ascii="仿宋" w:eastAsia="仿宋" w:hAnsi="仿宋" w:cs="仿宋" w:hint="eastAsia"/>
            <w:lang w:eastAsia="zh-CN"/>
          </w:rPr>
          <w:t>(二)、资金筹措</w:t>
        </w:r>
        <w:r>
          <w:tab/>
        </w:r>
        <w:r>
          <w:fldChar w:fldCharType="begin"/>
        </w:r>
        <w:r>
          <w:instrText xml:space="preserve"> PAGEREF _Toc14159 \h </w:instrText>
        </w:r>
        <w:r>
          <w:fldChar w:fldCharType="separate"/>
        </w:r>
        <w:r>
          <w:t>39</w:t>
        </w:r>
        <w:r>
          <w:fldChar w:fldCharType="end"/>
        </w:r>
      </w:hyperlink>
    </w:p>
    <w:p>
      <w:pPr>
        <w:pStyle w:val="TOC1"/>
        <w:tabs>
          <w:tab w:val="right" w:leader="dot" w:pos="8306"/>
        </w:tabs>
      </w:pPr>
      <w:hyperlink w:anchor="_Toc17545" w:history="1">
        <w:r>
          <w:rPr>
            <w:rFonts w:ascii="仿宋" w:eastAsia="仿宋" w:hAnsi="仿宋" w:cs="仿宋" w:hint="eastAsia"/>
            <w:lang w:eastAsia="zh-CN"/>
          </w:rPr>
          <w:t>十二、饮料、酒及酒精专用原辅料项目创新与研发</w:t>
        </w:r>
        <w:r>
          <w:tab/>
        </w:r>
        <w:r>
          <w:fldChar w:fldCharType="begin"/>
        </w:r>
        <w:r>
          <w:instrText xml:space="preserve"> PAGEREF _Toc17545 \h </w:instrText>
        </w:r>
        <w:r>
          <w:fldChar w:fldCharType="separate"/>
        </w:r>
        <w:r>
          <w:t>40</w:t>
        </w:r>
        <w:r>
          <w:fldChar w:fldCharType="end"/>
        </w:r>
      </w:hyperlink>
    </w:p>
    <w:p>
      <w:pPr>
        <w:pStyle w:val="TOC2"/>
        <w:tabs>
          <w:tab w:val="right" w:leader="dot" w:pos="8306"/>
        </w:tabs>
      </w:pPr>
      <w:hyperlink w:anchor="_Toc9646" w:history="1">
        <w:r>
          <w:rPr>
            <w:rFonts w:ascii="仿宋" w:eastAsia="仿宋" w:hAnsi="仿宋" w:cs="仿宋" w:hint="eastAsia"/>
            <w:lang w:eastAsia="zh-CN"/>
          </w:rPr>
          <w:t>(一)、创新策略与方向</w:t>
        </w:r>
        <w:r>
          <w:tab/>
        </w:r>
        <w:r>
          <w:fldChar w:fldCharType="begin"/>
        </w:r>
        <w:r>
          <w:instrText xml:space="preserve"> PAGEREF _Toc9646 \h </w:instrText>
        </w:r>
        <w:r>
          <w:fldChar w:fldCharType="separate"/>
        </w:r>
        <w:r>
          <w:t>40</w:t>
        </w:r>
        <w:r>
          <w:fldChar w:fldCharType="end"/>
        </w:r>
      </w:hyperlink>
    </w:p>
    <w:p>
      <w:pPr>
        <w:pStyle w:val="TOC2"/>
        <w:tabs>
          <w:tab w:val="right" w:leader="dot" w:pos="8306"/>
        </w:tabs>
      </w:pPr>
      <w:hyperlink w:anchor="_Toc884" w:history="1">
        <w:r>
          <w:rPr>
            <w:rFonts w:ascii="仿宋" w:eastAsia="仿宋" w:hAnsi="仿宋" w:cs="仿宋" w:hint="eastAsia"/>
            <w:lang w:eastAsia="zh-CN"/>
          </w:rPr>
          <w:t>(二)、研发规划与投入</w:t>
        </w:r>
        <w:r>
          <w:tab/>
        </w:r>
        <w:r>
          <w:fldChar w:fldCharType="begin"/>
        </w:r>
        <w:r>
          <w:instrText xml:space="preserve"> PAGEREF _Toc884 \h </w:instrText>
        </w:r>
        <w:r>
          <w:fldChar w:fldCharType="separate"/>
        </w:r>
        <w:r>
          <w:t>41</w:t>
        </w:r>
        <w:r>
          <w:fldChar w:fldCharType="end"/>
        </w:r>
      </w:hyperlink>
    </w:p>
    <w:p>
      <w:pPr>
        <w:pStyle w:val="TOC1"/>
        <w:tabs>
          <w:tab w:val="right" w:leader="dot" w:pos="8306"/>
        </w:tabs>
      </w:pPr>
      <w:hyperlink w:anchor="_Toc21359" w:history="1">
        <w:r>
          <w:rPr>
            <w:rFonts w:ascii="仿宋" w:eastAsia="仿宋" w:hAnsi="仿宋" w:cs="仿宋" w:hint="eastAsia"/>
            <w:lang w:eastAsia="zh-CN"/>
          </w:rPr>
          <w:t>十三、饮料、酒及酒精专用原辅料项目实施时间节点</w:t>
        </w:r>
        <w:r>
          <w:tab/>
        </w:r>
        <w:r>
          <w:fldChar w:fldCharType="begin"/>
        </w:r>
        <w:r>
          <w:instrText xml:space="preserve"> PAGEREF _Toc21359 \h </w:instrText>
        </w:r>
        <w:r>
          <w:fldChar w:fldCharType="separate"/>
        </w:r>
        <w:r>
          <w:t>43</w:t>
        </w:r>
        <w:r>
          <w:fldChar w:fldCharType="end"/>
        </w:r>
      </w:hyperlink>
    </w:p>
    <w:p>
      <w:pPr>
        <w:pStyle w:val="TOC2"/>
        <w:tabs>
          <w:tab w:val="right" w:leader="dot" w:pos="8306"/>
        </w:tabs>
      </w:pPr>
      <w:hyperlink w:anchor="_Toc8393" w:history="1">
        <w:r>
          <w:rPr>
            <w:rFonts w:ascii="仿宋" w:eastAsia="仿宋" w:hAnsi="仿宋" w:cs="仿宋" w:hint="eastAsia"/>
            <w:lang w:eastAsia="zh-CN"/>
          </w:rPr>
          <w:t>(一)、饮料、酒及酒精专用原辅料项目启动阶段时间节点</w:t>
        </w:r>
        <w:r>
          <w:tab/>
        </w:r>
        <w:r>
          <w:fldChar w:fldCharType="begin"/>
        </w:r>
        <w:r>
          <w:instrText xml:space="preserve"> PAGEREF _Toc8393 \h </w:instrText>
        </w:r>
        <w:r>
          <w:fldChar w:fldCharType="separate"/>
        </w:r>
        <w:r>
          <w:t>43</w:t>
        </w:r>
        <w:r>
          <w:fldChar w:fldCharType="end"/>
        </w:r>
      </w:hyperlink>
    </w:p>
    <w:p>
      <w:pPr>
        <w:pStyle w:val="TOC2"/>
        <w:tabs>
          <w:tab w:val="right" w:leader="dot" w:pos="8306"/>
        </w:tabs>
      </w:pPr>
      <w:hyperlink w:anchor="_Toc21835" w:history="1">
        <w:r>
          <w:rPr>
            <w:rFonts w:ascii="仿宋" w:eastAsia="仿宋" w:hAnsi="仿宋" w:cs="仿宋" w:hint="eastAsia"/>
            <w:lang w:eastAsia="zh-CN"/>
          </w:rPr>
          <w:t>(二)、饮料、酒及酒精专用原辅料项目执行阶段时间节点</w:t>
        </w:r>
        <w:r>
          <w:tab/>
        </w:r>
        <w:r>
          <w:fldChar w:fldCharType="begin"/>
        </w:r>
        <w:r>
          <w:instrText xml:space="preserve"> PAGEREF _Toc21835 \h </w:instrText>
        </w:r>
        <w:r>
          <w:fldChar w:fldCharType="separate"/>
        </w:r>
        <w:r>
          <w:t>45</w:t>
        </w:r>
        <w:r>
          <w:fldChar w:fldCharType="end"/>
        </w:r>
      </w:hyperlink>
    </w:p>
    <w:p>
      <w:pPr>
        <w:pStyle w:val="TOC2"/>
        <w:tabs>
          <w:tab w:val="right" w:leader="dot" w:pos="8306"/>
        </w:tabs>
      </w:pPr>
      <w:hyperlink w:anchor="_Toc9410" w:history="1">
        <w:r>
          <w:rPr>
            <w:rFonts w:ascii="仿宋" w:eastAsia="仿宋" w:hAnsi="仿宋" w:cs="仿宋" w:hint="eastAsia"/>
            <w:lang w:eastAsia="zh-CN"/>
          </w:rPr>
          <w:t>(三)、饮料、酒及酒精专用原辅料项目完成阶段时间节点</w:t>
        </w:r>
        <w:r>
          <w:tab/>
        </w:r>
        <w:r>
          <w:fldChar w:fldCharType="begin"/>
        </w:r>
        <w:r>
          <w:instrText xml:space="preserve"> PAGEREF _Toc9410 \h </w:instrText>
        </w:r>
        <w:r>
          <w:fldChar w:fldCharType="separate"/>
        </w:r>
        <w:r>
          <w:t>46</w:t>
        </w:r>
        <w:r>
          <w:fldChar w:fldCharType="end"/>
        </w:r>
      </w:hyperlink>
    </w:p>
    <w:p>
      <w:pPr>
        <w:pStyle w:val="TOC1"/>
        <w:tabs>
          <w:tab w:val="right" w:leader="dot" w:pos="8306"/>
        </w:tabs>
      </w:pPr>
      <w:hyperlink w:anchor="_Toc26455" w:history="1">
        <w:r>
          <w:rPr>
            <w:rFonts w:ascii="仿宋" w:eastAsia="仿宋" w:hAnsi="仿宋" w:cs="仿宋" w:hint="eastAsia"/>
            <w:lang w:eastAsia="zh-CN"/>
          </w:rPr>
          <w:t>十四、营销与推广策略</w:t>
        </w:r>
        <w:r>
          <w:tab/>
        </w:r>
        <w:r>
          <w:fldChar w:fldCharType="begin"/>
        </w:r>
        <w:r>
          <w:instrText xml:space="preserve"> PAGEREF _Toc26455 \h </w:instrText>
        </w:r>
        <w:r>
          <w:fldChar w:fldCharType="separate"/>
        </w:r>
        <w:r>
          <w:t>47</w:t>
        </w:r>
        <w:r>
          <w:fldChar w:fldCharType="end"/>
        </w:r>
      </w:hyperlink>
    </w:p>
    <w:p>
      <w:pPr>
        <w:pStyle w:val="TOC2"/>
        <w:tabs>
          <w:tab w:val="right" w:leader="dot" w:pos="8306"/>
        </w:tabs>
      </w:pPr>
      <w:hyperlink w:anchor="_Toc25823" w:history="1">
        <w:r>
          <w:rPr>
            <w:rFonts w:ascii="仿宋" w:eastAsia="仿宋" w:hAnsi="仿宋" w:cs="仿宋" w:hint="eastAsia"/>
            <w:lang w:eastAsia="zh-CN"/>
          </w:rPr>
          <w:t>(一)、产品/服务定位与特点</w:t>
        </w:r>
        <w:r>
          <w:tab/>
        </w:r>
        <w:r>
          <w:fldChar w:fldCharType="begin"/>
        </w:r>
        <w:r>
          <w:instrText xml:space="preserve"> PAGEREF _Toc25823 \h </w:instrText>
        </w:r>
        <w:r>
          <w:fldChar w:fldCharType="separate"/>
        </w:r>
        <w:r>
          <w:t>47</w:t>
        </w:r>
        <w:r>
          <w:fldChar w:fldCharType="end"/>
        </w:r>
      </w:hyperlink>
    </w:p>
    <w:p>
      <w:pPr>
        <w:pStyle w:val="TOC2"/>
        <w:tabs>
          <w:tab w:val="right" w:leader="dot" w:pos="8306"/>
        </w:tabs>
      </w:pPr>
      <w:hyperlink w:anchor="_Toc21474" w:history="1">
        <w:r>
          <w:rPr>
            <w:rFonts w:ascii="仿宋" w:eastAsia="仿宋" w:hAnsi="仿宋" w:cs="仿宋" w:hint="eastAsia"/>
            <w:lang w:eastAsia="zh-CN"/>
          </w:rPr>
          <w:t>(二)、市场定位与竞争分析</w:t>
        </w:r>
        <w:r>
          <w:tab/>
        </w:r>
        <w:r>
          <w:fldChar w:fldCharType="begin"/>
        </w:r>
        <w:r>
          <w:instrText xml:space="preserve"> PAGEREF _Toc21474 \h </w:instrText>
        </w:r>
        <w:r>
          <w:fldChar w:fldCharType="separate"/>
        </w:r>
        <w:r>
          <w:t>48</w:t>
        </w:r>
        <w:r>
          <w:fldChar w:fldCharType="end"/>
        </w:r>
      </w:hyperlink>
    </w:p>
    <w:p>
      <w:pPr>
        <w:pStyle w:val="TOC2"/>
        <w:tabs>
          <w:tab w:val="right" w:leader="dot" w:pos="8306"/>
        </w:tabs>
      </w:pPr>
      <w:hyperlink w:anchor="_Toc27065" w:history="1">
        <w:r>
          <w:rPr>
            <w:rFonts w:ascii="仿宋" w:eastAsia="仿宋" w:hAnsi="仿宋" w:cs="仿宋" w:hint="eastAsia"/>
            <w:lang w:eastAsia="zh-CN"/>
          </w:rPr>
          <w:t>(三)、营销渠道与策略</w:t>
        </w:r>
        <w:r>
          <w:tab/>
        </w:r>
        <w:r>
          <w:fldChar w:fldCharType="begin"/>
        </w:r>
        <w:r>
          <w:instrText xml:space="preserve"> PAGEREF _Toc27065 \h </w:instrText>
        </w:r>
        <w:r>
          <w:fldChar w:fldCharType="separate"/>
        </w:r>
        <w:r>
          <w:t>50</w:t>
        </w:r>
        <w:r>
          <w:fldChar w:fldCharType="end"/>
        </w:r>
      </w:hyperlink>
    </w:p>
    <w:p>
      <w:pPr>
        <w:pStyle w:val="TOC2"/>
        <w:tabs>
          <w:tab w:val="right" w:leader="dot" w:pos="8306"/>
        </w:tabs>
      </w:pPr>
      <w:hyperlink w:anchor="_Toc29315" w:history="1">
        <w:r>
          <w:rPr>
            <w:rFonts w:ascii="仿宋" w:eastAsia="仿宋" w:hAnsi="仿宋" w:cs="仿宋" w:hint="eastAsia"/>
            <w:lang w:eastAsia="zh-CN"/>
          </w:rPr>
          <w:t>(四)、推广与宣传活动</w:t>
        </w:r>
        <w:r>
          <w:tab/>
        </w:r>
        <w:r>
          <w:fldChar w:fldCharType="begin"/>
        </w:r>
        <w:r>
          <w:instrText xml:space="preserve"> PAGEREF _Toc29315 \h </w:instrText>
        </w:r>
        <w:r>
          <w:fldChar w:fldCharType="separate"/>
        </w:r>
        <w:r>
          <w:t>51</w:t>
        </w:r>
        <w:r>
          <w:fldChar w:fldCharType="end"/>
        </w:r>
      </w:hyperlink>
    </w:p>
    <w:p>
      <w:pPr>
        <w:pStyle w:val="TOC1"/>
        <w:tabs>
          <w:tab w:val="right" w:leader="dot" w:pos="8306"/>
        </w:tabs>
      </w:pPr>
      <w:hyperlink w:anchor="_Toc24677" w:history="1">
        <w:r>
          <w:rPr>
            <w:rFonts w:ascii="仿宋" w:eastAsia="仿宋" w:hAnsi="仿宋" w:cs="仿宋" w:hint="eastAsia"/>
            <w:lang w:eastAsia="zh-CN"/>
          </w:rPr>
          <w:t>十五、供应链管理</w:t>
        </w:r>
        <w:r>
          <w:tab/>
        </w:r>
        <w:r>
          <w:fldChar w:fldCharType="begin"/>
        </w:r>
        <w:r>
          <w:instrText xml:space="preserve"> PAGEREF _Toc24677 \h </w:instrText>
        </w:r>
        <w:r>
          <w:fldChar w:fldCharType="separate"/>
        </w:r>
        <w:r>
          <w:t>56</w:t>
        </w:r>
        <w:r>
          <w:fldChar w:fldCharType="end"/>
        </w:r>
      </w:hyperlink>
    </w:p>
    <w:p>
      <w:pPr>
        <w:pStyle w:val="TOC2"/>
        <w:tabs>
          <w:tab w:val="right" w:leader="dot" w:pos="8306"/>
        </w:tabs>
      </w:pPr>
      <w:hyperlink w:anchor="_Toc2159" w:history="1">
        <w:r>
          <w:rPr>
            <w:rFonts w:ascii="仿宋" w:eastAsia="仿宋" w:hAnsi="仿宋" w:cs="仿宋" w:hint="eastAsia"/>
            <w:lang w:eastAsia="zh-CN"/>
          </w:rPr>
          <w:t>(一)、供应链战略规划</w:t>
        </w:r>
        <w:r>
          <w:tab/>
        </w:r>
        <w:r>
          <w:fldChar w:fldCharType="begin"/>
        </w:r>
        <w:r>
          <w:instrText xml:space="preserve"> PAGEREF _Toc2159 \h </w:instrText>
        </w:r>
        <w:r>
          <w:fldChar w:fldCharType="separate"/>
        </w:r>
        <w:r>
          <w:t>56</w:t>
        </w:r>
        <w:r>
          <w:fldChar w:fldCharType="end"/>
        </w:r>
      </w:hyperlink>
    </w:p>
    <w:p>
      <w:pPr>
        <w:pStyle w:val="TOC2"/>
        <w:tabs>
          <w:tab w:val="right" w:leader="dot" w:pos="8306"/>
        </w:tabs>
      </w:pPr>
      <w:hyperlink w:anchor="_Toc23535" w:history="1">
        <w:r>
          <w:rPr>
            <w:rFonts w:ascii="仿宋" w:eastAsia="仿宋" w:hAnsi="仿宋" w:cs="仿宋" w:hint="eastAsia"/>
            <w:lang w:eastAsia="zh-CN"/>
          </w:rPr>
          <w:t>(二)、供应商选择与合作</w:t>
        </w:r>
        <w:r>
          <w:tab/>
        </w:r>
        <w:r>
          <w:fldChar w:fldCharType="begin"/>
        </w:r>
        <w:r>
          <w:instrText xml:space="preserve"> PAGEREF _Toc23535 \h </w:instrText>
        </w:r>
        <w:r>
          <w:fldChar w:fldCharType="separate"/>
        </w:r>
        <w:r>
          <w:t>58</w:t>
        </w:r>
        <w:r>
          <w:fldChar w:fldCharType="end"/>
        </w:r>
      </w:hyperlink>
    </w:p>
    <w:p>
      <w:pPr>
        <w:pStyle w:val="TOC2"/>
        <w:tabs>
          <w:tab w:val="right" w:leader="dot" w:pos="8306"/>
        </w:tabs>
      </w:pPr>
      <w:hyperlink w:anchor="_Toc23685" w:history="1">
        <w:r>
          <w:rPr>
            <w:rFonts w:ascii="仿宋" w:eastAsia="仿宋" w:hAnsi="仿宋" w:cs="仿宋" w:hint="eastAsia"/>
            <w:lang w:eastAsia="zh-CN"/>
          </w:rPr>
          <w:t>(三)、物流与库存管理</w:t>
        </w:r>
        <w:r>
          <w:tab/>
        </w:r>
        <w:r>
          <w:fldChar w:fldCharType="begin"/>
        </w:r>
        <w:r>
          <w:instrText xml:space="preserve"> PAGEREF _Toc23685 \h </w:instrText>
        </w:r>
        <w:r>
          <w:fldChar w:fldCharType="separate"/>
        </w:r>
        <w:r>
          <w:t>59</w:t>
        </w:r>
        <w:r>
          <w:fldChar w:fldCharType="end"/>
        </w:r>
      </w:hyperlink>
    </w:p>
    <w:p>
      <w:pPr>
        <w:pStyle w:val="TOC1"/>
        <w:tabs>
          <w:tab w:val="right" w:leader="dot" w:pos="8306"/>
        </w:tabs>
      </w:pPr>
      <w:hyperlink w:anchor="_Toc4023" w:history="1">
        <w:r>
          <w:rPr>
            <w:rFonts w:ascii="仿宋" w:eastAsia="仿宋" w:hAnsi="仿宋" w:cs="仿宋" w:hint="eastAsia"/>
            <w:lang w:eastAsia="zh-CN"/>
          </w:rPr>
          <w:t>十六、饮料、酒及酒精专用原辅料项目实施保障措施</w:t>
        </w:r>
        <w:r>
          <w:tab/>
        </w:r>
        <w:r>
          <w:fldChar w:fldCharType="begin"/>
        </w:r>
        <w:r>
          <w:instrText xml:space="preserve"> PAGEREF _Toc4023 \h </w:instrText>
        </w:r>
        <w:r>
          <w:fldChar w:fldCharType="separate"/>
        </w:r>
        <w:r>
          <w:t>61</w:t>
        </w:r>
        <w:r>
          <w:fldChar w:fldCharType="end"/>
        </w:r>
      </w:hyperlink>
    </w:p>
    <w:p>
      <w:pPr>
        <w:pStyle w:val="TOC2"/>
        <w:tabs>
          <w:tab w:val="right" w:leader="dot" w:pos="8306"/>
        </w:tabs>
      </w:pPr>
      <w:hyperlink w:anchor="_Toc9394" w:history="1">
        <w:r>
          <w:rPr>
            <w:rFonts w:ascii="仿宋" w:eastAsia="仿宋" w:hAnsi="仿宋" w:cs="仿宋" w:hint="eastAsia"/>
            <w:lang w:eastAsia="zh-CN"/>
          </w:rPr>
          <w:t>(一)、饮料、酒及酒精专用原辅料项目实施保障机制</w:t>
        </w:r>
        <w:r>
          <w:tab/>
        </w:r>
        <w:r>
          <w:fldChar w:fldCharType="begin"/>
        </w:r>
        <w:r>
          <w:instrText xml:space="preserve"> PAGEREF _Toc9394 \h </w:instrText>
        </w:r>
        <w:r>
          <w:fldChar w:fldCharType="separate"/>
        </w:r>
        <w:r>
          <w:t>61</w:t>
        </w:r>
        <w:r>
          <w:fldChar w:fldCharType="end"/>
        </w:r>
      </w:hyperlink>
    </w:p>
    <w:p>
      <w:pPr>
        <w:pStyle w:val="TOC2"/>
        <w:tabs>
          <w:tab w:val="right" w:leader="dot" w:pos="8306"/>
        </w:tabs>
      </w:pPr>
      <w:hyperlink w:anchor="_Toc12730" w:history="1">
        <w:r>
          <w:rPr>
            <w:rFonts w:ascii="仿宋" w:eastAsia="仿宋" w:hAnsi="仿宋" w:cs="仿宋" w:hint="eastAsia"/>
            <w:lang w:eastAsia="zh-CN"/>
          </w:rPr>
          <w:t>(二)、饮料、酒及酒精专用原辅料项目法律合规要求</w:t>
        </w:r>
        <w:r>
          <w:tab/>
        </w:r>
        <w:r>
          <w:fldChar w:fldCharType="begin"/>
        </w:r>
        <w:r>
          <w:instrText xml:space="preserve"> PAGEREF _Toc12730 \h </w:instrText>
        </w:r>
        <w:r>
          <w:fldChar w:fldCharType="separate"/>
        </w:r>
        <w:r>
          <w:t>65</w:t>
        </w:r>
        <w:r>
          <w:fldChar w:fldCharType="end"/>
        </w:r>
      </w:hyperlink>
    </w:p>
    <w:p>
      <w:pPr>
        <w:pStyle w:val="TOC2"/>
        <w:tabs>
          <w:tab w:val="right" w:leader="dot" w:pos="8306"/>
        </w:tabs>
      </w:pPr>
      <w:hyperlink w:anchor="_Toc24487" w:history="1">
        <w:r>
          <w:rPr>
            <w:rFonts w:ascii="仿宋" w:eastAsia="仿宋" w:hAnsi="仿宋" w:cs="仿宋" w:hint="eastAsia"/>
            <w:lang w:eastAsia="zh-CN"/>
          </w:rPr>
          <w:t>(三)、饮料、酒及酒精专用原辅料项目合同管理与法律事务</w:t>
        </w:r>
        <w:r>
          <w:tab/>
        </w:r>
        <w:r>
          <w:fldChar w:fldCharType="begin"/>
        </w:r>
        <w:r>
          <w:instrText xml:space="preserve"> PAGEREF _Toc24487 \h </w:instrText>
        </w:r>
        <w:r>
          <w:fldChar w:fldCharType="separate"/>
        </w:r>
        <w:r>
          <w:t>69</w:t>
        </w:r>
        <w:r>
          <w:fldChar w:fldCharType="end"/>
        </w:r>
      </w:hyperlink>
    </w:p>
    <w:p>
      <w:pPr>
        <w:pStyle w:val="TOC2"/>
        <w:tabs>
          <w:tab w:val="right" w:leader="dot" w:pos="8306"/>
        </w:tabs>
      </w:pPr>
      <w:hyperlink w:anchor="_Toc27653" w:history="1">
        <w:r>
          <w:rPr>
            <w:rFonts w:ascii="仿宋" w:eastAsia="仿宋" w:hAnsi="仿宋" w:cs="仿宋" w:hint="eastAsia"/>
            <w:lang w:eastAsia="zh-CN"/>
          </w:rPr>
          <w:t>(四)、饮料、酒及酒精专用原辅料项目知识产权保护策略</w:t>
        </w:r>
        <w:r>
          <w:tab/>
        </w:r>
        <w:r>
          <w:fldChar w:fldCharType="begin"/>
        </w:r>
        <w:r>
          <w:instrText xml:space="preserve"> PAGEREF _Toc27653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5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776"/>
      <w:r>
        <w:rPr>
          <w:rFonts w:ascii="仿宋" w:eastAsia="仿宋" w:hAnsi="仿宋" w:cs="仿宋" w:hint="eastAsia"/>
          <w:sz w:val="28"/>
          <w:lang w:eastAsia="zh-CN"/>
        </w:rPr>
        <w:t>一、饮料、酒及酒精专用原辅料项目文档管理</w:t>
      </w:r>
      <w:bookmarkEnd w:id="2"/>
    </w:p>
    <w:p>
      <w:pPr>
        <w:pStyle w:val="Heading2"/>
        <w:rPr>
          <w:rFonts w:ascii="仿宋" w:eastAsia="仿宋" w:hAnsi="仿宋" w:cs="仿宋" w:hint="eastAsia"/>
          <w:lang w:eastAsia="zh-CN"/>
        </w:rPr>
      </w:pPr>
      <w:bookmarkStart w:id="3" w:name="_Toc32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饮料、酒及酒精专用原辅料项目高度重视文档的质量和准确性，以支持饮料、酒及酒精专用原辅料项目的各项活动和决策。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文档的编制始于饮料、酒及酒精专用原辅料项目计划的初期，我们制定了详细的文档编制计划，明确了每个文档的内容、格式和编写责任人。在饮料、酒及酒精专用原辅料项目启动阶段，我们首先编制了饮料、酒及酒精专用原辅料项目章程，明确定义了饮料、酒及酒精专用原辅料项目的目标、范围、风险等关键要素。随后，饮料、酒及酒精专用原辅料项目团队根据计划陆续编制了需求文档、设计文档、测试文档等各类文档，确保饮料、酒及酒精专用原辅料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饮料、酒及酒精专用原辅料项目管理中的重要环节，旨在确保饮料、酒及酒精专用原辅料项目文档符合质量标准和饮料、酒及酒精专用原辅料项目需求。在饮料、酒及酒精专用原辅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饮料、酒及酒精专用原辅料项目相关利益方和专业领域的专家对文档进行独立审查。这有助于获取更全面、客观的反馈，确保饮料、酒及酒精专用原辅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在文档编制与审查方面建立了严格的管理机制，通过规范的流程和多维度的审查，确保饮料、酒及酒精专用原辅料项目文档的质量、准确性和可靠性，为饮料、酒及酒精专用原辅料项目的顺利推进提供了有力支持。</w:t>
      </w:r>
    </w:p>
    <w:p>
      <w:pPr>
        <w:pStyle w:val="Heading2"/>
        <w:ind w:firstLine="560" w:firstLineChars="200"/>
        <w:rPr>
          <w:rFonts w:ascii="仿宋" w:eastAsia="仿宋" w:hAnsi="仿宋" w:cs="仿宋" w:hint="eastAsia"/>
          <w:sz w:val="28"/>
          <w:lang w:eastAsia="zh-CN"/>
        </w:rPr>
      </w:pPr>
      <w:bookmarkStart w:id="4" w:name="_Toc104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在饮料、酒及酒精专用原辅料项目中，我们致力于优化文档发布与分发过程，以确保信息的高效传递和团队间协作的顺畅进行。以下是我们采取的关键优化策略：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我们通过多渠道发布文档，包括电子邮件、饮料、酒及酒精专用原辅料项目管理平台、内部网站等，以满足不同团队成员的偏好和需求。多渠道发布确保了信息的全面覆盖。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我们采用了精细的权限控制，确保只有授权人员可以访问敏感信息。这种安全措施保护了饮料、酒及酒精专用原辅料项目文档的机密性，防止了未经授权的信息泄露。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53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饮料、酒及酒精专用原辅料项目生命周期中一个至关重要的环节，直接关系到饮料、酒及酒精专用原辅料项目信息的长期保存和历史记录的完整性。在饮料、酒及酒精专用原辅料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917"/>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8106"/>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饮料、酒及酒精专用原辅料项目的主要产品是XXXX，预计年产值为XXX万元。这一产品在市场中占据着重要的地位，其广泛的应用范围使得该饮料、酒及酒精专用原辅料项目的市场前景非常广阔。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饮料、酒及酒精专用原辅料项目的xxx产品作为重要的原材料之一，将在多个领域发挥关键作用。其在建筑、交通、能源等方面的广泛应用将为整个产业链提供强大的支持，形成产业协同效应。饮料、酒及酒精专用原辅料项目的年产值XXX万XXX万XXX万万元不仅反映了其在市场上的巨大潜力，更预示着它对国民经济的积极贡献。这种关联度高、涉及面广的产业关系，使得该饮料、酒及酒精专用原辅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8717"/>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总征地面积为XXXX平方米，相当于约XX.XX亩，其中净用地面积为XXXX平方米，红线范围内相当于约XX.XX亩。这一用地规模充分考虑了饮料、酒及酒精专用原辅料项目的建设需求，保障了饮料、酒及酒精专用原辅料项目在合适的空间内得以充分发展。饮料、酒及酒精专用原辅料项目规划的总建筑面积为XXXX平方米，其中主体工程建设占XXXX平方米，计容建筑面积达XXXX平方米。预计建筑工程的投资将达到XXXX万元，为饮料、酒及酒精专用原辅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计划购置的设备共计XXXX台（套），设备购置费用为XXXX万元。这一设备购置计划充分考虑到饮料、酒及酒精专用原辅料项目的生产需求和技术要求，确保了饮料、酒及酒精专用原辅料项目在生产运营中具备先进的技术装备和高效的生产能力。设备的合理配置将为饮料、酒及酒精专用原辅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饮料、酒及酒精专用原辅料项目计划总投资为XXXX万元，预计年实现营业收入为XXXX万元。这一产能规模的设定旨在确保饮料、酒及酒精专用原辅料项目能够在投资与回报之间取得平衡，实现长期可持续的发展。饮料、酒及酒精专用原辅料项目的总投资充分考虑到各个方面的需求，包括用地建设、设备购置等多个环节，以确保饮料、酒及酒精专用原辅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5627"/>
      <w:r>
        <w:rPr>
          <w:rFonts w:ascii="仿宋" w:eastAsia="仿宋" w:hAnsi="仿宋" w:cs="仿宋" w:hint="eastAsia"/>
          <w:sz w:val="28"/>
          <w:lang w:eastAsia="zh-CN"/>
        </w:rPr>
        <w:t>三、饮料、酒及酒精专用原辅料项目危机管理</w:t>
      </w:r>
      <w:bookmarkEnd w:id="9"/>
    </w:p>
    <w:p>
      <w:pPr>
        <w:pStyle w:val="Heading2"/>
        <w:rPr>
          <w:rFonts w:ascii="仿宋" w:eastAsia="仿宋" w:hAnsi="仿宋" w:cs="仿宋" w:hint="eastAsia"/>
          <w:lang w:eastAsia="zh-CN"/>
        </w:rPr>
      </w:pPr>
      <w:bookmarkStart w:id="10" w:name="_Toc21807"/>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饮料、酒及酒精专用原辅料项目危机管理中，危机预警与识别是确保饮料、酒及酒精专用原辅料项目稳健运行的核心步骤。通过建立全面的监测机制，饮料、酒及酒精专用原辅料项目团队旨在及时发现和理解潜在的风险和危机因素，以便采取及时的预防和应对措施，确保饮料、酒及酒精专用原辅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饮料、酒及酒精专用原辅料项目团队全面分析了整个饮料、酒及酒精专用原辅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饮料、酒及酒精专用原辅料项目团队着重于明确定义饮料、酒及酒精专用原辅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饮料、酒及酒精专用原辅料项目进展的持续监控，团队能够及时发现潜在问题并作出迅速反应。饮料、酒及酒精专用原辅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饮料、酒及酒精专用原辅料项目得以更有序、可控地推进。</w:t>
      </w:r>
    </w:p>
    <w:p>
      <w:pPr>
        <w:pStyle w:val="Heading2"/>
        <w:ind w:firstLine="560" w:firstLineChars="200"/>
        <w:rPr>
          <w:rFonts w:ascii="仿宋" w:eastAsia="仿宋" w:hAnsi="仿宋" w:cs="仿宋" w:hint="eastAsia"/>
          <w:sz w:val="28"/>
          <w:lang w:eastAsia="zh-CN"/>
        </w:rPr>
      </w:pPr>
      <w:bookmarkStart w:id="11" w:name="_Toc8886"/>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在危机发生时，饮料、酒及酒精专用原辅料项目团队立即行动，成立了应急小组。该小组的任务是迅速制定并实施紧急应对措施，以最小化潜在损失。以下是采取的主要措施：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暂停饮料、酒及酒精专用原辅料项目进度：为遏制危机蔓延，饮料、酒及酒精专用原辅料项目暂时停止进行，以便全面评估当前状况。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资源重新分配：重新评估饮料、酒及酒精专用原辅料项目资源的分配，确保最大限度地减小损失。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实时沟通：与关键利益相关者建立实时沟通机制，向他们传递饮料、酒及酒精专用原辅料项目危机的实际状况，保障饮料、酒及酒精专用原辅料项目核心利益。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在紧急应对的同时，饮料、酒及酒精专用原辅料项目团队强调了团队协作和有效沟通的重要性。以下是团队协作的关键举措：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信息共享机制：建立了信息共享平台，确保团队成员能够及时获取饮料、酒及酒精专用原辅料项目危机的实时信息。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领导者沟通：饮料、酒及酒精专用原辅料项目领导者通过定期会议和即时沟通工具，指导团队应对危机，保持团队稳定运行。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随着危机得到初步控制，饮料、酒及酒精专用原辅料项目团队转向制定恢复计划，以确保饮料、酒及酒精专用原辅料项目能够从中迅速恢复。主要恢复计划包括：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修复受损的进度计划：重新评估饮料、酒及酒精专用原辅料项目进度，制定修复计划，确保饮料、酒及酒精专用原辅料项目尽快回归正常进程。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重新调整资源分配：优化资源分配，确保饮料、酒及酒精专用原辅料项目在有限资源下高效运转。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风险管理机制加强：对饮料、酒及酒精专用原辅料项目风险进行全面评估，制定更强化的风险管理策略，以预防未来可能的危机。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439"/>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12708"/>
      <w:r>
        <w:rPr>
          <w:rFonts w:ascii="仿宋" w:eastAsia="仿宋" w:hAnsi="仿宋" w:cs="仿宋" w:hint="eastAsia"/>
          <w:lang w:eastAsia="zh-CN"/>
        </w:rPr>
        <w:t>(一)、饮料、酒及酒精专用原辅料行业分析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饮料、酒及酒精专用原辅料行业一直以来都是市场的关注焦点。行业内的发展趋势、竞争态势以及潜在机会都对饮料、酒及酒精专用原辅料项目的推进产生深远的影响。通过深入研究行业的整体概貌，我们将更好地理解行业的核心特征，为饮料、酒及酒精专用原辅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饮料、酒及酒精专用原辅料行业，技术一直是推动创新和发展的关键因素。我们将对当前技术趋势进行详尽分析，包括但不限于人工智能、大数据应用、先进制造技术等。这有助于饮料、酒及酒精专用原辅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饮料、酒及酒精专用原辅料项目成功的基础。我们将对主要竞争对手进行深入研究，包括其市场份额、产品特点、市场定位等。通过全面了解竞争对手的优势和劣势，饮料、酒及酒精专用原辅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4092"/>
      <w:r>
        <w:rPr>
          <w:rFonts w:ascii="仿宋" w:eastAsia="仿宋" w:hAnsi="仿宋" w:cs="仿宋" w:hint="eastAsia"/>
          <w:sz w:val="28"/>
          <w:lang w:eastAsia="zh-CN"/>
        </w:rPr>
        <w:t>(二)、饮料、酒及酒精专用原辅料市场分析预测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饮料、酒及酒精专用原辅料市场未来的增长趋势。这包括市场的整体规模、各细分领域的发展趋势等。饮料、酒及酒精专用原辅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饮料、酒及酒精专用原辅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饮料、酒及酒精专用原辅料项目实施过程中需要充分考虑的因素。我们将对市场风险进行全面评估，包括但不限于政策法规风险、市场竞争风险、技术变革风险等。通过对潜在风险的深入分析，饮料、酒及酒精专用原辅料项目可以制定相应的风险缓解策略，降低不确定性对饮料、酒及酒精专用原辅料项目的影响。</w:t>
      </w:r>
    </w:p>
    <w:p>
      <w:pPr>
        <w:pStyle w:val="Heading1"/>
        <w:ind w:firstLine="560" w:firstLineChars="200"/>
        <w:rPr>
          <w:rFonts w:ascii="仿宋" w:eastAsia="仿宋" w:hAnsi="仿宋" w:cs="仿宋" w:hint="eastAsia"/>
          <w:sz w:val="28"/>
          <w:lang w:eastAsia="zh-CN"/>
        </w:rPr>
      </w:pPr>
      <w:bookmarkStart w:id="15" w:name="_Toc27594"/>
      <w:r>
        <w:rPr>
          <w:rFonts w:ascii="仿宋" w:eastAsia="仿宋" w:hAnsi="仿宋" w:cs="仿宋" w:hint="eastAsia"/>
          <w:sz w:val="28"/>
          <w:lang w:eastAsia="zh-CN"/>
        </w:rPr>
        <w:t>五、饮料、酒及酒精专用原辅料项目绩效评估</w:t>
      </w:r>
      <w:bookmarkEnd w:id="15"/>
    </w:p>
    <w:p>
      <w:pPr>
        <w:pStyle w:val="Heading2"/>
        <w:rPr>
          <w:rFonts w:ascii="仿宋" w:eastAsia="仿宋" w:hAnsi="仿宋" w:cs="仿宋" w:hint="eastAsia"/>
          <w:lang w:eastAsia="zh-CN"/>
        </w:rPr>
      </w:pPr>
      <w:bookmarkStart w:id="16" w:name="_Toc28755"/>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饮料、酒及酒精专用原辅料项目中，我们设计了一套全面的绩效评估指标，以确保饮料、酒及酒精专用原辅料项目的可控和成功交付。这些指标跨足饮料、酒及酒精专用原辅料项目目标、成本、进度和质量等多个维度，为我们提供了全面洞察饮料、酒及酒精专用原辅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目标达成率是我们关注的首要指标。我们设定了明确的目标，并通过定期监测和评估，迅速发现并应对潜在的目标偏差。这为饮料、酒及酒精专用原辅料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成本绩效是另一个核心关注点。通过实际成本与预算成本的对比分析，我们深入了解成本差异的原因，及时调整资源分配，保持饮料、酒及酒精专用原辅料项目在经济效益方面的合理水平。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酒及酒精专用原辅料项目进度作为关键的绩效指标之一，得到了精心的关注。我们制定了详细的饮料、酒及酒精专用原辅料项目进度计划，并设立了进度符合度指标，确保实际进度与计划进度保持一致。这使我们能够快速发现和解决潜在的进度问题，保持饮料、酒及酒精专用原辅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饮料、酒及酒精专用原辅料项目绩效的不可或缺的一环。我们引入了一系列的质量标准和客户满意度指标，以确保饮料、酒及酒精专用原辅料项目交付的成果在质量上达到或超越预期水平。通过持续监测这些指标，我们努力提升饮料、酒及酒精专用原辅料项目整体质量水平，为饮料、酒及酒精专用原辅料项目的成功交付提供有力保障。通过这些科学且全面的绩效评估，我们能够更好地引导饮料、酒及酒精专用原辅料项目的持续改进，确保饮料、酒及酒精专用原辅料项目目标的顺利达成。</w:t>
      </w:r>
    </w:p>
    <w:p>
      <w:pPr>
        <w:pStyle w:val="Heading2"/>
        <w:ind w:firstLine="560" w:firstLineChars="200"/>
        <w:rPr>
          <w:rFonts w:ascii="仿宋" w:eastAsia="仿宋" w:hAnsi="仿宋" w:cs="仿宋" w:hint="eastAsia"/>
          <w:sz w:val="28"/>
          <w:lang w:eastAsia="zh-CN"/>
        </w:rPr>
      </w:pPr>
      <w:bookmarkStart w:id="17" w:name="_Toc25997"/>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绩效评估是饮料、酒及酒精专用原辅料项目中的关键环节，为确保饮料、酒及酒精专用原辅料项目达到预期目标，我们采用了多层次、多维度的绩效评估方法。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饮料、酒及酒精专用原辅料项目的战略目标对齐，确保每个决策和行动都与饮料、酒及酒精专用原辅料项目整体目标保持一致。团队会定期召开战略对齐会议，审视当前工作与饮料、酒及酒精专用原辅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饮料、酒及酒精专用原辅料项目进度、质量、成本和风险等方面。这些指标通过数据收集和分析，为饮料、酒及酒精专用原辅料项目管理团队提供了客观的评估依据。例如，我们通过饮料、酒及酒精专用原辅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饮料、酒及酒精专用原辅料项目内部，还考虑了饮料、酒及酒精专用原辅料项目对外部环境的影响。我们定期进行干系人满意度调查，以了解各利益相关方对饮料、酒及酒精专用原辅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这种多层次、多角度的绩效评估方法，使得我们能够全面了解饮料、酒及酒精专用原辅料项目的运行状态，及时做出调整，确保饮料、酒及酒精专用原辅料项目在不断变化的环境中保持稳健前行。</w:t>
      </w:r>
    </w:p>
    <w:p>
      <w:pPr>
        <w:pStyle w:val="Heading2"/>
        <w:ind w:firstLine="560" w:firstLineChars="200"/>
        <w:rPr>
          <w:rFonts w:ascii="仿宋" w:eastAsia="仿宋" w:hAnsi="仿宋" w:cs="仿宋" w:hint="eastAsia"/>
          <w:sz w:val="28"/>
          <w:lang w:eastAsia="zh-CN"/>
        </w:rPr>
      </w:pPr>
      <w:bookmarkStart w:id="18" w:name="_Toc23883"/>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为了确保饮料、酒及酒精专用原辅料项目的有效管理和不断优化，我们采用了精心设计的绩效评估周期。这个周期旨在实现灵活、实时和全面的评估，以适应饮料、酒及酒精专用原辅料项目执行中的各种挑战。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饮料、酒及酒精专用原辅料项目的不同需求，分为短期、中期和长期。短期评估关注每个迭代或工作周期，以及时发现和解决当前任务中的问题。中期评估涵盖几个迭代，深入了解整体饮料、酒及酒精专用原辅料项目的趋势和性能。长期评估则着眼于整个饮料、酒及酒精专用原辅料项目阶段，确保饮料、酒及酒精专用原辅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饮料、酒及酒精专用原辅料项目管理工具和协作平台，团队成员能够随时更新和分享饮料、酒及酒精专用原辅料项目数据。这种实时性的反馈机制使我们能够及时察觉潜在问题，快速调整，保持饮料、酒及酒精专用原辅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饮料、酒及酒精专用原辅料项目的决策制定密不可分。每个周期的饮料、酒及酒精专用原辅料项目回顾会议成为集体总结经验、识别问题深层次原因并找到创新解决方案的平台。这种定期的反思与调整机制使饮料、酒及酒精专用原辅料项目能够不断学习、进化，以更好地适应变化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https://d.book118.com/796121243021010033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饮料、酒及酒精专用原辅料项目计划设计方案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C270E5"/>
    <w:rsid w:val="20C270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612124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2024-01-07T04:24:00Z</dcterms:created>
  <dcterms:modified xsi:type="dcterms:W3CDTF">2024-01-07T04:25:13Z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66A450BE42AE4F7F92F88F905110265F_11</vt:lpwstr>
  </property>
  <property fmtid="{D5CDD505-2E9C-101B-9397-08002B2CF9AE}" pid="3" name="KSOProductBuildVer">
    <vt:lpwstr>2052-12.1.0.16120</vt:lpwstr>
  </property>
</Properties>
</file>