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减震器项目规划设计方案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00" w:history="1">
        <w:r>
          <w:rPr>
            <w:rFonts w:ascii="仿宋" w:eastAsia="仿宋" w:hAnsi="仿宋" w:cs="仿宋" w:hint="eastAsia"/>
            <w:lang w:eastAsia="zh-CN"/>
          </w:rPr>
          <w:t>前言</w:t>
        </w:r>
        <w:r>
          <w:tab/>
        </w:r>
        <w:r>
          <w:fldChar w:fldCharType="begin"/>
        </w:r>
        <w:r>
          <w:instrText xml:space="preserve"> PAGEREF _Toc12400 \h </w:instrText>
        </w:r>
        <w:r>
          <w:fldChar w:fldCharType="separate"/>
        </w:r>
        <w:r>
          <w:t>3</w:t>
        </w:r>
        <w:r>
          <w:fldChar w:fldCharType="end"/>
        </w:r>
      </w:hyperlink>
    </w:p>
    <w:p>
      <w:pPr>
        <w:pStyle w:val="TOC1"/>
        <w:tabs>
          <w:tab w:val="right" w:leader="dot" w:pos="8306"/>
        </w:tabs>
      </w:pPr>
      <w:hyperlink w:anchor="_Toc27962" w:history="1">
        <w:r>
          <w:rPr>
            <w:rFonts w:ascii="仿宋" w:eastAsia="仿宋" w:hAnsi="仿宋" w:cs="仿宋" w:hint="eastAsia"/>
            <w:lang w:eastAsia="zh-CN"/>
          </w:rPr>
          <w:t>一、产品规划分析</w:t>
        </w:r>
        <w:r>
          <w:tab/>
        </w:r>
        <w:r>
          <w:fldChar w:fldCharType="begin"/>
        </w:r>
        <w:r>
          <w:instrText xml:space="preserve"> PAGEREF _Toc27962 \h </w:instrText>
        </w:r>
        <w:r>
          <w:fldChar w:fldCharType="separate"/>
        </w:r>
        <w:r>
          <w:t>3</w:t>
        </w:r>
        <w:r>
          <w:fldChar w:fldCharType="end"/>
        </w:r>
      </w:hyperlink>
    </w:p>
    <w:p>
      <w:pPr>
        <w:pStyle w:val="TOC2"/>
        <w:tabs>
          <w:tab w:val="right" w:leader="dot" w:pos="8306"/>
        </w:tabs>
      </w:pPr>
      <w:hyperlink w:anchor="_Toc14922" w:history="1">
        <w:r>
          <w:rPr>
            <w:rFonts w:ascii="仿宋" w:eastAsia="仿宋" w:hAnsi="仿宋" w:cs="仿宋" w:hint="eastAsia"/>
            <w:lang w:eastAsia="zh-CN"/>
          </w:rPr>
          <w:t>(一)、产品规划</w:t>
        </w:r>
        <w:r>
          <w:tab/>
        </w:r>
        <w:r>
          <w:fldChar w:fldCharType="begin"/>
        </w:r>
        <w:r>
          <w:instrText xml:space="preserve"> PAGEREF _Toc14922 \h </w:instrText>
        </w:r>
        <w:r>
          <w:fldChar w:fldCharType="separate"/>
        </w:r>
        <w:r>
          <w:t>3</w:t>
        </w:r>
        <w:r>
          <w:fldChar w:fldCharType="end"/>
        </w:r>
      </w:hyperlink>
    </w:p>
    <w:p>
      <w:pPr>
        <w:pStyle w:val="TOC2"/>
        <w:tabs>
          <w:tab w:val="right" w:leader="dot" w:pos="8306"/>
        </w:tabs>
      </w:pPr>
      <w:hyperlink w:anchor="_Toc30920" w:history="1">
        <w:r>
          <w:rPr>
            <w:rFonts w:ascii="仿宋" w:eastAsia="仿宋" w:hAnsi="仿宋" w:cs="仿宋" w:hint="eastAsia"/>
            <w:lang w:eastAsia="zh-CN"/>
          </w:rPr>
          <w:t>(二)、建设规模</w:t>
        </w:r>
        <w:r>
          <w:tab/>
        </w:r>
        <w:r>
          <w:fldChar w:fldCharType="begin"/>
        </w:r>
        <w:r>
          <w:instrText xml:space="preserve"> PAGEREF _Toc30920 \h </w:instrText>
        </w:r>
        <w:r>
          <w:fldChar w:fldCharType="separate"/>
        </w:r>
        <w:r>
          <w:t>4</w:t>
        </w:r>
        <w:r>
          <w:fldChar w:fldCharType="end"/>
        </w:r>
      </w:hyperlink>
    </w:p>
    <w:p>
      <w:pPr>
        <w:pStyle w:val="TOC1"/>
        <w:tabs>
          <w:tab w:val="right" w:leader="dot" w:pos="8306"/>
        </w:tabs>
      </w:pPr>
      <w:hyperlink w:anchor="_Toc31859" w:history="1">
        <w:r>
          <w:rPr>
            <w:rFonts w:ascii="仿宋" w:eastAsia="仿宋" w:hAnsi="仿宋" w:cs="仿宋" w:hint="eastAsia"/>
            <w:lang w:eastAsia="zh-CN"/>
          </w:rPr>
          <w:t>二、减震器项目选址可行性分析</w:t>
        </w:r>
        <w:r>
          <w:tab/>
        </w:r>
        <w:r>
          <w:fldChar w:fldCharType="begin"/>
        </w:r>
        <w:r>
          <w:instrText xml:space="preserve"> PAGEREF _Toc31859 \h </w:instrText>
        </w:r>
        <w:r>
          <w:fldChar w:fldCharType="separate"/>
        </w:r>
        <w:r>
          <w:t>5</w:t>
        </w:r>
        <w:r>
          <w:fldChar w:fldCharType="end"/>
        </w:r>
      </w:hyperlink>
    </w:p>
    <w:p>
      <w:pPr>
        <w:pStyle w:val="TOC2"/>
        <w:tabs>
          <w:tab w:val="right" w:leader="dot" w:pos="8306"/>
        </w:tabs>
      </w:pPr>
      <w:hyperlink w:anchor="_Toc25458" w:history="1">
        <w:r>
          <w:rPr>
            <w:rFonts w:ascii="仿宋" w:eastAsia="仿宋" w:hAnsi="仿宋" w:cs="仿宋" w:hint="eastAsia"/>
            <w:lang w:eastAsia="zh-CN"/>
          </w:rPr>
          <w:t>(一)、减震器项目选址</w:t>
        </w:r>
        <w:r>
          <w:tab/>
        </w:r>
        <w:r>
          <w:fldChar w:fldCharType="begin"/>
        </w:r>
        <w:r>
          <w:instrText xml:space="preserve"> PAGEREF _Toc25458 \h </w:instrText>
        </w:r>
        <w:r>
          <w:fldChar w:fldCharType="separate"/>
        </w:r>
        <w:r>
          <w:t>5</w:t>
        </w:r>
        <w:r>
          <w:fldChar w:fldCharType="end"/>
        </w:r>
      </w:hyperlink>
    </w:p>
    <w:p>
      <w:pPr>
        <w:pStyle w:val="TOC2"/>
        <w:tabs>
          <w:tab w:val="right" w:leader="dot" w:pos="8306"/>
        </w:tabs>
      </w:pPr>
      <w:hyperlink w:anchor="_Toc2595" w:history="1">
        <w:r>
          <w:rPr>
            <w:rFonts w:ascii="仿宋" w:eastAsia="仿宋" w:hAnsi="仿宋" w:cs="仿宋" w:hint="eastAsia"/>
            <w:lang w:eastAsia="zh-CN"/>
          </w:rPr>
          <w:t>(二)、用地控制指标</w:t>
        </w:r>
        <w:r>
          <w:tab/>
        </w:r>
        <w:r>
          <w:fldChar w:fldCharType="begin"/>
        </w:r>
        <w:r>
          <w:instrText xml:space="preserve"> PAGEREF _Toc2595 \h </w:instrText>
        </w:r>
        <w:r>
          <w:fldChar w:fldCharType="separate"/>
        </w:r>
        <w:r>
          <w:t>5</w:t>
        </w:r>
        <w:r>
          <w:fldChar w:fldCharType="end"/>
        </w:r>
      </w:hyperlink>
    </w:p>
    <w:p>
      <w:pPr>
        <w:pStyle w:val="TOC2"/>
        <w:tabs>
          <w:tab w:val="right" w:leader="dot" w:pos="8306"/>
        </w:tabs>
      </w:pPr>
      <w:hyperlink w:anchor="_Toc11764" w:history="1">
        <w:r>
          <w:rPr>
            <w:rFonts w:ascii="仿宋" w:eastAsia="仿宋" w:hAnsi="仿宋" w:cs="仿宋" w:hint="eastAsia"/>
            <w:lang w:eastAsia="zh-CN"/>
          </w:rPr>
          <w:t>(三)、节约用地措施</w:t>
        </w:r>
        <w:r>
          <w:tab/>
        </w:r>
        <w:r>
          <w:fldChar w:fldCharType="begin"/>
        </w:r>
        <w:r>
          <w:instrText xml:space="preserve"> PAGEREF _Toc11764 \h </w:instrText>
        </w:r>
        <w:r>
          <w:fldChar w:fldCharType="separate"/>
        </w:r>
        <w:r>
          <w:t>7</w:t>
        </w:r>
        <w:r>
          <w:fldChar w:fldCharType="end"/>
        </w:r>
      </w:hyperlink>
    </w:p>
    <w:p>
      <w:pPr>
        <w:pStyle w:val="TOC2"/>
        <w:tabs>
          <w:tab w:val="right" w:leader="dot" w:pos="8306"/>
        </w:tabs>
      </w:pPr>
      <w:hyperlink w:anchor="_Toc14848" w:history="1">
        <w:r>
          <w:rPr>
            <w:rFonts w:ascii="仿宋" w:eastAsia="仿宋" w:hAnsi="仿宋" w:cs="仿宋" w:hint="eastAsia"/>
            <w:lang w:eastAsia="zh-CN"/>
          </w:rPr>
          <w:t>(四)、总图布置方案</w:t>
        </w:r>
        <w:r>
          <w:tab/>
        </w:r>
        <w:r>
          <w:fldChar w:fldCharType="begin"/>
        </w:r>
        <w:r>
          <w:instrText xml:space="preserve"> PAGEREF _Toc14848 \h </w:instrText>
        </w:r>
        <w:r>
          <w:fldChar w:fldCharType="separate"/>
        </w:r>
        <w:r>
          <w:t>8</w:t>
        </w:r>
        <w:r>
          <w:fldChar w:fldCharType="end"/>
        </w:r>
      </w:hyperlink>
    </w:p>
    <w:p>
      <w:pPr>
        <w:pStyle w:val="TOC2"/>
        <w:tabs>
          <w:tab w:val="right" w:leader="dot" w:pos="8306"/>
        </w:tabs>
      </w:pPr>
      <w:hyperlink w:anchor="_Toc12755" w:history="1">
        <w:r>
          <w:rPr>
            <w:rFonts w:ascii="仿宋" w:eastAsia="仿宋" w:hAnsi="仿宋" w:cs="仿宋" w:hint="eastAsia"/>
            <w:lang w:eastAsia="zh-CN"/>
          </w:rPr>
          <w:t>(五)、选址综合评价</w:t>
        </w:r>
        <w:r>
          <w:tab/>
        </w:r>
        <w:r>
          <w:fldChar w:fldCharType="begin"/>
        </w:r>
        <w:r>
          <w:instrText xml:space="preserve"> PAGEREF _Toc12755 \h </w:instrText>
        </w:r>
        <w:r>
          <w:fldChar w:fldCharType="separate"/>
        </w:r>
        <w:r>
          <w:t>9</w:t>
        </w:r>
        <w:r>
          <w:fldChar w:fldCharType="end"/>
        </w:r>
      </w:hyperlink>
    </w:p>
    <w:p>
      <w:pPr>
        <w:pStyle w:val="TOC1"/>
        <w:tabs>
          <w:tab w:val="right" w:leader="dot" w:pos="8306"/>
        </w:tabs>
      </w:pPr>
      <w:hyperlink w:anchor="_Toc12071" w:history="1">
        <w:r>
          <w:rPr>
            <w:rFonts w:ascii="仿宋" w:eastAsia="仿宋" w:hAnsi="仿宋" w:cs="仿宋" w:hint="eastAsia"/>
            <w:lang w:eastAsia="zh-CN"/>
          </w:rPr>
          <w:t>三、工艺说明</w:t>
        </w:r>
        <w:r>
          <w:tab/>
        </w:r>
        <w:r>
          <w:fldChar w:fldCharType="begin"/>
        </w:r>
        <w:r>
          <w:instrText xml:space="preserve"> PAGEREF _Toc12071 \h </w:instrText>
        </w:r>
        <w:r>
          <w:fldChar w:fldCharType="separate"/>
        </w:r>
        <w:r>
          <w:t>10</w:t>
        </w:r>
        <w:r>
          <w:fldChar w:fldCharType="end"/>
        </w:r>
      </w:hyperlink>
    </w:p>
    <w:p>
      <w:pPr>
        <w:pStyle w:val="TOC2"/>
        <w:tabs>
          <w:tab w:val="right" w:leader="dot" w:pos="8306"/>
        </w:tabs>
      </w:pPr>
      <w:hyperlink w:anchor="_Toc7861" w:history="1">
        <w:r>
          <w:rPr>
            <w:rFonts w:ascii="仿宋" w:eastAsia="仿宋" w:hAnsi="仿宋" w:cs="仿宋" w:hint="eastAsia"/>
            <w:lang w:eastAsia="zh-CN"/>
          </w:rPr>
          <w:t>(一)、技术管理特点</w:t>
        </w:r>
        <w:r>
          <w:tab/>
        </w:r>
        <w:r>
          <w:fldChar w:fldCharType="begin"/>
        </w:r>
        <w:r>
          <w:instrText xml:space="preserve"> PAGEREF _Toc7861 \h </w:instrText>
        </w:r>
        <w:r>
          <w:fldChar w:fldCharType="separate"/>
        </w:r>
        <w:r>
          <w:t>10</w:t>
        </w:r>
        <w:r>
          <w:fldChar w:fldCharType="end"/>
        </w:r>
      </w:hyperlink>
    </w:p>
    <w:p>
      <w:pPr>
        <w:pStyle w:val="TOC2"/>
        <w:tabs>
          <w:tab w:val="right" w:leader="dot" w:pos="8306"/>
        </w:tabs>
      </w:pPr>
      <w:hyperlink w:anchor="_Toc6045" w:history="1">
        <w:r>
          <w:rPr>
            <w:rFonts w:ascii="仿宋" w:eastAsia="仿宋" w:hAnsi="仿宋" w:cs="仿宋" w:hint="eastAsia"/>
            <w:lang w:eastAsia="zh-CN"/>
          </w:rPr>
          <w:t>(二)、减震器项目工艺技术设计方案</w:t>
        </w:r>
        <w:r>
          <w:tab/>
        </w:r>
        <w:r>
          <w:fldChar w:fldCharType="begin"/>
        </w:r>
        <w:r>
          <w:instrText xml:space="preserve"> PAGEREF _Toc6045 \h </w:instrText>
        </w:r>
        <w:r>
          <w:fldChar w:fldCharType="separate"/>
        </w:r>
        <w:r>
          <w:t>11</w:t>
        </w:r>
        <w:r>
          <w:fldChar w:fldCharType="end"/>
        </w:r>
      </w:hyperlink>
    </w:p>
    <w:p>
      <w:pPr>
        <w:pStyle w:val="TOC2"/>
        <w:tabs>
          <w:tab w:val="right" w:leader="dot" w:pos="8306"/>
        </w:tabs>
      </w:pPr>
      <w:hyperlink w:anchor="_Toc7069" w:history="1">
        <w:r>
          <w:rPr>
            <w:rFonts w:ascii="仿宋" w:eastAsia="仿宋" w:hAnsi="仿宋" w:cs="仿宋" w:hint="eastAsia"/>
            <w:lang w:eastAsia="zh-CN"/>
          </w:rPr>
          <w:t>(三)、设备选型方案</w:t>
        </w:r>
        <w:r>
          <w:tab/>
        </w:r>
        <w:r>
          <w:fldChar w:fldCharType="begin"/>
        </w:r>
        <w:r>
          <w:instrText xml:space="preserve"> PAGEREF _Toc7069 \h </w:instrText>
        </w:r>
        <w:r>
          <w:fldChar w:fldCharType="separate"/>
        </w:r>
        <w:r>
          <w:t>12</w:t>
        </w:r>
        <w:r>
          <w:fldChar w:fldCharType="end"/>
        </w:r>
      </w:hyperlink>
    </w:p>
    <w:p>
      <w:pPr>
        <w:pStyle w:val="TOC1"/>
        <w:tabs>
          <w:tab w:val="right" w:leader="dot" w:pos="8306"/>
        </w:tabs>
      </w:pPr>
      <w:hyperlink w:anchor="_Toc13093" w:history="1">
        <w:r>
          <w:rPr>
            <w:rFonts w:ascii="仿宋" w:eastAsia="仿宋" w:hAnsi="仿宋" w:cs="仿宋" w:hint="eastAsia"/>
            <w:lang w:eastAsia="zh-CN"/>
          </w:rPr>
          <w:t>四、市场分析、调研</w:t>
        </w:r>
        <w:r>
          <w:tab/>
        </w:r>
        <w:r>
          <w:fldChar w:fldCharType="begin"/>
        </w:r>
        <w:r>
          <w:instrText xml:space="preserve"> PAGEREF _Toc13093 \h </w:instrText>
        </w:r>
        <w:r>
          <w:fldChar w:fldCharType="separate"/>
        </w:r>
        <w:r>
          <w:t>14</w:t>
        </w:r>
        <w:r>
          <w:fldChar w:fldCharType="end"/>
        </w:r>
      </w:hyperlink>
    </w:p>
    <w:p>
      <w:pPr>
        <w:pStyle w:val="TOC2"/>
        <w:tabs>
          <w:tab w:val="right" w:leader="dot" w:pos="8306"/>
        </w:tabs>
      </w:pPr>
      <w:hyperlink w:anchor="_Toc29415" w:history="1">
        <w:r>
          <w:rPr>
            <w:rFonts w:ascii="仿宋" w:eastAsia="仿宋" w:hAnsi="仿宋" w:cs="仿宋" w:hint="eastAsia"/>
            <w:lang w:eastAsia="zh-CN"/>
          </w:rPr>
          <w:t>(一)、减震器行业分析</w:t>
        </w:r>
        <w:r>
          <w:tab/>
        </w:r>
        <w:r>
          <w:fldChar w:fldCharType="begin"/>
        </w:r>
        <w:r>
          <w:instrText xml:space="preserve"> PAGEREF _Toc29415 \h </w:instrText>
        </w:r>
        <w:r>
          <w:fldChar w:fldCharType="separate"/>
        </w:r>
        <w:r>
          <w:t>14</w:t>
        </w:r>
        <w:r>
          <w:fldChar w:fldCharType="end"/>
        </w:r>
      </w:hyperlink>
    </w:p>
    <w:p>
      <w:pPr>
        <w:pStyle w:val="TOC2"/>
        <w:tabs>
          <w:tab w:val="right" w:leader="dot" w:pos="8306"/>
        </w:tabs>
      </w:pPr>
      <w:hyperlink w:anchor="_Toc3524" w:history="1">
        <w:r>
          <w:rPr>
            <w:rFonts w:ascii="仿宋" w:eastAsia="仿宋" w:hAnsi="仿宋" w:cs="仿宋" w:hint="eastAsia"/>
            <w:lang w:eastAsia="zh-CN"/>
          </w:rPr>
          <w:t>(二)、减震器市场分析预测</w:t>
        </w:r>
        <w:r>
          <w:tab/>
        </w:r>
        <w:r>
          <w:fldChar w:fldCharType="begin"/>
        </w:r>
        <w:r>
          <w:instrText xml:space="preserve"> PAGEREF _Toc3524 \h </w:instrText>
        </w:r>
        <w:r>
          <w:fldChar w:fldCharType="separate"/>
        </w:r>
        <w:r>
          <w:t>14</w:t>
        </w:r>
        <w:r>
          <w:fldChar w:fldCharType="end"/>
        </w:r>
      </w:hyperlink>
    </w:p>
    <w:p>
      <w:pPr>
        <w:pStyle w:val="TOC1"/>
        <w:tabs>
          <w:tab w:val="right" w:leader="dot" w:pos="8306"/>
        </w:tabs>
      </w:pPr>
      <w:hyperlink w:anchor="_Toc10035" w:history="1">
        <w:r>
          <w:rPr>
            <w:rFonts w:ascii="仿宋" w:eastAsia="仿宋" w:hAnsi="仿宋" w:cs="仿宋" w:hint="eastAsia"/>
            <w:lang w:eastAsia="zh-CN"/>
          </w:rPr>
          <w:t>五、减震器项目文档管理</w:t>
        </w:r>
        <w:r>
          <w:tab/>
        </w:r>
        <w:r>
          <w:fldChar w:fldCharType="begin"/>
        </w:r>
        <w:r>
          <w:instrText xml:space="preserve"> PAGEREF _Toc10035 \h </w:instrText>
        </w:r>
        <w:r>
          <w:fldChar w:fldCharType="separate"/>
        </w:r>
        <w:r>
          <w:t>15</w:t>
        </w:r>
        <w:r>
          <w:fldChar w:fldCharType="end"/>
        </w:r>
      </w:hyperlink>
    </w:p>
    <w:p>
      <w:pPr>
        <w:pStyle w:val="TOC2"/>
        <w:tabs>
          <w:tab w:val="right" w:leader="dot" w:pos="8306"/>
        </w:tabs>
      </w:pPr>
      <w:hyperlink w:anchor="_Toc29573" w:history="1">
        <w:r>
          <w:rPr>
            <w:rFonts w:ascii="仿宋" w:eastAsia="仿宋" w:hAnsi="仿宋" w:cs="仿宋" w:hint="eastAsia"/>
            <w:lang w:eastAsia="zh-CN"/>
          </w:rPr>
          <w:t>(一)、文档编制与审查</w:t>
        </w:r>
        <w:r>
          <w:tab/>
        </w:r>
        <w:r>
          <w:fldChar w:fldCharType="begin"/>
        </w:r>
        <w:r>
          <w:instrText xml:space="preserve"> PAGEREF _Toc29573 \h </w:instrText>
        </w:r>
        <w:r>
          <w:fldChar w:fldCharType="separate"/>
        </w:r>
        <w:r>
          <w:t>15</w:t>
        </w:r>
        <w:r>
          <w:fldChar w:fldCharType="end"/>
        </w:r>
      </w:hyperlink>
    </w:p>
    <w:p>
      <w:pPr>
        <w:pStyle w:val="TOC2"/>
        <w:tabs>
          <w:tab w:val="right" w:leader="dot" w:pos="8306"/>
        </w:tabs>
      </w:pPr>
      <w:hyperlink w:anchor="_Toc164" w:history="1">
        <w:r>
          <w:rPr>
            <w:rFonts w:ascii="仿宋" w:eastAsia="仿宋" w:hAnsi="仿宋" w:cs="仿宋" w:hint="eastAsia"/>
            <w:lang w:eastAsia="zh-CN"/>
          </w:rPr>
          <w:t>(二)、文档发布与分发</w:t>
        </w:r>
        <w:r>
          <w:tab/>
        </w:r>
        <w:r>
          <w:fldChar w:fldCharType="begin"/>
        </w:r>
        <w:r>
          <w:instrText xml:space="preserve"> PAGEREF _Toc164 \h </w:instrText>
        </w:r>
        <w:r>
          <w:fldChar w:fldCharType="separate"/>
        </w:r>
        <w:r>
          <w:t>17</w:t>
        </w:r>
        <w:r>
          <w:fldChar w:fldCharType="end"/>
        </w:r>
      </w:hyperlink>
    </w:p>
    <w:p>
      <w:pPr>
        <w:pStyle w:val="TOC2"/>
        <w:tabs>
          <w:tab w:val="right" w:leader="dot" w:pos="8306"/>
        </w:tabs>
      </w:pPr>
      <w:hyperlink w:anchor="_Toc3894" w:history="1">
        <w:r>
          <w:rPr>
            <w:rFonts w:ascii="仿宋" w:eastAsia="仿宋" w:hAnsi="仿宋" w:cs="仿宋" w:hint="eastAsia"/>
            <w:lang w:eastAsia="zh-CN"/>
          </w:rPr>
          <w:t>(三)、文档存档与归档</w:t>
        </w:r>
        <w:r>
          <w:tab/>
        </w:r>
        <w:r>
          <w:fldChar w:fldCharType="begin"/>
        </w:r>
        <w:r>
          <w:instrText xml:space="preserve"> PAGEREF _Toc3894 \h </w:instrText>
        </w:r>
        <w:r>
          <w:fldChar w:fldCharType="separate"/>
        </w:r>
        <w:r>
          <w:t>17</w:t>
        </w:r>
        <w:r>
          <w:fldChar w:fldCharType="end"/>
        </w:r>
      </w:hyperlink>
    </w:p>
    <w:p>
      <w:pPr>
        <w:pStyle w:val="TOC1"/>
        <w:tabs>
          <w:tab w:val="right" w:leader="dot" w:pos="8306"/>
        </w:tabs>
      </w:pPr>
      <w:hyperlink w:anchor="_Toc23838" w:history="1">
        <w:r>
          <w:rPr>
            <w:rFonts w:ascii="仿宋" w:eastAsia="仿宋" w:hAnsi="仿宋" w:cs="仿宋" w:hint="eastAsia"/>
            <w:lang w:eastAsia="zh-CN"/>
          </w:rPr>
          <w:t>六、减震器项目危机管理</w:t>
        </w:r>
        <w:r>
          <w:tab/>
        </w:r>
        <w:r>
          <w:fldChar w:fldCharType="begin"/>
        </w:r>
        <w:r>
          <w:instrText xml:space="preserve"> PAGEREF _Toc23838 \h </w:instrText>
        </w:r>
        <w:r>
          <w:fldChar w:fldCharType="separate"/>
        </w:r>
        <w:r>
          <w:t>19</w:t>
        </w:r>
        <w:r>
          <w:fldChar w:fldCharType="end"/>
        </w:r>
      </w:hyperlink>
    </w:p>
    <w:p>
      <w:pPr>
        <w:pStyle w:val="TOC2"/>
        <w:tabs>
          <w:tab w:val="right" w:leader="dot" w:pos="8306"/>
        </w:tabs>
      </w:pPr>
      <w:hyperlink w:anchor="_Toc29752" w:history="1">
        <w:r>
          <w:rPr>
            <w:rFonts w:ascii="仿宋" w:eastAsia="仿宋" w:hAnsi="仿宋" w:cs="仿宋" w:hint="eastAsia"/>
            <w:lang w:eastAsia="zh-CN"/>
          </w:rPr>
          <w:t>(一)、危机预警与识别</w:t>
        </w:r>
        <w:r>
          <w:tab/>
        </w:r>
        <w:r>
          <w:fldChar w:fldCharType="begin"/>
        </w:r>
        <w:r>
          <w:instrText xml:space="preserve"> PAGEREF _Toc29752 \h </w:instrText>
        </w:r>
        <w:r>
          <w:fldChar w:fldCharType="separate"/>
        </w:r>
        <w:r>
          <w:t>19</w:t>
        </w:r>
        <w:r>
          <w:fldChar w:fldCharType="end"/>
        </w:r>
      </w:hyperlink>
    </w:p>
    <w:p>
      <w:pPr>
        <w:pStyle w:val="TOC2"/>
        <w:tabs>
          <w:tab w:val="right" w:leader="dot" w:pos="8306"/>
        </w:tabs>
      </w:pPr>
      <w:hyperlink w:anchor="_Toc9063" w:history="1">
        <w:r>
          <w:rPr>
            <w:rFonts w:ascii="仿宋" w:eastAsia="仿宋" w:hAnsi="仿宋" w:cs="仿宋" w:hint="eastAsia"/>
            <w:lang w:eastAsia="zh-CN"/>
          </w:rPr>
          <w:t>(二)、危机应对与恢复</w:t>
        </w:r>
        <w:r>
          <w:tab/>
        </w:r>
        <w:r>
          <w:fldChar w:fldCharType="begin"/>
        </w:r>
        <w:r>
          <w:instrText xml:space="preserve"> PAGEREF _Toc9063 \h </w:instrText>
        </w:r>
        <w:r>
          <w:fldChar w:fldCharType="separate"/>
        </w:r>
        <w:r>
          <w:t>20</w:t>
        </w:r>
        <w:r>
          <w:fldChar w:fldCharType="end"/>
        </w:r>
      </w:hyperlink>
    </w:p>
    <w:p>
      <w:pPr>
        <w:pStyle w:val="TOC1"/>
        <w:tabs>
          <w:tab w:val="right" w:leader="dot" w:pos="8306"/>
        </w:tabs>
      </w:pPr>
      <w:hyperlink w:anchor="_Toc5011" w:history="1">
        <w:r>
          <w:rPr>
            <w:rFonts w:ascii="仿宋" w:eastAsia="仿宋" w:hAnsi="仿宋" w:cs="仿宋" w:hint="eastAsia"/>
            <w:lang w:eastAsia="zh-CN"/>
          </w:rPr>
          <w:t>七、减震器项目人力资源培养与发展</w:t>
        </w:r>
        <w:r>
          <w:tab/>
        </w:r>
        <w:r>
          <w:fldChar w:fldCharType="begin"/>
        </w:r>
        <w:r>
          <w:instrText xml:space="preserve"> PAGEREF _Toc5011 \h </w:instrText>
        </w:r>
        <w:r>
          <w:fldChar w:fldCharType="separate"/>
        </w:r>
        <w:r>
          <w:t>21</w:t>
        </w:r>
        <w:r>
          <w:fldChar w:fldCharType="end"/>
        </w:r>
      </w:hyperlink>
    </w:p>
    <w:p>
      <w:pPr>
        <w:pStyle w:val="TOC2"/>
        <w:tabs>
          <w:tab w:val="right" w:leader="dot" w:pos="8306"/>
        </w:tabs>
      </w:pPr>
      <w:hyperlink w:anchor="_Toc30805" w:history="1">
        <w:r>
          <w:rPr>
            <w:rFonts w:ascii="仿宋" w:eastAsia="仿宋" w:hAnsi="仿宋" w:cs="仿宋" w:hint="eastAsia"/>
            <w:lang w:eastAsia="zh-CN"/>
          </w:rPr>
          <w:t>(一)、人才需求与规划</w:t>
        </w:r>
        <w:r>
          <w:tab/>
        </w:r>
        <w:r>
          <w:fldChar w:fldCharType="begin"/>
        </w:r>
        <w:r>
          <w:instrText xml:space="preserve"> PAGEREF _Toc30805 \h </w:instrText>
        </w:r>
        <w:r>
          <w:fldChar w:fldCharType="separate"/>
        </w:r>
        <w:r>
          <w:t>21</w:t>
        </w:r>
        <w:r>
          <w:fldChar w:fldCharType="end"/>
        </w:r>
      </w:hyperlink>
    </w:p>
    <w:p>
      <w:pPr>
        <w:pStyle w:val="TOC2"/>
        <w:tabs>
          <w:tab w:val="right" w:leader="dot" w:pos="8306"/>
        </w:tabs>
      </w:pPr>
      <w:hyperlink w:anchor="_Toc24303" w:history="1">
        <w:r>
          <w:rPr>
            <w:rFonts w:ascii="仿宋" w:eastAsia="仿宋" w:hAnsi="仿宋" w:cs="仿宋" w:hint="eastAsia"/>
            <w:lang w:eastAsia="zh-CN"/>
          </w:rPr>
          <w:t>(二)、培训与发展计划</w:t>
        </w:r>
        <w:r>
          <w:tab/>
        </w:r>
        <w:r>
          <w:fldChar w:fldCharType="begin"/>
        </w:r>
        <w:r>
          <w:instrText xml:space="preserve"> PAGEREF _Toc24303 \h </w:instrText>
        </w:r>
        <w:r>
          <w:fldChar w:fldCharType="separate"/>
        </w:r>
        <w:r>
          <w:t>21</w:t>
        </w:r>
        <w:r>
          <w:fldChar w:fldCharType="end"/>
        </w:r>
      </w:hyperlink>
    </w:p>
    <w:p>
      <w:pPr>
        <w:pStyle w:val="TOC1"/>
        <w:tabs>
          <w:tab w:val="right" w:leader="dot" w:pos="8306"/>
        </w:tabs>
      </w:pPr>
      <w:hyperlink w:anchor="_Toc3697" w:history="1">
        <w:r>
          <w:rPr>
            <w:rFonts w:ascii="仿宋" w:eastAsia="仿宋" w:hAnsi="仿宋" w:cs="仿宋" w:hint="eastAsia"/>
            <w:lang w:eastAsia="zh-CN"/>
          </w:rPr>
          <w:t>八、减震器项目社会影响</w:t>
        </w:r>
        <w:r>
          <w:tab/>
        </w:r>
        <w:r>
          <w:fldChar w:fldCharType="begin"/>
        </w:r>
        <w:r>
          <w:instrText xml:space="preserve"> PAGEREF _Toc3697 \h </w:instrText>
        </w:r>
        <w:r>
          <w:fldChar w:fldCharType="separate"/>
        </w:r>
        <w:r>
          <w:t>22</w:t>
        </w:r>
        <w:r>
          <w:fldChar w:fldCharType="end"/>
        </w:r>
      </w:hyperlink>
    </w:p>
    <w:p>
      <w:pPr>
        <w:pStyle w:val="TOC2"/>
        <w:tabs>
          <w:tab w:val="right" w:leader="dot" w:pos="8306"/>
        </w:tabs>
      </w:pPr>
      <w:hyperlink w:anchor="_Toc12328" w:history="1">
        <w:r>
          <w:rPr>
            <w:rFonts w:ascii="仿宋" w:eastAsia="仿宋" w:hAnsi="仿宋" w:cs="仿宋" w:hint="eastAsia"/>
            <w:lang w:eastAsia="zh-CN"/>
          </w:rPr>
          <w:t>(一)、社会责任与义务</w:t>
        </w:r>
        <w:r>
          <w:tab/>
        </w:r>
        <w:r>
          <w:fldChar w:fldCharType="begin"/>
        </w:r>
        <w:r>
          <w:instrText xml:space="preserve"> PAGEREF _Toc12328 \h </w:instrText>
        </w:r>
        <w:r>
          <w:fldChar w:fldCharType="separate"/>
        </w:r>
        <w:r>
          <w:t>22</w:t>
        </w:r>
        <w:r>
          <w:fldChar w:fldCharType="end"/>
        </w:r>
      </w:hyperlink>
    </w:p>
    <w:p>
      <w:pPr>
        <w:pStyle w:val="TOC2"/>
        <w:tabs>
          <w:tab w:val="right" w:leader="dot" w:pos="8306"/>
        </w:tabs>
      </w:pPr>
      <w:hyperlink w:anchor="_Toc27579" w:history="1">
        <w:r>
          <w:rPr>
            <w:rFonts w:ascii="仿宋" w:eastAsia="仿宋" w:hAnsi="仿宋" w:cs="仿宋" w:hint="eastAsia"/>
            <w:lang w:eastAsia="zh-CN"/>
          </w:rPr>
          <w:t>(二)、社会参与与沟通</w:t>
        </w:r>
        <w:r>
          <w:tab/>
        </w:r>
        <w:r>
          <w:fldChar w:fldCharType="begin"/>
        </w:r>
        <w:r>
          <w:instrText xml:space="preserve"> PAGEREF _Toc27579 \h </w:instrText>
        </w:r>
        <w:r>
          <w:fldChar w:fldCharType="separate"/>
        </w:r>
        <w:r>
          <w:t>23</w:t>
        </w:r>
        <w:r>
          <w:fldChar w:fldCharType="end"/>
        </w:r>
      </w:hyperlink>
    </w:p>
    <w:p>
      <w:pPr>
        <w:pStyle w:val="TOC1"/>
        <w:tabs>
          <w:tab w:val="right" w:leader="dot" w:pos="8306"/>
        </w:tabs>
      </w:pPr>
      <w:hyperlink w:anchor="_Toc651" w:history="1">
        <w:r>
          <w:rPr>
            <w:rFonts w:ascii="仿宋" w:eastAsia="仿宋" w:hAnsi="仿宋" w:cs="仿宋" w:hint="eastAsia"/>
            <w:lang w:eastAsia="zh-CN"/>
          </w:rPr>
          <w:t>九、减震器项目财务管理</w:t>
        </w:r>
        <w:r>
          <w:tab/>
        </w:r>
        <w:r>
          <w:fldChar w:fldCharType="begin"/>
        </w:r>
        <w:r>
          <w:instrText xml:space="preserve"> PAGEREF _Toc651 \h </w:instrText>
        </w:r>
        <w:r>
          <w:fldChar w:fldCharType="separate"/>
        </w:r>
        <w:r>
          <w:t>24</w:t>
        </w:r>
        <w:r>
          <w:fldChar w:fldCharType="end"/>
        </w:r>
      </w:hyperlink>
    </w:p>
    <w:p>
      <w:pPr>
        <w:pStyle w:val="TOC2"/>
        <w:tabs>
          <w:tab w:val="right" w:leader="dot" w:pos="8306"/>
        </w:tabs>
      </w:pPr>
      <w:hyperlink w:anchor="_Toc7788" w:history="1">
        <w:r>
          <w:rPr>
            <w:rFonts w:ascii="仿宋" w:eastAsia="仿宋" w:hAnsi="仿宋" w:cs="仿宋" w:hint="eastAsia"/>
            <w:lang w:eastAsia="zh-CN"/>
          </w:rPr>
          <w:t>(一)、资金需求大</w:t>
        </w:r>
        <w:r>
          <w:tab/>
        </w:r>
        <w:r>
          <w:fldChar w:fldCharType="begin"/>
        </w:r>
        <w:r>
          <w:instrText xml:space="preserve"> PAGEREF _Toc7788 \h </w:instrText>
        </w:r>
        <w:r>
          <w:fldChar w:fldCharType="separate"/>
        </w:r>
        <w:r>
          <w:t>24</w:t>
        </w:r>
        <w:r>
          <w:fldChar w:fldCharType="end"/>
        </w:r>
      </w:hyperlink>
    </w:p>
    <w:p>
      <w:pPr>
        <w:pStyle w:val="TOC2"/>
        <w:tabs>
          <w:tab w:val="right" w:leader="dot" w:pos="8306"/>
        </w:tabs>
      </w:pPr>
      <w:hyperlink w:anchor="_Toc13064" w:history="1">
        <w:r>
          <w:rPr>
            <w:rFonts w:ascii="仿宋" w:eastAsia="仿宋" w:hAnsi="仿宋" w:cs="仿宋" w:hint="eastAsia"/>
            <w:lang w:eastAsia="zh-CN"/>
          </w:rPr>
          <w:t>(二)、研发周期长</w:t>
        </w:r>
        <w:r>
          <w:tab/>
        </w:r>
        <w:r>
          <w:fldChar w:fldCharType="begin"/>
        </w:r>
        <w:r>
          <w:instrText xml:space="preserve"> PAGEREF _Toc13064 \h </w:instrText>
        </w:r>
        <w:r>
          <w:fldChar w:fldCharType="separate"/>
        </w:r>
        <w:r>
          <w:t>25</w:t>
        </w:r>
        <w:r>
          <w:fldChar w:fldCharType="end"/>
        </w:r>
      </w:hyperlink>
    </w:p>
    <w:p>
      <w:pPr>
        <w:pStyle w:val="TOC2"/>
        <w:tabs>
          <w:tab w:val="right" w:leader="dot" w:pos="8306"/>
        </w:tabs>
      </w:pPr>
      <w:hyperlink w:anchor="_Toc24810" w:history="1">
        <w:r>
          <w:rPr>
            <w:rFonts w:ascii="仿宋" w:eastAsia="仿宋" w:hAnsi="仿宋" w:cs="仿宋" w:hint="eastAsia"/>
            <w:lang w:eastAsia="zh-CN"/>
          </w:rPr>
          <w:t>(三)、市场风险大</w:t>
        </w:r>
        <w:r>
          <w:tab/>
        </w:r>
        <w:r>
          <w:fldChar w:fldCharType="begin"/>
        </w:r>
        <w:r>
          <w:instrText xml:space="preserve"> PAGEREF _Toc24810 \h </w:instrText>
        </w:r>
        <w:r>
          <w:fldChar w:fldCharType="separate"/>
        </w:r>
        <w:r>
          <w:t>26</w:t>
        </w:r>
        <w:r>
          <w:fldChar w:fldCharType="end"/>
        </w:r>
      </w:hyperlink>
    </w:p>
    <w:p>
      <w:pPr>
        <w:pStyle w:val="TOC2"/>
        <w:tabs>
          <w:tab w:val="right" w:leader="dot" w:pos="8306"/>
        </w:tabs>
      </w:pPr>
      <w:hyperlink w:anchor="_Toc26325" w:history="1">
        <w:r>
          <w:rPr>
            <w:rFonts w:ascii="仿宋" w:eastAsia="仿宋" w:hAnsi="仿宋" w:cs="仿宋" w:hint="eastAsia"/>
            <w:lang w:eastAsia="zh-CN"/>
          </w:rPr>
          <w:t>(四)、利润率高</w:t>
        </w:r>
        <w:r>
          <w:tab/>
        </w:r>
        <w:r>
          <w:fldChar w:fldCharType="begin"/>
        </w:r>
        <w:r>
          <w:instrText xml:space="preserve"> PAGEREF _Toc26325 \h </w:instrText>
        </w:r>
        <w:r>
          <w:fldChar w:fldCharType="separate"/>
        </w:r>
        <w:r>
          <w:t>29</w:t>
        </w:r>
        <w:r>
          <w:fldChar w:fldCharType="end"/>
        </w:r>
      </w:hyperlink>
    </w:p>
    <w:p>
      <w:pPr>
        <w:pStyle w:val="TOC1"/>
        <w:tabs>
          <w:tab w:val="right" w:leader="dot" w:pos="8306"/>
        </w:tabs>
      </w:pPr>
      <w:hyperlink w:anchor="_Toc28239" w:history="1">
        <w:r>
          <w:rPr>
            <w:rFonts w:ascii="仿宋" w:eastAsia="仿宋" w:hAnsi="仿宋" w:cs="仿宋" w:hint="eastAsia"/>
            <w:lang w:eastAsia="zh-CN"/>
          </w:rPr>
          <w:t>十、减震器项目经营效益</w:t>
        </w:r>
        <w:r>
          <w:tab/>
        </w:r>
        <w:r>
          <w:fldChar w:fldCharType="begin"/>
        </w:r>
        <w:r>
          <w:instrText xml:space="preserve"> PAGEREF _Toc28239 \h </w:instrText>
        </w:r>
        <w:r>
          <w:fldChar w:fldCharType="separate"/>
        </w:r>
        <w:r>
          <w:t>31</w:t>
        </w:r>
        <w:r>
          <w:fldChar w:fldCharType="end"/>
        </w:r>
      </w:hyperlink>
    </w:p>
    <w:p>
      <w:pPr>
        <w:pStyle w:val="TOC2"/>
        <w:tabs>
          <w:tab w:val="right" w:leader="dot" w:pos="8306"/>
        </w:tabs>
      </w:pPr>
      <w:hyperlink w:anchor="_Toc29790" w:history="1">
        <w:r>
          <w:rPr>
            <w:rFonts w:ascii="仿宋" w:eastAsia="仿宋" w:hAnsi="仿宋" w:cs="仿宋" w:hint="eastAsia"/>
            <w:lang w:eastAsia="zh-CN"/>
          </w:rPr>
          <w:t>(一)、经济评价财务测算</w:t>
        </w:r>
        <w:r>
          <w:tab/>
        </w:r>
        <w:r>
          <w:fldChar w:fldCharType="begin"/>
        </w:r>
        <w:r>
          <w:instrText xml:space="preserve"> PAGEREF _Toc29790 \h </w:instrText>
        </w:r>
        <w:r>
          <w:fldChar w:fldCharType="separate"/>
        </w:r>
        <w:r>
          <w:t>31</w:t>
        </w:r>
        <w:r>
          <w:fldChar w:fldCharType="end"/>
        </w:r>
      </w:hyperlink>
    </w:p>
    <w:p>
      <w:pPr>
        <w:pStyle w:val="TOC2"/>
        <w:tabs>
          <w:tab w:val="right" w:leader="dot" w:pos="8306"/>
        </w:tabs>
      </w:pPr>
      <w:hyperlink w:anchor="_Toc5167" w:history="1">
        <w:r>
          <w:rPr>
            <w:rFonts w:ascii="仿宋" w:eastAsia="仿宋" w:hAnsi="仿宋" w:cs="仿宋" w:hint="eastAsia"/>
            <w:lang w:eastAsia="zh-CN"/>
          </w:rPr>
          <w:t>(二)、减震器项目盈利能力分析</w:t>
        </w:r>
        <w:r>
          <w:tab/>
        </w:r>
        <w:r>
          <w:fldChar w:fldCharType="begin"/>
        </w:r>
        <w:r>
          <w:instrText xml:space="preserve"> PAGEREF _Toc5167 \h </w:instrText>
        </w:r>
        <w:r>
          <w:fldChar w:fldCharType="separate"/>
        </w:r>
        <w:r>
          <w:t>32</w:t>
        </w:r>
        <w:r>
          <w:fldChar w:fldCharType="end"/>
        </w:r>
      </w:hyperlink>
    </w:p>
    <w:p>
      <w:pPr>
        <w:pStyle w:val="TOC1"/>
        <w:tabs>
          <w:tab w:val="right" w:leader="dot" w:pos="8306"/>
        </w:tabs>
      </w:pPr>
      <w:hyperlink w:anchor="_Toc18544" w:history="1">
        <w:r>
          <w:rPr>
            <w:rFonts w:ascii="仿宋" w:eastAsia="仿宋" w:hAnsi="仿宋" w:cs="仿宋" w:hint="eastAsia"/>
            <w:lang w:eastAsia="zh-CN"/>
          </w:rPr>
          <w:t>十一、减震器项目人力资源管理</w:t>
        </w:r>
        <w:r>
          <w:tab/>
        </w:r>
        <w:r>
          <w:fldChar w:fldCharType="begin"/>
        </w:r>
        <w:r>
          <w:instrText xml:space="preserve"> PAGEREF _Toc18544 \h </w:instrText>
        </w:r>
        <w:r>
          <w:fldChar w:fldCharType="separate"/>
        </w:r>
        <w:r>
          <w:t>33</w:t>
        </w:r>
        <w:r>
          <w:fldChar w:fldCharType="end"/>
        </w:r>
      </w:hyperlink>
    </w:p>
    <w:p>
      <w:pPr>
        <w:pStyle w:val="TOC2"/>
        <w:tabs>
          <w:tab w:val="right" w:leader="dot" w:pos="8306"/>
        </w:tabs>
      </w:pPr>
      <w:hyperlink w:anchor="_Toc13185" w:history="1">
        <w:r>
          <w:rPr>
            <w:rFonts w:ascii="仿宋" w:eastAsia="仿宋" w:hAnsi="仿宋" w:cs="仿宋" w:hint="eastAsia"/>
            <w:lang w:eastAsia="zh-CN"/>
          </w:rPr>
          <w:t>(一)、建立健全的预算管理制度</w:t>
        </w:r>
        <w:r>
          <w:tab/>
        </w:r>
        <w:r>
          <w:fldChar w:fldCharType="begin"/>
        </w:r>
        <w:r>
          <w:instrText xml:space="preserve"> PAGEREF _Toc13185 \h </w:instrText>
        </w:r>
        <w:r>
          <w:fldChar w:fldCharType="separate"/>
        </w:r>
        <w:r>
          <w:t>33</w:t>
        </w:r>
        <w:r>
          <w:fldChar w:fldCharType="end"/>
        </w:r>
      </w:hyperlink>
    </w:p>
    <w:p>
      <w:pPr>
        <w:pStyle w:val="TOC2"/>
        <w:tabs>
          <w:tab w:val="right" w:leader="dot" w:pos="8306"/>
        </w:tabs>
      </w:pPr>
      <w:hyperlink w:anchor="_Toc20993" w:history="1">
        <w:r>
          <w:rPr>
            <w:rFonts w:ascii="仿宋" w:eastAsia="仿宋" w:hAnsi="仿宋" w:cs="仿宋" w:hint="eastAsia"/>
            <w:lang w:eastAsia="zh-CN"/>
          </w:rPr>
          <w:t>(二)、加强资金流动监控</w:t>
        </w:r>
        <w:r>
          <w:tab/>
        </w:r>
        <w:r>
          <w:fldChar w:fldCharType="begin"/>
        </w:r>
        <w:r>
          <w:instrText xml:space="preserve"> PAGEREF _Toc20993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57" w:history="1">
        <w:r>
          <w:rPr>
            <w:rFonts w:ascii="仿宋" w:eastAsia="仿宋" w:hAnsi="仿宋" w:cs="仿宋" w:hint="eastAsia"/>
            <w:lang w:eastAsia="zh-CN"/>
          </w:rPr>
          <w:t>(三)、制定完善的风险控制机制</w:t>
        </w:r>
        <w:r>
          <w:tab/>
        </w:r>
        <w:r>
          <w:fldChar w:fldCharType="begin"/>
        </w:r>
        <w:r>
          <w:instrText xml:space="preserve"> PAGEREF _Toc12757 \h </w:instrText>
        </w:r>
        <w:r>
          <w:fldChar w:fldCharType="separate"/>
        </w:r>
        <w:r>
          <w:t>35</w:t>
        </w:r>
        <w:r>
          <w:fldChar w:fldCharType="end"/>
        </w:r>
      </w:hyperlink>
    </w:p>
    <w:p>
      <w:pPr>
        <w:pStyle w:val="TOC2"/>
        <w:tabs>
          <w:tab w:val="right" w:leader="dot" w:pos="8306"/>
        </w:tabs>
      </w:pPr>
      <w:hyperlink w:anchor="_Toc4364" w:history="1">
        <w:r>
          <w:rPr>
            <w:rFonts w:ascii="仿宋" w:eastAsia="仿宋" w:hAnsi="仿宋" w:cs="仿宋" w:hint="eastAsia"/>
            <w:lang w:eastAsia="zh-CN"/>
          </w:rPr>
          <w:t>(四)、优化成本管理</w:t>
        </w:r>
        <w:r>
          <w:tab/>
        </w:r>
        <w:r>
          <w:fldChar w:fldCharType="begin"/>
        </w:r>
        <w:r>
          <w:instrText xml:space="preserve"> PAGEREF _Toc4364 \h </w:instrText>
        </w:r>
        <w:r>
          <w:fldChar w:fldCharType="separate"/>
        </w:r>
        <w:r>
          <w:t>37</w:t>
        </w:r>
        <w:r>
          <w:fldChar w:fldCharType="end"/>
        </w:r>
      </w:hyperlink>
    </w:p>
    <w:p>
      <w:pPr>
        <w:pStyle w:val="TOC1"/>
        <w:tabs>
          <w:tab w:val="right" w:leader="dot" w:pos="8306"/>
        </w:tabs>
      </w:pPr>
      <w:hyperlink w:anchor="_Toc9537" w:history="1">
        <w:r>
          <w:rPr>
            <w:rFonts w:ascii="仿宋" w:eastAsia="仿宋" w:hAnsi="仿宋" w:cs="仿宋" w:hint="eastAsia"/>
            <w:lang w:eastAsia="zh-CN"/>
          </w:rPr>
          <w:t>十二、减震器项目投资规划</w:t>
        </w:r>
        <w:r>
          <w:tab/>
        </w:r>
        <w:r>
          <w:fldChar w:fldCharType="begin"/>
        </w:r>
        <w:r>
          <w:instrText xml:space="preserve"> PAGEREF _Toc9537 \h </w:instrText>
        </w:r>
        <w:r>
          <w:fldChar w:fldCharType="separate"/>
        </w:r>
        <w:r>
          <w:t>38</w:t>
        </w:r>
        <w:r>
          <w:fldChar w:fldCharType="end"/>
        </w:r>
      </w:hyperlink>
    </w:p>
    <w:p>
      <w:pPr>
        <w:pStyle w:val="TOC2"/>
        <w:tabs>
          <w:tab w:val="right" w:leader="dot" w:pos="8306"/>
        </w:tabs>
      </w:pPr>
      <w:hyperlink w:anchor="_Toc2377" w:history="1">
        <w:r>
          <w:rPr>
            <w:rFonts w:ascii="仿宋" w:eastAsia="仿宋" w:hAnsi="仿宋" w:cs="仿宋" w:hint="eastAsia"/>
            <w:lang w:eastAsia="zh-CN"/>
          </w:rPr>
          <w:t>(一)、减震器项目总投资估算</w:t>
        </w:r>
        <w:r>
          <w:tab/>
        </w:r>
        <w:r>
          <w:fldChar w:fldCharType="begin"/>
        </w:r>
        <w:r>
          <w:instrText xml:space="preserve"> PAGEREF _Toc2377 \h </w:instrText>
        </w:r>
        <w:r>
          <w:fldChar w:fldCharType="separate"/>
        </w:r>
        <w:r>
          <w:t>38</w:t>
        </w:r>
        <w:r>
          <w:fldChar w:fldCharType="end"/>
        </w:r>
      </w:hyperlink>
    </w:p>
    <w:p>
      <w:pPr>
        <w:pStyle w:val="TOC2"/>
        <w:tabs>
          <w:tab w:val="right" w:leader="dot" w:pos="8306"/>
        </w:tabs>
      </w:pPr>
      <w:hyperlink w:anchor="_Toc6311" w:history="1">
        <w:r>
          <w:rPr>
            <w:rFonts w:ascii="仿宋" w:eastAsia="仿宋" w:hAnsi="仿宋" w:cs="仿宋" w:hint="eastAsia"/>
            <w:lang w:eastAsia="zh-CN"/>
          </w:rPr>
          <w:t>(二)、资金筹措</w:t>
        </w:r>
        <w:r>
          <w:tab/>
        </w:r>
        <w:r>
          <w:fldChar w:fldCharType="begin"/>
        </w:r>
        <w:r>
          <w:instrText xml:space="preserve"> PAGEREF _Toc6311 \h </w:instrText>
        </w:r>
        <w:r>
          <w:fldChar w:fldCharType="separate"/>
        </w:r>
        <w:r>
          <w:t>39</w:t>
        </w:r>
        <w:r>
          <w:fldChar w:fldCharType="end"/>
        </w:r>
      </w:hyperlink>
    </w:p>
    <w:p>
      <w:pPr>
        <w:pStyle w:val="TOC1"/>
        <w:tabs>
          <w:tab w:val="right" w:leader="dot" w:pos="8306"/>
        </w:tabs>
      </w:pPr>
      <w:hyperlink w:anchor="_Toc8155" w:history="1">
        <w:r>
          <w:rPr>
            <w:rFonts w:ascii="仿宋" w:eastAsia="仿宋" w:hAnsi="仿宋" w:cs="仿宋" w:hint="eastAsia"/>
            <w:lang w:eastAsia="zh-CN"/>
          </w:rPr>
          <w:t>十三、营销与推广策略</w:t>
        </w:r>
        <w:r>
          <w:tab/>
        </w:r>
        <w:r>
          <w:fldChar w:fldCharType="begin"/>
        </w:r>
        <w:r>
          <w:instrText xml:space="preserve"> PAGEREF _Toc8155 \h </w:instrText>
        </w:r>
        <w:r>
          <w:fldChar w:fldCharType="separate"/>
        </w:r>
        <w:r>
          <w:t>40</w:t>
        </w:r>
        <w:r>
          <w:fldChar w:fldCharType="end"/>
        </w:r>
      </w:hyperlink>
    </w:p>
    <w:p>
      <w:pPr>
        <w:pStyle w:val="TOC2"/>
        <w:tabs>
          <w:tab w:val="right" w:leader="dot" w:pos="8306"/>
        </w:tabs>
      </w:pPr>
      <w:hyperlink w:anchor="_Toc29509" w:history="1">
        <w:r>
          <w:rPr>
            <w:rFonts w:ascii="仿宋" w:eastAsia="仿宋" w:hAnsi="仿宋" w:cs="仿宋" w:hint="eastAsia"/>
            <w:lang w:eastAsia="zh-CN"/>
          </w:rPr>
          <w:t>(一)、产品/服务定位与特点</w:t>
        </w:r>
        <w:r>
          <w:tab/>
        </w:r>
        <w:r>
          <w:fldChar w:fldCharType="begin"/>
        </w:r>
        <w:r>
          <w:instrText xml:space="preserve"> PAGEREF _Toc29509 \h </w:instrText>
        </w:r>
        <w:r>
          <w:fldChar w:fldCharType="separate"/>
        </w:r>
        <w:r>
          <w:t>40</w:t>
        </w:r>
        <w:r>
          <w:fldChar w:fldCharType="end"/>
        </w:r>
      </w:hyperlink>
    </w:p>
    <w:p>
      <w:pPr>
        <w:pStyle w:val="TOC2"/>
        <w:tabs>
          <w:tab w:val="right" w:leader="dot" w:pos="8306"/>
        </w:tabs>
      </w:pPr>
      <w:hyperlink w:anchor="_Toc25378" w:history="1">
        <w:r>
          <w:rPr>
            <w:rFonts w:ascii="仿宋" w:eastAsia="仿宋" w:hAnsi="仿宋" w:cs="仿宋" w:hint="eastAsia"/>
            <w:lang w:eastAsia="zh-CN"/>
          </w:rPr>
          <w:t>(二)、市场定位与竞争分析</w:t>
        </w:r>
        <w:r>
          <w:tab/>
        </w:r>
        <w:r>
          <w:fldChar w:fldCharType="begin"/>
        </w:r>
        <w:r>
          <w:instrText xml:space="preserve"> PAGEREF _Toc25378 \h </w:instrText>
        </w:r>
        <w:r>
          <w:fldChar w:fldCharType="separate"/>
        </w:r>
        <w:r>
          <w:t>41</w:t>
        </w:r>
        <w:r>
          <w:fldChar w:fldCharType="end"/>
        </w:r>
      </w:hyperlink>
    </w:p>
    <w:p>
      <w:pPr>
        <w:pStyle w:val="TOC2"/>
        <w:tabs>
          <w:tab w:val="right" w:leader="dot" w:pos="8306"/>
        </w:tabs>
      </w:pPr>
      <w:hyperlink w:anchor="_Toc9648" w:history="1">
        <w:r>
          <w:rPr>
            <w:rFonts w:ascii="仿宋" w:eastAsia="仿宋" w:hAnsi="仿宋" w:cs="仿宋" w:hint="eastAsia"/>
            <w:lang w:eastAsia="zh-CN"/>
          </w:rPr>
          <w:t>(三)、营销渠道与策略</w:t>
        </w:r>
        <w:r>
          <w:tab/>
        </w:r>
        <w:r>
          <w:fldChar w:fldCharType="begin"/>
        </w:r>
        <w:r>
          <w:instrText xml:space="preserve"> PAGEREF _Toc9648 \h </w:instrText>
        </w:r>
        <w:r>
          <w:fldChar w:fldCharType="separate"/>
        </w:r>
        <w:r>
          <w:t>43</w:t>
        </w:r>
        <w:r>
          <w:fldChar w:fldCharType="end"/>
        </w:r>
      </w:hyperlink>
    </w:p>
    <w:p>
      <w:pPr>
        <w:pStyle w:val="TOC2"/>
        <w:tabs>
          <w:tab w:val="right" w:leader="dot" w:pos="8306"/>
        </w:tabs>
      </w:pPr>
      <w:hyperlink w:anchor="_Toc30281" w:history="1">
        <w:r>
          <w:rPr>
            <w:rFonts w:ascii="仿宋" w:eastAsia="仿宋" w:hAnsi="仿宋" w:cs="仿宋" w:hint="eastAsia"/>
            <w:lang w:eastAsia="zh-CN"/>
          </w:rPr>
          <w:t>(四)、推广与宣传活动</w:t>
        </w:r>
        <w:r>
          <w:tab/>
        </w:r>
        <w:r>
          <w:fldChar w:fldCharType="begin"/>
        </w:r>
        <w:r>
          <w:instrText xml:space="preserve"> PAGEREF _Toc30281 \h </w:instrText>
        </w:r>
        <w:r>
          <w:fldChar w:fldCharType="separate"/>
        </w:r>
        <w:r>
          <w:t>44</w:t>
        </w:r>
        <w:r>
          <w:fldChar w:fldCharType="end"/>
        </w:r>
      </w:hyperlink>
    </w:p>
    <w:p>
      <w:pPr>
        <w:pStyle w:val="TOC1"/>
        <w:tabs>
          <w:tab w:val="right" w:leader="dot" w:pos="8306"/>
        </w:tabs>
      </w:pPr>
      <w:hyperlink w:anchor="_Toc4001" w:history="1">
        <w:r>
          <w:rPr>
            <w:rFonts w:ascii="仿宋" w:eastAsia="仿宋" w:hAnsi="仿宋" w:cs="仿宋" w:hint="eastAsia"/>
            <w:lang w:eastAsia="zh-CN"/>
          </w:rPr>
          <w:t>十四、利益相关者分析与沟通计划</w:t>
        </w:r>
        <w:r>
          <w:tab/>
        </w:r>
        <w:r>
          <w:fldChar w:fldCharType="begin"/>
        </w:r>
        <w:r>
          <w:instrText xml:space="preserve"> PAGEREF _Toc4001 \h </w:instrText>
        </w:r>
        <w:r>
          <w:fldChar w:fldCharType="separate"/>
        </w:r>
        <w:r>
          <w:t>49</w:t>
        </w:r>
        <w:r>
          <w:fldChar w:fldCharType="end"/>
        </w:r>
      </w:hyperlink>
    </w:p>
    <w:p>
      <w:pPr>
        <w:pStyle w:val="TOC2"/>
        <w:tabs>
          <w:tab w:val="right" w:leader="dot" w:pos="8306"/>
        </w:tabs>
      </w:pPr>
      <w:hyperlink w:anchor="_Toc26206" w:history="1">
        <w:r>
          <w:rPr>
            <w:rFonts w:ascii="仿宋" w:eastAsia="仿宋" w:hAnsi="仿宋" w:cs="仿宋" w:hint="eastAsia"/>
            <w:lang w:eastAsia="zh-CN"/>
          </w:rPr>
          <w:t>(一)、利益相关者分析</w:t>
        </w:r>
        <w:r>
          <w:tab/>
        </w:r>
        <w:r>
          <w:fldChar w:fldCharType="begin"/>
        </w:r>
        <w:r>
          <w:instrText xml:space="preserve"> PAGEREF _Toc26206 \h </w:instrText>
        </w:r>
        <w:r>
          <w:fldChar w:fldCharType="separate"/>
        </w:r>
        <w:r>
          <w:t>49</w:t>
        </w:r>
        <w:r>
          <w:fldChar w:fldCharType="end"/>
        </w:r>
      </w:hyperlink>
    </w:p>
    <w:p>
      <w:pPr>
        <w:pStyle w:val="TOC2"/>
        <w:tabs>
          <w:tab w:val="right" w:leader="dot" w:pos="8306"/>
        </w:tabs>
      </w:pPr>
      <w:hyperlink w:anchor="_Toc27973" w:history="1">
        <w:r>
          <w:rPr>
            <w:rFonts w:ascii="仿宋" w:eastAsia="仿宋" w:hAnsi="仿宋" w:cs="仿宋" w:hint="eastAsia"/>
            <w:lang w:eastAsia="zh-CN"/>
          </w:rPr>
          <w:t>(二)、沟通计划</w:t>
        </w:r>
        <w:r>
          <w:tab/>
        </w:r>
        <w:r>
          <w:fldChar w:fldCharType="begin"/>
        </w:r>
        <w:r>
          <w:instrText xml:space="preserve"> PAGEREF _Toc27973 \h </w:instrText>
        </w:r>
        <w:r>
          <w:fldChar w:fldCharType="separate"/>
        </w:r>
        <w:r>
          <w:t>50</w:t>
        </w:r>
        <w:r>
          <w:fldChar w:fldCharType="end"/>
        </w:r>
      </w:hyperlink>
    </w:p>
    <w:p>
      <w:pPr>
        <w:pStyle w:val="TOC1"/>
        <w:tabs>
          <w:tab w:val="right" w:leader="dot" w:pos="8306"/>
        </w:tabs>
      </w:pPr>
      <w:hyperlink w:anchor="_Toc7400" w:history="1">
        <w:r>
          <w:rPr>
            <w:rFonts w:ascii="仿宋" w:eastAsia="仿宋" w:hAnsi="仿宋" w:cs="仿宋" w:hint="eastAsia"/>
            <w:lang w:eastAsia="zh-CN"/>
          </w:rPr>
          <w:t>十五、供应链管理</w:t>
        </w:r>
        <w:r>
          <w:tab/>
        </w:r>
        <w:r>
          <w:fldChar w:fldCharType="begin"/>
        </w:r>
        <w:r>
          <w:instrText xml:space="preserve"> PAGEREF _Toc7400 \h </w:instrText>
        </w:r>
        <w:r>
          <w:fldChar w:fldCharType="separate"/>
        </w:r>
        <w:r>
          <w:t>51</w:t>
        </w:r>
        <w:r>
          <w:fldChar w:fldCharType="end"/>
        </w:r>
      </w:hyperlink>
    </w:p>
    <w:p>
      <w:pPr>
        <w:pStyle w:val="TOC2"/>
        <w:tabs>
          <w:tab w:val="right" w:leader="dot" w:pos="8306"/>
        </w:tabs>
      </w:pPr>
      <w:hyperlink w:anchor="_Toc20459" w:history="1">
        <w:r>
          <w:rPr>
            <w:rFonts w:ascii="仿宋" w:eastAsia="仿宋" w:hAnsi="仿宋" w:cs="仿宋" w:hint="eastAsia"/>
            <w:lang w:eastAsia="zh-CN"/>
          </w:rPr>
          <w:t>(一)、供应链战略规划</w:t>
        </w:r>
        <w:r>
          <w:tab/>
        </w:r>
        <w:r>
          <w:fldChar w:fldCharType="begin"/>
        </w:r>
        <w:r>
          <w:instrText xml:space="preserve"> PAGEREF _Toc20459 \h </w:instrText>
        </w:r>
        <w:r>
          <w:fldChar w:fldCharType="separate"/>
        </w:r>
        <w:r>
          <w:t>51</w:t>
        </w:r>
        <w:r>
          <w:fldChar w:fldCharType="end"/>
        </w:r>
      </w:hyperlink>
    </w:p>
    <w:p>
      <w:pPr>
        <w:pStyle w:val="TOC2"/>
        <w:tabs>
          <w:tab w:val="right" w:leader="dot" w:pos="8306"/>
        </w:tabs>
      </w:pPr>
      <w:hyperlink w:anchor="_Toc1104" w:history="1">
        <w:r>
          <w:rPr>
            <w:rFonts w:ascii="仿宋" w:eastAsia="仿宋" w:hAnsi="仿宋" w:cs="仿宋" w:hint="eastAsia"/>
            <w:lang w:eastAsia="zh-CN"/>
          </w:rPr>
          <w:t>(二)、供应商选择与合作</w:t>
        </w:r>
        <w:r>
          <w:tab/>
        </w:r>
        <w:r>
          <w:fldChar w:fldCharType="begin"/>
        </w:r>
        <w:r>
          <w:instrText xml:space="preserve"> PAGEREF _Toc1104 \h </w:instrText>
        </w:r>
        <w:r>
          <w:fldChar w:fldCharType="separate"/>
        </w:r>
        <w:r>
          <w:t>53</w:t>
        </w:r>
        <w:r>
          <w:fldChar w:fldCharType="end"/>
        </w:r>
      </w:hyperlink>
    </w:p>
    <w:p>
      <w:pPr>
        <w:pStyle w:val="TOC2"/>
        <w:tabs>
          <w:tab w:val="right" w:leader="dot" w:pos="8306"/>
        </w:tabs>
      </w:pPr>
      <w:hyperlink w:anchor="_Toc1350" w:history="1">
        <w:r>
          <w:rPr>
            <w:rFonts w:ascii="仿宋" w:eastAsia="仿宋" w:hAnsi="仿宋" w:cs="仿宋" w:hint="eastAsia"/>
            <w:lang w:eastAsia="zh-CN"/>
          </w:rPr>
          <w:t>(三)、物流与库存管理</w:t>
        </w:r>
        <w:r>
          <w:tab/>
        </w:r>
        <w:r>
          <w:fldChar w:fldCharType="begin"/>
        </w:r>
        <w:r>
          <w:instrText xml:space="preserve"> PAGEREF _Toc1350 \h </w:instrText>
        </w:r>
        <w:r>
          <w:fldChar w:fldCharType="separate"/>
        </w:r>
        <w:r>
          <w:t>54</w:t>
        </w:r>
        <w:r>
          <w:fldChar w:fldCharType="end"/>
        </w:r>
      </w:hyperlink>
    </w:p>
    <w:p>
      <w:pPr>
        <w:pStyle w:val="TOC1"/>
        <w:tabs>
          <w:tab w:val="right" w:leader="dot" w:pos="8306"/>
        </w:tabs>
      </w:pPr>
      <w:hyperlink w:anchor="_Toc21673" w:history="1">
        <w:r>
          <w:rPr>
            <w:rFonts w:ascii="仿宋" w:eastAsia="仿宋" w:hAnsi="仿宋" w:cs="仿宋" w:hint="eastAsia"/>
            <w:lang w:eastAsia="zh-CN"/>
          </w:rPr>
          <w:t>十六、减震器项目工程方案分析</w:t>
        </w:r>
        <w:r>
          <w:tab/>
        </w:r>
        <w:r>
          <w:fldChar w:fldCharType="begin"/>
        </w:r>
        <w:r>
          <w:instrText xml:space="preserve"> PAGEREF _Toc21673 \h </w:instrText>
        </w:r>
        <w:r>
          <w:fldChar w:fldCharType="separate"/>
        </w:r>
        <w:r>
          <w:t>55</w:t>
        </w:r>
        <w:r>
          <w:fldChar w:fldCharType="end"/>
        </w:r>
      </w:hyperlink>
    </w:p>
    <w:p>
      <w:pPr>
        <w:pStyle w:val="TOC2"/>
        <w:tabs>
          <w:tab w:val="right" w:leader="dot" w:pos="8306"/>
        </w:tabs>
      </w:pPr>
      <w:hyperlink w:anchor="_Toc10653" w:history="1">
        <w:r>
          <w:rPr>
            <w:rFonts w:ascii="仿宋" w:eastAsia="仿宋" w:hAnsi="仿宋" w:cs="仿宋" w:hint="eastAsia"/>
            <w:lang w:eastAsia="zh-CN"/>
          </w:rPr>
          <w:t>(一)、建筑工程设计原则</w:t>
        </w:r>
        <w:r>
          <w:tab/>
        </w:r>
        <w:r>
          <w:fldChar w:fldCharType="begin"/>
        </w:r>
        <w:r>
          <w:instrText xml:space="preserve"> PAGEREF _Toc10653 \h </w:instrText>
        </w:r>
        <w:r>
          <w:fldChar w:fldCharType="separate"/>
        </w:r>
        <w:r>
          <w:t>55</w:t>
        </w:r>
        <w:r>
          <w:fldChar w:fldCharType="end"/>
        </w:r>
      </w:hyperlink>
    </w:p>
    <w:p>
      <w:pPr>
        <w:pStyle w:val="TOC2"/>
        <w:tabs>
          <w:tab w:val="right" w:leader="dot" w:pos="8306"/>
        </w:tabs>
      </w:pPr>
      <w:hyperlink w:anchor="_Toc29590" w:history="1">
        <w:r>
          <w:rPr>
            <w:rFonts w:ascii="仿宋" w:eastAsia="仿宋" w:hAnsi="仿宋" w:cs="仿宋" w:hint="eastAsia"/>
            <w:lang w:eastAsia="zh-CN"/>
          </w:rPr>
          <w:t>(二)、土建工程建设指标</w:t>
        </w:r>
        <w:r>
          <w:tab/>
        </w:r>
        <w:r>
          <w:fldChar w:fldCharType="begin"/>
        </w:r>
        <w:r>
          <w:instrText xml:space="preserve"> PAGEREF _Toc29590 \h </w:instrText>
        </w:r>
        <w:r>
          <w:fldChar w:fldCharType="separate"/>
        </w:r>
        <w:r>
          <w:t>59</w:t>
        </w:r>
        <w:r>
          <w:fldChar w:fldCharType="end"/>
        </w:r>
      </w:hyperlink>
    </w:p>
    <w:p>
      <w:pPr>
        <w:pStyle w:val="TOC1"/>
        <w:tabs>
          <w:tab w:val="right" w:leader="dot" w:pos="8306"/>
        </w:tabs>
      </w:pPr>
      <w:hyperlink w:anchor="_Toc17568" w:history="1">
        <w:r>
          <w:rPr>
            <w:rFonts w:ascii="仿宋" w:eastAsia="仿宋" w:hAnsi="仿宋" w:cs="仿宋" w:hint="eastAsia"/>
            <w:lang w:eastAsia="zh-CN"/>
          </w:rPr>
          <w:t>十七、风险识别与分类</w:t>
        </w:r>
        <w:r>
          <w:tab/>
        </w:r>
        <w:r>
          <w:fldChar w:fldCharType="begin"/>
        </w:r>
        <w:r>
          <w:instrText xml:space="preserve"> PAGEREF _Toc17568 \h </w:instrText>
        </w:r>
        <w:r>
          <w:fldChar w:fldCharType="separate"/>
        </w:r>
        <w:r>
          <w:t>60</w:t>
        </w:r>
        <w:r>
          <w:fldChar w:fldCharType="end"/>
        </w:r>
      </w:hyperlink>
    </w:p>
    <w:p>
      <w:pPr>
        <w:pStyle w:val="TOC2"/>
        <w:tabs>
          <w:tab w:val="right" w:leader="dot" w:pos="8306"/>
        </w:tabs>
      </w:pPr>
      <w:hyperlink w:anchor="_Toc26706" w:history="1">
        <w:r>
          <w:rPr>
            <w:rFonts w:ascii="仿宋" w:eastAsia="仿宋" w:hAnsi="仿宋" w:cs="仿宋" w:hint="eastAsia"/>
            <w:lang w:eastAsia="zh-CN"/>
          </w:rPr>
          <w:t>(一)、风险识别</w:t>
        </w:r>
        <w:r>
          <w:tab/>
        </w:r>
        <w:r>
          <w:fldChar w:fldCharType="begin"/>
        </w:r>
        <w:r>
          <w:instrText xml:space="preserve"> PAGEREF _Toc26706 \h </w:instrText>
        </w:r>
        <w:r>
          <w:fldChar w:fldCharType="separate"/>
        </w:r>
        <w:r>
          <w:t>60</w:t>
        </w:r>
        <w:r>
          <w:fldChar w:fldCharType="end"/>
        </w:r>
      </w:hyperlink>
    </w:p>
    <w:p>
      <w:pPr>
        <w:pStyle w:val="TOC2"/>
        <w:tabs>
          <w:tab w:val="right" w:leader="dot" w:pos="8306"/>
        </w:tabs>
      </w:pPr>
      <w:hyperlink w:anchor="_Toc3514" w:history="1">
        <w:r>
          <w:rPr>
            <w:rFonts w:ascii="仿宋" w:eastAsia="仿宋" w:hAnsi="仿宋" w:cs="仿宋" w:hint="eastAsia"/>
            <w:lang w:eastAsia="zh-CN"/>
          </w:rPr>
          <w:t>(二)、风险分类</w:t>
        </w:r>
        <w:r>
          <w:tab/>
        </w:r>
        <w:r>
          <w:fldChar w:fldCharType="begin"/>
        </w:r>
        <w:r>
          <w:instrText xml:space="preserve"> PAGEREF _Toc3514 \h </w:instrText>
        </w:r>
        <w:r>
          <w:fldChar w:fldCharType="separate"/>
        </w:r>
        <w:r>
          <w:t>61</w:t>
        </w:r>
        <w:r>
          <w:fldChar w:fldCharType="end"/>
        </w:r>
      </w:hyperlink>
    </w:p>
    <w:p>
      <w:pPr>
        <w:pStyle w:val="TOC1"/>
        <w:tabs>
          <w:tab w:val="right" w:leader="dot" w:pos="8306"/>
        </w:tabs>
      </w:pPr>
      <w:hyperlink w:anchor="_Toc11574" w:history="1">
        <w:r>
          <w:rPr>
            <w:rFonts w:ascii="仿宋" w:eastAsia="仿宋" w:hAnsi="仿宋" w:cs="仿宋" w:hint="eastAsia"/>
            <w:lang w:eastAsia="zh-CN"/>
          </w:rPr>
          <w:t>十八、减震器项目实施保障措施</w:t>
        </w:r>
        <w:r>
          <w:tab/>
        </w:r>
        <w:r>
          <w:fldChar w:fldCharType="begin"/>
        </w:r>
        <w:r>
          <w:instrText xml:space="preserve"> PAGEREF _Toc11574 \h </w:instrText>
        </w:r>
        <w:r>
          <w:fldChar w:fldCharType="separate"/>
        </w:r>
        <w:r>
          <w:t>63</w:t>
        </w:r>
        <w:r>
          <w:fldChar w:fldCharType="end"/>
        </w:r>
      </w:hyperlink>
    </w:p>
    <w:p>
      <w:pPr>
        <w:pStyle w:val="TOC2"/>
        <w:tabs>
          <w:tab w:val="right" w:leader="dot" w:pos="8306"/>
        </w:tabs>
      </w:pPr>
      <w:hyperlink w:anchor="_Toc7190" w:history="1">
        <w:r>
          <w:rPr>
            <w:rFonts w:ascii="仿宋" w:eastAsia="仿宋" w:hAnsi="仿宋" w:cs="仿宋" w:hint="eastAsia"/>
            <w:lang w:eastAsia="zh-CN"/>
          </w:rPr>
          <w:t>(一)、减震器项目实施保障机制</w:t>
        </w:r>
        <w:r>
          <w:tab/>
        </w:r>
        <w:r>
          <w:fldChar w:fldCharType="begin"/>
        </w:r>
        <w:r>
          <w:instrText xml:space="preserve"> PAGEREF _Toc7190 \h </w:instrText>
        </w:r>
        <w:r>
          <w:fldChar w:fldCharType="separate"/>
        </w:r>
        <w:r>
          <w:t>63</w:t>
        </w:r>
        <w:r>
          <w:fldChar w:fldCharType="end"/>
        </w:r>
      </w:hyperlink>
    </w:p>
    <w:p>
      <w:pPr>
        <w:pStyle w:val="TOC2"/>
        <w:tabs>
          <w:tab w:val="right" w:leader="dot" w:pos="8306"/>
        </w:tabs>
      </w:pPr>
      <w:hyperlink w:anchor="_Toc12844" w:history="1">
        <w:r>
          <w:rPr>
            <w:rFonts w:ascii="仿宋" w:eastAsia="仿宋" w:hAnsi="仿宋" w:cs="仿宋" w:hint="eastAsia"/>
            <w:lang w:eastAsia="zh-CN"/>
          </w:rPr>
          <w:t>(二)、减震器项目法律合规要求</w:t>
        </w:r>
        <w:r>
          <w:tab/>
        </w:r>
        <w:r>
          <w:fldChar w:fldCharType="begin"/>
        </w:r>
        <w:r>
          <w:instrText xml:space="preserve"> PAGEREF _Toc12844 \h </w:instrText>
        </w:r>
        <w:r>
          <w:fldChar w:fldCharType="separate"/>
        </w:r>
        <w:r>
          <w:t>67</w:t>
        </w:r>
        <w:r>
          <w:fldChar w:fldCharType="end"/>
        </w:r>
      </w:hyperlink>
    </w:p>
    <w:p>
      <w:pPr>
        <w:pStyle w:val="TOC2"/>
        <w:tabs>
          <w:tab w:val="right" w:leader="dot" w:pos="8306"/>
        </w:tabs>
      </w:pPr>
      <w:hyperlink w:anchor="_Toc10165" w:history="1">
        <w:r>
          <w:rPr>
            <w:rFonts w:ascii="仿宋" w:eastAsia="仿宋" w:hAnsi="仿宋" w:cs="仿宋" w:hint="eastAsia"/>
            <w:lang w:eastAsia="zh-CN"/>
          </w:rPr>
          <w:t>(三)、减震器项目合同管理与法律事务</w:t>
        </w:r>
        <w:r>
          <w:tab/>
        </w:r>
        <w:r>
          <w:fldChar w:fldCharType="begin"/>
        </w:r>
        <w:r>
          <w:instrText xml:space="preserve"> PAGEREF _Toc10165 \h </w:instrText>
        </w:r>
        <w:r>
          <w:fldChar w:fldCharType="separate"/>
        </w:r>
        <w:r>
          <w:t>71</w:t>
        </w:r>
        <w:r>
          <w:fldChar w:fldCharType="end"/>
        </w:r>
      </w:hyperlink>
    </w:p>
    <w:p>
      <w:pPr>
        <w:pStyle w:val="TOC2"/>
        <w:tabs>
          <w:tab w:val="right" w:leader="dot" w:pos="8306"/>
        </w:tabs>
      </w:pPr>
      <w:hyperlink w:anchor="_Toc16365" w:history="1">
        <w:r>
          <w:rPr>
            <w:rFonts w:ascii="仿宋" w:eastAsia="仿宋" w:hAnsi="仿宋" w:cs="仿宋" w:hint="eastAsia"/>
            <w:lang w:eastAsia="zh-CN"/>
          </w:rPr>
          <w:t>(四)、减震器项目知识产权保护策略</w:t>
        </w:r>
        <w:r>
          <w:tab/>
        </w:r>
        <w:r>
          <w:fldChar w:fldCharType="begin"/>
        </w:r>
        <w:r>
          <w:instrText xml:space="preserve"> PAGEREF _Toc16365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96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92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减震器项目的主要产品是XXXX，预计年产值为XXX万元。这一产品在市场中占据着重要的地位，其广泛的应用范围使得该减震器项目的市场前景非常广阔。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减震器项目的xxx产品作为重要的原材料之一，将在多个领域发挥关键作用。其在建筑、交通、能源等方面的广泛应用将为整个产业链提供强大的支持，形成产业协同效应。减震器项目的年产值XXX万XXX万XXX万万元不仅反映了其在市场上的巨大潜力，更预示着它对国民经济的积极贡献。这种关联度高、涉及面广的产业关系，使得该减震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92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器项目总征地面积为XXXX平方米，相当于约XX.XX亩，其中净用地面积为XXXX平方米，红线范围内相当于约XX.XX亩。这一用地规模充分考虑了减震器项目的建设需求，保障了减震器项目在合适的空间内得以充分发展。减震器项目规划的总建筑面积为XXXX平方米，其中主体工程建设占XXXX平方米，计容建筑面积达XXXX平方米。预计建筑工程的投资将达到XXXX万元，为减震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器项目计划购置的设备共计XXXX台（套），设备购置费用为XXXX万元。这一设备购置计划充分考虑到减震器项目的生产需求和技术要求，确保了减震器项目在生产运营中具备先进的技术装备和高效的生产能力。设备的合理配置将为减震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震器项目计划总投资为XXXX万元，预计年实现营业收入为XXXX万元。这一产能规模的设定旨在确保减震器项目能够在投资与回报之间取得平衡，实现长期可持续的发展。减震器项目的总投资充分考虑到各个方面的需求，包括用地建设、设备购置等多个环节，以确保减震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859"/>
      <w:r>
        <w:rPr>
          <w:rFonts w:ascii="仿宋" w:eastAsia="仿宋" w:hAnsi="仿宋" w:cs="仿宋" w:hint="eastAsia"/>
          <w:sz w:val="28"/>
          <w:lang w:eastAsia="zh-CN"/>
        </w:rPr>
        <w:t>二、减震器项目选址可行性分析</w:t>
      </w:r>
      <w:bookmarkEnd w:id="5"/>
    </w:p>
    <w:p>
      <w:pPr>
        <w:pStyle w:val="Heading2"/>
        <w:rPr>
          <w:rFonts w:ascii="仿宋" w:eastAsia="仿宋" w:hAnsi="仿宋" w:cs="仿宋" w:hint="eastAsia"/>
          <w:lang w:eastAsia="zh-CN"/>
        </w:rPr>
      </w:pPr>
      <w:bookmarkStart w:id="6" w:name="_Toc25458"/>
      <w:r>
        <w:rPr>
          <w:rFonts w:ascii="仿宋" w:eastAsia="仿宋" w:hAnsi="仿宋" w:cs="仿宋" w:hint="eastAsia"/>
          <w:lang w:eastAsia="zh-CN"/>
        </w:rPr>
        <w:t>(一)、减震器项目选址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该减震器项目选址位于XX省XX市XX区XXX街道</w:t>
      </w:r>
    </w:p>
    <w:p>
      <w:pPr>
        <w:pStyle w:val="Heading2"/>
        <w:ind w:firstLine="560" w:firstLineChars="200"/>
        <w:rPr>
          <w:rFonts w:ascii="仿宋" w:eastAsia="仿宋" w:hAnsi="仿宋" w:cs="仿宋" w:hint="eastAsia"/>
          <w:sz w:val="28"/>
          <w:lang w:eastAsia="zh-CN"/>
        </w:rPr>
      </w:pPr>
      <w:bookmarkStart w:id="7" w:name="_Toc259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减震器项目的征地面积将根据减震器项目的实际规模和需求进行精确规划。具体面积XXX平方米，旨在确保减震器项目不仅能够满足当前的发展需求，还能够预留空间以适应未来的扩展。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净用地面积是在征地面积基础上去除不可利用面积后的实际可开发用地。具体面积XXX平方米，考虑到环保、交通、安全等多方面因素，以确保减震器项目在整体利用效率上达到最优。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减震器项目计划建设的建筑总规模具体面积XXX平方米。这一规模的确定综合考虑了减震器项目的性质、规模，以及城市规划的相关要求，确保建筑布局与周边环境协调一致。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绿地率是减震器项目用地中被规划为绿地的比例。具体面积XXX平方米，旨在通过合理规划绿地，改善减震器项目周边环境，提升居民生活质量，并符合城市整体绿化规划。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容积率是用地上可以建设的建筑总体积与用地面积之比。具体面积XXX，通过合理的容积率规划，确保减震器项目建筑规模与周边环境和谐共生。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确保减震器项目选址与当地城市规划相一致，具体面积XXX平方米。通过与城市规划部门深入沟通，确保减震器项目不仅符合城市的整体发展方向，还能够融入城市的发展布局，为城市的长远发展贡献力量。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充分了解并确保减震器项目选址符合当地产业政策，具体面积XXX平方米。这包括减震器项目对当地经济的促进作用，以及对相关产业的带动效应，确保减震器项目与地方政府的产业政策保持一致，促进共赢合作。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用地总体要求必须符合环保和可持续发展的原则，具体面积XXX平方米。通过采用绿色建筑设计、节能减排等措施，确保减震器项目在建设和运营过程中对环境的影响最小化，达到可持续发展的要求。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确保减震器项目选址具备必要的公共设施配套，具体面积XXX平方米。这包括交通便利性、教育、医疗等基础设施，以提高居民生活品质，使得减震器项目选址更具吸引力。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考虑用地总体要求对当地社会稳定性的影响，具体面积XXX平方米。通过深入了解当地社区反馈，确保减震器项目的选址和建设过程对当地社会和谐稳定产生积极作用。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减震器项目选址不仅符合法规和规划，还在实际操作中具有可行性。这一全面规划将为减震器项目的成功实施提供坚实的基础，确保减震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176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减震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减震器项目的设备规划和空间设计中，我们将采取灵活设备布局的措施。设备布局将根据实际需求进行灵活设计，避免不必要的浪费。通过合理规划设备摆放位置，我们将提高设备的利用率，减少设备间距，以确保减震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减震器项目内部引入共享设施的概念，例如共享会议室、办公区等。通过这种方式，我们可以减少对资源的重复建设，提高资源共享效率，从而减小减震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484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减震器项目的总图布置中，我们将不同功能区域进行明确的规划，以最大程度满足减震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75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我们首先关注市场因素，包括潜在客户分布、竞争对手位置、市场需求等。通过深入的市场调研，我们能够更准确地评估选址对于市场开拓和产品销售的影响，确保减震器项目能够在有利的市场环境中蓬勃发展。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减震器项目对环境的影响是综合评价的重要因素之一。我们将详细考虑选址周边的自然环境、生态保护区、水源地等情况，确保减震器项目的建设和运营对环境影响最小化，并符合当地的环保法规标准。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对选址的评价还需充分考虑当地政府的产业政策和法规。我们将详细了解减震器项目所在地的相关政策，确保减震器项目的规划和运营与当地法规相符，降低不必要的法律风险。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考虑到社会稳定性对企业运营的重要性，我们将评估选址地区的社会安全情况、劳工关系、社区反馈等方面，以确保减震器项目的建设和运营不会受到社会稳定性的负面影响。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最后，我们将综合考虑用地成本，包括土地购置费用、土地开发成本等。通过对用地成本的详细评估，我们能够做出更为精确的经济效益分析，为减震器项目的投资决策提供有力支持。</w:t>
      </w:r>
    </w:p>
    <w:p>
      <w:pPr>
        <w:pStyle w:val="Heading1"/>
        <w:ind w:firstLine="560" w:firstLineChars="200"/>
        <w:rPr>
          <w:rFonts w:ascii="仿宋" w:eastAsia="仿宋" w:hAnsi="仿宋" w:cs="仿宋" w:hint="eastAsia"/>
          <w:sz w:val="28"/>
          <w:lang w:eastAsia="zh-CN"/>
        </w:rPr>
      </w:pPr>
      <w:bookmarkStart w:id="11" w:name="_Toc1207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786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减震器项目的技术管理特点体现在其创新导向。通过引入最先进的技术趋势和解决方案，减震器项目致力于提升科技含量、提高质量和效率水平。这意味着我们将采用最新的工具和方法，确保减震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减震器项目技术管理的显著特征。通过整合不同领域的技术资源，我们实现了跨学科的协同工作。这有助于优化技术架构，提高整体效能。此外，整合性策略还促进了不同技术团队之间的紧密沟通和高效合作，确保减震器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减震器项目所采用的技术。通过不断优化技术方案，减震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减震器项目团队将在减震器项目初期识别可能的技术风险，并采取相应的预防和应对措施。通过建立健全的风险评估机制，减震器项目能够在实施过程中及时发现并解决潜在的技术问题，保障减震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通过这些独特的技术管理特点，我们确信在减震器项目中，技术将成为减震器项目成功的有力支持。这一深度剖析揭示了技术管理在减震器项目实施中的关键作用，为减震器项目的技术基础奠定了坚实的基础。</w:t>
      </w:r>
    </w:p>
    <w:p>
      <w:pPr>
        <w:pStyle w:val="Heading2"/>
        <w:ind w:firstLine="560" w:firstLineChars="200"/>
        <w:rPr>
          <w:rFonts w:ascii="仿宋" w:eastAsia="仿宋" w:hAnsi="仿宋" w:cs="仿宋" w:hint="eastAsia"/>
          <w:sz w:val="28"/>
          <w:lang w:eastAsia="zh-CN"/>
        </w:rPr>
      </w:pPr>
      <w:bookmarkStart w:id="13" w:name="_Toc6045"/>
      <w:r>
        <w:rPr>
          <w:rFonts w:ascii="仿宋" w:eastAsia="仿宋" w:hAnsi="仿宋" w:cs="仿宋" w:hint="eastAsia"/>
          <w:sz w:val="28"/>
          <w:lang w:eastAsia="zh-CN"/>
        </w:rPr>
        <w:t>(二)、减震器项目工艺技术设计方案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减震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减震器项目将严格按照相关行业规范要求进行组织。通过有效控制产品质量，减震器项目将致力于为顾客提供优质的减震器项目产品和良好的服务。这体现了减震器项目对于生产活动合规性和质量标准的高度重视，为减震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减震器项目注重生态效益和清洁生产原则。减震器项目建设将紧密结合地方特色经济发展，与社会经济发展规划和区域环境保护规划方案相协调一致。通过与当地区域自然生态系统的结合，减震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减震器项目产品具有多样化的客户需求和个性化的特点。因此，减震器项目产品规格品种多样，且单批生产数量较小。为满足这一特点，减震器项目承办单位将建设先进的柔性制造生产线。通过广泛应用柔性制造技术，减震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减震器项目采用的技术具有较高的技术含量和自动化水平，处于国内先进水平。这一技术选用不仅体现了对生产效率、质量和环境友好性的高标准要求，同时为减震器项目的可持续发展奠定了坚实的基础。</w:t>
      </w:r>
    </w:p>
    <w:p>
      <w:pPr>
        <w:pStyle w:val="Heading2"/>
        <w:ind w:firstLine="560" w:firstLineChars="200"/>
        <w:rPr>
          <w:rFonts w:ascii="仿宋" w:eastAsia="仿宋" w:hAnsi="仿宋" w:cs="仿宋" w:hint="eastAsia"/>
          <w:sz w:val="28"/>
          <w:lang w:eastAsia="zh-CN"/>
        </w:rPr>
      </w:pPr>
      <w:bookmarkStart w:id="14" w:name="_Toc706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为确保减震器项目的高效生产和技术实施，我们制定了一套精心设计的设备选型方案，以满足减震器项目生产、质量和环保的要求。该方案的主要特点如下：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减震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针对减震器项目产品的多样性和小批量生产的特点，我们将建设柔性制造生产线。通过在设备选型中考虑柔性制造技术，可以灵活应对不同产品规格和生产需求，实现生产线的高度灵活性和适应性。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3093"/>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9415"/>
      <w:r>
        <w:rPr>
          <w:rFonts w:ascii="仿宋" w:eastAsia="仿宋" w:hAnsi="仿宋" w:cs="仿宋" w:hint="eastAsia"/>
          <w:lang w:eastAsia="zh-CN"/>
        </w:rPr>
        <w:t>(一)、减震器行业分析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减震器行业一直以来都是市场的关注焦点。行业内的发展趋势、竞争态势以及潜在机会都对减震器项目的推进产生深远的影响。通过深入研究行业的整体概貌，我们将更好地理解行业的核心特征，为减震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减震器行业，技术一直是推动创新和发展的关键因素。我们将对当前技术趋势进行详尽分析，包括但不限于人工智能、大数据应用、先进制造技术等。这有助于减震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减震器项目成功的基础。我们将对主要竞争对手进行深入研究，包括其市场份额、产品特点、市场定位等。通过全面了解竞争对手的优势和劣势，减震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524"/>
      <w:r>
        <w:rPr>
          <w:rFonts w:ascii="仿宋" w:eastAsia="仿宋" w:hAnsi="仿宋" w:cs="仿宋" w:hint="eastAsia"/>
          <w:sz w:val="28"/>
          <w:lang w:eastAsia="zh-CN"/>
        </w:rPr>
        <w:t>(二)、减震器市场分析预测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通过对市场规模的深入调研，我们将预测减震器市场未来的增长趋势。这包括市场的整体规模、各细分领域的发展趋势等。减震器项目可以根据市场的扩张速度和潜在机会，制定更符合市场需求的发展策略。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了解消费者的需求是市场分析的核心。我们将通过调查研究，深入挖掘目标消费者的需求特点、购买习惯以及对产品和服务的期望。这有助于减震器项目更好地定位目标市场，提供更符合消费者期待的解决方案。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减震器项目实施过程中需要充分考虑的因素。我们将对市场风险进行全面评估，包括但不限于政策法规风险、市场竞争风险、技术变革风险等。通过对潜在风险的深入分析，减震器项目可以制定相应的风险缓解策略，降低不确定性对减震器项目的影响。</w:t>
      </w:r>
    </w:p>
    <w:p>
      <w:pPr>
        <w:pStyle w:val="Heading1"/>
        <w:ind w:firstLine="560" w:firstLineChars="200"/>
        <w:rPr>
          <w:rFonts w:ascii="仿宋" w:eastAsia="仿宋" w:hAnsi="仿宋" w:cs="仿宋" w:hint="eastAsia"/>
          <w:sz w:val="28"/>
          <w:lang w:eastAsia="zh-CN"/>
        </w:rPr>
      </w:pPr>
      <w:bookmarkStart w:id="18" w:name="_Toc10035"/>
      <w:r>
        <w:rPr>
          <w:rFonts w:ascii="仿宋" w:eastAsia="仿宋" w:hAnsi="仿宋" w:cs="仿宋" w:hint="eastAsia"/>
          <w:sz w:val="28"/>
          <w:lang w:eastAsia="zh-CN"/>
        </w:rPr>
        <w:t>五、减震器项目文档管理</w:t>
      </w:r>
      <w:bookmarkEnd w:id="18"/>
    </w:p>
    <w:p>
      <w:pPr>
        <w:pStyle w:val="Heading2"/>
        <w:rPr>
          <w:rFonts w:ascii="仿宋" w:eastAsia="仿宋" w:hAnsi="仿宋" w:cs="仿宋" w:hint="eastAsia"/>
          <w:lang w:eastAsia="zh-CN"/>
        </w:rPr>
      </w:pPr>
      <w:bookmarkStart w:id="19" w:name="_Toc29573"/>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减震器项目高度重视文档的质量和准确性，以支持减震器项目的各项活动和决策。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震器项目文档的编制始于减震器项目计划的初期，我们制定了详细的文档编制计划，明确了每个文档的内容、格式和编写责任人。在减震器项目启动阶段，我们首先编制了减震器项目章程，明确定义了减震器项目的目标、范围、风险等关键要素。随后，减震器项目团队根据计划陆续编制了需求文档、设计文档、测试文档等各类文档，确保减震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减震器项目管理中的重要环节，旨在确保减震器项目文档符合质量标准和减震器项目需求。在减震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除了内部审查，我们还进行了外部审查，邀请减震器项目相关利益方和专业领域的专家对文档进行独立审查。这有助于获取更全面、客观的反馈，确保减震器项目文档不仅符合内部标准，也满足外部需求。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减震器项目在文档编制与审查方面建立了严格的管理机制，通过规范的流程和多维度的审查，确保减震器项目文档的质量、准确性和可靠性，为减震器项目的顺利推进提供了有力支持。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https://d.book118.com/796131052054010041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2B0FB6"/>
    <w:rsid w:val="762B0F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13105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2024-01-20T23:55:00Z</dcterms:created>
  <dcterms:modified xsi:type="dcterms:W3CDTF">2024-01-20T23:56:00Z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97E61A5173B1421BA10AC9FD149338C6_11</vt:lpwstr>
  </property>
  <property fmtid="{D5CDD505-2E9C-101B-9397-08002B2CF9AE}" pid="3" name="KSOProductBuildVer">
    <vt:lpwstr>2052-12.1.0.16120</vt:lpwstr>
  </property>
</Properties>
</file>