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防雾涂料项目规划设计方案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64" w:history="1">
        <w:r>
          <w:rPr>
            <w:rFonts w:ascii="仿宋" w:eastAsia="仿宋" w:hAnsi="仿宋" w:cs="仿宋" w:hint="eastAsia"/>
            <w:lang w:eastAsia="zh-CN"/>
          </w:rPr>
          <w:t>序言</w:t>
        </w:r>
        <w:r>
          <w:tab/>
        </w:r>
        <w:r>
          <w:fldChar w:fldCharType="begin"/>
        </w:r>
        <w:r>
          <w:instrText xml:space="preserve"> PAGEREF _Toc14164 \h </w:instrText>
        </w:r>
        <w:r>
          <w:fldChar w:fldCharType="separate"/>
        </w:r>
        <w:r>
          <w:t>3</w:t>
        </w:r>
        <w:r>
          <w:fldChar w:fldCharType="end"/>
        </w:r>
      </w:hyperlink>
    </w:p>
    <w:p>
      <w:pPr>
        <w:pStyle w:val="TOC1"/>
        <w:tabs>
          <w:tab w:val="right" w:leader="dot" w:pos="8306"/>
        </w:tabs>
      </w:pPr>
      <w:hyperlink w:anchor="_Toc17693" w:history="1">
        <w:r>
          <w:rPr>
            <w:rFonts w:ascii="仿宋" w:eastAsia="仿宋" w:hAnsi="仿宋" w:cs="仿宋" w:hint="eastAsia"/>
            <w:lang w:eastAsia="zh-CN"/>
          </w:rPr>
          <w:t>一、防雾涂料项目概论</w:t>
        </w:r>
        <w:r>
          <w:tab/>
        </w:r>
        <w:r>
          <w:fldChar w:fldCharType="begin"/>
        </w:r>
        <w:r>
          <w:instrText xml:space="preserve"> PAGEREF _Toc17693 \h </w:instrText>
        </w:r>
        <w:r>
          <w:fldChar w:fldCharType="separate"/>
        </w:r>
        <w:r>
          <w:t>3</w:t>
        </w:r>
        <w:r>
          <w:fldChar w:fldCharType="end"/>
        </w:r>
      </w:hyperlink>
    </w:p>
    <w:p>
      <w:pPr>
        <w:pStyle w:val="TOC2"/>
        <w:tabs>
          <w:tab w:val="right" w:leader="dot" w:pos="8306"/>
        </w:tabs>
      </w:pPr>
      <w:hyperlink w:anchor="_Toc25495" w:history="1">
        <w:r>
          <w:rPr>
            <w:rFonts w:ascii="仿宋" w:eastAsia="仿宋" w:hAnsi="仿宋" w:cs="仿宋" w:hint="eastAsia"/>
            <w:lang w:eastAsia="zh-CN"/>
          </w:rPr>
          <w:t>(一)、防雾涂料项目概况</w:t>
        </w:r>
        <w:r>
          <w:tab/>
        </w:r>
        <w:r>
          <w:fldChar w:fldCharType="begin"/>
        </w:r>
        <w:r>
          <w:instrText xml:space="preserve"> PAGEREF _Toc25495 \h </w:instrText>
        </w:r>
        <w:r>
          <w:fldChar w:fldCharType="separate"/>
        </w:r>
        <w:r>
          <w:t>3</w:t>
        </w:r>
        <w:r>
          <w:fldChar w:fldCharType="end"/>
        </w:r>
      </w:hyperlink>
    </w:p>
    <w:p>
      <w:pPr>
        <w:pStyle w:val="TOC2"/>
        <w:tabs>
          <w:tab w:val="right" w:leader="dot" w:pos="8306"/>
        </w:tabs>
      </w:pPr>
      <w:hyperlink w:anchor="_Toc1557" w:history="1">
        <w:r>
          <w:rPr>
            <w:rFonts w:ascii="仿宋" w:eastAsia="仿宋" w:hAnsi="仿宋" w:cs="仿宋" w:hint="eastAsia"/>
            <w:lang w:eastAsia="zh-CN"/>
          </w:rPr>
          <w:t>(二)、防雾涂料项目目标</w:t>
        </w:r>
        <w:r>
          <w:tab/>
        </w:r>
        <w:r>
          <w:fldChar w:fldCharType="begin"/>
        </w:r>
        <w:r>
          <w:instrText xml:space="preserve"> PAGEREF _Toc1557 \h </w:instrText>
        </w:r>
        <w:r>
          <w:fldChar w:fldCharType="separate"/>
        </w:r>
        <w:r>
          <w:t>5</w:t>
        </w:r>
        <w:r>
          <w:fldChar w:fldCharType="end"/>
        </w:r>
      </w:hyperlink>
    </w:p>
    <w:p>
      <w:pPr>
        <w:pStyle w:val="TOC2"/>
        <w:tabs>
          <w:tab w:val="right" w:leader="dot" w:pos="8306"/>
        </w:tabs>
      </w:pPr>
      <w:hyperlink w:anchor="_Toc25737" w:history="1">
        <w:r>
          <w:rPr>
            <w:rFonts w:ascii="仿宋" w:eastAsia="仿宋" w:hAnsi="仿宋" w:cs="仿宋" w:hint="eastAsia"/>
            <w:lang w:eastAsia="zh-CN"/>
          </w:rPr>
          <w:t>(三)、防雾涂料项目提出的理由</w:t>
        </w:r>
        <w:r>
          <w:tab/>
        </w:r>
        <w:r>
          <w:fldChar w:fldCharType="begin"/>
        </w:r>
        <w:r>
          <w:instrText xml:space="preserve"> PAGEREF _Toc25737 \h </w:instrText>
        </w:r>
        <w:r>
          <w:fldChar w:fldCharType="separate"/>
        </w:r>
        <w:r>
          <w:t>6</w:t>
        </w:r>
        <w:r>
          <w:fldChar w:fldCharType="end"/>
        </w:r>
      </w:hyperlink>
    </w:p>
    <w:p>
      <w:pPr>
        <w:pStyle w:val="TOC2"/>
        <w:tabs>
          <w:tab w:val="right" w:leader="dot" w:pos="8306"/>
        </w:tabs>
      </w:pPr>
      <w:hyperlink w:anchor="_Toc30810" w:history="1">
        <w:r>
          <w:rPr>
            <w:rFonts w:ascii="仿宋" w:eastAsia="仿宋" w:hAnsi="仿宋" w:cs="仿宋" w:hint="eastAsia"/>
            <w:lang w:eastAsia="zh-CN"/>
          </w:rPr>
          <w:t>(四)、防雾涂料项目意义</w:t>
        </w:r>
        <w:r>
          <w:tab/>
        </w:r>
        <w:r>
          <w:fldChar w:fldCharType="begin"/>
        </w:r>
        <w:r>
          <w:instrText xml:space="preserve"> PAGEREF _Toc30810 \h </w:instrText>
        </w:r>
        <w:r>
          <w:fldChar w:fldCharType="separate"/>
        </w:r>
        <w:r>
          <w:t>8</w:t>
        </w:r>
        <w:r>
          <w:fldChar w:fldCharType="end"/>
        </w:r>
      </w:hyperlink>
    </w:p>
    <w:p>
      <w:pPr>
        <w:pStyle w:val="TOC2"/>
        <w:tabs>
          <w:tab w:val="right" w:leader="dot" w:pos="8306"/>
        </w:tabs>
      </w:pPr>
      <w:hyperlink w:anchor="_Toc27789" w:history="1">
        <w:r>
          <w:rPr>
            <w:rFonts w:ascii="仿宋" w:eastAsia="仿宋" w:hAnsi="仿宋" w:cs="仿宋" w:hint="eastAsia"/>
            <w:lang w:eastAsia="zh-CN"/>
          </w:rPr>
          <w:t>(五)、防雾涂料项目背景</w:t>
        </w:r>
        <w:r>
          <w:tab/>
        </w:r>
        <w:r>
          <w:fldChar w:fldCharType="begin"/>
        </w:r>
        <w:r>
          <w:instrText xml:space="preserve"> PAGEREF _Toc27789 \h </w:instrText>
        </w:r>
        <w:r>
          <w:fldChar w:fldCharType="separate"/>
        </w:r>
        <w:r>
          <w:t>8</w:t>
        </w:r>
        <w:r>
          <w:fldChar w:fldCharType="end"/>
        </w:r>
      </w:hyperlink>
    </w:p>
    <w:p>
      <w:pPr>
        <w:pStyle w:val="TOC1"/>
        <w:tabs>
          <w:tab w:val="right" w:leader="dot" w:pos="8306"/>
        </w:tabs>
      </w:pPr>
      <w:hyperlink w:anchor="_Toc2415" w:history="1">
        <w:r>
          <w:rPr>
            <w:rFonts w:ascii="仿宋" w:eastAsia="仿宋" w:hAnsi="仿宋" w:cs="仿宋" w:hint="eastAsia"/>
            <w:lang w:eastAsia="zh-CN"/>
          </w:rPr>
          <w:t>二、市场分析、调研</w:t>
        </w:r>
        <w:r>
          <w:tab/>
        </w:r>
        <w:r>
          <w:fldChar w:fldCharType="begin"/>
        </w:r>
        <w:r>
          <w:instrText xml:space="preserve"> PAGEREF _Toc2415 \h </w:instrText>
        </w:r>
        <w:r>
          <w:fldChar w:fldCharType="separate"/>
        </w:r>
        <w:r>
          <w:t>9</w:t>
        </w:r>
        <w:r>
          <w:fldChar w:fldCharType="end"/>
        </w:r>
      </w:hyperlink>
    </w:p>
    <w:p>
      <w:pPr>
        <w:pStyle w:val="TOC2"/>
        <w:tabs>
          <w:tab w:val="right" w:leader="dot" w:pos="8306"/>
        </w:tabs>
      </w:pPr>
      <w:hyperlink w:anchor="_Toc27913" w:history="1">
        <w:r>
          <w:rPr>
            <w:rFonts w:ascii="仿宋" w:eastAsia="仿宋" w:hAnsi="仿宋" w:cs="仿宋" w:hint="eastAsia"/>
            <w:lang w:eastAsia="zh-CN"/>
          </w:rPr>
          <w:t>(一)、防雾涂料行业分析</w:t>
        </w:r>
        <w:r>
          <w:tab/>
        </w:r>
        <w:r>
          <w:fldChar w:fldCharType="begin"/>
        </w:r>
        <w:r>
          <w:instrText xml:space="preserve"> PAGEREF _Toc27913 \h </w:instrText>
        </w:r>
        <w:r>
          <w:fldChar w:fldCharType="separate"/>
        </w:r>
        <w:r>
          <w:t>9</w:t>
        </w:r>
        <w:r>
          <w:fldChar w:fldCharType="end"/>
        </w:r>
      </w:hyperlink>
    </w:p>
    <w:p>
      <w:pPr>
        <w:pStyle w:val="TOC2"/>
        <w:tabs>
          <w:tab w:val="right" w:leader="dot" w:pos="8306"/>
        </w:tabs>
      </w:pPr>
      <w:hyperlink w:anchor="_Toc24421" w:history="1">
        <w:r>
          <w:rPr>
            <w:rFonts w:ascii="仿宋" w:eastAsia="仿宋" w:hAnsi="仿宋" w:cs="仿宋" w:hint="eastAsia"/>
            <w:lang w:eastAsia="zh-CN"/>
          </w:rPr>
          <w:t>(二)、防雾涂料市场分析预测</w:t>
        </w:r>
        <w:r>
          <w:tab/>
        </w:r>
        <w:r>
          <w:fldChar w:fldCharType="begin"/>
        </w:r>
        <w:r>
          <w:instrText xml:space="preserve"> PAGEREF _Toc24421 \h </w:instrText>
        </w:r>
        <w:r>
          <w:fldChar w:fldCharType="separate"/>
        </w:r>
        <w:r>
          <w:t>10</w:t>
        </w:r>
        <w:r>
          <w:fldChar w:fldCharType="end"/>
        </w:r>
      </w:hyperlink>
    </w:p>
    <w:p>
      <w:pPr>
        <w:pStyle w:val="TOC1"/>
        <w:tabs>
          <w:tab w:val="right" w:leader="dot" w:pos="8306"/>
        </w:tabs>
      </w:pPr>
      <w:hyperlink w:anchor="_Toc3333" w:history="1">
        <w:r>
          <w:rPr>
            <w:rFonts w:ascii="仿宋" w:eastAsia="仿宋" w:hAnsi="仿宋" w:cs="仿宋" w:hint="eastAsia"/>
            <w:lang w:eastAsia="zh-CN"/>
          </w:rPr>
          <w:t>三、防雾涂料项目建设单位说明</w:t>
        </w:r>
        <w:r>
          <w:tab/>
        </w:r>
        <w:r>
          <w:fldChar w:fldCharType="begin"/>
        </w:r>
        <w:r>
          <w:instrText xml:space="preserve"> PAGEREF _Toc3333 \h </w:instrText>
        </w:r>
        <w:r>
          <w:fldChar w:fldCharType="separate"/>
        </w:r>
        <w:r>
          <w:t>11</w:t>
        </w:r>
        <w:r>
          <w:fldChar w:fldCharType="end"/>
        </w:r>
      </w:hyperlink>
    </w:p>
    <w:p>
      <w:pPr>
        <w:pStyle w:val="TOC2"/>
        <w:tabs>
          <w:tab w:val="right" w:leader="dot" w:pos="8306"/>
        </w:tabs>
      </w:pPr>
      <w:hyperlink w:anchor="_Toc8569" w:history="1">
        <w:r>
          <w:rPr>
            <w:rFonts w:ascii="仿宋" w:eastAsia="仿宋" w:hAnsi="仿宋" w:cs="仿宋" w:hint="eastAsia"/>
            <w:lang w:eastAsia="zh-CN"/>
          </w:rPr>
          <w:t>(一)、防雾涂料项目承办单位基本情况</w:t>
        </w:r>
        <w:r>
          <w:tab/>
        </w:r>
        <w:r>
          <w:fldChar w:fldCharType="begin"/>
        </w:r>
        <w:r>
          <w:instrText xml:space="preserve"> PAGEREF _Toc8569 \h </w:instrText>
        </w:r>
        <w:r>
          <w:fldChar w:fldCharType="separate"/>
        </w:r>
        <w:r>
          <w:t>11</w:t>
        </w:r>
        <w:r>
          <w:fldChar w:fldCharType="end"/>
        </w:r>
      </w:hyperlink>
    </w:p>
    <w:p>
      <w:pPr>
        <w:pStyle w:val="TOC2"/>
        <w:tabs>
          <w:tab w:val="right" w:leader="dot" w:pos="8306"/>
        </w:tabs>
      </w:pPr>
      <w:hyperlink w:anchor="_Toc18899" w:history="1">
        <w:r>
          <w:rPr>
            <w:rFonts w:ascii="仿宋" w:eastAsia="仿宋" w:hAnsi="仿宋" w:cs="仿宋" w:hint="eastAsia"/>
            <w:lang w:eastAsia="zh-CN"/>
          </w:rPr>
          <w:t>(二)、公司经济效益分析</w:t>
        </w:r>
        <w:r>
          <w:tab/>
        </w:r>
        <w:r>
          <w:fldChar w:fldCharType="begin"/>
        </w:r>
        <w:r>
          <w:instrText xml:space="preserve"> PAGEREF _Toc18899 \h </w:instrText>
        </w:r>
        <w:r>
          <w:fldChar w:fldCharType="separate"/>
        </w:r>
        <w:r>
          <w:t>11</w:t>
        </w:r>
        <w:r>
          <w:fldChar w:fldCharType="end"/>
        </w:r>
      </w:hyperlink>
    </w:p>
    <w:p>
      <w:pPr>
        <w:pStyle w:val="TOC1"/>
        <w:tabs>
          <w:tab w:val="right" w:leader="dot" w:pos="8306"/>
        </w:tabs>
      </w:pPr>
      <w:hyperlink w:anchor="_Toc9877" w:history="1">
        <w:r>
          <w:rPr>
            <w:rFonts w:ascii="仿宋" w:eastAsia="仿宋" w:hAnsi="仿宋" w:cs="仿宋" w:hint="eastAsia"/>
            <w:lang w:eastAsia="zh-CN"/>
          </w:rPr>
          <w:t>四、防雾涂料项目文档管理</w:t>
        </w:r>
        <w:r>
          <w:tab/>
        </w:r>
        <w:r>
          <w:fldChar w:fldCharType="begin"/>
        </w:r>
        <w:r>
          <w:instrText xml:space="preserve"> PAGEREF _Toc9877 \h </w:instrText>
        </w:r>
        <w:r>
          <w:fldChar w:fldCharType="separate"/>
        </w:r>
        <w:r>
          <w:t>12</w:t>
        </w:r>
        <w:r>
          <w:fldChar w:fldCharType="end"/>
        </w:r>
      </w:hyperlink>
    </w:p>
    <w:p>
      <w:pPr>
        <w:pStyle w:val="TOC2"/>
        <w:tabs>
          <w:tab w:val="right" w:leader="dot" w:pos="8306"/>
        </w:tabs>
      </w:pPr>
      <w:hyperlink w:anchor="_Toc14860" w:history="1">
        <w:r>
          <w:rPr>
            <w:rFonts w:ascii="仿宋" w:eastAsia="仿宋" w:hAnsi="仿宋" w:cs="仿宋" w:hint="eastAsia"/>
            <w:lang w:eastAsia="zh-CN"/>
          </w:rPr>
          <w:t>(一)、文档编制与审查</w:t>
        </w:r>
        <w:r>
          <w:tab/>
        </w:r>
        <w:r>
          <w:fldChar w:fldCharType="begin"/>
        </w:r>
        <w:r>
          <w:instrText xml:space="preserve"> PAGEREF _Toc14860 \h </w:instrText>
        </w:r>
        <w:r>
          <w:fldChar w:fldCharType="separate"/>
        </w:r>
        <w:r>
          <w:t>12</w:t>
        </w:r>
        <w:r>
          <w:fldChar w:fldCharType="end"/>
        </w:r>
      </w:hyperlink>
    </w:p>
    <w:p>
      <w:pPr>
        <w:pStyle w:val="TOC2"/>
        <w:tabs>
          <w:tab w:val="right" w:leader="dot" w:pos="8306"/>
        </w:tabs>
      </w:pPr>
      <w:hyperlink w:anchor="_Toc16610" w:history="1">
        <w:r>
          <w:rPr>
            <w:rFonts w:ascii="仿宋" w:eastAsia="仿宋" w:hAnsi="仿宋" w:cs="仿宋" w:hint="eastAsia"/>
            <w:lang w:eastAsia="zh-CN"/>
          </w:rPr>
          <w:t>(二)、文档发布与分发</w:t>
        </w:r>
        <w:r>
          <w:tab/>
        </w:r>
        <w:r>
          <w:fldChar w:fldCharType="begin"/>
        </w:r>
        <w:r>
          <w:instrText xml:space="preserve"> PAGEREF _Toc16610 \h </w:instrText>
        </w:r>
        <w:r>
          <w:fldChar w:fldCharType="separate"/>
        </w:r>
        <w:r>
          <w:t>14</w:t>
        </w:r>
        <w:r>
          <w:fldChar w:fldCharType="end"/>
        </w:r>
      </w:hyperlink>
    </w:p>
    <w:p>
      <w:pPr>
        <w:pStyle w:val="TOC2"/>
        <w:tabs>
          <w:tab w:val="right" w:leader="dot" w:pos="8306"/>
        </w:tabs>
      </w:pPr>
      <w:hyperlink w:anchor="_Toc28002" w:history="1">
        <w:r>
          <w:rPr>
            <w:rFonts w:ascii="仿宋" w:eastAsia="仿宋" w:hAnsi="仿宋" w:cs="仿宋" w:hint="eastAsia"/>
            <w:lang w:eastAsia="zh-CN"/>
          </w:rPr>
          <w:t>(三)、文档存档与归档</w:t>
        </w:r>
        <w:r>
          <w:tab/>
        </w:r>
        <w:r>
          <w:fldChar w:fldCharType="begin"/>
        </w:r>
        <w:r>
          <w:instrText xml:space="preserve"> PAGEREF _Toc28002 \h </w:instrText>
        </w:r>
        <w:r>
          <w:fldChar w:fldCharType="separate"/>
        </w:r>
        <w:r>
          <w:t>15</w:t>
        </w:r>
        <w:r>
          <w:fldChar w:fldCharType="end"/>
        </w:r>
      </w:hyperlink>
    </w:p>
    <w:p>
      <w:pPr>
        <w:pStyle w:val="TOC1"/>
        <w:tabs>
          <w:tab w:val="right" w:leader="dot" w:pos="8306"/>
        </w:tabs>
      </w:pPr>
      <w:hyperlink w:anchor="_Toc22215" w:history="1">
        <w:r>
          <w:rPr>
            <w:rFonts w:ascii="仿宋" w:eastAsia="仿宋" w:hAnsi="仿宋" w:cs="仿宋" w:hint="eastAsia"/>
            <w:lang w:eastAsia="zh-CN"/>
          </w:rPr>
          <w:t>五、防雾涂料项目可持续发展</w:t>
        </w:r>
        <w:r>
          <w:tab/>
        </w:r>
        <w:r>
          <w:fldChar w:fldCharType="begin"/>
        </w:r>
        <w:r>
          <w:instrText xml:space="preserve"> PAGEREF _Toc22215 \h </w:instrText>
        </w:r>
        <w:r>
          <w:fldChar w:fldCharType="separate"/>
        </w:r>
        <w:r>
          <w:t>16</w:t>
        </w:r>
        <w:r>
          <w:fldChar w:fldCharType="end"/>
        </w:r>
      </w:hyperlink>
    </w:p>
    <w:p>
      <w:pPr>
        <w:pStyle w:val="TOC2"/>
        <w:tabs>
          <w:tab w:val="right" w:leader="dot" w:pos="8306"/>
        </w:tabs>
      </w:pPr>
      <w:hyperlink w:anchor="_Toc30746" w:history="1">
        <w:r>
          <w:rPr>
            <w:rFonts w:ascii="仿宋" w:eastAsia="仿宋" w:hAnsi="仿宋" w:cs="仿宋" w:hint="eastAsia"/>
            <w:lang w:eastAsia="zh-CN"/>
          </w:rPr>
          <w:t>(一)、可持续战略与实践</w:t>
        </w:r>
        <w:r>
          <w:tab/>
        </w:r>
        <w:r>
          <w:fldChar w:fldCharType="begin"/>
        </w:r>
        <w:r>
          <w:instrText xml:space="preserve"> PAGEREF _Toc30746 \h </w:instrText>
        </w:r>
        <w:r>
          <w:fldChar w:fldCharType="separate"/>
        </w:r>
        <w:r>
          <w:t>16</w:t>
        </w:r>
        <w:r>
          <w:fldChar w:fldCharType="end"/>
        </w:r>
      </w:hyperlink>
    </w:p>
    <w:p>
      <w:pPr>
        <w:pStyle w:val="TOC2"/>
        <w:tabs>
          <w:tab w:val="right" w:leader="dot" w:pos="8306"/>
        </w:tabs>
      </w:pPr>
      <w:hyperlink w:anchor="_Toc15628" w:history="1">
        <w:r>
          <w:rPr>
            <w:rFonts w:ascii="仿宋" w:eastAsia="仿宋" w:hAnsi="仿宋" w:cs="仿宋" w:hint="eastAsia"/>
            <w:lang w:eastAsia="zh-CN"/>
          </w:rPr>
          <w:t>(二)、环保与社会责任</w:t>
        </w:r>
        <w:r>
          <w:tab/>
        </w:r>
        <w:r>
          <w:fldChar w:fldCharType="begin"/>
        </w:r>
        <w:r>
          <w:instrText xml:space="preserve"> PAGEREF _Toc15628 \h </w:instrText>
        </w:r>
        <w:r>
          <w:fldChar w:fldCharType="separate"/>
        </w:r>
        <w:r>
          <w:t>16</w:t>
        </w:r>
        <w:r>
          <w:fldChar w:fldCharType="end"/>
        </w:r>
      </w:hyperlink>
    </w:p>
    <w:p>
      <w:pPr>
        <w:pStyle w:val="TOC1"/>
        <w:tabs>
          <w:tab w:val="right" w:leader="dot" w:pos="8306"/>
        </w:tabs>
      </w:pPr>
      <w:hyperlink w:anchor="_Toc28452" w:history="1">
        <w:r>
          <w:rPr>
            <w:rFonts w:ascii="仿宋" w:eastAsia="仿宋" w:hAnsi="仿宋" w:cs="仿宋" w:hint="eastAsia"/>
            <w:lang w:eastAsia="zh-CN"/>
          </w:rPr>
          <w:t>六、防雾涂料项目绩效评估</w:t>
        </w:r>
        <w:r>
          <w:tab/>
        </w:r>
        <w:r>
          <w:fldChar w:fldCharType="begin"/>
        </w:r>
        <w:r>
          <w:instrText xml:space="preserve"> PAGEREF _Toc28452 \h </w:instrText>
        </w:r>
        <w:r>
          <w:fldChar w:fldCharType="separate"/>
        </w:r>
        <w:r>
          <w:t>17</w:t>
        </w:r>
        <w:r>
          <w:fldChar w:fldCharType="end"/>
        </w:r>
      </w:hyperlink>
    </w:p>
    <w:p>
      <w:pPr>
        <w:pStyle w:val="TOC2"/>
        <w:tabs>
          <w:tab w:val="right" w:leader="dot" w:pos="8306"/>
        </w:tabs>
      </w:pPr>
      <w:hyperlink w:anchor="_Toc8960" w:history="1">
        <w:r>
          <w:rPr>
            <w:rFonts w:ascii="仿宋" w:eastAsia="仿宋" w:hAnsi="仿宋" w:cs="仿宋" w:hint="eastAsia"/>
            <w:lang w:eastAsia="zh-CN"/>
          </w:rPr>
          <w:t>(一)、绩效评估指标</w:t>
        </w:r>
        <w:r>
          <w:tab/>
        </w:r>
        <w:r>
          <w:fldChar w:fldCharType="begin"/>
        </w:r>
        <w:r>
          <w:instrText xml:space="preserve"> PAGEREF _Toc8960 \h </w:instrText>
        </w:r>
        <w:r>
          <w:fldChar w:fldCharType="separate"/>
        </w:r>
        <w:r>
          <w:t>17</w:t>
        </w:r>
        <w:r>
          <w:fldChar w:fldCharType="end"/>
        </w:r>
      </w:hyperlink>
    </w:p>
    <w:p>
      <w:pPr>
        <w:pStyle w:val="TOC2"/>
        <w:tabs>
          <w:tab w:val="right" w:leader="dot" w:pos="8306"/>
        </w:tabs>
      </w:pPr>
      <w:hyperlink w:anchor="_Toc559" w:history="1">
        <w:r>
          <w:rPr>
            <w:rFonts w:ascii="仿宋" w:eastAsia="仿宋" w:hAnsi="仿宋" w:cs="仿宋" w:hint="eastAsia"/>
            <w:lang w:eastAsia="zh-CN"/>
          </w:rPr>
          <w:t>(二)、绩效评估方法</w:t>
        </w:r>
        <w:r>
          <w:tab/>
        </w:r>
        <w:r>
          <w:fldChar w:fldCharType="begin"/>
        </w:r>
        <w:r>
          <w:instrText xml:space="preserve"> PAGEREF _Toc559 \h </w:instrText>
        </w:r>
        <w:r>
          <w:fldChar w:fldCharType="separate"/>
        </w:r>
        <w:r>
          <w:t>18</w:t>
        </w:r>
        <w:r>
          <w:fldChar w:fldCharType="end"/>
        </w:r>
      </w:hyperlink>
    </w:p>
    <w:p>
      <w:pPr>
        <w:pStyle w:val="TOC2"/>
        <w:tabs>
          <w:tab w:val="right" w:leader="dot" w:pos="8306"/>
        </w:tabs>
      </w:pPr>
      <w:hyperlink w:anchor="_Toc10443" w:history="1">
        <w:r>
          <w:rPr>
            <w:rFonts w:ascii="仿宋" w:eastAsia="仿宋" w:hAnsi="仿宋" w:cs="仿宋" w:hint="eastAsia"/>
            <w:lang w:eastAsia="zh-CN"/>
          </w:rPr>
          <w:t>(三)、绩效评估周期</w:t>
        </w:r>
        <w:r>
          <w:tab/>
        </w:r>
        <w:r>
          <w:fldChar w:fldCharType="begin"/>
        </w:r>
        <w:r>
          <w:instrText xml:space="preserve"> PAGEREF _Toc10443 \h </w:instrText>
        </w:r>
        <w:r>
          <w:fldChar w:fldCharType="separate"/>
        </w:r>
        <w:r>
          <w:t>19</w:t>
        </w:r>
        <w:r>
          <w:fldChar w:fldCharType="end"/>
        </w:r>
      </w:hyperlink>
    </w:p>
    <w:p>
      <w:pPr>
        <w:pStyle w:val="TOC1"/>
        <w:tabs>
          <w:tab w:val="right" w:leader="dot" w:pos="8306"/>
        </w:tabs>
      </w:pPr>
      <w:hyperlink w:anchor="_Toc2862" w:history="1">
        <w:r>
          <w:rPr>
            <w:rFonts w:ascii="仿宋" w:eastAsia="仿宋" w:hAnsi="仿宋" w:cs="仿宋" w:hint="eastAsia"/>
            <w:lang w:eastAsia="zh-CN"/>
          </w:rPr>
          <w:t>七、防雾涂料项目人力资源培养与发展</w:t>
        </w:r>
        <w:r>
          <w:tab/>
        </w:r>
        <w:r>
          <w:fldChar w:fldCharType="begin"/>
        </w:r>
        <w:r>
          <w:instrText xml:space="preserve"> PAGEREF _Toc2862 \h </w:instrText>
        </w:r>
        <w:r>
          <w:fldChar w:fldCharType="separate"/>
        </w:r>
        <w:r>
          <w:t>20</w:t>
        </w:r>
        <w:r>
          <w:fldChar w:fldCharType="end"/>
        </w:r>
      </w:hyperlink>
    </w:p>
    <w:p>
      <w:pPr>
        <w:pStyle w:val="TOC2"/>
        <w:tabs>
          <w:tab w:val="right" w:leader="dot" w:pos="8306"/>
        </w:tabs>
      </w:pPr>
      <w:hyperlink w:anchor="_Toc14676" w:history="1">
        <w:r>
          <w:rPr>
            <w:rFonts w:ascii="仿宋" w:eastAsia="仿宋" w:hAnsi="仿宋" w:cs="仿宋" w:hint="eastAsia"/>
            <w:lang w:eastAsia="zh-CN"/>
          </w:rPr>
          <w:t>(一)、人才需求与规划</w:t>
        </w:r>
        <w:r>
          <w:tab/>
        </w:r>
        <w:r>
          <w:fldChar w:fldCharType="begin"/>
        </w:r>
        <w:r>
          <w:instrText xml:space="preserve"> PAGEREF _Toc14676 \h </w:instrText>
        </w:r>
        <w:r>
          <w:fldChar w:fldCharType="separate"/>
        </w:r>
        <w:r>
          <w:t>20</w:t>
        </w:r>
        <w:r>
          <w:fldChar w:fldCharType="end"/>
        </w:r>
      </w:hyperlink>
    </w:p>
    <w:p>
      <w:pPr>
        <w:pStyle w:val="TOC2"/>
        <w:tabs>
          <w:tab w:val="right" w:leader="dot" w:pos="8306"/>
        </w:tabs>
      </w:pPr>
      <w:hyperlink w:anchor="_Toc26402" w:history="1">
        <w:r>
          <w:rPr>
            <w:rFonts w:ascii="仿宋" w:eastAsia="仿宋" w:hAnsi="仿宋" w:cs="仿宋" w:hint="eastAsia"/>
            <w:lang w:eastAsia="zh-CN"/>
          </w:rPr>
          <w:t>(二)、培训与发展计划</w:t>
        </w:r>
        <w:r>
          <w:tab/>
        </w:r>
        <w:r>
          <w:fldChar w:fldCharType="begin"/>
        </w:r>
        <w:r>
          <w:instrText xml:space="preserve"> PAGEREF _Toc26402 \h </w:instrText>
        </w:r>
        <w:r>
          <w:fldChar w:fldCharType="separate"/>
        </w:r>
        <w:r>
          <w:t>21</w:t>
        </w:r>
        <w:r>
          <w:fldChar w:fldCharType="end"/>
        </w:r>
      </w:hyperlink>
    </w:p>
    <w:p>
      <w:pPr>
        <w:pStyle w:val="TOC1"/>
        <w:tabs>
          <w:tab w:val="right" w:leader="dot" w:pos="8306"/>
        </w:tabs>
      </w:pPr>
      <w:hyperlink w:anchor="_Toc19561" w:history="1">
        <w:r>
          <w:rPr>
            <w:rFonts w:ascii="仿宋" w:eastAsia="仿宋" w:hAnsi="仿宋" w:cs="仿宋" w:hint="eastAsia"/>
            <w:lang w:eastAsia="zh-CN"/>
          </w:rPr>
          <w:t>八、防雾涂料项目创新与研发</w:t>
        </w:r>
        <w:r>
          <w:tab/>
        </w:r>
        <w:r>
          <w:fldChar w:fldCharType="begin"/>
        </w:r>
        <w:r>
          <w:instrText xml:space="preserve"> PAGEREF _Toc19561 \h </w:instrText>
        </w:r>
        <w:r>
          <w:fldChar w:fldCharType="separate"/>
        </w:r>
        <w:r>
          <w:t>22</w:t>
        </w:r>
        <w:r>
          <w:fldChar w:fldCharType="end"/>
        </w:r>
      </w:hyperlink>
    </w:p>
    <w:p>
      <w:pPr>
        <w:pStyle w:val="TOC2"/>
        <w:tabs>
          <w:tab w:val="right" w:leader="dot" w:pos="8306"/>
        </w:tabs>
      </w:pPr>
      <w:hyperlink w:anchor="_Toc18990" w:history="1">
        <w:r>
          <w:rPr>
            <w:rFonts w:ascii="仿宋" w:eastAsia="仿宋" w:hAnsi="仿宋" w:cs="仿宋" w:hint="eastAsia"/>
            <w:lang w:eastAsia="zh-CN"/>
          </w:rPr>
          <w:t>(一)、创新策略与方向</w:t>
        </w:r>
        <w:r>
          <w:tab/>
        </w:r>
        <w:r>
          <w:fldChar w:fldCharType="begin"/>
        </w:r>
        <w:r>
          <w:instrText xml:space="preserve"> PAGEREF _Toc18990 \h </w:instrText>
        </w:r>
        <w:r>
          <w:fldChar w:fldCharType="separate"/>
        </w:r>
        <w:r>
          <w:t>22</w:t>
        </w:r>
        <w:r>
          <w:fldChar w:fldCharType="end"/>
        </w:r>
      </w:hyperlink>
    </w:p>
    <w:p>
      <w:pPr>
        <w:pStyle w:val="TOC2"/>
        <w:tabs>
          <w:tab w:val="right" w:leader="dot" w:pos="8306"/>
        </w:tabs>
      </w:pPr>
      <w:hyperlink w:anchor="_Toc6918" w:history="1">
        <w:r>
          <w:rPr>
            <w:rFonts w:ascii="仿宋" w:eastAsia="仿宋" w:hAnsi="仿宋" w:cs="仿宋" w:hint="eastAsia"/>
            <w:lang w:eastAsia="zh-CN"/>
          </w:rPr>
          <w:t>(二)、研发规划与投入</w:t>
        </w:r>
        <w:r>
          <w:tab/>
        </w:r>
        <w:r>
          <w:fldChar w:fldCharType="begin"/>
        </w:r>
        <w:r>
          <w:instrText xml:space="preserve"> PAGEREF _Toc6918 \h </w:instrText>
        </w:r>
        <w:r>
          <w:fldChar w:fldCharType="separate"/>
        </w:r>
        <w:r>
          <w:t>23</w:t>
        </w:r>
        <w:r>
          <w:fldChar w:fldCharType="end"/>
        </w:r>
      </w:hyperlink>
    </w:p>
    <w:p>
      <w:pPr>
        <w:pStyle w:val="TOC1"/>
        <w:tabs>
          <w:tab w:val="right" w:leader="dot" w:pos="8306"/>
        </w:tabs>
      </w:pPr>
      <w:hyperlink w:anchor="_Toc4406" w:history="1">
        <w:r>
          <w:rPr>
            <w:rFonts w:ascii="仿宋" w:eastAsia="仿宋" w:hAnsi="仿宋" w:cs="仿宋" w:hint="eastAsia"/>
            <w:lang w:eastAsia="zh-CN"/>
          </w:rPr>
          <w:t>九、防雾涂料项目计划安排</w:t>
        </w:r>
        <w:r>
          <w:tab/>
        </w:r>
        <w:r>
          <w:fldChar w:fldCharType="begin"/>
        </w:r>
        <w:r>
          <w:instrText xml:space="preserve"> PAGEREF _Toc4406 \h </w:instrText>
        </w:r>
        <w:r>
          <w:fldChar w:fldCharType="separate"/>
        </w:r>
        <w:r>
          <w:t>25</w:t>
        </w:r>
        <w:r>
          <w:fldChar w:fldCharType="end"/>
        </w:r>
      </w:hyperlink>
    </w:p>
    <w:p>
      <w:pPr>
        <w:pStyle w:val="TOC2"/>
        <w:tabs>
          <w:tab w:val="right" w:leader="dot" w:pos="8306"/>
        </w:tabs>
      </w:pPr>
      <w:hyperlink w:anchor="_Toc24301" w:history="1">
        <w:r>
          <w:rPr>
            <w:rFonts w:ascii="仿宋" w:eastAsia="仿宋" w:hAnsi="仿宋" w:cs="仿宋" w:hint="eastAsia"/>
            <w:lang w:eastAsia="zh-CN"/>
          </w:rPr>
          <w:t>(一)、建设周期</w:t>
        </w:r>
        <w:r>
          <w:tab/>
        </w:r>
        <w:r>
          <w:fldChar w:fldCharType="begin"/>
        </w:r>
        <w:r>
          <w:instrText xml:space="preserve"> PAGEREF _Toc24301 \h </w:instrText>
        </w:r>
        <w:r>
          <w:fldChar w:fldCharType="separate"/>
        </w:r>
        <w:r>
          <w:t>25</w:t>
        </w:r>
        <w:r>
          <w:fldChar w:fldCharType="end"/>
        </w:r>
      </w:hyperlink>
    </w:p>
    <w:p>
      <w:pPr>
        <w:pStyle w:val="TOC2"/>
        <w:tabs>
          <w:tab w:val="right" w:leader="dot" w:pos="8306"/>
        </w:tabs>
      </w:pPr>
      <w:hyperlink w:anchor="_Toc26017" w:history="1">
        <w:r>
          <w:rPr>
            <w:rFonts w:ascii="仿宋" w:eastAsia="仿宋" w:hAnsi="仿宋" w:cs="仿宋" w:hint="eastAsia"/>
            <w:lang w:eastAsia="zh-CN"/>
          </w:rPr>
          <w:t>(二)、建设进度</w:t>
        </w:r>
        <w:r>
          <w:tab/>
        </w:r>
        <w:r>
          <w:fldChar w:fldCharType="begin"/>
        </w:r>
        <w:r>
          <w:instrText xml:space="preserve"> PAGEREF _Toc26017 \h </w:instrText>
        </w:r>
        <w:r>
          <w:fldChar w:fldCharType="separate"/>
        </w:r>
        <w:r>
          <w:t>26</w:t>
        </w:r>
        <w:r>
          <w:fldChar w:fldCharType="end"/>
        </w:r>
      </w:hyperlink>
    </w:p>
    <w:p>
      <w:pPr>
        <w:pStyle w:val="TOC2"/>
        <w:tabs>
          <w:tab w:val="right" w:leader="dot" w:pos="8306"/>
        </w:tabs>
      </w:pPr>
      <w:hyperlink w:anchor="_Toc16368" w:history="1">
        <w:r>
          <w:rPr>
            <w:rFonts w:ascii="仿宋" w:eastAsia="仿宋" w:hAnsi="仿宋" w:cs="仿宋" w:hint="eastAsia"/>
            <w:lang w:eastAsia="zh-CN"/>
          </w:rPr>
          <w:t>(三)、进度安排注意事项</w:t>
        </w:r>
        <w:r>
          <w:tab/>
        </w:r>
        <w:r>
          <w:fldChar w:fldCharType="begin"/>
        </w:r>
        <w:r>
          <w:instrText xml:space="preserve"> PAGEREF _Toc16368 \h </w:instrText>
        </w:r>
        <w:r>
          <w:fldChar w:fldCharType="separate"/>
        </w:r>
        <w:r>
          <w:t>26</w:t>
        </w:r>
        <w:r>
          <w:fldChar w:fldCharType="end"/>
        </w:r>
      </w:hyperlink>
    </w:p>
    <w:p>
      <w:pPr>
        <w:pStyle w:val="TOC2"/>
        <w:tabs>
          <w:tab w:val="right" w:leader="dot" w:pos="8306"/>
        </w:tabs>
      </w:pPr>
      <w:hyperlink w:anchor="_Toc27631" w:history="1">
        <w:r>
          <w:rPr>
            <w:rFonts w:ascii="仿宋" w:eastAsia="仿宋" w:hAnsi="仿宋" w:cs="仿宋" w:hint="eastAsia"/>
            <w:lang w:eastAsia="zh-CN"/>
          </w:rPr>
          <w:t>(四)、人力资源配置</w:t>
        </w:r>
        <w:r>
          <w:tab/>
        </w:r>
        <w:r>
          <w:fldChar w:fldCharType="begin"/>
        </w:r>
        <w:r>
          <w:instrText xml:space="preserve"> PAGEREF _Toc27631 \h </w:instrText>
        </w:r>
        <w:r>
          <w:fldChar w:fldCharType="separate"/>
        </w:r>
        <w:r>
          <w:t>28</w:t>
        </w:r>
        <w:r>
          <w:fldChar w:fldCharType="end"/>
        </w:r>
      </w:hyperlink>
    </w:p>
    <w:p>
      <w:pPr>
        <w:pStyle w:val="TOC1"/>
        <w:tabs>
          <w:tab w:val="right" w:leader="dot" w:pos="8306"/>
        </w:tabs>
      </w:pPr>
      <w:hyperlink w:anchor="_Toc25756" w:history="1">
        <w:r>
          <w:rPr>
            <w:rFonts w:ascii="仿宋" w:eastAsia="仿宋" w:hAnsi="仿宋" w:cs="仿宋" w:hint="eastAsia"/>
            <w:lang w:eastAsia="zh-CN"/>
          </w:rPr>
          <w:t>十、防雾涂料项目人力资源管理</w:t>
        </w:r>
        <w:r>
          <w:tab/>
        </w:r>
        <w:r>
          <w:fldChar w:fldCharType="begin"/>
        </w:r>
        <w:r>
          <w:instrText xml:space="preserve"> PAGEREF _Toc25756 \h </w:instrText>
        </w:r>
        <w:r>
          <w:fldChar w:fldCharType="separate"/>
        </w:r>
        <w:r>
          <w:t>29</w:t>
        </w:r>
        <w:r>
          <w:fldChar w:fldCharType="end"/>
        </w:r>
      </w:hyperlink>
    </w:p>
    <w:p>
      <w:pPr>
        <w:pStyle w:val="TOC2"/>
        <w:tabs>
          <w:tab w:val="right" w:leader="dot" w:pos="8306"/>
        </w:tabs>
      </w:pPr>
      <w:hyperlink w:anchor="_Toc15430" w:history="1">
        <w:r>
          <w:rPr>
            <w:rFonts w:ascii="仿宋" w:eastAsia="仿宋" w:hAnsi="仿宋" w:cs="仿宋" w:hint="eastAsia"/>
            <w:lang w:eastAsia="zh-CN"/>
          </w:rPr>
          <w:t>(一)、建立健全的预算管理制度</w:t>
        </w:r>
        <w:r>
          <w:tab/>
        </w:r>
        <w:r>
          <w:fldChar w:fldCharType="begin"/>
        </w:r>
        <w:r>
          <w:instrText xml:space="preserve"> PAGEREF _Toc15430 \h </w:instrText>
        </w:r>
        <w:r>
          <w:fldChar w:fldCharType="separate"/>
        </w:r>
        <w:r>
          <w:t>29</w:t>
        </w:r>
        <w:r>
          <w:fldChar w:fldCharType="end"/>
        </w:r>
      </w:hyperlink>
    </w:p>
    <w:p>
      <w:pPr>
        <w:pStyle w:val="TOC2"/>
        <w:tabs>
          <w:tab w:val="right" w:leader="dot" w:pos="8306"/>
        </w:tabs>
      </w:pPr>
      <w:hyperlink w:anchor="_Toc2341" w:history="1">
        <w:r>
          <w:rPr>
            <w:rFonts w:ascii="仿宋" w:eastAsia="仿宋" w:hAnsi="仿宋" w:cs="仿宋" w:hint="eastAsia"/>
            <w:lang w:eastAsia="zh-CN"/>
          </w:rPr>
          <w:t>(二)、加强资金流动监控</w:t>
        </w:r>
        <w:r>
          <w:tab/>
        </w:r>
        <w:r>
          <w:fldChar w:fldCharType="begin"/>
        </w:r>
        <w:r>
          <w:instrText xml:space="preserve"> PAGEREF _Toc2341 \h </w:instrText>
        </w:r>
        <w:r>
          <w:fldChar w:fldCharType="separate"/>
        </w:r>
        <w:r>
          <w:t>31</w:t>
        </w:r>
        <w:r>
          <w:fldChar w:fldCharType="end"/>
        </w:r>
      </w:hyperlink>
    </w:p>
    <w:p>
      <w:pPr>
        <w:pStyle w:val="TOC2"/>
        <w:tabs>
          <w:tab w:val="right" w:leader="dot" w:pos="8306"/>
        </w:tabs>
      </w:pPr>
      <w:hyperlink w:anchor="_Toc7204" w:history="1">
        <w:r>
          <w:rPr>
            <w:rFonts w:ascii="仿宋" w:eastAsia="仿宋" w:hAnsi="仿宋" w:cs="仿宋" w:hint="eastAsia"/>
            <w:lang w:eastAsia="zh-CN"/>
          </w:rPr>
          <w:t>(三)、制定完善的风险控制机制</w:t>
        </w:r>
        <w:r>
          <w:tab/>
        </w:r>
        <w:r>
          <w:fldChar w:fldCharType="begin"/>
        </w:r>
        <w:r>
          <w:instrText xml:space="preserve"> PAGEREF _Toc7204 \h </w:instrText>
        </w:r>
        <w:r>
          <w:fldChar w:fldCharType="separate"/>
        </w:r>
        <w:r>
          <w:t>32</w:t>
        </w:r>
        <w:r>
          <w:fldChar w:fldCharType="end"/>
        </w:r>
      </w:hyperlink>
    </w:p>
    <w:p>
      <w:pPr>
        <w:pStyle w:val="TOC2"/>
        <w:tabs>
          <w:tab w:val="right" w:leader="dot" w:pos="8306"/>
        </w:tabs>
      </w:pPr>
      <w:hyperlink w:anchor="_Toc22209" w:history="1">
        <w:r>
          <w:rPr>
            <w:rFonts w:ascii="仿宋" w:eastAsia="仿宋" w:hAnsi="仿宋" w:cs="仿宋" w:hint="eastAsia"/>
            <w:lang w:eastAsia="zh-CN"/>
          </w:rPr>
          <w:t>(四)、优化成本管理</w:t>
        </w:r>
        <w:r>
          <w:tab/>
        </w:r>
        <w:r>
          <w:fldChar w:fldCharType="begin"/>
        </w:r>
        <w:r>
          <w:instrText xml:space="preserve"> PAGEREF _Toc22209 \h </w:instrText>
        </w:r>
        <w:r>
          <w:fldChar w:fldCharType="separate"/>
        </w:r>
        <w:r>
          <w:t>33</w:t>
        </w:r>
        <w:r>
          <w:fldChar w:fldCharType="end"/>
        </w:r>
      </w:hyperlink>
    </w:p>
    <w:p>
      <w:pPr>
        <w:pStyle w:val="TOC1"/>
        <w:tabs>
          <w:tab w:val="right" w:leader="dot" w:pos="8306"/>
        </w:tabs>
      </w:pPr>
      <w:hyperlink w:anchor="_Toc27346" w:history="1">
        <w:r>
          <w:rPr>
            <w:rFonts w:ascii="仿宋" w:eastAsia="仿宋" w:hAnsi="仿宋" w:cs="仿宋" w:hint="eastAsia"/>
            <w:lang w:eastAsia="zh-CN"/>
          </w:rPr>
          <w:t>十一、防雾涂料项目环境影响分析</w:t>
        </w:r>
        <w:r>
          <w:tab/>
        </w:r>
        <w:r>
          <w:fldChar w:fldCharType="begin"/>
        </w:r>
        <w:r>
          <w:instrText xml:space="preserve"> PAGEREF _Toc27346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34" w:history="1">
        <w:r>
          <w:rPr>
            <w:rFonts w:ascii="仿宋" w:eastAsia="仿宋" w:hAnsi="仿宋" w:cs="仿宋" w:hint="eastAsia"/>
            <w:lang w:eastAsia="zh-CN"/>
          </w:rPr>
          <w:t>(一)、建设区域环境质量现状</w:t>
        </w:r>
        <w:r>
          <w:tab/>
        </w:r>
        <w:r>
          <w:fldChar w:fldCharType="begin"/>
        </w:r>
        <w:r>
          <w:instrText xml:space="preserve"> PAGEREF _Toc18134 \h </w:instrText>
        </w:r>
        <w:r>
          <w:fldChar w:fldCharType="separate"/>
        </w:r>
        <w:r>
          <w:t>34</w:t>
        </w:r>
        <w:r>
          <w:fldChar w:fldCharType="end"/>
        </w:r>
      </w:hyperlink>
    </w:p>
    <w:p>
      <w:pPr>
        <w:pStyle w:val="TOC2"/>
        <w:tabs>
          <w:tab w:val="right" w:leader="dot" w:pos="8306"/>
        </w:tabs>
      </w:pPr>
      <w:hyperlink w:anchor="_Toc32340" w:history="1">
        <w:r>
          <w:rPr>
            <w:rFonts w:ascii="仿宋" w:eastAsia="仿宋" w:hAnsi="仿宋" w:cs="仿宋" w:hint="eastAsia"/>
            <w:lang w:eastAsia="zh-CN"/>
          </w:rPr>
          <w:t>(二)、建设期环境保护</w:t>
        </w:r>
        <w:r>
          <w:tab/>
        </w:r>
        <w:r>
          <w:fldChar w:fldCharType="begin"/>
        </w:r>
        <w:r>
          <w:instrText xml:space="preserve"> PAGEREF _Toc32340 \h </w:instrText>
        </w:r>
        <w:r>
          <w:fldChar w:fldCharType="separate"/>
        </w:r>
        <w:r>
          <w:t>36</w:t>
        </w:r>
        <w:r>
          <w:fldChar w:fldCharType="end"/>
        </w:r>
      </w:hyperlink>
    </w:p>
    <w:p>
      <w:pPr>
        <w:pStyle w:val="TOC2"/>
        <w:tabs>
          <w:tab w:val="right" w:leader="dot" w:pos="8306"/>
        </w:tabs>
      </w:pPr>
      <w:hyperlink w:anchor="_Toc30890" w:history="1">
        <w:r>
          <w:rPr>
            <w:rFonts w:ascii="仿宋" w:eastAsia="仿宋" w:hAnsi="仿宋" w:cs="仿宋" w:hint="eastAsia"/>
            <w:lang w:eastAsia="zh-CN"/>
          </w:rPr>
          <w:t>(三)、运营期环境保护</w:t>
        </w:r>
        <w:r>
          <w:tab/>
        </w:r>
        <w:r>
          <w:fldChar w:fldCharType="begin"/>
        </w:r>
        <w:r>
          <w:instrText xml:space="preserve"> PAGEREF _Toc30890 \h </w:instrText>
        </w:r>
        <w:r>
          <w:fldChar w:fldCharType="separate"/>
        </w:r>
        <w:r>
          <w:t>37</w:t>
        </w:r>
        <w:r>
          <w:fldChar w:fldCharType="end"/>
        </w:r>
      </w:hyperlink>
    </w:p>
    <w:p>
      <w:pPr>
        <w:pStyle w:val="TOC2"/>
        <w:tabs>
          <w:tab w:val="right" w:leader="dot" w:pos="8306"/>
        </w:tabs>
      </w:pPr>
      <w:hyperlink w:anchor="_Toc23781" w:history="1">
        <w:r>
          <w:rPr>
            <w:rFonts w:ascii="仿宋" w:eastAsia="仿宋" w:hAnsi="仿宋" w:cs="仿宋" w:hint="eastAsia"/>
            <w:lang w:eastAsia="zh-CN"/>
          </w:rPr>
          <w:t>(四)、防雾涂料项目建设对区域经济的影响</w:t>
        </w:r>
        <w:r>
          <w:tab/>
        </w:r>
        <w:r>
          <w:fldChar w:fldCharType="begin"/>
        </w:r>
        <w:r>
          <w:instrText xml:space="preserve"> PAGEREF _Toc23781 \h </w:instrText>
        </w:r>
        <w:r>
          <w:fldChar w:fldCharType="separate"/>
        </w:r>
        <w:r>
          <w:t>38</w:t>
        </w:r>
        <w:r>
          <w:fldChar w:fldCharType="end"/>
        </w:r>
      </w:hyperlink>
    </w:p>
    <w:p>
      <w:pPr>
        <w:pStyle w:val="TOC2"/>
        <w:tabs>
          <w:tab w:val="right" w:leader="dot" w:pos="8306"/>
        </w:tabs>
      </w:pPr>
      <w:hyperlink w:anchor="_Toc21874" w:history="1">
        <w:r>
          <w:rPr>
            <w:rFonts w:ascii="仿宋" w:eastAsia="仿宋" w:hAnsi="仿宋" w:cs="仿宋" w:hint="eastAsia"/>
            <w:lang w:eastAsia="zh-CN"/>
          </w:rPr>
          <w:t>(五)、废弃物处理</w:t>
        </w:r>
        <w:r>
          <w:tab/>
        </w:r>
        <w:r>
          <w:fldChar w:fldCharType="begin"/>
        </w:r>
        <w:r>
          <w:instrText xml:space="preserve"> PAGEREF _Toc21874 \h </w:instrText>
        </w:r>
        <w:r>
          <w:fldChar w:fldCharType="separate"/>
        </w:r>
        <w:r>
          <w:t>40</w:t>
        </w:r>
        <w:r>
          <w:fldChar w:fldCharType="end"/>
        </w:r>
      </w:hyperlink>
    </w:p>
    <w:p>
      <w:pPr>
        <w:pStyle w:val="TOC2"/>
        <w:tabs>
          <w:tab w:val="right" w:leader="dot" w:pos="8306"/>
        </w:tabs>
      </w:pPr>
      <w:hyperlink w:anchor="_Toc24382" w:history="1">
        <w:r>
          <w:rPr>
            <w:rFonts w:ascii="仿宋" w:eastAsia="仿宋" w:hAnsi="仿宋" w:cs="仿宋" w:hint="eastAsia"/>
            <w:lang w:eastAsia="zh-CN"/>
          </w:rPr>
          <w:t>(六)、特殊环境影响分析</w:t>
        </w:r>
        <w:r>
          <w:tab/>
        </w:r>
        <w:r>
          <w:fldChar w:fldCharType="begin"/>
        </w:r>
        <w:r>
          <w:instrText xml:space="preserve"> PAGEREF _Toc24382 \h </w:instrText>
        </w:r>
        <w:r>
          <w:fldChar w:fldCharType="separate"/>
        </w:r>
        <w:r>
          <w:t>41</w:t>
        </w:r>
        <w:r>
          <w:fldChar w:fldCharType="end"/>
        </w:r>
      </w:hyperlink>
    </w:p>
    <w:p>
      <w:pPr>
        <w:pStyle w:val="TOC2"/>
        <w:tabs>
          <w:tab w:val="right" w:leader="dot" w:pos="8306"/>
        </w:tabs>
      </w:pPr>
      <w:hyperlink w:anchor="_Toc32243" w:history="1">
        <w:r>
          <w:rPr>
            <w:rFonts w:ascii="仿宋" w:eastAsia="仿宋" w:hAnsi="仿宋" w:cs="仿宋" w:hint="eastAsia"/>
            <w:lang w:eastAsia="zh-CN"/>
          </w:rPr>
          <w:t>(七)、清洁生产</w:t>
        </w:r>
        <w:r>
          <w:tab/>
        </w:r>
        <w:r>
          <w:fldChar w:fldCharType="begin"/>
        </w:r>
        <w:r>
          <w:instrText xml:space="preserve"> PAGEREF _Toc32243 \h </w:instrText>
        </w:r>
        <w:r>
          <w:fldChar w:fldCharType="separate"/>
        </w:r>
        <w:r>
          <w:t>42</w:t>
        </w:r>
        <w:r>
          <w:fldChar w:fldCharType="end"/>
        </w:r>
      </w:hyperlink>
    </w:p>
    <w:p>
      <w:pPr>
        <w:pStyle w:val="TOC2"/>
        <w:tabs>
          <w:tab w:val="right" w:leader="dot" w:pos="8306"/>
        </w:tabs>
      </w:pPr>
      <w:hyperlink w:anchor="_Toc27197" w:history="1">
        <w:r>
          <w:rPr>
            <w:rFonts w:ascii="仿宋" w:eastAsia="仿宋" w:hAnsi="仿宋" w:cs="仿宋" w:hint="eastAsia"/>
            <w:lang w:eastAsia="zh-CN"/>
          </w:rPr>
          <w:t>(八)、环境保护综合评价</w:t>
        </w:r>
        <w:r>
          <w:tab/>
        </w:r>
        <w:r>
          <w:fldChar w:fldCharType="begin"/>
        </w:r>
        <w:r>
          <w:instrText xml:space="preserve"> PAGEREF _Toc27197 \h </w:instrText>
        </w:r>
        <w:r>
          <w:fldChar w:fldCharType="separate"/>
        </w:r>
        <w:r>
          <w:t>44</w:t>
        </w:r>
        <w:r>
          <w:fldChar w:fldCharType="end"/>
        </w:r>
      </w:hyperlink>
    </w:p>
    <w:p>
      <w:pPr>
        <w:pStyle w:val="TOC1"/>
        <w:tabs>
          <w:tab w:val="right" w:leader="dot" w:pos="8306"/>
        </w:tabs>
      </w:pPr>
      <w:hyperlink w:anchor="_Toc5649" w:history="1">
        <w:r>
          <w:rPr>
            <w:rFonts w:ascii="仿宋" w:eastAsia="仿宋" w:hAnsi="仿宋" w:cs="仿宋" w:hint="eastAsia"/>
            <w:lang w:eastAsia="zh-CN"/>
          </w:rPr>
          <w:t>十二、防雾涂料项目财务管理</w:t>
        </w:r>
        <w:r>
          <w:tab/>
        </w:r>
        <w:r>
          <w:fldChar w:fldCharType="begin"/>
        </w:r>
        <w:r>
          <w:instrText xml:space="preserve"> PAGEREF _Toc5649 \h </w:instrText>
        </w:r>
        <w:r>
          <w:fldChar w:fldCharType="separate"/>
        </w:r>
        <w:r>
          <w:t>45</w:t>
        </w:r>
        <w:r>
          <w:fldChar w:fldCharType="end"/>
        </w:r>
      </w:hyperlink>
    </w:p>
    <w:p>
      <w:pPr>
        <w:pStyle w:val="TOC2"/>
        <w:tabs>
          <w:tab w:val="right" w:leader="dot" w:pos="8306"/>
        </w:tabs>
      </w:pPr>
      <w:hyperlink w:anchor="_Toc8875" w:history="1">
        <w:r>
          <w:rPr>
            <w:rFonts w:ascii="仿宋" w:eastAsia="仿宋" w:hAnsi="仿宋" w:cs="仿宋" w:hint="eastAsia"/>
            <w:lang w:eastAsia="zh-CN"/>
          </w:rPr>
          <w:t>(一)、资金需求大</w:t>
        </w:r>
        <w:r>
          <w:tab/>
        </w:r>
        <w:r>
          <w:fldChar w:fldCharType="begin"/>
        </w:r>
        <w:r>
          <w:instrText xml:space="preserve"> PAGEREF _Toc8875 \h </w:instrText>
        </w:r>
        <w:r>
          <w:fldChar w:fldCharType="separate"/>
        </w:r>
        <w:r>
          <w:t>45</w:t>
        </w:r>
        <w:r>
          <w:fldChar w:fldCharType="end"/>
        </w:r>
      </w:hyperlink>
    </w:p>
    <w:p>
      <w:pPr>
        <w:pStyle w:val="TOC2"/>
        <w:tabs>
          <w:tab w:val="right" w:leader="dot" w:pos="8306"/>
        </w:tabs>
      </w:pPr>
      <w:hyperlink w:anchor="_Toc26119" w:history="1">
        <w:r>
          <w:rPr>
            <w:rFonts w:ascii="仿宋" w:eastAsia="仿宋" w:hAnsi="仿宋" w:cs="仿宋" w:hint="eastAsia"/>
            <w:lang w:eastAsia="zh-CN"/>
          </w:rPr>
          <w:t>(二)、研发周期长</w:t>
        </w:r>
        <w:r>
          <w:tab/>
        </w:r>
        <w:r>
          <w:fldChar w:fldCharType="begin"/>
        </w:r>
        <w:r>
          <w:instrText xml:space="preserve"> PAGEREF _Toc26119 \h </w:instrText>
        </w:r>
        <w:r>
          <w:fldChar w:fldCharType="separate"/>
        </w:r>
        <w:r>
          <w:t>46</w:t>
        </w:r>
        <w:r>
          <w:fldChar w:fldCharType="end"/>
        </w:r>
      </w:hyperlink>
    </w:p>
    <w:p>
      <w:pPr>
        <w:pStyle w:val="TOC2"/>
        <w:tabs>
          <w:tab w:val="right" w:leader="dot" w:pos="8306"/>
        </w:tabs>
      </w:pPr>
      <w:hyperlink w:anchor="_Toc21546" w:history="1">
        <w:r>
          <w:rPr>
            <w:rFonts w:ascii="仿宋" w:eastAsia="仿宋" w:hAnsi="仿宋" w:cs="仿宋" w:hint="eastAsia"/>
            <w:lang w:eastAsia="zh-CN"/>
          </w:rPr>
          <w:t>(三)、市场风险大</w:t>
        </w:r>
        <w:r>
          <w:tab/>
        </w:r>
        <w:r>
          <w:fldChar w:fldCharType="begin"/>
        </w:r>
        <w:r>
          <w:instrText xml:space="preserve"> PAGEREF _Toc21546 \h </w:instrText>
        </w:r>
        <w:r>
          <w:fldChar w:fldCharType="separate"/>
        </w:r>
        <w:r>
          <w:t>47</w:t>
        </w:r>
        <w:r>
          <w:fldChar w:fldCharType="end"/>
        </w:r>
      </w:hyperlink>
    </w:p>
    <w:p>
      <w:pPr>
        <w:pStyle w:val="TOC2"/>
        <w:tabs>
          <w:tab w:val="right" w:leader="dot" w:pos="8306"/>
        </w:tabs>
      </w:pPr>
      <w:hyperlink w:anchor="_Toc17939" w:history="1">
        <w:r>
          <w:rPr>
            <w:rFonts w:ascii="仿宋" w:eastAsia="仿宋" w:hAnsi="仿宋" w:cs="仿宋" w:hint="eastAsia"/>
            <w:lang w:eastAsia="zh-CN"/>
          </w:rPr>
          <w:t>(四)、利润率高</w:t>
        </w:r>
        <w:r>
          <w:tab/>
        </w:r>
        <w:r>
          <w:fldChar w:fldCharType="begin"/>
        </w:r>
        <w:r>
          <w:instrText xml:space="preserve"> PAGEREF _Toc17939 \h </w:instrText>
        </w:r>
        <w:r>
          <w:fldChar w:fldCharType="separate"/>
        </w:r>
        <w:r>
          <w:t>50</w:t>
        </w:r>
        <w:r>
          <w:fldChar w:fldCharType="end"/>
        </w:r>
      </w:hyperlink>
    </w:p>
    <w:p>
      <w:pPr>
        <w:pStyle w:val="TOC1"/>
        <w:tabs>
          <w:tab w:val="right" w:leader="dot" w:pos="8306"/>
        </w:tabs>
      </w:pPr>
      <w:hyperlink w:anchor="_Toc19599" w:history="1">
        <w:r>
          <w:rPr>
            <w:rFonts w:ascii="仿宋" w:eastAsia="仿宋" w:hAnsi="仿宋" w:cs="仿宋" w:hint="eastAsia"/>
            <w:lang w:eastAsia="zh-CN"/>
          </w:rPr>
          <w:t>十三、防雾涂料项目治理与监督</w:t>
        </w:r>
        <w:r>
          <w:tab/>
        </w:r>
        <w:r>
          <w:fldChar w:fldCharType="begin"/>
        </w:r>
        <w:r>
          <w:instrText xml:space="preserve"> PAGEREF _Toc19599 \h </w:instrText>
        </w:r>
        <w:r>
          <w:fldChar w:fldCharType="separate"/>
        </w:r>
        <w:r>
          <w:t>52</w:t>
        </w:r>
        <w:r>
          <w:fldChar w:fldCharType="end"/>
        </w:r>
      </w:hyperlink>
    </w:p>
    <w:p>
      <w:pPr>
        <w:pStyle w:val="TOC2"/>
        <w:tabs>
          <w:tab w:val="right" w:leader="dot" w:pos="8306"/>
        </w:tabs>
      </w:pPr>
      <w:hyperlink w:anchor="_Toc12515" w:history="1">
        <w:r>
          <w:rPr>
            <w:rFonts w:ascii="仿宋" w:eastAsia="仿宋" w:hAnsi="仿宋" w:cs="仿宋" w:hint="eastAsia"/>
            <w:lang w:eastAsia="zh-CN"/>
          </w:rPr>
          <w:t>(一)、防雾涂料项目治理结构</w:t>
        </w:r>
        <w:r>
          <w:tab/>
        </w:r>
        <w:r>
          <w:fldChar w:fldCharType="begin"/>
        </w:r>
        <w:r>
          <w:instrText xml:space="preserve"> PAGEREF _Toc12515 \h </w:instrText>
        </w:r>
        <w:r>
          <w:fldChar w:fldCharType="separate"/>
        </w:r>
        <w:r>
          <w:t>52</w:t>
        </w:r>
        <w:r>
          <w:fldChar w:fldCharType="end"/>
        </w:r>
      </w:hyperlink>
    </w:p>
    <w:p>
      <w:pPr>
        <w:pStyle w:val="TOC2"/>
        <w:tabs>
          <w:tab w:val="right" w:leader="dot" w:pos="8306"/>
        </w:tabs>
      </w:pPr>
      <w:hyperlink w:anchor="_Toc14145" w:history="1">
        <w:r>
          <w:rPr>
            <w:rFonts w:ascii="仿宋" w:eastAsia="仿宋" w:hAnsi="仿宋" w:cs="仿宋" w:hint="eastAsia"/>
            <w:lang w:eastAsia="zh-CN"/>
          </w:rPr>
          <w:t>(二)、监督与审计</w:t>
        </w:r>
        <w:r>
          <w:tab/>
        </w:r>
        <w:r>
          <w:fldChar w:fldCharType="begin"/>
        </w:r>
        <w:r>
          <w:instrText xml:space="preserve"> PAGEREF _Toc14145 \h </w:instrText>
        </w:r>
        <w:r>
          <w:fldChar w:fldCharType="separate"/>
        </w:r>
        <w:r>
          <w:t>53</w:t>
        </w:r>
        <w:r>
          <w:fldChar w:fldCharType="end"/>
        </w:r>
      </w:hyperlink>
    </w:p>
    <w:p>
      <w:pPr>
        <w:pStyle w:val="TOC1"/>
        <w:tabs>
          <w:tab w:val="right" w:leader="dot" w:pos="8306"/>
        </w:tabs>
      </w:pPr>
      <w:hyperlink w:anchor="_Toc31236" w:history="1">
        <w:r>
          <w:rPr>
            <w:rFonts w:ascii="仿宋" w:eastAsia="仿宋" w:hAnsi="仿宋" w:cs="仿宋" w:hint="eastAsia"/>
            <w:lang w:eastAsia="zh-CN"/>
          </w:rPr>
          <w:t>十四、防雾涂料项目工程方案分析</w:t>
        </w:r>
        <w:r>
          <w:tab/>
        </w:r>
        <w:r>
          <w:fldChar w:fldCharType="begin"/>
        </w:r>
        <w:r>
          <w:instrText xml:space="preserve"> PAGEREF _Toc31236 \h </w:instrText>
        </w:r>
        <w:r>
          <w:fldChar w:fldCharType="separate"/>
        </w:r>
        <w:r>
          <w:t>55</w:t>
        </w:r>
        <w:r>
          <w:fldChar w:fldCharType="end"/>
        </w:r>
      </w:hyperlink>
    </w:p>
    <w:p>
      <w:pPr>
        <w:pStyle w:val="TOC2"/>
        <w:tabs>
          <w:tab w:val="right" w:leader="dot" w:pos="8306"/>
        </w:tabs>
      </w:pPr>
      <w:hyperlink w:anchor="_Toc8272" w:history="1">
        <w:r>
          <w:rPr>
            <w:rFonts w:ascii="仿宋" w:eastAsia="仿宋" w:hAnsi="仿宋" w:cs="仿宋" w:hint="eastAsia"/>
            <w:lang w:eastAsia="zh-CN"/>
          </w:rPr>
          <w:t>(一)、建筑工程设计原则</w:t>
        </w:r>
        <w:r>
          <w:tab/>
        </w:r>
        <w:r>
          <w:fldChar w:fldCharType="begin"/>
        </w:r>
        <w:r>
          <w:instrText xml:space="preserve"> PAGEREF _Toc8272 \h </w:instrText>
        </w:r>
        <w:r>
          <w:fldChar w:fldCharType="separate"/>
        </w:r>
        <w:r>
          <w:t>55</w:t>
        </w:r>
        <w:r>
          <w:fldChar w:fldCharType="end"/>
        </w:r>
      </w:hyperlink>
    </w:p>
    <w:p>
      <w:pPr>
        <w:pStyle w:val="TOC2"/>
        <w:tabs>
          <w:tab w:val="right" w:leader="dot" w:pos="8306"/>
        </w:tabs>
      </w:pPr>
      <w:hyperlink w:anchor="_Toc20765" w:history="1">
        <w:r>
          <w:rPr>
            <w:rFonts w:ascii="仿宋" w:eastAsia="仿宋" w:hAnsi="仿宋" w:cs="仿宋" w:hint="eastAsia"/>
            <w:lang w:eastAsia="zh-CN"/>
          </w:rPr>
          <w:t>(二)、土建工程建设指标</w:t>
        </w:r>
        <w:r>
          <w:tab/>
        </w:r>
        <w:r>
          <w:fldChar w:fldCharType="begin"/>
        </w:r>
        <w:r>
          <w:instrText xml:space="preserve"> PAGEREF _Toc20765 \h </w:instrText>
        </w:r>
        <w:r>
          <w:fldChar w:fldCharType="separate"/>
        </w:r>
        <w:r>
          <w:t>58</w:t>
        </w:r>
        <w:r>
          <w:fldChar w:fldCharType="end"/>
        </w:r>
      </w:hyperlink>
    </w:p>
    <w:p>
      <w:pPr>
        <w:pStyle w:val="TOC1"/>
        <w:tabs>
          <w:tab w:val="right" w:leader="dot" w:pos="8306"/>
        </w:tabs>
      </w:pPr>
      <w:hyperlink w:anchor="_Toc17749" w:history="1">
        <w:r>
          <w:rPr>
            <w:rFonts w:ascii="仿宋" w:eastAsia="仿宋" w:hAnsi="仿宋" w:cs="仿宋" w:hint="eastAsia"/>
            <w:lang w:eastAsia="zh-CN"/>
          </w:rPr>
          <w:t>十五、防雾涂料项目变更管理</w:t>
        </w:r>
        <w:r>
          <w:tab/>
        </w:r>
        <w:r>
          <w:fldChar w:fldCharType="begin"/>
        </w:r>
        <w:r>
          <w:instrText xml:space="preserve"> PAGEREF _Toc17749 \h </w:instrText>
        </w:r>
        <w:r>
          <w:fldChar w:fldCharType="separate"/>
        </w:r>
        <w:r>
          <w:t>60</w:t>
        </w:r>
        <w:r>
          <w:fldChar w:fldCharType="end"/>
        </w:r>
      </w:hyperlink>
    </w:p>
    <w:p>
      <w:pPr>
        <w:pStyle w:val="TOC2"/>
        <w:tabs>
          <w:tab w:val="right" w:leader="dot" w:pos="8306"/>
        </w:tabs>
      </w:pPr>
      <w:hyperlink w:anchor="_Toc16323" w:history="1">
        <w:r>
          <w:rPr>
            <w:rFonts w:ascii="仿宋" w:eastAsia="仿宋" w:hAnsi="仿宋" w:cs="仿宋" w:hint="eastAsia"/>
            <w:lang w:eastAsia="zh-CN"/>
          </w:rPr>
          <w:t>(一)、变更申请与评估</w:t>
        </w:r>
        <w:r>
          <w:tab/>
        </w:r>
        <w:r>
          <w:fldChar w:fldCharType="begin"/>
        </w:r>
        <w:r>
          <w:instrText xml:space="preserve"> PAGEREF _Toc16323 \h </w:instrText>
        </w:r>
        <w:r>
          <w:fldChar w:fldCharType="separate"/>
        </w:r>
        <w:r>
          <w:t>60</w:t>
        </w:r>
        <w:r>
          <w:fldChar w:fldCharType="end"/>
        </w:r>
      </w:hyperlink>
    </w:p>
    <w:p>
      <w:pPr>
        <w:pStyle w:val="TOC2"/>
        <w:tabs>
          <w:tab w:val="right" w:leader="dot" w:pos="8306"/>
        </w:tabs>
      </w:pPr>
      <w:hyperlink w:anchor="_Toc19046" w:history="1">
        <w:r>
          <w:rPr>
            <w:rFonts w:ascii="仿宋" w:eastAsia="仿宋" w:hAnsi="仿宋" w:cs="仿宋" w:hint="eastAsia"/>
            <w:lang w:eastAsia="zh-CN"/>
          </w:rPr>
          <w:t>(二)、变更实施与控制</w:t>
        </w:r>
        <w:r>
          <w:tab/>
        </w:r>
        <w:r>
          <w:fldChar w:fldCharType="begin"/>
        </w:r>
        <w:r>
          <w:instrText xml:space="preserve"> PAGEREF _Toc19046 \h </w:instrText>
        </w:r>
        <w:r>
          <w:fldChar w:fldCharType="separate"/>
        </w:r>
        <w:r>
          <w:t>60</w:t>
        </w:r>
        <w:r>
          <w:fldChar w:fldCharType="end"/>
        </w:r>
      </w:hyperlink>
    </w:p>
    <w:p>
      <w:pPr>
        <w:pStyle w:val="TOC1"/>
        <w:tabs>
          <w:tab w:val="right" w:leader="dot" w:pos="8306"/>
        </w:tabs>
      </w:pPr>
      <w:hyperlink w:anchor="_Toc32549" w:history="1">
        <w:r>
          <w:rPr>
            <w:rFonts w:ascii="仿宋" w:eastAsia="仿宋" w:hAnsi="仿宋" w:cs="仿宋" w:hint="eastAsia"/>
            <w:lang w:eastAsia="zh-CN"/>
          </w:rPr>
          <w:t>十六、利益相关者分析与沟通计划</w:t>
        </w:r>
        <w:r>
          <w:tab/>
        </w:r>
        <w:r>
          <w:fldChar w:fldCharType="begin"/>
        </w:r>
        <w:r>
          <w:instrText xml:space="preserve"> PAGEREF _Toc32549 \h </w:instrText>
        </w:r>
        <w:r>
          <w:fldChar w:fldCharType="separate"/>
        </w:r>
        <w:r>
          <w:t>61</w:t>
        </w:r>
        <w:r>
          <w:fldChar w:fldCharType="end"/>
        </w:r>
      </w:hyperlink>
    </w:p>
    <w:p>
      <w:pPr>
        <w:pStyle w:val="TOC2"/>
        <w:tabs>
          <w:tab w:val="right" w:leader="dot" w:pos="8306"/>
        </w:tabs>
      </w:pPr>
      <w:hyperlink w:anchor="_Toc23459" w:history="1">
        <w:r>
          <w:rPr>
            <w:rFonts w:ascii="仿宋" w:eastAsia="仿宋" w:hAnsi="仿宋" w:cs="仿宋" w:hint="eastAsia"/>
            <w:lang w:eastAsia="zh-CN"/>
          </w:rPr>
          <w:t>(一)、利益相关者分析</w:t>
        </w:r>
        <w:r>
          <w:tab/>
        </w:r>
        <w:r>
          <w:fldChar w:fldCharType="begin"/>
        </w:r>
        <w:r>
          <w:instrText xml:space="preserve"> PAGEREF _Toc23459 \h </w:instrText>
        </w:r>
        <w:r>
          <w:fldChar w:fldCharType="separate"/>
        </w:r>
        <w:r>
          <w:t>61</w:t>
        </w:r>
        <w:r>
          <w:fldChar w:fldCharType="end"/>
        </w:r>
      </w:hyperlink>
    </w:p>
    <w:p>
      <w:pPr>
        <w:pStyle w:val="TOC2"/>
        <w:tabs>
          <w:tab w:val="right" w:leader="dot" w:pos="8306"/>
        </w:tabs>
      </w:pPr>
      <w:hyperlink w:anchor="_Toc11236" w:history="1">
        <w:r>
          <w:rPr>
            <w:rFonts w:ascii="仿宋" w:eastAsia="仿宋" w:hAnsi="仿宋" w:cs="仿宋" w:hint="eastAsia"/>
            <w:lang w:eastAsia="zh-CN"/>
          </w:rPr>
          <w:t>(二)、沟通计划</w:t>
        </w:r>
        <w:r>
          <w:tab/>
        </w:r>
        <w:r>
          <w:fldChar w:fldCharType="begin"/>
        </w:r>
        <w:r>
          <w:instrText xml:space="preserve"> PAGEREF _Toc11236 \h </w:instrText>
        </w:r>
        <w:r>
          <w:fldChar w:fldCharType="separate"/>
        </w:r>
        <w:r>
          <w:t>62</w:t>
        </w:r>
        <w:r>
          <w:fldChar w:fldCharType="end"/>
        </w:r>
      </w:hyperlink>
    </w:p>
    <w:p>
      <w:pPr>
        <w:pStyle w:val="TOC1"/>
        <w:tabs>
          <w:tab w:val="right" w:leader="dot" w:pos="8306"/>
        </w:tabs>
      </w:pPr>
      <w:hyperlink w:anchor="_Toc18468" w:history="1">
        <w:r>
          <w:rPr>
            <w:rFonts w:ascii="仿宋" w:eastAsia="仿宋" w:hAnsi="仿宋" w:cs="仿宋" w:hint="eastAsia"/>
            <w:lang w:eastAsia="zh-CN"/>
          </w:rPr>
          <w:t>十七、供应链管理</w:t>
        </w:r>
        <w:r>
          <w:tab/>
        </w:r>
        <w:r>
          <w:fldChar w:fldCharType="begin"/>
        </w:r>
        <w:r>
          <w:instrText xml:space="preserve"> PAGEREF _Toc18468 \h </w:instrText>
        </w:r>
        <w:r>
          <w:fldChar w:fldCharType="separate"/>
        </w:r>
        <w:r>
          <w:t>63</w:t>
        </w:r>
        <w:r>
          <w:fldChar w:fldCharType="end"/>
        </w:r>
      </w:hyperlink>
    </w:p>
    <w:p>
      <w:pPr>
        <w:pStyle w:val="TOC2"/>
        <w:tabs>
          <w:tab w:val="right" w:leader="dot" w:pos="8306"/>
        </w:tabs>
      </w:pPr>
      <w:hyperlink w:anchor="_Toc20940" w:history="1">
        <w:r>
          <w:rPr>
            <w:rFonts w:ascii="仿宋" w:eastAsia="仿宋" w:hAnsi="仿宋" w:cs="仿宋" w:hint="eastAsia"/>
            <w:lang w:eastAsia="zh-CN"/>
          </w:rPr>
          <w:t>(一)、供应链战略规划</w:t>
        </w:r>
        <w:r>
          <w:tab/>
        </w:r>
        <w:r>
          <w:fldChar w:fldCharType="begin"/>
        </w:r>
        <w:r>
          <w:instrText xml:space="preserve"> PAGEREF _Toc20940 \h </w:instrText>
        </w:r>
        <w:r>
          <w:fldChar w:fldCharType="separate"/>
        </w:r>
        <w:r>
          <w:t>63</w:t>
        </w:r>
        <w:r>
          <w:fldChar w:fldCharType="end"/>
        </w:r>
      </w:hyperlink>
    </w:p>
    <w:p>
      <w:pPr>
        <w:pStyle w:val="TOC2"/>
        <w:tabs>
          <w:tab w:val="right" w:leader="dot" w:pos="8306"/>
        </w:tabs>
      </w:pPr>
      <w:hyperlink w:anchor="_Toc18765" w:history="1">
        <w:r>
          <w:rPr>
            <w:rFonts w:ascii="仿宋" w:eastAsia="仿宋" w:hAnsi="仿宋" w:cs="仿宋" w:hint="eastAsia"/>
            <w:lang w:eastAsia="zh-CN"/>
          </w:rPr>
          <w:t>(二)、供应商选择与合作</w:t>
        </w:r>
        <w:r>
          <w:tab/>
        </w:r>
        <w:r>
          <w:fldChar w:fldCharType="begin"/>
        </w:r>
        <w:r>
          <w:instrText xml:space="preserve"> PAGEREF _Toc18765 \h </w:instrText>
        </w:r>
        <w:r>
          <w:fldChar w:fldCharType="separate"/>
        </w:r>
        <w:r>
          <w:t>65</w:t>
        </w:r>
        <w:r>
          <w:fldChar w:fldCharType="end"/>
        </w:r>
      </w:hyperlink>
    </w:p>
    <w:p>
      <w:pPr>
        <w:pStyle w:val="TOC2"/>
        <w:tabs>
          <w:tab w:val="right" w:leader="dot" w:pos="8306"/>
        </w:tabs>
      </w:pPr>
      <w:hyperlink w:anchor="_Toc22098" w:history="1">
        <w:r>
          <w:rPr>
            <w:rFonts w:ascii="仿宋" w:eastAsia="仿宋" w:hAnsi="仿宋" w:cs="仿宋" w:hint="eastAsia"/>
            <w:lang w:eastAsia="zh-CN"/>
          </w:rPr>
          <w:t>(三)、物流与库存管理</w:t>
        </w:r>
        <w:r>
          <w:tab/>
        </w:r>
        <w:r>
          <w:fldChar w:fldCharType="begin"/>
        </w:r>
        <w:r>
          <w:instrText xml:space="preserve"> PAGEREF _Toc22098 \h </w:instrText>
        </w:r>
        <w:r>
          <w:fldChar w:fldCharType="separate"/>
        </w:r>
        <w:r>
          <w:t>66</w:t>
        </w:r>
        <w:r>
          <w:fldChar w:fldCharType="end"/>
        </w:r>
      </w:hyperlink>
    </w:p>
    <w:p>
      <w:pPr>
        <w:pStyle w:val="TOC1"/>
        <w:tabs>
          <w:tab w:val="right" w:leader="dot" w:pos="8306"/>
        </w:tabs>
      </w:pPr>
      <w:hyperlink w:anchor="_Toc469" w:history="1">
        <w:r>
          <w:rPr>
            <w:rFonts w:ascii="仿宋" w:eastAsia="仿宋" w:hAnsi="仿宋" w:cs="仿宋" w:hint="eastAsia"/>
            <w:lang w:eastAsia="zh-CN"/>
          </w:rPr>
          <w:t>十八、防雾涂料项目实施保障措施</w:t>
        </w:r>
        <w:r>
          <w:tab/>
        </w:r>
        <w:r>
          <w:fldChar w:fldCharType="begin"/>
        </w:r>
        <w:r>
          <w:instrText xml:space="preserve"> PAGEREF _Toc469 \h </w:instrText>
        </w:r>
        <w:r>
          <w:fldChar w:fldCharType="separate"/>
        </w:r>
        <w:r>
          <w:t>67</w:t>
        </w:r>
        <w:r>
          <w:fldChar w:fldCharType="end"/>
        </w:r>
      </w:hyperlink>
    </w:p>
    <w:p>
      <w:pPr>
        <w:pStyle w:val="TOC2"/>
        <w:tabs>
          <w:tab w:val="right" w:leader="dot" w:pos="8306"/>
        </w:tabs>
      </w:pPr>
      <w:hyperlink w:anchor="_Toc16386" w:history="1">
        <w:r>
          <w:rPr>
            <w:rFonts w:ascii="仿宋" w:eastAsia="仿宋" w:hAnsi="仿宋" w:cs="仿宋" w:hint="eastAsia"/>
            <w:lang w:eastAsia="zh-CN"/>
          </w:rPr>
          <w:t>(一)、防雾涂料项目实施保障机制</w:t>
        </w:r>
        <w:r>
          <w:tab/>
        </w:r>
        <w:r>
          <w:fldChar w:fldCharType="begin"/>
        </w:r>
        <w:r>
          <w:instrText xml:space="preserve"> PAGEREF _Toc16386 \h </w:instrText>
        </w:r>
        <w:r>
          <w:fldChar w:fldCharType="separate"/>
        </w:r>
        <w:r>
          <w:t>67</w:t>
        </w:r>
        <w:r>
          <w:fldChar w:fldCharType="end"/>
        </w:r>
      </w:hyperlink>
    </w:p>
    <w:p>
      <w:pPr>
        <w:pStyle w:val="TOC2"/>
        <w:tabs>
          <w:tab w:val="right" w:leader="dot" w:pos="8306"/>
        </w:tabs>
      </w:pPr>
      <w:hyperlink w:anchor="_Toc23050" w:history="1">
        <w:r>
          <w:rPr>
            <w:rFonts w:ascii="仿宋" w:eastAsia="仿宋" w:hAnsi="仿宋" w:cs="仿宋" w:hint="eastAsia"/>
            <w:lang w:eastAsia="zh-CN"/>
          </w:rPr>
          <w:t>(二)、防雾涂料项目法律合规要求</w:t>
        </w:r>
        <w:r>
          <w:tab/>
        </w:r>
        <w:r>
          <w:fldChar w:fldCharType="begin"/>
        </w:r>
        <w:r>
          <w:instrText xml:space="preserve"> PAGEREF _Toc23050 \h </w:instrText>
        </w:r>
        <w:r>
          <w:fldChar w:fldCharType="separate"/>
        </w:r>
        <w:r>
          <w:t>71</w:t>
        </w:r>
        <w:r>
          <w:fldChar w:fldCharType="end"/>
        </w:r>
      </w:hyperlink>
    </w:p>
    <w:p>
      <w:pPr>
        <w:pStyle w:val="TOC2"/>
        <w:tabs>
          <w:tab w:val="right" w:leader="dot" w:pos="8306"/>
        </w:tabs>
      </w:pPr>
      <w:hyperlink w:anchor="_Toc2617" w:history="1">
        <w:r>
          <w:rPr>
            <w:rFonts w:ascii="仿宋" w:eastAsia="仿宋" w:hAnsi="仿宋" w:cs="仿宋" w:hint="eastAsia"/>
            <w:lang w:eastAsia="zh-CN"/>
          </w:rPr>
          <w:t>(三)、防雾涂料项目合同管理与法律事务</w:t>
        </w:r>
        <w:r>
          <w:tab/>
        </w:r>
        <w:r>
          <w:fldChar w:fldCharType="begin"/>
        </w:r>
        <w:r>
          <w:instrText xml:space="preserve"> PAGEREF _Toc2617 \h </w:instrText>
        </w:r>
        <w:r>
          <w:fldChar w:fldCharType="separate"/>
        </w:r>
        <w:r>
          <w:t>75</w:t>
        </w:r>
        <w:r>
          <w:fldChar w:fldCharType="end"/>
        </w:r>
      </w:hyperlink>
    </w:p>
    <w:p>
      <w:pPr>
        <w:pStyle w:val="TOC2"/>
        <w:tabs>
          <w:tab w:val="right" w:leader="dot" w:pos="8306"/>
        </w:tabs>
      </w:pPr>
      <w:hyperlink w:anchor="_Toc19211" w:history="1">
        <w:r>
          <w:rPr>
            <w:rFonts w:ascii="仿宋" w:eastAsia="仿宋" w:hAnsi="仿宋" w:cs="仿宋" w:hint="eastAsia"/>
            <w:lang w:eastAsia="zh-CN"/>
          </w:rPr>
          <w:t>(四)、防雾涂料项目知识产权保护策略</w:t>
        </w:r>
        <w:r>
          <w:tab/>
        </w:r>
        <w:r>
          <w:fldChar w:fldCharType="begin"/>
        </w:r>
        <w:r>
          <w:instrText xml:space="preserve"> PAGEREF _Toc19211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693"/>
      <w:r>
        <w:rPr>
          <w:rFonts w:ascii="仿宋" w:eastAsia="仿宋" w:hAnsi="仿宋" w:cs="仿宋" w:hint="eastAsia"/>
          <w:sz w:val="28"/>
          <w:lang w:eastAsia="zh-CN"/>
        </w:rPr>
        <w:t>一、防雾涂料项目概论</w:t>
      </w:r>
      <w:bookmarkEnd w:id="2"/>
    </w:p>
    <w:p>
      <w:pPr>
        <w:pStyle w:val="Heading2"/>
        <w:rPr>
          <w:rFonts w:ascii="仿宋" w:eastAsia="仿宋" w:hAnsi="仿宋" w:cs="仿宋" w:hint="eastAsia"/>
          <w:lang w:eastAsia="zh-CN"/>
        </w:rPr>
      </w:pPr>
      <w:bookmarkStart w:id="3" w:name="_Toc25495"/>
      <w:r>
        <w:rPr>
          <w:rFonts w:ascii="仿宋" w:eastAsia="仿宋" w:hAnsi="仿宋" w:cs="仿宋" w:hint="eastAsia"/>
          <w:lang w:eastAsia="zh-CN"/>
        </w:rPr>
        <w:t>(一)、防雾涂料项目概况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的起源追溯至对市场的深入洞察。市场的不断演变与变革为防雾涂料项目提供了难得的机遇。当前市场存在的需求缺口和变革的大环境共同构成了防雾涂料项目的背景。这个防雾涂料项目旨在充分利用市场机遇，填补行业中尚未满足的需求，为客户提供全新的解决方案。市场的变革和需求的增长使得这个防雾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防雾涂料项目名称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正式命名为防雾涂料。这个名称不仅仅是一个标识，更代表了防雾涂料项目的核心理念和愿景。它蕴含着防雾涂料项目所要解决问题的关键字，具有强烈的表达和辨识度，为防雾涂料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防雾涂料项目目标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的核心目标是提供一种全新、高效的解决方案，满足客户日益增长的需求。防雾涂料项目追求的不仅仅是满足市场需求，更是在市场中获得卓越的竞争优势。通过不断提升产品或服务的质量和创新水平，防雾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防雾涂料项目范围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全面涵盖了产品研发、制造、市场推广和售后服务，确保从产品设计到最终用户体验的全方位关注。这一全面的防雾涂料项目范围是为了确保防雾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防雾涂料项目时间表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防雾涂料项目计划在未来18个月内完成，包括研发、测试、市场试点和正式推出等不同阶段。这个时间表的合理设计是为了确保防雾涂料项目各个阶段的顺利推进，以便按时交付高质量的成果。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防雾涂料项目预算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防雾涂料项目总预算估算为XX百万美元，主要分配在研发、市场推广、人员培训和运营等方面。这一充足的预算为防雾涂料项目提供了充足的资源，确保防雾涂料项目在各个方面都能取得优异的表现。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防雾涂料项目风险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防雾涂料项目可能面临的风险包括市场接受度低、技术难题、竞争激烈等。防雾涂料项目团队已经制定了相应的风险应对计划，通过前瞻性的风险管理，确保防雾涂料项目在面对不确定性时能够迅速做出应对。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防雾涂料项目团队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防雾涂料项目汇聚了一支经验丰富、多领域专业素养的核心团队，确保防雾涂料项目在各个方面都能拥有高水平的执行力。团队的协同作战是防雾涂料项目成功的关键因素之一。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防雾涂料项目背景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防雾涂料项目的背景根植于市场对更高效、创新产品的渴望，同时也受到科技发展对行业格局的深刻改变的影响。这为防雾涂料项目提供了广阔的发展空间和市场需求。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防雾涂料项目现状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截至目前，防雾涂料项目已完成市场调研和技术验证，取得了初步的成功。这为防雾涂料项目在未来的发展奠定了坚实的基础，为更远大的目标打下了坚实的基石。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57"/>
      <w:r>
        <w:rPr>
          <w:rFonts w:ascii="仿宋" w:eastAsia="仿宋" w:hAnsi="仿宋" w:cs="仿宋" w:hint="eastAsia"/>
          <w:sz w:val="28"/>
          <w:lang w:eastAsia="zh-CN"/>
        </w:rPr>
        <w:t>(二)、防雾涂料项目目标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keyword》防雾涂料项目首要业务目标是在市场中占据有利地位，实现产品/服务的成功推广和销售。通过不断提升产品质量、创新性，防雾涂料项目追求成为行业中的领导者，赢得更多客户的青睐。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在科技迅速发展的时代，防雾涂料项目着眼于技术创新。通过持续的研发和技术升级，防雾涂料项目旨在推出更具创新性的产品或服务，以满足市场对新鲜、先进解决方案的需求。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为了建立可持续的客户关系，防雾涂料项目设定了客户满意度目标。通过提供卓越的产品质量和优质的客户服务，防雾涂料项目追求赢得客户的信任和忠诚度，确保他们的满意度达到行业领先水平。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防雾涂料项目注重社会责任和可持续发展。通过实施环保、社会责任防雾涂料项目，防雾涂料项目致力于在经济发展的同时保护环境，促进社会公平，实现可持续经营。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防雾涂料项目的团队是实现目标的核心驱动力。因此，防雾涂料项目设定了团队发展目标，包括提升团队成员的专业技能、培养领导力，以及搭建协同高效的团队工作氛围。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737"/>
      <w:r>
        <w:rPr>
          <w:rFonts w:ascii="仿宋" w:eastAsia="仿宋" w:hAnsi="仿宋" w:cs="仿宋" w:hint="eastAsia"/>
          <w:sz w:val="28"/>
          <w:lang w:eastAsia="zh-CN"/>
        </w:rPr>
        <w:t>(三)、防雾涂料项目提出的理由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防雾涂料项目提出的理由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的提出源于对市场机遇的深刻洞察。当前市场中存在的需求缺口和行业发展趋势表明，有巨大的商业机会等待被开发。通过准确捕捉市场机遇，防雾涂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的理念基于对技术创新的信仰。通过持续的研发和技术投入，防雾涂料项目有望推出更具创新性的产品或服务。在科技飞速发展的当下，防雾涂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的提出是为了增强企业的行业竞争力。通过提升产品或服务的质量和独特性，防雾涂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响应了消费者需求的变化。随着社会和科技的不断发展，消费者对产品和服务的需求也在发生变化。通过深入了解并及时回应消费者的新需求，防雾涂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防雾涂料项目的提出是企业战略发展规划的一部分。在面对日益激烈的市场竞争和不断变化的商业环境中，防雾涂料项目作为企业战略的一环，旨在为企业开辟新的增长领域，巩固企业在行业中的地位。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的提出不仅仅是基于商业考量，还注重社会责任。通过推出环保、社会责任等方面的防雾涂料项目，防雾涂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防雾涂料项目的提出反映了对利益相关者期望的关注。包括客户、员工、投资者等利益相关者在企业发展中都有着各自的期望，防雾涂料项目力求在满足这些期望的同时，取得更大的共赢。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0810"/>
      <w:r>
        <w:rPr>
          <w:rFonts w:ascii="仿宋" w:eastAsia="仿宋" w:hAnsi="仿宋" w:cs="仿宋" w:hint="eastAsia"/>
          <w:sz w:val="28"/>
          <w:lang w:eastAsia="zh-CN"/>
        </w:rPr>
        <w:t>(四)、防雾涂料项目意义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在实施防雾涂料项目的过程中，我们不仅仅是在追逐商业成功，更是为企业和社会的多个层面创造了深远的意义。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的首要意义在于提升企业的市场竞争力。通过持续的创新和对产品质量的高标准要求，防雾涂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雾涂料项目的推进将促使行业技术水平的提升。通过引入先进技术和创新性解决方案，防雾涂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防雾涂料项目不仅创造了大量就业机会，提高了就业水平，还注重社会责任和环保。通过参与社会公益事业和推动环保防雾涂料项目，防雾涂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综合而言，防雾涂料项目意义重大，不仅推动了企业的发展，也为行业和社会的进步贡献了积极力量。这是一个全面而深刻的影响，将在未来产生可持续的正面效应。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789"/>
      <w:r>
        <w:rPr>
          <w:rFonts w:ascii="仿宋" w:eastAsia="仿宋" w:hAnsi="仿宋" w:cs="仿宋" w:hint="eastAsia"/>
          <w:sz w:val="28"/>
          <w:lang w:eastAsia="zh-CN"/>
        </w:rPr>
        <w:t>(五)、防雾涂料项目背景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在当今迅猛发展的商业环境中，防雾涂料项目的动因根植于对多方面因素的审慎考量。这个防雾涂料项目的提出并非孤立的决策，而是对企业所处背景深入思考的产物。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市场的不断演变是防雾涂料项目背后的首要原因。科技的迅速发展和全球市场的快速变化使得企业必须灵活应对。防雾涂料项目应运而生，旨在通过创新性的解决方案迎合市场的多变需求，赢得竞争中的先机。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竞争的激烈程度也是防雾涂料项目背景中不可忽视的一环。企业需要在激烈竞争中脱颖而出，为此，防雾涂料项目致力于打破常规，提供独特的价值主张，以吸引客户并确保市场份额的增长。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技术的迅速发展为企业带来了机遇与挑战。作为防雾涂料项目启动的背景之一，对新兴技术的应用将有助于提升企业的技术水平，使其在不断演进的商业环境中保持竞争优势。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此外，社会对企业责任的期望也在逐渐升高。防雾涂料项目充分融入了社会责任的理念，通过可持续经营和社会公益防雾涂料项目，企图为社会贡献一份力量，在商业成功的同时关注社会价值。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15"/>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7913"/>
      <w:r>
        <w:rPr>
          <w:rFonts w:ascii="仿宋" w:eastAsia="仿宋" w:hAnsi="仿宋" w:cs="仿宋" w:hint="eastAsia"/>
          <w:lang w:eastAsia="zh-CN"/>
        </w:rPr>
        <w:t>(一)、防雾涂料行业分析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防雾涂料行业一直以来都是市场的关注焦点。行业内的发展趋势、竞争态势以及潜在机会都对防雾涂料项目的推进产生深远的影响。通过深入研究行业的整体概貌，我们将更好地理解行业的核心特征，为防雾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雾涂料行业，技术一直是推动创新和发展的关键因素。我们将对当前技术趋势进行详尽分析，包括但不限于人工智能、大数据应用、先进制造技术等。这有助于防雾涂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雾涂料项目成功的基础。我们将对主要竞争对手进行深入研究，包括其市场份额、产品特点、市场定位等。通过全面了解竞争对手的优势和劣势，防雾涂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4421"/>
      <w:r>
        <w:rPr>
          <w:rFonts w:ascii="仿宋" w:eastAsia="仿宋" w:hAnsi="仿宋" w:cs="仿宋" w:hint="eastAsia"/>
          <w:sz w:val="28"/>
          <w:lang w:eastAsia="zh-CN"/>
        </w:rPr>
        <w:t>(二)、防雾涂料市场分析预测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通过对市场规模的深入调研，我们将预测防雾涂料市场未来的增长趋势。这包括市场的整体规模、各细分领域的发展趋势等。防雾涂料项目可以根据市场的扩张速度和潜在机会，制定更符合市场需求的发展策略。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雾涂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防雾涂料项目实施过程中需要充分考虑的因素。我们将对市场风险进行全面评估，包括但不限于政策法规风险、市场竞争风险、技术变革风险等。通过对潜在风险的深入分析，防雾涂料项目可以制定相应的风险缓解策略，降低不确定性对防雾涂料项目的影响。</w:t>
      </w:r>
    </w:p>
    <w:p>
      <w:pPr>
        <w:pStyle w:val="Heading1"/>
        <w:ind w:firstLine="560" w:firstLineChars="200"/>
        <w:rPr>
          <w:rFonts w:ascii="仿宋" w:eastAsia="仿宋" w:hAnsi="仿宋" w:cs="仿宋" w:hint="eastAsia"/>
          <w:sz w:val="28"/>
          <w:lang w:eastAsia="zh-CN"/>
        </w:rPr>
      </w:pPr>
      <w:bookmarkStart w:id="11" w:name="_Toc3333"/>
      <w:r>
        <w:rPr>
          <w:rFonts w:ascii="仿宋" w:eastAsia="仿宋" w:hAnsi="仿宋" w:cs="仿宋" w:hint="eastAsia"/>
          <w:sz w:val="28"/>
          <w:lang w:eastAsia="zh-CN"/>
        </w:rPr>
        <w:t>三、防雾涂料项目建设单位说明</w:t>
      </w:r>
      <w:bookmarkEnd w:id="11"/>
    </w:p>
    <w:p>
      <w:pPr>
        <w:pStyle w:val="Heading2"/>
        <w:rPr>
          <w:rFonts w:ascii="仿宋" w:eastAsia="仿宋" w:hAnsi="仿宋" w:cs="仿宋" w:hint="eastAsia"/>
          <w:lang w:eastAsia="zh-CN"/>
        </w:rPr>
      </w:pPr>
      <w:bookmarkStart w:id="12" w:name="_Toc8569"/>
      <w:r>
        <w:rPr>
          <w:rFonts w:ascii="仿宋" w:eastAsia="仿宋" w:hAnsi="仿宋" w:cs="仿宋" w:hint="eastAsia"/>
          <w:lang w:eastAsia="zh-CN"/>
        </w:rPr>
        <w:t>(一)、防雾涂料项目承办单位基本情况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889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雾涂料项目承办单位的XXXX，我们着眼于实现可持续的经济效益。通过技术创新和解决方案的提供，公司预计在防雾涂料项目执行期间将获得可观的收入增长。这一收入来源主要包括防雾涂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同时，我们注重成本控制和效率提升，以确保防雾涂料项目的可持续盈利。透过精细的管理和资源优化，公司期望实现防雾涂料项目利润最大化。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雾涂料项目实施进行全面的投资评估，包括防雾涂料项目启动阶段的资金投入和后续运营成本。通过对防雾涂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防雾涂料项目实施过程中具备足够的资金流动性，公司将进行详尽的现金流分析。这包括资金需求的合理预测、防雾涂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9877"/>
      <w:r>
        <w:rPr>
          <w:rFonts w:ascii="仿宋" w:eastAsia="仿宋" w:hAnsi="仿宋" w:cs="仿宋" w:hint="eastAsia"/>
          <w:sz w:val="28"/>
          <w:lang w:eastAsia="zh-CN"/>
        </w:rPr>
        <w:t>四、防雾涂料项目文档管理</w:t>
      </w:r>
      <w:bookmarkEnd w:id="14"/>
    </w:p>
    <w:p>
      <w:pPr>
        <w:pStyle w:val="Heading2"/>
        <w:rPr>
          <w:rFonts w:ascii="仿宋" w:eastAsia="仿宋" w:hAnsi="仿宋" w:cs="仿宋" w:hint="eastAsia"/>
          <w:lang w:eastAsia="zh-CN"/>
        </w:rPr>
      </w:pPr>
      <w:bookmarkStart w:id="15" w:name="_Toc1486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防雾涂料项目高度重视文档的质量和准确性，以支持防雾涂料项目的各项活动和决策。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文档的编制始于防雾涂料项目计划的初期，我们制定了详细的文档编制计划，明确了每个文档的内容、格式和编写责任人。在防雾涂料项目启动阶段，我们首先编制了防雾涂料项目章程，明确定义了防雾涂料项目的目标、范围、风险等关键要素。随后，防雾涂料项目团队根据计划陆续编制了需求文档、设计文档、测试文档等各类文档，确保防雾涂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雾涂料项目管理中的重要环节，旨在确保防雾涂料项目文档符合质量标准和防雾涂料项目需求。在防雾涂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除了内部审查，我们还进行了外部审查，邀请防雾涂料项目相关利益方和专业领域的专家对文档进行独立审查。这有助于获取更全面、客观的反馈，确保防雾涂料项目文档不仅符合内部标准，也满足外部需求。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防雾涂料项目在文档编制与审查方面建立了严格的管理机制，通过规范的流程和多维度的审查，确保防雾涂料项目文档的质量、准确性和可靠性，为防雾涂料项目的顺利推进提供了有力支持。</w:t>
      </w:r>
    </w:p>
    <w:p>
      <w:pPr>
        <w:pStyle w:val="Heading2"/>
        <w:ind w:firstLine="560" w:firstLineChars="200"/>
        <w:rPr>
          <w:rFonts w:ascii="仿宋" w:eastAsia="仿宋" w:hAnsi="仿宋" w:cs="仿宋" w:hint="eastAsia"/>
          <w:sz w:val="28"/>
          <w:lang w:eastAsia="zh-CN"/>
        </w:rPr>
      </w:pPr>
      <w:bookmarkStart w:id="16" w:name="_Toc1661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在防雾涂料项目中，我们致力于优化文档发布与分发过程，以确保信息的高效传递和团队间协作的顺畅进行。以下是我们采取的关键优化策略：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我们通过多渠道发布文档，包括电子邮件、防雾涂料项目管理平台、内部网站等，以满足不同团队成员的偏好和需求。多渠道发布确保了信息的全面覆盖。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我们采用了精细的权限控制，确保只有授权人员可以访问敏感信息。这种安全措施保护了防雾涂料项目文档的机密性，防止了未经授权的信息泄露。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800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文档存档与归档是防雾涂料项目生命周期中一个至关重要的环节，直接关系到防雾涂料项目信息的长期保存和历史记录的完整性。在防雾涂料项目中，我们实施了一系列有效的文档存档与归档管理策略：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2215"/>
      <w:r>
        <w:rPr>
          <w:rFonts w:ascii="仿宋" w:eastAsia="仿宋" w:hAnsi="仿宋" w:cs="仿宋" w:hint="eastAsia"/>
          <w:sz w:val="28"/>
          <w:lang w:eastAsia="zh-CN"/>
        </w:rPr>
        <w:t>五、防雾涂料项目可持续发展</w:t>
      </w:r>
      <w:bookmarkEnd w:id="18"/>
    </w:p>
    <w:p>
      <w:pPr>
        <w:pStyle w:val="Heading2"/>
        <w:rPr>
          <w:rFonts w:ascii="仿宋" w:eastAsia="仿宋" w:hAnsi="仿宋" w:cs="仿宋" w:hint="eastAsia"/>
          <w:lang w:eastAsia="zh-CN"/>
        </w:rPr>
      </w:pPr>
      <w:bookmarkStart w:id="19" w:name="_Toc30746"/>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雾涂料项目中，防雾涂料项目团队着眼于未来，明确了可持续发展的战略方向。制定的具体可持续发展目标包括降低资源使用、采用环保技术、最大化社会效益等。这一步骤不仅有助于防雾涂料项目在环保和社会责任方面达到最高标准，也为未来提供了明确的指引，确保防雾涂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可持续实践的融入防雾涂料项目管理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雾涂料项目管理周期。从防雾涂料项目规划开始，防雾涂料项目团队就考虑了环境和社会的因素。在执行阶段，防雾涂料项目团队积极推动绿色技术的应用，优化资源利用。此外，关注员工的社会责任，通过培训和沟通活动提高员工对可持续发展的认知，使他们能够在日常工作中践行可持续实践。这些举措不仅为防雾涂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5628"/>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https://d.book118.com/796134140202010101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B83096"/>
    <w:rsid w:val="6EB830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13414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2024-03-02T05:34:00Z</dcterms:created>
  <dcterms:modified xsi:type="dcterms:W3CDTF">2024-03-02T05:35:00Z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33793565144F4C4D976D87F013FA34B0_11</vt:lpwstr>
  </property>
  <property fmtid="{D5CDD505-2E9C-101B-9397-08002B2CF9AE}" pid="3" name="KSOProductBuildVer">
    <vt:lpwstr>2052-12.1.0.16388</vt:lpwstr>
  </property>
</Properties>
</file>