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087B" w14:paraId="502DFC7D" w14:textId="77777777">
      <w:pPr>
        <w:widowControl/>
        <w:jc w:val="left"/>
        <w:rPr>
          <w:rFonts w:ascii="仿宋" w:eastAsia="仿宋" w:hAnsi="仿宋"/>
          <w:b/>
          <w:sz w:val="40"/>
        </w:rPr>
      </w:pPr>
    </w:p>
    <w:p w:rsidR="0054087B" w14:paraId="0EF17BA7" w14:textId="77777777">
      <w:pPr>
        <w:widowControl/>
        <w:jc w:val="left"/>
        <w:rPr>
          <w:rFonts w:ascii="仿宋" w:eastAsia="仿宋" w:hAnsi="仿宋"/>
          <w:b/>
          <w:sz w:val="40"/>
        </w:rPr>
      </w:pPr>
    </w:p>
    <w:p w:rsidR="0054087B" w14:paraId="59FF3FC9" w14:textId="77777777">
      <w:pPr>
        <w:widowControl/>
        <w:jc w:val="left"/>
        <w:rPr>
          <w:rFonts w:ascii="仿宋" w:eastAsia="仿宋" w:hAnsi="仿宋"/>
          <w:b/>
          <w:sz w:val="40"/>
        </w:rPr>
      </w:pPr>
    </w:p>
    <w:p w:rsidR="0054087B" w:rsidRPr="0054087B" w14:paraId="52AAC0BD" w14:textId="04582D8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4087B">
        <w:rPr>
          <w:rFonts w:ascii="宋体" w:eastAsia="宋体" w:hAnsi="宋体" w:hint="eastAsia"/>
          <w:b/>
          <w:sz w:val="60"/>
        </w:rPr>
        <w:t>木工刨床项目规划申请报告</w:t>
      </w:r>
    </w:p>
    <w:p w:rsidR="0054087B" w:rsidP="0054087B" w14:paraId="0401CCD7" w14:textId="2C97B295">
      <w:pPr>
        <w:widowControl/>
        <w:jc w:val="center"/>
        <w:rPr>
          <w:rFonts w:ascii="仿宋" w:eastAsia="仿宋" w:hAnsi="仿宋" w:hint="eastAsia"/>
          <w:b/>
          <w:sz w:val="40"/>
        </w:rPr>
      </w:pPr>
      <w:r w:rsidRPr="0054087B">
        <w:rPr>
          <w:rFonts w:ascii="仿宋" w:eastAsia="仿宋" w:hAnsi="仿宋" w:hint="eastAsia"/>
          <w:b/>
          <w:sz w:val="40"/>
        </w:rPr>
        <w:t>目录</w:t>
      </w:r>
    </w:p>
    <w:p w:rsidR="0054087B" w14:paraId="701A354F" w14:textId="3154DF08">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_Toc151846212 \h </w:instrText>
      </w:r>
      <w:r>
        <w:rPr>
          <w:noProof/>
        </w:rPr>
        <w:fldChar w:fldCharType="separate"/>
      </w:r>
      <w:r>
        <w:rPr>
          <w:noProof/>
        </w:rPr>
        <w:t>3</w:t>
      </w:r>
      <w:r>
        <w:rPr>
          <w:noProof/>
        </w:rPr>
        <w:fldChar w:fldCharType="end"/>
      </w:r>
    </w:p>
    <w:p w:rsidR="0054087B" w14:paraId="387C11D5" w14:textId="7A3707A8">
      <w:pPr>
        <w:pStyle w:val="TOC1"/>
        <w:tabs>
          <w:tab w:val="right" w:leader="dot" w:pos="8296"/>
        </w:tabs>
        <w:rPr>
          <w:noProof/>
        </w:rPr>
      </w:pPr>
      <w:r>
        <w:rPr>
          <w:noProof/>
        </w:rPr>
        <w:t>一、选址方案</w:t>
      </w:r>
      <w:r>
        <w:rPr>
          <w:noProof/>
        </w:rPr>
        <w:tab/>
      </w:r>
      <w:r>
        <w:rPr>
          <w:noProof/>
        </w:rPr>
        <w:fldChar w:fldCharType="begin"/>
      </w:r>
      <w:r>
        <w:rPr>
          <w:noProof/>
        </w:rPr>
        <w:instrText xml:space="preserve"> PAGEREF _Toc151846213 \h </w:instrText>
      </w:r>
      <w:r>
        <w:rPr>
          <w:noProof/>
        </w:rPr>
        <w:fldChar w:fldCharType="separate"/>
      </w:r>
      <w:r>
        <w:rPr>
          <w:noProof/>
        </w:rPr>
        <w:t>3</w:t>
      </w:r>
      <w:r>
        <w:rPr>
          <w:noProof/>
        </w:rPr>
        <w:fldChar w:fldCharType="end"/>
      </w:r>
    </w:p>
    <w:p w:rsidR="0054087B" w14:paraId="0AC4F538" w14:textId="525B58F0">
      <w:pPr>
        <w:pStyle w:val="TOC2"/>
        <w:tabs>
          <w:tab w:val="right" w:leader="dot" w:pos="8296"/>
        </w:tabs>
        <w:rPr>
          <w:noProof/>
        </w:rPr>
      </w:pPr>
      <w:r>
        <w:rPr>
          <w:noProof/>
        </w:rPr>
        <w:t>(一)、木工刨床项目选址</w:t>
      </w:r>
      <w:r>
        <w:rPr>
          <w:noProof/>
        </w:rPr>
        <w:tab/>
      </w:r>
      <w:r>
        <w:rPr>
          <w:noProof/>
        </w:rPr>
        <w:fldChar w:fldCharType="begin"/>
      </w:r>
      <w:r>
        <w:rPr>
          <w:noProof/>
        </w:rPr>
        <w:instrText xml:space="preserve"> PAGEREF _Toc151846214 \h </w:instrText>
      </w:r>
      <w:r>
        <w:rPr>
          <w:noProof/>
        </w:rPr>
        <w:fldChar w:fldCharType="separate"/>
      </w:r>
      <w:r>
        <w:rPr>
          <w:noProof/>
        </w:rPr>
        <w:t>3</w:t>
      </w:r>
      <w:r>
        <w:rPr>
          <w:noProof/>
        </w:rPr>
        <w:fldChar w:fldCharType="end"/>
      </w:r>
    </w:p>
    <w:p w:rsidR="0054087B" w14:paraId="41001AD8" w14:textId="1822E6CF">
      <w:pPr>
        <w:pStyle w:val="TOC2"/>
        <w:tabs>
          <w:tab w:val="right" w:leader="dot" w:pos="8296"/>
        </w:tabs>
        <w:rPr>
          <w:noProof/>
        </w:rPr>
      </w:pPr>
      <w:r>
        <w:rPr>
          <w:noProof/>
        </w:rPr>
        <w:t>(二)、木工刨床项目选址流程</w:t>
      </w:r>
      <w:r>
        <w:rPr>
          <w:noProof/>
        </w:rPr>
        <w:tab/>
      </w:r>
      <w:r>
        <w:rPr>
          <w:noProof/>
        </w:rPr>
        <w:fldChar w:fldCharType="begin"/>
      </w:r>
      <w:r>
        <w:rPr>
          <w:noProof/>
        </w:rPr>
        <w:instrText xml:space="preserve"> PAGEREF _Toc151846215 \h </w:instrText>
      </w:r>
      <w:r>
        <w:rPr>
          <w:noProof/>
        </w:rPr>
        <w:fldChar w:fldCharType="separate"/>
      </w:r>
      <w:r>
        <w:rPr>
          <w:noProof/>
        </w:rPr>
        <w:t>4</w:t>
      </w:r>
      <w:r>
        <w:rPr>
          <w:noProof/>
        </w:rPr>
        <w:fldChar w:fldCharType="end"/>
      </w:r>
    </w:p>
    <w:p w:rsidR="0054087B" w14:paraId="3C129E78" w14:textId="03E992C1">
      <w:pPr>
        <w:pStyle w:val="TOC2"/>
        <w:tabs>
          <w:tab w:val="right" w:leader="dot" w:pos="8296"/>
        </w:tabs>
        <w:rPr>
          <w:noProof/>
        </w:rPr>
      </w:pPr>
      <w:r>
        <w:rPr>
          <w:noProof/>
        </w:rPr>
        <w:t>(三)、木工刨床项目选址原则</w:t>
      </w:r>
      <w:r>
        <w:rPr>
          <w:noProof/>
        </w:rPr>
        <w:tab/>
      </w:r>
      <w:r>
        <w:rPr>
          <w:noProof/>
        </w:rPr>
        <w:fldChar w:fldCharType="begin"/>
      </w:r>
      <w:r>
        <w:rPr>
          <w:noProof/>
        </w:rPr>
        <w:instrText xml:space="preserve"> PAGEREF _Toc151846216 \h </w:instrText>
      </w:r>
      <w:r>
        <w:rPr>
          <w:noProof/>
        </w:rPr>
        <w:fldChar w:fldCharType="separate"/>
      </w:r>
      <w:r>
        <w:rPr>
          <w:noProof/>
        </w:rPr>
        <w:t>6</w:t>
      </w:r>
      <w:r>
        <w:rPr>
          <w:noProof/>
        </w:rPr>
        <w:fldChar w:fldCharType="end"/>
      </w:r>
    </w:p>
    <w:p w:rsidR="0054087B" w14:paraId="31563ECE" w14:textId="5E57C58A">
      <w:pPr>
        <w:pStyle w:val="TOC1"/>
        <w:tabs>
          <w:tab w:val="right" w:leader="dot" w:pos="8296"/>
        </w:tabs>
        <w:rPr>
          <w:noProof/>
        </w:rPr>
      </w:pPr>
      <w:r>
        <w:rPr>
          <w:noProof/>
        </w:rPr>
        <w:t>二、人力资源管理</w:t>
      </w:r>
      <w:r>
        <w:rPr>
          <w:noProof/>
        </w:rPr>
        <w:tab/>
      </w:r>
      <w:r>
        <w:rPr>
          <w:noProof/>
        </w:rPr>
        <w:fldChar w:fldCharType="begin"/>
      </w:r>
      <w:r>
        <w:rPr>
          <w:noProof/>
        </w:rPr>
        <w:instrText xml:space="preserve"> PAGEREF _Toc151846217 \h </w:instrText>
      </w:r>
      <w:r>
        <w:rPr>
          <w:noProof/>
        </w:rPr>
        <w:fldChar w:fldCharType="separate"/>
      </w:r>
      <w:r>
        <w:rPr>
          <w:noProof/>
        </w:rPr>
        <w:t>7</w:t>
      </w:r>
      <w:r>
        <w:rPr>
          <w:noProof/>
        </w:rPr>
        <w:fldChar w:fldCharType="end"/>
      </w:r>
    </w:p>
    <w:p w:rsidR="0054087B" w14:paraId="54B43D2D" w14:textId="1DC296E5">
      <w:pPr>
        <w:pStyle w:val="TOC2"/>
        <w:tabs>
          <w:tab w:val="right" w:leader="dot" w:pos="8296"/>
        </w:tabs>
        <w:rPr>
          <w:noProof/>
        </w:rPr>
      </w:pPr>
      <w:r>
        <w:rPr>
          <w:noProof/>
        </w:rPr>
        <w:t>(一)、木工刨床项目绩效与薪酬管理</w:t>
      </w:r>
      <w:r>
        <w:rPr>
          <w:noProof/>
        </w:rPr>
        <w:tab/>
      </w:r>
      <w:r>
        <w:rPr>
          <w:noProof/>
        </w:rPr>
        <w:fldChar w:fldCharType="begin"/>
      </w:r>
      <w:r>
        <w:rPr>
          <w:noProof/>
        </w:rPr>
        <w:instrText xml:space="preserve"> PAGEREF _Toc151846218 \h </w:instrText>
      </w:r>
      <w:r>
        <w:rPr>
          <w:noProof/>
        </w:rPr>
        <w:fldChar w:fldCharType="separate"/>
      </w:r>
      <w:r>
        <w:rPr>
          <w:noProof/>
        </w:rPr>
        <w:t>7</w:t>
      </w:r>
      <w:r>
        <w:rPr>
          <w:noProof/>
        </w:rPr>
        <w:fldChar w:fldCharType="end"/>
      </w:r>
    </w:p>
    <w:p w:rsidR="0054087B" w14:paraId="219BC71C" w14:textId="2BBDEE98">
      <w:pPr>
        <w:pStyle w:val="TOC2"/>
        <w:tabs>
          <w:tab w:val="right" w:leader="dot" w:pos="8296"/>
        </w:tabs>
        <w:rPr>
          <w:noProof/>
        </w:rPr>
      </w:pPr>
      <w:r>
        <w:rPr>
          <w:noProof/>
        </w:rPr>
        <w:t>(二)、木工刨床项目组织与管理</w:t>
      </w:r>
      <w:r>
        <w:rPr>
          <w:noProof/>
        </w:rPr>
        <w:tab/>
      </w:r>
      <w:r>
        <w:rPr>
          <w:noProof/>
        </w:rPr>
        <w:fldChar w:fldCharType="begin"/>
      </w:r>
      <w:r>
        <w:rPr>
          <w:noProof/>
        </w:rPr>
        <w:instrText xml:space="preserve"> PAGEREF _Toc151846219 \h </w:instrText>
      </w:r>
      <w:r>
        <w:rPr>
          <w:noProof/>
        </w:rPr>
        <w:fldChar w:fldCharType="separate"/>
      </w:r>
      <w:r>
        <w:rPr>
          <w:noProof/>
        </w:rPr>
        <w:t>8</w:t>
      </w:r>
      <w:r>
        <w:rPr>
          <w:noProof/>
        </w:rPr>
        <w:fldChar w:fldCharType="end"/>
      </w:r>
    </w:p>
    <w:p w:rsidR="0054087B" w14:paraId="703235E4" w14:textId="19FB89DC">
      <w:pPr>
        <w:pStyle w:val="TOC2"/>
        <w:tabs>
          <w:tab w:val="right" w:leader="dot" w:pos="8296"/>
        </w:tabs>
        <w:rPr>
          <w:noProof/>
        </w:rPr>
      </w:pPr>
      <w:r>
        <w:rPr>
          <w:noProof/>
        </w:rPr>
        <w:t>(三)、木工刨床项目人力资源管理</w:t>
      </w:r>
      <w:r>
        <w:rPr>
          <w:noProof/>
        </w:rPr>
        <w:tab/>
      </w:r>
      <w:r>
        <w:rPr>
          <w:noProof/>
        </w:rPr>
        <w:fldChar w:fldCharType="begin"/>
      </w:r>
      <w:r>
        <w:rPr>
          <w:noProof/>
        </w:rPr>
        <w:instrText xml:space="preserve"> PAGEREF _Toc151846220 \h </w:instrText>
      </w:r>
      <w:r>
        <w:rPr>
          <w:noProof/>
        </w:rPr>
        <w:fldChar w:fldCharType="separate"/>
      </w:r>
      <w:r>
        <w:rPr>
          <w:noProof/>
        </w:rPr>
        <w:t>10</w:t>
      </w:r>
      <w:r>
        <w:rPr>
          <w:noProof/>
        </w:rPr>
        <w:fldChar w:fldCharType="end"/>
      </w:r>
    </w:p>
    <w:p w:rsidR="0054087B" w14:paraId="514A58EC" w14:textId="1B1D2A05">
      <w:pPr>
        <w:pStyle w:val="TOC1"/>
        <w:tabs>
          <w:tab w:val="right" w:leader="dot" w:pos="8296"/>
        </w:tabs>
        <w:rPr>
          <w:noProof/>
        </w:rPr>
      </w:pPr>
      <w:r>
        <w:rPr>
          <w:noProof/>
        </w:rPr>
        <w:t>三、市场分析</w:t>
      </w:r>
      <w:r>
        <w:rPr>
          <w:noProof/>
        </w:rPr>
        <w:tab/>
      </w:r>
      <w:r>
        <w:rPr>
          <w:noProof/>
        </w:rPr>
        <w:fldChar w:fldCharType="begin"/>
      </w:r>
      <w:r>
        <w:rPr>
          <w:noProof/>
        </w:rPr>
        <w:instrText xml:space="preserve"> PAGEREF _Toc151846221 \h </w:instrText>
      </w:r>
      <w:r>
        <w:rPr>
          <w:noProof/>
        </w:rPr>
        <w:fldChar w:fldCharType="separate"/>
      </w:r>
      <w:r>
        <w:rPr>
          <w:noProof/>
        </w:rPr>
        <w:t>13</w:t>
      </w:r>
      <w:r>
        <w:rPr>
          <w:noProof/>
        </w:rPr>
        <w:fldChar w:fldCharType="end"/>
      </w:r>
    </w:p>
    <w:p w:rsidR="0054087B" w14:paraId="2C42418F" w14:textId="14C2E1F6">
      <w:pPr>
        <w:pStyle w:val="TOC2"/>
        <w:tabs>
          <w:tab w:val="right" w:leader="dot" w:pos="8296"/>
        </w:tabs>
        <w:rPr>
          <w:noProof/>
        </w:rPr>
      </w:pPr>
      <w:r>
        <w:rPr>
          <w:noProof/>
        </w:rPr>
        <w:t>(一)、木工刨床行业发展前景</w:t>
      </w:r>
      <w:r>
        <w:rPr>
          <w:noProof/>
        </w:rPr>
        <w:tab/>
      </w:r>
      <w:r>
        <w:rPr>
          <w:noProof/>
        </w:rPr>
        <w:fldChar w:fldCharType="begin"/>
      </w:r>
      <w:r>
        <w:rPr>
          <w:noProof/>
        </w:rPr>
        <w:instrText xml:space="preserve"> PAGEREF _Toc151846222 \h </w:instrText>
      </w:r>
      <w:r>
        <w:rPr>
          <w:noProof/>
        </w:rPr>
        <w:fldChar w:fldCharType="separate"/>
      </w:r>
      <w:r>
        <w:rPr>
          <w:noProof/>
        </w:rPr>
        <w:t>13</w:t>
      </w:r>
      <w:r>
        <w:rPr>
          <w:noProof/>
        </w:rPr>
        <w:fldChar w:fldCharType="end"/>
      </w:r>
    </w:p>
    <w:p w:rsidR="0054087B" w14:paraId="04D9CD0A" w14:textId="19B38D5C">
      <w:pPr>
        <w:pStyle w:val="TOC2"/>
        <w:tabs>
          <w:tab w:val="right" w:leader="dot" w:pos="8296"/>
        </w:tabs>
        <w:rPr>
          <w:noProof/>
        </w:rPr>
      </w:pPr>
      <w:r>
        <w:rPr>
          <w:noProof/>
        </w:rPr>
        <w:t>(二)、木工刨床产业链分析</w:t>
      </w:r>
      <w:r>
        <w:rPr>
          <w:noProof/>
        </w:rPr>
        <w:tab/>
      </w:r>
      <w:r>
        <w:rPr>
          <w:noProof/>
        </w:rPr>
        <w:fldChar w:fldCharType="begin"/>
      </w:r>
      <w:r>
        <w:rPr>
          <w:noProof/>
        </w:rPr>
        <w:instrText xml:space="preserve"> PAGEREF _Toc151846223 \h </w:instrText>
      </w:r>
      <w:r>
        <w:rPr>
          <w:noProof/>
        </w:rPr>
        <w:fldChar w:fldCharType="separate"/>
      </w:r>
      <w:r>
        <w:rPr>
          <w:noProof/>
        </w:rPr>
        <w:t>14</w:t>
      </w:r>
      <w:r>
        <w:rPr>
          <w:noProof/>
        </w:rPr>
        <w:fldChar w:fldCharType="end"/>
      </w:r>
    </w:p>
    <w:p w:rsidR="0054087B" w14:paraId="329BB40D" w14:textId="46ABE8E1">
      <w:pPr>
        <w:pStyle w:val="TOC2"/>
        <w:tabs>
          <w:tab w:val="right" w:leader="dot" w:pos="8296"/>
        </w:tabs>
        <w:rPr>
          <w:noProof/>
        </w:rPr>
      </w:pPr>
      <w:r>
        <w:rPr>
          <w:noProof/>
        </w:rPr>
        <w:t>(三)、木工刨床项目市场营销</w:t>
      </w:r>
      <w:r>
        <w:rPr>
          <w:noProof/>
        </w:rPr>
        <w:tab/>
      </w:r>
      <w:r>
        <w:rPr>
          <w:noProof/>
        </w:rPr>
        <w:fldChar w:fldCharType="begin"/>
      </w:r>
      <w:r>
        <w:rPr>
          <w:noProof/>
        </w:rPr>
        <w:instrText xml:space="preserve"> PAGEREF _Toc151846224 \h </w:instrText>
      </w:r>
      <w:r>
        <w:rPr>
          <w:noProof/>
        </w:rPr>
        <w:fldChar w:fldCharType="separate"/>
      </w:r>
      <w:r>
        <w:rPr>
          <w:noProof/>
        </w:rPr>
        <w:t>15</w:t>
      </w:r>
      <w:r>
        <w:rPr>
          <w:noProof/>
        </w:rPr>
        <w:fldChar w:fldCharType="end"/>
      </w:r>
    </w:p>
    <w:p w:rsidR="0054087B" w14:paraId="1A573223" w14:textId="39A1DF11">
      <w:pPr>
        <w:pStyle w:val="TOC2"/>
        <w:tabs>
          <w:tab w:val="right" w:leader="dot" w:pos="8296"/>
        </w:tabs>
        <w:rPr>
          <w:noProof/>
        </w:rPr>
      </w:pPr>
      <w:r>
        <w:rPr>
          <w:noProof/>
        </w:rPr>
        <w:t>(四)、木工刨床行业发展特点</w:t>
      </w:r>
      <w:r>
        <w:rPr>
          <w:noProof/>
        </w:rPr>
        <w:tab/>
      </w:r>
      <w:r>
        <w:rPr>
          <w:noProof/>
        </w:rPr>
        <w:fldChar w:fldCharType="begin"/>
      </w:r>
      <w:r>
        <w:rPr>
          <w:noProof/>
        </w:rPr>
        <w:instrText xml:space="preserve"> PAGEREF _Toc151846225 \h </w:instrText>
      </w:r>
      <w:r>
        <w:rPr>
          <w:noProof/>
        </w:rPr>
        <w:fldChar w:fldCharType="separate"/>
      </w:r>
      <w:r>
        <w:rPr>
          <w:noProof/>
        </w:rPr>
        <w:t>17</w:t>
      </w:r>
      <w:r>
        <w:rPr>
          <w:noProof/>
        </w:rPr>
        <w:fldChar w:fldCharType="end"/>
      </w:r>
    </w:p>
    <w:p w:rsidR="0054087B" w14:paraId="1E2B3345" w14:textId="03CC2CE4">
      <w:pPr>
        <w:pStyle w:val="TOC1"/>
        <w:tabs>
          <w:tab w:val="right" w:leader="dot" w:pos="8296"/>
        </w:tabs>
        <w:rPr>
          <w:noProof/>
        </w:rPr>
      </w:pPr>
      <w:r>
        <w:rPr>
          <w:noProof/>
        </w:rPr>
        <w:t>四、运营模式分析</w:t>
      </w:r>
      <w:r>
        <w:rPr>
          <w:noProof/>
        </w:rPr>
        <w:tab/>
      </w:r>
      <w:r>
        <w:rPr>
          <w:noProof/>
        </w:rPr>
        <w:fldChar w:fldCharType="begin"/>
      </w:r>
      <w:r>
        <w:rPr>
          <w:noProof/>
        </w:rPr>
        <w:instrText xml:space="preserve"> PAGEREF _Toc151846226 \h </w:instrText>
      </w:r>
      <w:r>
        <w:rPr>
          <w:noProof/>
        </w:rPr>
        <w:fldChar w:fldCharType="separate"/>
      </w:r>
      <w:r>
        <w:rPr>
          <w:noProof/>
        </w:rPr>
        <w:t>18</w:t>
      </w:r>
      <w:r>
        <w:rPr>
          <w:noProof/>
        </w:rPr>
        <w:fldChar w:fldCharType="end"/>
      </w:r>
    </w:p>
    <w:p w:rsidR="0054087B" w14:paraId="7A5AADA3" w14:textId="387C4C72">
      <w:pPr>
        <w:pStyle w:val="TOC2"/>
        <w:tabs>
          <w:tab w:val="right" w:leader="dot" w:pos="8296"/>
        </w:tabs>
        <w:rPr>
          <w:noProof/>
        </w:rPr>
      </w:pPr>
      <w:r>
        <w:rPr>
          <w:noProof/>
        </w:rPr>
        <w:t>(一)、公司经营宗旨</w:t>
      </w:r>
      <w:r>
        <w:rPr>
          <w:noProof/>
        </w:rPr>
        <w:tab/>
      </w:r>
      <w:r>
        <w:rPr>
          <w:noProof/>
        </w:rPr>
        <w:fldChar w:fldCharType="begin"/>
      </w:r>
      <w:r>
        <w:rPr>
          <w:noProof/>
        </w:rPr>
        <w:instrText xml:space="preserve"> PAGEREF _Toc151846227 \h </w:instrText>
      </w:r>
      <w:r>
        <w:rPr>
          <w:noProof/>
        </w:rPr>
        <w:fldChar w:fldCharType="separate"/>
      </w:r>
      <w:r>
        <w:rPr>
          <w:noProof/>
        </w:rPr>
        <w:t>18</w:t>
      </w:r>
      <w:r>
        <w:rPr>
          <w:noProof/>
        </w:rPr>
        <w:fldChar w:fldCharType="end"/>
      </w:r>
    </w:p>
    <w:p w:rsidR="0054087B" w14:paraId="03C442AD" w14:textId="7C0F6246">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_Toc151846228 \h </w:instrText>
      </w:r>
      <w:r>
        <w:rPr>
          <w:noProof/>
        </w:rPr>
        <w:fldChar w:fldCharType="separate"/>
      </w:r>
      <w:r>
        <w:rPr>
          <w:noProof/>
        </w:rPr>
        <w:t>19</w:t>
      </w:r>
      <w:r>
        <w:rPr>
          <w:noProof/>
        </w:rPr>
        <w:fldChar w:fldCharType="end"/>
      </w:r>
    </w:p>
    <w:p w:rsidR="0054087B" w14:paraId="1B3E8F16" w14:textId="0DBBB3FA">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_Toc151846229 \h </w:instrText>
      </w:r>
      <w:r>
        <w:rPr>
          <w:noProof/>
        </w:rPr>
        <w:fldChar w:fldCharType="separate"/>
      </w:r>
      <w:r>
        <w:rPr>
          <w:noProof/>
        </w:rPr>
        <w:t>20</w:t>
      </w:r>
      <w:r>
        <w:rPr>
          <w:noProof/>
        </w:rPr>
        <w:fldChar w:fldCharType="end"/>
      </w:r>
    </w:p>
    <w:p w:rsidR="0054087B" w14:paraId="4A040739" w14:textId="767CB28B">
      <w:pPr>
        <w:pStyle w:val="TOC1"/>
        <w:tabs>
          <w:tab w:val="right" w:leader="dot" w:pos="8296"/>
        </w:tabs>
        <w:rPr>
          <w:noProof/>
        </w:rPr>
      </w:pPr>
      <w:r>
        <w:rPr>
          <w:noProof/>
        </w:rPr>
        <w:t>五、木工刨床项目工程方案分析</w:t>
      </w:r>
      <w:r>
        <w:rPr>
          <w:noProof/>
        </w:rPr>
        <w:tab/>
      </w:r>
      <w:r>
        <w:rPr>
          <w:noProof/>
        </w:rPr>
        <w:fldChar w:fldCharType="begin"/>
      </w:r>
      <w:r>
        <w:rPr>
          <w:noProof/>
        </w:rPr>
        <w:instrText xml:space="preserve"> PAGEREF _Toc151846230 \h </w:instrText>
      </w:r>
      <w:r>
        <w:rPr>
          <w:noProof/>
        </w:rPr>
        <w:fldChar w:fldCharType="separate"/>
      </w:r>
      <w:r>
        <w:rPr>
          <w:noProof/>
        </w:rPr>
        <w:t>22</w:t>
      </w:r>
      <w:r>
        <w:rPr>
          <w:noProof/>
        </w:rPr>
        <w:fldChar w:fldCharType="end"/>
      </w:r>
    </w:p>
    <w:p w:rsidR="0054087B" w14:paraId="1795F372" w14:textId="41BD69CD">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_Toc151846231 \h </w:instrText>
      </w:r>
      <w:r>
        <w:rPr>
          <w:noProof/>
        </w:rPr>
        <w:fldChar w:fldCharType="separate"/>
      </w:r>
      <w:r>
        <w:rPr>
          <w:noProof/>
        </w:rPr>
        <w:t>22</w:t>
      </w:r>
      <w:r>
        <w:rPr>
          <w:noProof/>
        </w:rPr>
        <w:fldChar w:fldCharType="end"/>
      </w:r>
    </w:p>
    <w:p w:rsidR="0054087B" w14:paraId="6EA918CE" w14:textId="3DD5269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(二)、土建工程建设指标</w:t>
      </w:r>
      <w:r>
        <w:rPr>
          <w:noProof/>
        </w:rPr>
        <w:tab/>
      </w:r>
      <w:r>
        <w:rPr>
          <w:noProof/>
        </w:rPr>
        <w:fldChar w:fldCharType="begin"/>
      </w:r>
      <w:r>
        <w:rPr>
          <w:noProof/>
        </w:rPr>
        <w:instrText xml:space="preserve"> PAGEREF _Toc151846232 \h </w:instrText>
      </w:r>
      <w:r>
        <w:rPr>
          <w:noProof/>
        </w:rPr>
        <w:fldChar w:fldCharType="separate"/>
      </w:r>
      <w:r>
        <w:rPr>
          <w:noProof/>
        </w:rPr>
        <w:t>23</w:t>
      </w:r>
      <w:r>
        <w:rPr>
          <w:noProof/>
        </w:rPr>
        <w:fldChar w:fldCharType="end"/>
      </w:r>
    </w:p>
    <w:p w:rsidR="0054087B" w14:paraId="6829801C" w14:textId="11E3C126">
      <w:pPr>
        <w:pStyle w:val="TOC1"/>
        <w:tabs>
          <w:tab w:val="right" w:leader="dot" w:pos="8296"/>
        </w:tabs>
        <w:rPr>
          <w:noProof/>
        </w:rPr>
      </w:pPr>
      <w:r>
        <w:rPr>
          <w:noProof/>
        </w:rPr>
        <w:t>六、风险管理</w:t>
      </w:r>
      <w:r>
        <w:rPr>
          <w:noProof/>
        </w:rPr>
        <w:tab/>
      </w:r>
      <w:r>
        <w:rPr>
          <w:noProof/>
        </w:rPr>
        <w:fldChar w:fldCharType="begin"/>
      </w:r>
      <w:r>
        <w:rPr>
          <w:noProof/>
        </w:rPr>
        <w:instrText xml:space="preserve"> PAGEREF _Toc151846233 \h </w:instrText>
      </w:r>
      <w:r>
        <w:rPr>
          <w:noProof/>
        </w:rPr>
        <w:fldChar w:fldCharType="separate"/>
      </w:r>
      <w:r>
        <w:rPr>
          <w:noProof/>
        </w:rPr>
        <w:t>24</w:t>
      </w:r>
      <w:r>
        <w:rPr>
          <w:noProof/>
        </w:rPr>
        <w:fldChar w:fldCharType="end"/>
      </w:r>
    </w:p>
    <w:p w:rsidR="0054087B" w14:paraId="1B2493F5" w14:textId="3363FAC7">
      <w:pPr>
        <w:pStyle w:val="TOC2"/>
        <w:tabs>
          <w:tab w:val="right" w:leader="dot" w:pos="8296"/>
        </w:tabs>
        <w:rPr>
          <w:noProof/>
        </w:rPr>
      </w:pPr>
      <w:r>
        <w:rPr>
          <w:noProof/>
        </w:rPr>
        <w:t>(一)、木工刨床项目风险识别与评价</w:t>
      </w:r>
      <w:r>
        <w:rPr>
          <w:noProof/>
        </w:rPr>
        <w:tab/>
      </w:r>
      <w:r>
        <w:rPr>
          <w:noProof/>
        </w:rPr>
        <w:fldChar w:fldCharType="begin"/>
      </w:r>
      <w:r>
        <w:rPr>
          <w:noProof/>
        </w:rPr>
        <w:instrText xml:space="preserve"> PAGEREF _Toc151846234 \h </w:instrText>
      </w:r>
      <w:r>
        <w:rPr>
          <w:noProof/>
        </w:rPr>
        <w:fldChar w:fldCharType="separate"/>
      </w:r>
      <w:r>
        <w:rPr>
          <w:noProof/>
        </w:rPr>
        <w:t>24</w:t>
      </w:r>
      <w:r>
        <w:rPr>
          <w:noProof/>
        </w:rPr>
        <w:fldChar w:fldCharType="end"/>
      </w:r>
    </w:p>
    <w:p w:rsidR="0054087B" w14:paraId="654CD30D" w14:textId="36374364">
      <w:pPr>
        <w:pStyle w:val="TOC2"/>
        <w:tabs>
          <w:tab w:val="right" w:leader="dot" w:pos="8296"/>
        </w:tabs>
        <w:rPr>
          <w:noProof/>
        </w:rPr>
      </w:pPr>
      <w:r>
        <w:rPr>
          <w:noProof/>
        </w:rPr>
        <w:t>(二)、木工刨床项目风险应急预案</w:t>
      </w:r>
      <w:r>
        <w:rPr>
          <w:noProof/>
        </w:rPr>
        <w:tab/>
      </w:r>
      <w:r>
        <w:rPr>
          <w:noProof/>
        </w:rPr>
        <w:fldChar w:fldCharType="begin"/>
      </w:r>
      <w:r>
        <w:rPr>
          <w:noProof/>
        </w:rPr>
        <w:instrText xml:space="preserve"> PAGEREF _Toc151846235 \h </w:instrText>
      </w:r>
      <w:r>
        <w:rPr>
          <w:noProof/>
        </w:rPr>
        <w:fldChar w:fldCharType="separate"/>
      </w:r>
      <w:r>
        <w:rPr>
          <w:noProof/>
        </w:rPr>
        <w:t>27</w:t>
      </w:r>
      <w:r>
        <w:rPr>
          <w:noProof/>
        </w:rPr>
        <w:fldChar w:fldCharType="end"/>
      </w:r>
    </w:p>
    <w:p w:rsidR="0054087B" w14:paraId="4F498AA4" w14:textId="60B5EC83">
      <w:pPr>
        <w:pStyle w:val="TOC2"/>
        <w:tabs>
          <w:tab w:val="right" w:leader="dot" w:pos="8296"/>
        </w:tabs>
        <w:rPr>
          <w:noProof/>
        </w:rPr>
      </w:pPr>
      <w:r>
        <w:rPr>
          <w:noProof/>
        </w:rPr>
        <w:t>(三)、木工刨床项目风险管理</w:t>
      </w:r>
      <w:r>
        <w:rPr>
          <w:noProof/>
        </w:rPr>
        <w:tab/>
      </w:r>
      <w:r>
        <w:rPr>
          <w:noProof/>
        </w:rPr>
        <w:fldChar w:fldCharType="begin"/>
      </w:r>
      <w:r>
        <w:rPr>
          <w:noProof/>
        </w:rPr>
        <w:instrText xml:space="preserve"> PAGEREF _Toc151846236 \h </w:instrText>
      </w:r>
      <w:r>
        <w:rPr>
          <w:noProof/>
        </w:rPr>
        <w:fldChar w:fldCharType="separate"/>
      </w:r>
      <w:r>
        <w:rPr>
          <w:noProof/>
        </w:rPr>
        <w:t>29</w:t>
      </w:r>
      <w:r>
        <w:rPr>
          <w:noProof/>
        </w:rPr>
        <w:fldChar w:fldCharType="end"/>
      </w:r>
    </w:p>
    <w:p w:rsidR="0054087B" w14:paraId="53588527" w14:textId="7F7919A0">
      <w:pPr>
        <w:pStyle w:val="TOC2"/>
        <w:tabs>
          <w:tab w:val="right" w:leader="dot" w:pos="8296"/>
        </w:tabs>
        <w:rPr>
          <w:noProof/>
        </w:rPr>
      </w:pPr>
      <w:r>
        <w:rPr>
          <w:noProof/>
        </w:rPr>
        <w:t>(四)、木工刨床项目风险管控方案</w:t>
      </w:r>
      <w:r>
        <w:rPr>
          <w:noProof/>
        </w:rPr>
        <w:tab/>
      </w:r>
      <w:r>
        <w:rPr>
          <w:noProof/>
        </w:rPr>
        <w:fldChar w:fldCharType="begin"/>
      </w:r>
      <w:r>
        <w:rPr>
          <w:noProof/>
        </w:rPr>
        <w:instrText xml:space="preserve"> PAGEREF _Toc151846237 \h </w:instrText>
      </w:r>
      <w:r>
        <w:rPr>
          <w:noProof/>
        </w:rPr>
        <w:fldChar w:fldCharType="separate"/>
      </w:r>
      <w:r>
        <w:rPr>
          <w:noProof/>
        </w:rPr>
        <w:t>32</w:t>
      </w:r>
      <w:r>
        <w:rPr>
          <w:noProof/>
        </w:rPr>
        <w:fldChar w:fldCharType="end"/>
      </w:r>
    </w:p>
    <w:p w:rsidR="0054087B" w14:paraId="05F8FF44" w14:textId="35343BA5">
      <w:pPr>
        <w:pStyle w:val="TOC1"/>
        <w:tabs>
          <w:tab w:val="right" w:leader="dot" w:pos="8296"/>
        </w:tabs>
        <w:rPr>
          <w:noProof/>
        </w:rPr>
      </w:pPr>
      <w:r>
        <w:rPr>
          <w:noProof/>
        </w:rPr>
        <w:t>七、木工刨床项目合作伙伴与利益相关者</w:t>
      </w:r>
      <w:r>
        <w:rPr>
          <w:noProof/>
        </w:rPr>
        <w:tab/>
      </w:r>
      <w:r>
        <w:rPr>
          <w:noProof/>
        </w:rPr>
        <w:fldChar w:fldCharType="begin"/>
      </w:r>
      <w:r>
        <w:rPr>
          <w:noProof/>
        </w:rPr>
        <w:instrText xml:space="preserve"> PAGEREF _Toc151846238 \h </w:instrText>
      </w:r>
      <w:r>
        <w:rPr>
          <w:noProof/>
        </w:rPr>
        <w:fldChar w:fldCharType="separate"/>
      </w:r>
      <w:r>
        <w:rPr>
          <w:noProof/>
        </w:rPr>
        <w:t>33</w:t>
      </w:r>
      <w:r>
        <w:rPr>
          <w:noProof/>
        </w:rPr>
        <w:fldChar w:fldCharType="end"/>
      </w:r>
    </w:p>
    <w:p w:rsidR="0054087B" w14:paraId="3C657BDE" w14:textId="276AC7FF">
      <w:pPr>
        <w:pStyle w:val="TOC2"/>
        <w:tabs>
          <w:tab w:val="right" w:leader="dot" w:pos="8296"/>
        </w:tabs>
        <w:rPr>
          <w:noProof/>
        </w:rPr>
      </w:pPr>
      <w:r>
        <w:rPr>
          <w:noProof/>
        </w:rPr>
        <w:t>(一)、合作伙伴策略与关系建立</w:t>
      </w:r>
      <w:r>
        <w:rPr>
          <w:noProof/>
        </w:rPr>
        <w:tab/>
      </w:r>
      <w:r>
        <w:rPr>
          <w:noProof/>
        </w:rPr>
        <w:fldChar w:fldCharType="begin"/>
      </w:r>
      <w:r>
        <w:rPr>
          <w:noProof/>
        </w:rPr>
        <w:instrText xml:space="preserve"> PAGEREF _Toc151846239 \h </w:instrText>
      </w:r>
      <w:r>
        <w:rPr>
          <w:noProof/>
        </w:rPr>
        <w:fldChar w:fldCharType="separate"/>
      </w:r>
      <w:r>
        <w:rPr>
          <w:noProof/>
        </w:rPr>
        <w:t>33</w:t>
      </w:r>
      <w:r>
        <w:rPr>
          <w:noProof/>
        </w:rPr>
        <w:fldChar w:fldCharType="end"/>
      </w:r>
    </w:p>
    <w:p w:rsidR="0054087B" w14:paraId="1C4DB4EA" w14:textId="2D171116">
      <w:pPr>
        <w:pStyle w:val="TOC2"/>
        <w:tabs>
          <w:tab w:val="right" w:leader="dot" w:pos="8296"/>
        </w:tabs>
        <w:rPr>
          <w:noProof/>
        </w:rPr>
      </w:pPr>
      <w:r>
        <w:rPr>
          <w:noProof/>
        </w:rPr>
        <w:t>(二)、利益相关者分析与沟通计划</w:t>
      </w:r>
      <w:r>
        <w:rPr>
          <w:noProof/>
        </w:rPr>
        <w:tab/>
      </w:r>
      <w:r>
        <w:rPr>
          <w:noProof/>
        </w:rPr>
        <w:fldChar w:fldCharType="begin"/>
      </w:r>
      <w:r>
        <w:rPr>
          <w:noProof/>
        </w:rPr>
        <w:instrText xml:space="preserve"> PAGEREF _Toc151846240 \h </w:instrText>
      </w:r>
      <w:r>
        <w:rPr>
          <w:noProof/>
        </w:rPr>
        <w:fldChar w:fldCharType="separate"/>
      </w:r>
      <w:r>
        <w:rPr>
          <w:noProof/>
        </w:rPr>
        <w:t>34</w:t>
      </w:r>
      <w:r>
        <w:rPr>
          <w:noProof/>
        </w:rPr>
        <w:fldChar w:fldCharType="end"/>
      </w:r>
    </w:p>
    <w:p w:rsidR="0054087B" w14:paraId="6C223080" w14:textId="0993D72B">
      <w:pPr>
        <w:pStyle w:val="TOC1"/>
        <w:tabs>
          <w:tab w:val="right" w:leader="dot" w:pos="8296"/>
        </w:tabs>
        <w:rPr>
          <w:noProof/>
        </w:rPr>
      </w:pPr>
      <w:r>
        <w:rPr>
          <w:noProof/>
        </w:rPr>
        <w:t>八、木工刨床项目可持续性分析</w:t>
      </w:r>
      <w:r>
        <w:rPr>
          <w:noProof/>
        </w:rPr>
        <w:tab/>
      </w:r>
      <w:r>
        <w:rPr>
          <w:noProof/>
        </w:rPr>
        <w:fldChar w:fldCharType="begin"/>
      </w:r>
      <w:r>
        <w:rPr>
          <w:noProof/>
        </w:rPr>
        <w:instrText xml:space="preserve"> PAGEREF _Toc151846241 \h </w:instrText>
      </w:r>
      <w:r>
        <w:rPr>
          <w:noProof/>
        </w:rPr>
        <w:fldChar w:fldCharType="separate"/>
      </w:r>
      <w:r>
        <w:rPr>
          <w:noProof/>
        </w:rPr>
        <w:t>35</w:t>
      </w:r>
      <w:r>
        <w:rPr>
          <w:noProof/>
        </w:rPr>
        <w:fldChar w:fldCharType="end"/>
      </w:r>
    </w:p>
    <w:p w:rsidR="0054087B" w14:paraId="76AB80E1" w14:textId="4352FAAB">
      <w:pPr>
        <w:pStyle w:val="TOC2"/>
        <w:tabs>
          <w:tab w:val="right" w:leader="dot" w:pos="8296"/>
        </w:tabs>
        <w:rPr>
          <w:noProof/>
        </w:rPr>
      </w:pPr>
      <w:r>
        <w:rPr>
          <w:noProof/>
        </w:rPr>
        <w:t>(一)、可持续性原则与框架</w:t>
      </w:r>
      <w:r>
        <w:rPr>
          <w:noProof/>
        </w:rPr>
        <w:tab/>
      </w:r>
      <w:r>
        <w:rPr>
          <w:noProof/>
        </w:rPr>
        <w:fldChar w:fldCharType="begin"/>
      </w:r>
      <w:r>
        <w:rPr>
          <w:noProof/>
        </w:rPr>
        <w:instrText xml:space="preserve"> PAGEREF _Toc151846242 \h </w:instrText>
      </w:r>
      <w:r>
        <w:rPr>
          <w:noProof/>
        </w:rPr>
        <w:fldChar w:fldCharType="separate"/>
      </w:r>
      <w:r>
        <w:rPr>
          <w:noProof/>
        </w:rPr>
        <w:t>35</w:t>
      </w:r>
      <w:r>
        <w:rPr>
          <w:noProof/>
        </w:rPr>
        <w:fldChar w:fldCharType="end"/>
      </w:r>
    </w:p>
    <w:p w:rsidR="0054087B" w14:paraId="2C7C249C" w14:textId="0F175BC5">
      <w:pPr>
        <w:pStyle w:val="TOC2"/>
        <w:tabs>
          <w:tab w:val="right" w:leader="dot" w:pos="8296"/>
        </w:tabs>
        <w:rPr>
          <w:noProof/>
        </w:rPr>
      </w:pPr>
      <w:r>
        <w:rPr>
          <w:noProof/>
        </w:rPr>
        <w:t>(二)、社会与环境影响评估</w:t>
      </w:r>
      <w:r>
        <w:rPr>
          <w:noProof/>
        </w:rPr>
        <w:tab/>
      </w:r>
      <w:r>
        <w:rPr>
          <w:noProof/>
        </w:rPr>
        <w:fldChar w:fldCharType="begin"/>
      </w:r>
      <w:r>
        <w:rPr>
          <w:noProof/>
        </w:rPr>
        <w:instrText xml:space="preserve"> PAGEREF _Toc151846243 \h </w:instrText>
      </w:r>
      <w:r>
        <w:rPr>
          <w:noProof/>
        </w:rPr>
        <w:fldChar w:fldCharType="separate"/>
      </w:r>
      <w:r>
        <w:rPr>
          <w:noProof/>
        </w:rPr>
        <w:t>35</w:t>
      </w:r>
      <w:r>
        <w:rPr>
          <w:noProof/>
        </w:rPr>
        <w:fldChar w:fldCharType="end"/>
      </w:r>
    </w:p>
    <w:p w:rsidR="0054087B" w14:paraId="31954BAA" w14:textId="51404F22">
      <w:pPr>
        <w:pStyle w:val="TOC2"/>
        <w:tabs>
          <w:tab w:val="right" w:leader="dot" w:pos="8296"/>
        </w:tabs>
        <w:rPr>
          <w:noProof/>
        </w:rPr>
      </w:pPr>
      <w:r>
        <w:rPr>
          <w:noProof/>
        </w:rPr>
        <w:t>(三)、社会责任与可持续性战略</w:t>
      </w:r>
      <w:r>
        <w:rPr>
          <w:noProof/>
        </w:rPr>
        <w:tab/>
      </w:r>
      <w:r>
        <w:rPr>
          <w:noProof/>
        </w:rPr>
        <w:fldChar w:fldCharType="begin"/>
      </w:r>
      <w:r>
        <w:rPr>
          <w:noProof/>
        </w:rPr>
        <w:instrText xml:space="preserve"> PAGEREF _Toc151846244 \h </w:instrText>
      </w:r>
      <w:r>
        <w:rPr>
          <w:noProof/>
        </w:rPr>
        <w:fldChar w:fldCharType="separate"/>
      </w:r>
      <w:r>
        <w:rPr>
          <w:noProof/>
        </w:rPr>
        <w:t>36</w:t>
      </w:r>
      <w:r>
        <w:rPr>
          <w:noProof/>
        </w:rPr>
        <w:fldChar w:fldCharType="end"/>
      </w:r>
    </w:p>
    <w:p w:rsidR="0054087B" w14:paraId="47848E2D" w14:textId="06727570">
      <w:pPr>
        <w:pStyle w:val="TOC1"/>
        <w:tabs>
          <w:tab w:val="right" w:leader="dot" w:pos="8296"/>
        </w:tabs>
        <w:rPr>
          <w:noProof/>
        </w:rPr>
      </w:pPr>
      <w:r>
        <w:rPr>
          <w:noProof/>
        </w:rPr>
        <w:t>九、法律与合规事项</w:t>
      </w:r>
      <w:r>
        <w:rPr>
          <w:noProof/>
        </w:rPr>
        <w:tab/>
      </w:r>
      <w:r>
        <w:rPr>
          <w:noProof/>
        </w:rPr>
        <w:fldChar w:fldCharType="begin"/>
      </w:r>
      <w:r>
        <w:rPr>
          <w:noProof/>
        </w:rPr>
        <w:instrText xml:space="preserve"> PAGEREF _Toc151846245 \h </w:instrText>
      </w:r>
      <w:r>
        <w:rPr>
          <w:noProof/>
        </w:rPr>
        <w:fldChar w:fldCharType="separate"/>
      </w:r>
      <w:r>
        <w:rPr>
          <w:noProof/>
        </w:rPr>
        <w:t>36</w:t>
      </w:r>
      <w:r>
        <w:rPr>
          <w:noProof/>
        </w:rPr>
        <w:fldChar w:fldCharType="end"/>
      </w:r>
    </w:p>
    <w:p w:rsidR="0054087B" w14:paraId="434F30E2" w14:textId="6A46D031">
      <w:pPr>
        <w:pStyle w:val="TOC2"/>
        <w:tabs>
          <w:tab w:val="right" w:leader="dot" w:pos="8296"/>
        </w:tabs>
        <w:rPr>
          <w:noProof/>
        </w:rPr>
      </w:pPr>
      <w:r>
        <w:rPr>
          <w:noProof/>
        </w:rPr>
        <w:t>(一)、法律合规要求</w:t>
      </w:r>
      <w:r>
        <w:rPr>
          <w:noProof/>
        </w:rPr>
        <w:tab/>
      </w:r>
      <w:r>
        <w:rPr>
          <w:noProof/>
        </w:rPr>
        <w:fldChar w:fldCharType="begin"/>
      </w:r>
      <w:r>
        <w:rPr>
          <w:noProof/>
        </w:rPr>
        <w:instrText xml:space="preserve"> PAGEREF _Toc151846246 \h </w:instrText>
      </w:r>
      <w:r>
        <w:rPr>
          <w:noProof/>
        </w:rPr>
        <w:fldChar w:fldCharType="separate"/>
      </w:r>
      <w:r>
        <w:rPr>
          <w:noProof/>
        </w:rPr>
        <w:t>36</w:t>
      </w:r>
      <w:r>
        <w:rPr>
          <w:noProof/>
        </w:rPr>
        <w:fldChar w:fldCharType="end"/>
      </w:r>
    </w:p>
    <w:p w:rsidR="0054087B" w14:paraId="50133474" w14:textId="4905BE53">
      <w:pPr>
        <w:pStyle w:val="TOC2"/>
        <w:tabs>
          <w:tab w:val="right" w:leader="dot" w:pos="8296"/>
        </w:tabs>
        <w:rPr>
          <w:noProof/>
        </w:rPr>
      </w:pPr>
      <w:r>
        <w:rPr>
          <w:noProof/>
        </w:rPr>
        <w:t>(二)、合同管理与法律事务</w:t>
      </w:r>
      <w:r>
        <w:rPr>
          <w:noProof/>
        </w:rPr>
        <w:tab/>
      </w:r>
      <w:r>
        <w:rPr>
          <w:noProof/>
        </w:rPr>
        <w:fldChar w:fldCharType="begin"/>
      </w:r>
      <w:r>
        <w:rPr>
          <w:noProof/>
        </w:rPr>
        <w:instrText xml:space="preserve"> PAGEREF _Toc151846247 \h </w:instrText>
      </w:r>
      <w:r>
        <w:rPr>
          <w:noProof/>
        </w:rPr>
        <w:fldChar w:fldCharType="separate"/>
      </w:r>
      <w:r>
        <w:rPr>
          <w:noProof/>
        </w:rPr>
        <w:t>38</w:t>
      </w:r>
      <w:r>
        <w:rPr>
          <w:noProof/>
        </w:rPr>
        <w:fldChar w:fldCharType="end"/>
      </w:r>
    </w:p>
    <w:p w:rsidR="0054087B" w14:paraId="0BD024A1" w14:textId="117BCEC7">
      <w:pPr>
        <w:pStyle w:val="TOC2"/>
        <w:tabs>
          <w:tab w:val="right" w:leader="dot" w:pos="8296"/>
        </w:tabs>
        <w:rPr>
          <w:noProof/>
        </w:rPr>
      </w:pPr>
      <w:r>
        <w:rPr>
          <w:noProof/>
        </w:rPr>
        <w:t>(三)、知识产权保护策略</w:t>
      </w:r>
      <w:r>
        <w:rPr>
          <w:noProof/>
        </w:rPr>
        <w:tab/>
      </w:r>
      <w:r>
        <w:rPr>
          <w:noProof/>
        </w:rPr>
        <w:fldChar w:fldCharType="begin"/>
      </w:r>
      <w:r>
        <w:rPr>
          <w:noProof/>
        </w:rPr>
        <w:instrText xml:space="preserve"> PAGEREF _Toc151846248 \h </w:instrText>
      </w:r>
      <w:r>
        <w:rPr>
          <w:noProof/>
        </w:rPr>
        <w:fldChar w:fldCharType="separate"/>
      </w:r>
      <w:r>
        <w:rPr>
          <w:noProof/>
        </w:rPr>
        <w:t>39</w:t>
      </w:r>
      <w:r>
        <w:rPr>
          <w:noProof/>
        </w:rPr>
        <w:fldChar w:fldCharType="end"/>
      </w:r>
    </w:p>
    <w:p w:rsidR="0054087B" w14:paraId="4B19E9D6" w14:textId="58BFF0BB">
      <w:pPr>
        <w:pStyle w:val="TOC1"/>
        <w:tabs>
          <w:tab w:val="right" w:leader="dot" w:pos="8296"/>
        </w:tabs>
        <w:rPr>
          <w:noProof/>
        </w:rPr>
      </w:pPr>
      <w:r>
        <w:rPr>
          <w:noProof/>
        </w:rPr>
        <w:t>十、木工刨床项目可行性研究</w:t>
      </w:r>
      <w:r>
        <w:rPr>
          <w:noProof/>
        </w:rPr>
        <w:tab/>
      </w:r>
      <w:r>
        <w:rPr>
          <w:noProof/>
        </w:rPr>
        <w:fldChar w:fldCharType="begin"/>
      </w:r>
      <w:r>
        <w:rPr>
          <w:noProof/>
        </w:rPr>
        <w:instrText xml:space="preserve"> PAGEREF _Toc151846249 \h </w:instrText>
      </w:r>
      <w:r>
        <w:rPr>
          <w:noProof/>
        </w:rPr>
        <w:fldChar w:fldCharType="separate"/>
      </w:r>
      <w:r>
        <w:rPr>
          <w:noProof/>
        </w:rPr>
        <w:t>41</w:t>
      </w:r>
      <w:r>
        <w:rPr>
          <w:noProof/>
        </w:rPr>
        <w:fldChar w:fldCharType="end"/>
      </w:r>
    </w:p>
    <w:p w:rsidR="0054087B" w14:paraId="3C2C9D2B" w14:textId="3400EA26">
      <w:pPr>
        <w:pStyle w:val="TOC2"/>
        <w:tabs>
          <w:tab w:val="right" w:leader="dot" w:pos="8296"/>
        </w:tabs>
        <w:rPr>
          <w:noProof/>
        </w:rPr>
      </w:pPr>
      <w:r>
        <w:rPr>
          <w:noProof/>
        </w:rPr>
        <w:t>(一)、市场需求与竞争分析</w:t>
      </w:r>
      <w:r>
        <w:rPr>
          <w:noProof/>
        </w:rPr>
        <w:tab/>
      </w:r>
      <w:r>
        <w:rPr>
          <w:noProof/>
        </w:rPr>
        <w:fldChar w:fldCharType="begin"/>
      </w:r>
      <w:r>
        <w:rPr>
          <w:noProof/>
        </w:rPr>
        <w:instrText xml:space="preserve"> PAGEREF _Toc151846250 \h </w:instrText>
      </w:r>
      <w:r>
        <w:rPr>
          <w:noProof/>
        </w:rPr>
        <w:fldChar w:fldCharType="separate"/>
      </w:r>
      <w:r>
        <w:rPr>
          <w:noProof/>
        </w:rPr>
        <w:t>41</w:t>
      </w:r>
      <w:r>
        <w:rPr>
          <w:noProof/>
        </w:rPr>
        <w:fldChar w:fldCharType="end"/>
      </w:r>
    </w:p>
    <w:p w:rsidR="0054087B" w14:paraId="16966014" w14:textId="2F8DE151">
      <w:pPr>
        <w:pStyle w:val="TOC2"/>
        <w:tabs>
          <w:tab w:val="right" w:leader="dot" w:pos="8296"/>
        </w:tabs>
        <w:rPr>
          <w:noProof/>
        </w:rPr>
      </w:pPr>
      <w:r>
        <w:rPr>
          <w:noProof/>
        </w:rPr>
        <w:t>(二)、技术可行性与创新</w:t>
      </w:r>
      <w:r>
        <w:rPr>
          <w:noProof/>
        </w:rPr>
        <w:tab/>
      </w:r>
      <w:r>
        <w:rPr>
          <w:noProof/>
        </w:rPr>
        <w:fldChar w:fldCharType="begin"/>
      </w:r>
      <w:r>
        <w:rPr>
          <w:noProof/>
        </w:rPr>
        <w:instrText xml:space="preserve"> PAGEREF _Toc151846251 \h </w:instrText>
      </w:r>
      <w:r>
        <w:rPr>
          <w:noProof/>
        </w:rPr>
        <w:fldChar w:fldCharType="separate"/>
      </w:r>
      <w:r>
        <w:rPr>
          <w:noProof/>
        </w:rPr>
        <w:t>42</w:t>
      </w:r>
      <w:r>
        <w:rPr>
          <w:noProof/>
        </w:rPr>
        <w:fldChar w:fldCharType="end"/>
      </w:r>
    </w:p>
    <w:p w:rsidR="0054087B" w14:paraId="21F0907F" w14:textId="7A0B83D2">
      <w:pPr>
        <w:pStyle w:val="TOC2"/>
        <w:tabs>
          <w:tab w:val="right" w:leader="dot" w:pos="8296"/>
        </w:tabs>
        <w:rPr>
          <w:noProof/>
        </w:rPr>
      </w:pPr>
      <w:r>
        <w:rPr>
          <w:noProof/>
        </w:rPr>
        <w:t>(三)、环境影响与可持续性评估</w:t>
      </w:r>
      <w:r>
        <w:rPr>
          <w:noProof/>
        </w:rPr>
        <w:tab/>
      </w:r>
      <w:r>
        <w:rPr>
          <w:noProof/>
        </w:rPr>
        <w:fldChar w:fldCharType="begin"/>
      </w:r>
      <w:r>
        <w:rPr>
          <w:noProof/>
        </w:rPr>
        <w:instrText xml:space="preserve"> PAGEREF _Toc151846252 \h </w:instrText>
      </w:r>
      <w:r>
        <w:rPr>
          <w:noProof/>
        </w:rPr>
        <w:fldChar w:fldCharType="separate"/>
      </w:r>
      <w:r>
        <w:rPr>
          <w:noProof/>
        </w:rPr>
        <w:t>43</w:t>
      </w:r>
      <w:r>
        <w:rPr>
          <w:noProof/>
        </w:rPr>
        <w:fldChar w:fldCharType="end"/>
      </w:r>
    </w:p>
    <w:p w:rsidR="0054087B" w14:paraId="24E41894" w14:textId="0ADBA903">
      <w:pPr>
        <w:pStyle w:val="TOC1"/>
        <w:tabs>
          <w:tab w:val="right" w:leader="dot" w:pos="8296"/>
        </w:tabs>
        <w:rPr>
          <w:noProof/>
        </w:rPr>
      </w:pPr>
      <w:r>
        <w:rPr>
          <w:noProof/>
        </w:rPr>
        <w:t>十一、木工刨床项目实施与监督</w:t>
      </w:r>
      <w:r>
        <w:rPr>
          <w:noProof/>
        </w:rPr>
        <w:tab/>
      </w:r>
      <w:r>
        <w:rPr>
          <w:noProof/>
        </w:rPr>
        <w:fldChar w:fldCharType="begin"/>
      </w:r>
      <w:r>
        <w:rPr>
          <w:noProof/>
        </w:rPr>
        <w:instrText xml:space="preserve"> PAGEREF _Toc151846253 \h </w:instrText>
      </w:r>
      <w:r>
        <w:rPr>
          <w:noProof/>
        </w:rPr>
        <w:fldChar w:fldCharType="separate"/>
      </w:r>
      <w:r>
        <w:rPr>
          <w:noProof/>
        </w:rPr>
        <w:t>44</w:t>
      </w:r>
      <w:r>
        <w:rPr>
          <w:noProof/>
        </w:rPr>
        <w:fldChar w:fldCharType="end"/>
      </w:r>
    </w:p>
    <w:p w:rsidR="0054087B" w14:paraId="5D8FA155" w14:textId="6363AEB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(一)、木工刨床项目进度与任务分配</w:t>
      </w:r>
      <w:r>
        <w:rPr>
          <w:noProof/>
        </w:rPr>
        <w:tab/>
      </w:r>
      <w:r>
        <w:rPr>
          <w:noProof/>
        </w:rPr>
        <w:fldChar w:fldCharType="begin"/>
      </w:r>
      <w:r>
        <w:rPr>
          <w:noProof/>
        </w:rPr>
        <w:instrText xml:space="preserve"> PAGEREF _Toc151846254 \h </w:instrText>
      </w:r>
      <w:r>
        <w:rPr>
          <w:noProof/>
        </w:rPr>
        <w:fldChar w:fldCharType="separate"/>
      </w:r>
      <w:r>
        <w:rPr>
          <w:noProof/>
        </w:rPr>
        <w:t>44</w:t>
      </w:r>
      <w:r>
        <w:rPr>
          <w:noProof/>
        </w:rPr>
        <w:fldChar w:fldCharType="end"/>
      </w:r>
    </w:p>
    <w:p w:rsidR="0054087B" w14:paraId="6A2D233A" w14:textId="0A1D65F5">
      <w:pPr>
        <w:pStyle w:val="TOC2"/>
        <w:tabs>
          <w:tab w:val="right" w:leader="dot" w:pos="8296"/>
        </w:tabs>
        <w:rPr>
          <w:noProof/>
        </w:rPr>
      </w:pPr>
      <w:r>
        <w:rPr>
          <w:noProof/>
        </w:rPr>
        <w:t>(二)、质量控制与验收标准</w:t>
      </w:r>
      <w:r>
        <w:rPr>
          <w:noProof/>
        </w:rPr>
        <w:tab/>
      </w:r>
      <w:r>
        <w:rPr>
          <w:noProof/>
        </w:rPr>
        <w:fldChar w:fldCharType="begin"/>
      </w:r>
      <w:r>
        <w:rPr>
          <w:noProof/>
        </w:rPr>
        <w:instrText xml:space="preserve"> PAGEREF _Toc151846255 \h </w:instrText>
      </w:r>
      <w:r>
        <w:rPr>
          <w:noProof/>
        </w:rPr>
        <w:fldChar w:fldCharType="separate"/>
      </w:r>
      <w:r>
        <w:rPr>
          <w:noProof/>
        </w:rPr>
        <w:t>44</w:t>
      </w:r>
      <w:r>
        <w:rPr>
          <w:noProof/>
        </w:rPr>
        <w:fldChar w:fldCharType="end"/>
      </w:r>
    </w:p>
    <w:p w:rsidR="0054087B" w14:paraId="60AD50BE" w14:textId="74389CCF">
      <w:pPr>
        <w:pStyle w:val="TOC2"/>
        <w:tabs>
          <w:tab w:val="right" w:leader="dot" w:pos="8296"/>
        </w:tabs>
        <w:rPr>
          <w:noProof/>
        </w:rPr>
      </w:pPr>
      <w:r>
        <w:rPr>
          <w:noProof/>
        </w:rPr>
        <w:t>(三)、变更管理与问题解决</w:t>
      </w:r>
      <w:r>
        <w:rPr>
          <w:noProof/>
        </w:rPr>
        <w:tab/>
      </w:r>
      <w:r>
        <w:rPr>
          <w:noProof/>
        </w:rPr>
        <w:fldChar w:fldCharType="begin"/>
      </w:r>
      <w:r>
        <w:rPr>
          <w:noProof/>
        </w:rPr>
        <w:instrText xml:space="preserve"> PAGEREF _Toc151846256 \h </w:instrText>
      </w:r>
      <w:r>
        <w:rPr>
          <w:noProof/>
        </w:rPr>
        <w:fldChar w:fldCharType="separate"/>
      </w:r>
      <w:r>
        <w:rPr>
          <w:noProof/>
        </w:rPr>
        <w:t>45</w:t>
      </w:r>
      <w:r>
        <w:rPr>
          <w:noProof/>
        </w:rPr>
        <w:fldChar w:fldCharType="end"/>
      </w:r>
    </w:p>
    <w:p w:rsidR="0054087B" w14:paraId="73FF7FB5" w14:textId="1E683F5C">
      <w:pPr>
        <w:pStyle w:val="TOC1"/>
        <w:tabs>
          <w:tab w:val="right" w:leader="dot" w:pos="8296"/>
        </w:tabs>
        <w:rPr>
          <w:noProof/>
        </w:rPr>
      </w:pPr>
      <w:r>
        <w:rPr>
          <w:noProof/>
        </w:rPr>
        <w:t>十二、环境保护管理措施</w:t>
      </w:r>
      <w:r>
        <w:rPr>
          <w:noProof/>
        </w:rPr>
        <w:tab/>
      </w:r>
      <w:r>
        <w:rPr>
          <w:noProof/>
        </w:rPr>
        <w:fldChar w:fldCharType="begin"/>
      </w:r>
      <w:r>
        <w:rPr>
          <w:noProof/>
        </w:rPr>
        <w:instrText xml:space="preserve"> PAGEREF _Toc151846257 \h </w:instrText>
      </w:r>
      <w:r>
        <w:rPr>
          <w:noProof/>
        </w:rPr>
        <w:fldChar w:fldCharType="separate"/>
      </w:r>
      <w:r>
        <w:rPr>
          <w:noProof/>
        </w:rPr>
        <w:t>46</w:t>
      </w:r>
      <w:r>
        <w:rPr>
          <w:noProof/>
        </w:rPr>
        <w:fldChar w:fldCharType="end"/>
      </w:r>
    </w:p>
    <w:p w:rsidR="0054087B" w14:paraId="2BD3382B" w14:textId="06E469F6">
      <w:pPr>
        <w:pStyle w:val="TOC2"/>
        <w:tabs>
          <w:tab w:val="right" w:leader="dot" w:pos="8296"/>
        </w:tabs>
        <w:rPr>
          <w:noProof/>
        </w:rPr>
      </w:pPr>
      <w:r>
        <w:rPr>
          <w:noProof/>
        </w:rPr>
        <w:t>(一)、环保管理机构与职责</w:t>
      </w:r>
      <w:r>
        <w:rPr>
          <w:noProof/>
        </w:rPr>
        <w:tab/>
      </w:r>
      <w:r>
        <w:rPr>
          <w:noProof/>
        </w:rPr>
        <w:fldChar w:fldCharType="begin"/>
      </w:r>
      <w:r>
        <w:rPr>
          <w:noProof/>
        </w:rPr>
        <w:instrText xml:space="preserve"> PAGEREF _Toc151846258 \h </w:instrText>
      </w:r>
      <w:r>
        <w:rPr>
          <w:noProof/>
        </w:rPr>
        <w:fldChar w:fldCharType="separate"/>
      </w:r>
      <w:r>
        <w:rPr>
          <w:noProof/>
        </w:rPr>
        <w:t>46</w:t>
      </w:r>
      <w:r>
        <w:rPr>
          <w:noProof/>
        </w:rPr>
        <w:fldChar w:fldCharType="end"/>
      </w:r>
    </w:p>
    <w:p w:rsidR="0054087B" w14:paraId="611E955F" w14:textId="0C8447EF">
      <w:pPr>
        <w:pStyle w:val="TOC2"/>
        <w:tabs>
          <w:tab w:val="right" w:leader="dot" w:pos="8296"/>
        </w:tabs>
        <w:rPr>
          <w:noProof/>
        </w:rPr>
      </w:pPr>
      <w:r>
        <w:rPr>
          <w:noProof/>
        </w:rPr>
        <w:t>(二)、环保管理制度与规定</w:t>
      </w:r>
      <w:r>
        <w:rPr>
          <w:noProof/>
        </w:rPr>
        <w:tab/>
      </w:r>
      <w:r>
        <w:rPr>
          <w:noProof/>
        </w:rPr>
        <w:fldChar w:fldCharType="begin"/>
      </w:r>
      <w:r>
        <w:rPr>
          <w:noProof/>
        </w:rPr>
        <w:instrText xml:space="preserve"> PAGEREF _Toc151846259 \h </w:instrText>
      </w:r>
      <w:r>
        <w:rPr>
          <w:noProof/>
        </w:rPr>
        <w:fldChar w:fldCharType="separate"/>
      </w:r>
      <w:r>
        <w:rPr>
          <w:noProof/>
        </w:rPr>
        <w:t>48</w:t>
      </w:r>
      <w:r>
        <w:rPr>
          <w:noProof/>
        </w:rPr>
        <w:fldChar w:fldCharType="end"/>
      </w:r>
    </w:p>
    <w:p w:rsidR="0054087B" w14:paraId="6D554FDA" w14:textId="40BD6A8B">
      <w:pPr>
        <w:pStyle w:val="TOC2"/>
        <w:tabs>
          <w:tab w:val="right" w:leader="dot" w:pos="8296"/>
        </w:tabs>
        <w:rPr>
          <w:noProof/>
        </w:rPr>
      </w:pPr>
      <w:r>
        <w:rPr>
          <w:noProof/>
        </w:rPr>
        <w:t>(三)、环境监测与报告制度</w:t>
      </w:r>
      <w:r>
        <w:rPr>
          <w:noProof/>
        </w:rPr>
        <w:tab/>
      </w:r>
      <w:r>
        <w:rPr>
          <w:noProof/>
        </w:rPr>
        <w:fldChar w:fldCharType="begin"/>
      </w:r>
      <w:r>
        <w:rPr>
          <w:noProof/>
        </w:rPr>
        <w:instrText xml:space="preserve"> PAGEREF _Toc151846260 \h </w:instrText>
      </w:r>
      <w:r>
        <w:rPr>
          <w:noProof/>
        </w:rPr>
        <w:fldChar w:fldCharType="separate"/>
      </w:r>
      <w:r>
        <w:rPr>
          <w:noProof/>
        </w:rPr>
        <w:t>49</w:t>
      </w:r>
      <w:r>
        <w:rPr>
          <w:noProof/>
        </w:rPr>
        <w:fldChar w:fldCharType="end"/>
      </w:r>
    </w:p>
    <w:p w:rsidR="0054087B" w14:paraId="7CE53F13" w14:textId="5BE13770">
      <w:pPr>
        <w:pStyle w:val="TOC1"/>
        <w:tabs>
          <w:tab w:val="right" w:leader="dot" w:pos="8296"/>
        </w:tabs>
        <w:rPr>
          <w:noProof/>
        </w:rPr>
      </w:pPr>
      <w:r>
        <w:rPr>
          <w:noProof/>
        </w:rPr>
        <w:t>十三、生态环境影响分析</w:t>
      </w:r>
      <w:r>
        <w:rPr>
          <w:noProof/>
        </w:rPr>
        <w:tab/>
      </w:r>
      <w:r>
        <w:rPr>
          <w:noProof/>
        </w:rPr>
        <w:fldChar w:fldCharType="begin"/>
      </w:r>
      <w:r>
        <w:rPr>
          <w:noProof/>
        </w:rPr>
        <w:instrText xml:space="preserve"> PAGEREF _Toc151846261 \h </w:instrText>
      </w:r>
      <w:r>
        <w:rPr>
          <w:noProof/>
        </w:rPr>
        <w:fldChar w:fldCharType="separate"/>
      </w:r>
      <w:r>
        <w:rPr>
          <w:noProof/>
        </w:rPr>
        <w:t>51</w:t>
      </w:r>
      <w:r>
        <w:rPr>
          <w:noProof/>
        </w:rPr>
        <w:fldChar w:fldCharType="end"/>
      </w:r>
    </w:p>
    <w:p w:rsidR="0054087B" w14:paraId="01B1B6DD" w14:textId="464C7712">
      <w:pPr>
        <w:pStyle w:val="TOC2"/>
        <w:tabs>
          <w:tab w:val="right" w:leader="dot" w:pos="8296"/>
        </w:tabs>
        <w:rPr>
          <w:noProof/>
        </w:rPr>
      </w:pPr>
      <w:r>
        <w:rPr>
          <w:noProof/>
        </w:rPr>
        <w:t>(一)、生态环境现状调查</w:t>
      </w:r>
      <w:r>
        <w:rPr>
          <w:noProof/>
        </w:rPr>
        <w:tab/>
      </w:r>
      <w:r>
        <w:rPr>
          <w:noProof/>
        </w:rPr>
        <w:fldChar w:fldCharType="begin"/>
      </w:r>
      <w:r>
        <w:rPr>
          <w:noProof/>
        </w:rPr>
        <w:instrText xml:space="preserve"> PAGEREF _Toc151846262 \h </w:instrText>
      </w:r>
      <w:r>
        <w:rPr>
          <w:noProof/>
        </w:rPr>
        <w:fldChar w:fldCharType="separate"/>
      </w:r>
      <w:r>
        <w:rPr>
          <w:noProof/>
        </w:rPr>
        <w:t>51</w:t>
      </w:r>
      <w:r>
        <w:rPr>
          <w:noProof/>
        </w:rPr>
        <w:fldChar w:fldCharType="end"/>
      </w:r>
    </w:p>
    <w:p w:rsidR="0054087B" w14:paraId="19C0F29C" w14:textId="73FE1100">
      <w:pPr>
        <w:pStyle w:val="TOC2"/>
        <w:tabs>
          <w:tab w:val="right" w:leader="dot" w:pos="8296"/>
        </w:tabs>
        <w:rPr>
          <w:noProof/>
        </w:rPr>
      </w:pPr>
      <w:r>
        <w:rPr>
          <w:noProof/>
        </w:rPr>
        <w:t>(二)、生态环境影响预测与评估</w:t>
      </w:r>
      <w:r>
        <w:rPr>
          <w:noProof/>
        </w:rPr>
        <w:tab/>
      </w:r>
      <w:r>
        <w:rPr>
          <w:noProof/>
        </w:rPr>
        <w:fldChar w:fldCharType="begin"/>
      </w:r>
      <w:r>
        <w:rPr>
          <w:noProof/>
        </w:rPr>
        <w:instrText xml:space="preserve"> PAGEREF _Toc151846263 \h </w:instrText>
      </w:r>
      <w:r>
        <w:rPr>
          <w:noProof/>
        </w:rPr>
        <w:fldChar w:fldCharType="separate"/>
      </w:r>
      <w:r>
        <w:rPr>
          <w:noProof/>
        </w:rPr>
        <w:t>52</w:t>
      </w:r>
      <w:r>
        <w:rPr>
          <w:noProof/>
        </w:rPr>
        <w:fldChar w:fldCharType="end"/>
      </w:r>
    </w:p>
    <w:p w:rsidR="0054087B" w14:paraId="1A28189A" w14:textId="30C78CC2">
      <w:pPr>
        <w:pStyle w:val="TOC2"/>
        <w:tabs>
          <w:tab w:val="right" w:leader="dot" w:pos="8296"/>
        </w:tabs>
        <w:rPr>
          <w:noProof/>
        </w:rPr>
      </w:pPr>
      <w:r>
        <w:rPr>
          <w:noProof/>
        </w:rPr>
        <w:t>(三)、生态环境保护与修复措施</w:t>
      </w:r>
      <w:r>
        <w:rPr>
          <w:noProof/>
        </w:rPr>
        <w:tab/>
      </w:r>
      <w:r>
        <w:rPr>
          <w:noProof/>
        </w:rPr>
        <w:fldChar w:fldCharType="begin"/>
      </w:r>
      <w:r>
        <w:rPr>
          <w:noProof/>
        </w:rPr>
        <w:instrText xml:space="preserve"> PAGEREF _Toc151846264 \h </w:instrText>
      </w:r>
      <w:r>
        <w:rPr>
          <w:noProof/>
        </w:rPr>
        <w:fldChar w:fldCharType="separate"/>
      </w:r>
      <w:r>
        <w:rPr>
          <w:noProof/>
        </w:rPr>
        <w:t>54</w:t>
      </w:r>
      <w:r>
        <w:rPr>
          <w:noProof/>
        </w:rPr>
        <w:fldChar w:fldCharType="end"/>
      </w:r>
    </w:p>
    <w:p w:rsidR="0054087B" w14:paraId="0F4492D5" w14:textId="076D8B86">
      <w:pPr>
        <w:pStyle w:val="TOC1"/>
        <w:tabs>
          <w:tab w:val="right" w:leader="dot" w:pos="8296"/>
        </w:tabs>
        <w:rPr>
          <w:noProof/>
        </w:rPr>
      </w:pPr>
      <w:r>
        <w:rPr>
          <w:noProof/>
        </w:rPr>
        <w:t>十四、财务管理与报告</w:t>
      </w:r>
      <w:r>
        <w:rPr>
          <w:noProof/>
        </w:rPr>
        <w:tab/>
      </w:r>
      <w:r>
        <w:rPr>
          <w:noProof/>
        </w:rPr>
        <w:fldChar w:fldCharType="begin"/>
      </w:r>
      <w:r>
        <w:rPr>
          <w:noProof/>
        </w:rPr>
        <w:instrText xml:space="preserve"> PAGEREF _Toc151846265 \h </w:instrText>
      </w:r>
      <w:r>
        <w:rPr>
          <w:noProof/>
        </w:rPr>
        <w:fldChar w:fldCharType="separate"/>
      </w:r>
      <w:r>
        <w:rPr>
          <w:noProof/>
        </w:rPr>
        <w:t>55</w:t>
      </w:r>
      <w:r>
        <w:rPr>
          <w:noProof/>
        </w:rPr>
        <w:fldChar w:fldCharType="end"/>
      </w:r>
    </w:p>
    <w:p w:rsidR="0054087B" w14:paraId="54C1A269" w14:textId="15E237FB">
      <w:pPr>
        <w:pStyle w:val="TOC2"/>
        <w:tabs>
          <w:tab w:val="right" w:leader="dot" w:pos="8296"/>
        </w:tabs>
        <w:rPr>
          <w:noProof/>
        </w:rPr>
      </w:pPr>
      <w:r>
        <w:rPr>
          <w:noProof/>
        </w:rPr>
        <w:t>(一)、财务规划与预算</w:t>
      </w:r>
      <w:r>
        <w:rPr>
          <w:noProof/>
        </w:rPr>
        <w:tab/>
      </w:r>
      <w:r>
        <w:rPr>
          <w:noProof/>
        </w:rPr>
        <w:fldChar w:fldCharType="begin"/>
      </w:r>
      <w:r>
        <w:rPr>
          <w:noProof/>
        </w:rPr>
        <w:instrText xml:space="preserve"> PAGEREF _Toc151846266 \h </w:instrText>
      </w:r>
      <w:r>
        <w:rPr>
          <w:noProof/>
        </w:rPr>
        <w:fldChar w:fldCharType="separate"/>
      </w:r>
      <w:r>
        <w:rPr>
          <w:noProof/>
        </w:rPr>
        <w:t>55</w:t>
      </w:r>
      <w:r>
        <w:rPr>
          <w:noProof/>
        </w:rPr>
        <w:fldChar w:fldCharType="end"/>
      </w:r>
    </w:p>
    <w:p w:rsidR="0054087B" w14:paraId="2380765B" w14:textId="56368409">
      <w:pPr>
        <w:pStyle w:val="TOC2"/>
        <w:tabs>
          <w:tab w:val="right" w:leader="dot" w:pos="8296"/>
        </w:tabs>
        <w:rPr>
          <w:noProof/>
        </w:rPr>
      </w:pPr>
      <w:r>
        <w:rPr>
          <w:noProof/>
        </w:rPr>
        <w:t>(二)、资金管理与筹资</w:t>
      </w:r>
      <w:r>
        <w:rPr>
          <w:noProof/>
        </w:rPr>
        <w:tab/>
      </w:r>
      <w:r>
        <w:rPr>
          <w:noProof/>
        </w:rPr>
        <w:fldChar w:fldCharType="begin"/>
      </w:r>
      <w:r>
        <w:rPr>
          <w:noProof/>
        </w:rPr>
        <w:instrText xml:space="preserve"> PAGEREF _Toc151846267 \h </w:instrText>
      </w:r>
      <w:r>
        <w:rPr>
          <w:noProof/>
        </w:rPr>
        <w:fldChar w:fldCharType="separate"/>
      </w:r>
      <w:r>
        <w:rPr>
          <w:noProof/>
        </w:rPr>
        <w:t>56</w:t>
      </w:r>
      <w:r>
        <w:rPr>
          <w:noProof/>
        </w:rPr>
        <w:fldChar w:fldCharType="end"/>
      </w:r>
    </w:p>
    <w:p w:rsidR="0054087B" w14:paraId="12493D3B" w14:textId="3269C527">
      <w:pPr>
        <w:pStyle w:val="TOC2"/>
        <w:tabs>
          <w:tab w:val="right" w:leader="dot" w:pos="8296"/>
        </w:tabs>
        <w:rPr>
          <w:noProof/>
        </w:rPr>
      </w:pPr>
      <w:r>
        <w:rPr>
          <w:noProof/>
        </w:rPr>
        <w:t>(三)、财务报表与分析</w:t>
      </w:r>
      <w:r>
        <w:rPr>
          <w:noProof/>
        </w:rPr>
        <w:tab/>
      </w:r>
      <w:r>
        <w:rPr>
          <w:noProof/>
        </w:rPr>
        <w:fldChar w:fldCharType="begin"/>
      </w:r>
      <w:r>
        <w:rPr>
          <w:noProof/>
        </w:rPr>
        <w:instrText xml:space="preserve"> PAGEREF _Toc151846268 \h </w:instrText>
      </w:r>
      <w:r>
        <w:rPr>
          <w:noProof/>
        </w:rPr>
        <w:fldChar w:fldCharType="separate"/>
      </w:r>
      <w:r>
        <w:rPr>
          <w:noProof/>
        </w:rPr>
        <w:t>59</w:t>
      </w:r>
      <w:r>
        <w:rPr>
          <w:noProof/>
        </w:rPr>
        <w:fldChar w:fldCharType="end"/>
      </w:r>
    </w:p>
    <w:p w:rsidR="0054087B" w14:paraId="1EBEAE71" w14:textId="70B082E0">
      <w:pPr>
        <w:pStyle w:val="TOC2"/>
        <w:tabs>
          <w:tab w:val="right" w:leader="dot" w:pos="8296"/>
        </w:tabs>
        <w:rPr>
          <w:noProof/>
        </w:rPr>
      </w:pPr>
      <w:r>
        <w:rPr>
          <w:noProof/>
        </w:rPr>
        <w:t>(四)、成本控制与管理</w:t>
      </w:r>
      <w:r>
        <w:rPr>
          <w:noProof/>
        </w:rPr>
        <w:tab/>
      </w:r>
      <w:r>
        <w:rPr>
          <w:noProof/>
        </w:rPr>
        <w:fldChar w:fldCharType="begin"/>
      </w:r>
      <w:r>
        <w:rPr>
          <w:noProof/>
        </w:rPr>
        <w:instrText xml:space="preserve"> PAGEREF _Toc151846269 \h </w:instrText>
      </w:r>
      <w:r>
        <w:rPr>
          <w:noProof/>
        </w:rPr>
        <w:fldChar w:fldCharType="separate"/>
      </w:r>
      <w:r>
        <w:rPr>
          <w:noProof/>
        </w:rPr>
        <w:t>60</w:t>
      </w:r>
      <w:r>
        <w:rPr>
          <w:noProof/>
        </w:rPr>
        <w:fldChar w:fldCharType="end"/>
      </w:r>
    </w:p>
    <w:p w:rsidR="0054087B" w14:paraId="1436ECC3" w14:textId="21FAB038">
      <w:pPr>
        <w:pStyle w:val="TOC2"/>
        <w:tabs>
          <w:tab w:val="right" w:leader="dot" w:pos="8296"/>
        </w:tabs>
        <w:rPr>
          <w:noProof/>
        </w:rPr>
      </w:pPr>
      <w:r>
        <w:rPr>
          <w:noProof/>
        </w:rPr>
        <w:t>(五)、税务管理与合规</w:t>
      </w:r>
      <w:r>
        <w:rPr>
          <w:noProof/>
        </w:rPr>
        <w:tab/>
      </w:r>
      <w:r>
        <w:rPr>
          <w:noProof/>
        </w:rPr>
        <w:fldChar w:fldCharType="begin"/>
      </w:r>
      <w:r>
        <w:rPr>
          <w:noProof/>
        </w:rPr>
        <w:instrText xml:space="preserve"> PAGEREF _Toc151846270 \h </w:instrText>
      </w:r>
      <w:r>
        <w:rPr>
          <w:noProof/>
        </w:rPr>
        <w:fldChar w:fldCharType="separate"/>
      </w:r>
      <w:r>
        <w:rPr>
          <w:noProof/>
        </w:rPr>
        <w:t>62</w:t>
      </w:r>
      <w:r>
        <w:rPr>
          <w:noProof/>
        </w:rPr>
        <w:fldChar w:fldCharType="end"/>
      </w:r>
    </w:p>
    <w:p w:rsidR="0054087B" w14:paraId="1A25A1CD" w14:textId="04A08E6F">
      <w:pPr>
        <w:pStyle w:val="TOC1"/>
        <w:tabs>
          <w:tab w:val="right" w:leader="dot" w:pos="8296"/>
        </w:tabs>
        <w:rPr>
          <w:noProof/>
        </w:rPr>
      </w:pPr>
      <w:r>
        <w:rPr>
          <w:noProof/>
        </w:rPr>
        <w:t>十五、社会责任与可持续发展</w:t>
      </w:r>
      <w:r>
        <w:rPr>
          <w:noProof/>
        </w:rPr>
        <w:tab/>
      </w:r>
      <w:r>
        <w:rPr>
          <w:noProof/>
        </w:rPr>
        <w:fldChar w:fldCharType="begin"/>
      </w:r>
      <w:r>
        <w:rPr>
          <w:noProof/>
        </w:rPr>
        <w:instrText xml:space="preserve"> PAGEREF _Toc151846271 \h </w:instrText>
      </w:r>
      <w:r>
        <w:rPr>
          <w:noProof/>
        </w:rPr>
        <w:fldChar w:fldCharType="separate"/>
      </w:r>
      <w:r>
        <w:rPr>
          <w:noProof/>
        </w:rPr>
        <w:t>64</w:t>
      </w:r>
      <w:r>
        <w:rPr>
          <w:noProof/>
        </w:rPr>
        <w:fldChar w:fldCharType="end"/>
      </w:r>
    </w:p>
    <w:p w:rsidR="0054087B" w14:paraId="30BCE85A" w14:textId="6127EF10">
      <w:pPr>
        <w:pStyle w:val="TOC2"/>
        <w:tabs>
          <w:tab w:val="right" w:leader="dot" w:pos="8296"/>
        </w:tabs>
        <w:rPr>
          <w:noProof/>
        </w:rPr>
      </w:pPr>
      <w:r>
        <w:rPr>
          <w:noProof/>
        </w:rPr>
        <w:t>(一)、社会责任战略与计划</w:t>
      </w:r>
      <w:r>
        <w:rPr>
          <w:noProof/>
        </w:rPr>
        <w:tab/>
      </w:r>
      <w:r>
        <w:rPr>
          <w:noProof/>
        </w:rPr>
        <w:fldChar w:fldCharType="begin"/>
      </w:r>
      <w:r>
        <w:rPr>
          <w:noProof/>
        </w:rPr>
        <w:instrText xml:space="preserve"> PAGEREF _Toc151846272 \h </w:instrText>
      </w:r>
      <w:r>
        <w:rPr>
          <w:noProof/>
        </w:rPr>
        <w:fldChar w:fldCharType="separate"/>
      </w:r>
      <w:r>
        <w:rPr>
          <w:noProof/>
        </w:rPr>
        <w:t>64</w:t>
      </w:r>
      <w:r>
        <w:rPr>
          <w:noProof/>
        </w:rPr>
        <w:fldChar w:fldCharType="end"/>
      </w:r>
    </w:p>
    <w:p w:rsidR="0054087B" w14:paraId="5A2A84FC" w14:textId="08B6A223">
      <w:pPr>
        <w:pStyle w:val="TOC2"/>
        <w:tabs>
          <w:tab w:val="right" w:leader="dot" w:pos="8296"/>
        </w:tabs>
        <w:rPr>
          <w:noProof/>
        </w:rPr>
      </w:pPr>
      <w:r>
        <w:rPr>
          <w:noProof/>
        </w:rPr>
        <w:t>(二)、社会影响评估与报告</w:t>
      </w:r>
      <w:r>
        <w:rPr>
          <w:noProof/>
        </w:rPr>
        <w:tab/>
      </w:r>
      <w:r>
        <w:rPr>
          <w:noProof/>
        </w:rPr>
        <w:fldChar w:fldCharType="begin"/>
      </w:r>
      <w:r>
        <w:rPr>
          <w:noProof/>
        </w:rPr>
        <w:instrText xml:space="preserve"> PAGEREF _Toc151846273 \h </w:instrText>
      </w:r>
      <w:r>
        <w:rPr>
          <w:noProof/>
        </w:rPr>
        <w:fldChar w:fldCharType="separate"/>
      </w:r>
      <w:r>
        <w:rPr>
          <w:noProof/>
        </w:rPr>
        <w:t>65</w:t>
      </w:r>
      <w:r>
        <w:rPr>
          <w:noProof/>
        </w:rPr>
        <w:fldChar w:fldCharType="end"/>
      </w:r>
    </w:p>
    <w:p w:rsidR="0054087B" w14:paraId="2C3C8B8B" w14:textId="3E6750EF">
      <w:pPr>
        <w:pStyle w:val="TOC2"/>
        <w:tabs>
          <w:tab w:val="right" w:leader="dot" w:pos="8296"/>
        </w:tabs>
        <w:rPr>
          <w:noProof/>
        </w:rPr>
      </w:pPr>
      <w:r>
        <w:rPr>
          <w:noProof/>
        </w:rPr>
        <w:t>(三)、社区参与与慈善事业</w:t>
      </w:r>
      <w:r>
        <w:rPr>
          <w:noProof/>
        </w:rPr>
        <w:tab/>
      </w:r>
      <w:r>
        <w:rPr>
          <w:noProof/>
        </w:rPr>
        <w:fldChar w:fldCharType="begin"/>
      </w:r>
      <w:r>
        <w:rPr>
          <w:noProof/>
        </w:rPr>
        <w:instrText xml:space="preserve"> PAGEREF _Toc151846274 \h </w:instrText>
      </w:r>
      <w:r>
        <w:rPr>
          <w:noProof/>
        </w:rPr>
        <w:fldChar w:fldCharType="separate"/>
      </w:r>
      <w:r>
        <w:rPr>
          <w:noProof/>
        </w:rPr>
        <w:t>66</w:t>
      </w:r>
      <w:r>
        <w:rPr>
          <w:noProof/>
        </w:rPr>
        <w:fldChar w:fldCharType="end"/>
      </w:r>
    </w:p>
    <w:p w:rsidR="0054087B" w14:paraId="29C21EBA" w14:textId="240D4834">
      <w:pPr>
        <w:pStyle w:val="TOC2"/>
        <w:tabs>
          <w:tab w:val="right" w:leader="dot" w:pos="8296"/>
        </w:tabs>
        <w:rPr>
          <w:noProof/>
        </w:rPr>
      </w:pPr>
      <w:r>
        <w:rPr>
          <w:noProof/>
        </w:rPr>
        <w:t>(四)、可持续生产与环境保护</w:t>
      </w:r>
      <w:r>
        <w:rPr>
          <w:noProof/>
        </w:rPr>
        <w:tab/>
      </w:r>
      <w:r>
        <w:rPr>
          <w:noProof/>
        </w:rPr>
        <w:fldChar w:fldCharType="begin"/>
      </w:r>
      <w:r>
        <w:rPr>
          <w:noProof/>
        </w:rPr>
        <w:instrText xml:space="preserve"> PAGEREF _Toc151846275 \h </w:instrText>
      </w:r>
      <w:r>
        <w:rPr>
          <w:noProof/>
        </w:rPr>
        <w:fldChar w:fldCharType="separate"/>
      </w:r>
      <w:r>
        <w:rPr>
          <w:noProof/>
        </w:rPr>
        <w:t>66</w:t>
      </w:r>
      <w:r>
        <w:rPr>
          <w:noProof/>
        </w:rPr>
        <w:fldChar w:fldCharType="end"/>
      </w:r>
    </w:p>
    <w:p w:rsidR="0054087B" w:rsidP="0054087B" w14:paraId="4788E708" w14:textId="17218723">
      <w:pPr>
        <w:widowControl/>
        <w:jc w:val="center"/>
        <w:rPr>
          <w:rFonts w:eastAsia="黑体"/>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4087B" w:rsidP="0054087B" w14:paraId="6F1CBAE1" w14:textId="048A4515">
      <w:pPr>
        <w:pStyle w:val="Heading1"/>
        <w:spacing w:before="312" w:after="312"/>
        <w:jc w:val="center"/>
        <w:rPr>
          <w:rFonts w:hint="eastAsia"/>
        </w:rPr>
      </w:pPr>
      <w:bookmarkStart w:id="0" w:name="_Toc151846212"/>
      <w:r w:rsidRPr="0054087B">
        <w:rPr>
          <w:rFonts w:hint="eastAsia"/>
        </w:rPr>
        <w:t>前言</w:t>
      </w:r>
      <w:bookmarkEnd w:id="0"/>
    </w:p>
    <w:p w:rsidR="0054087B" w:rsidP="0054087B" w14:paraId="334E5EA8" w14:textId="609221A1">
      <w:pPr>
        <w:ind w:firstLine="560" w:firstLineChars="200"/>
        <w:rPr>
          <w:rFonts w:ascii="仿宋" w:eastAsia="仿宋" w:hint="eastAsia"/>
          <w:sz w:val="28"/>
        </w:rPr>
      </w:pPr>
      <w:r w:rsidRPr="0054087B">
        <w:rPr>
          <w:rFonts w:ascii="仿宋" w:eastAsia="仿宋" w:hint="eastAsia"/>
          <w:sz w:val="28"/>
        </w:rPr>
        <w:t>您好！非常感谢您能抽出时间阅读并评审关于木工刨床项目申请报告。项目旨在探索和应用特定领域的前沿知识和技术，以推动相关领域的发展与创新。特此声明，本报告所涉内容仅供学术研究和学习交流之用，不可用作商业用途。希望您能对本项目的目标、方法和可行性提出宝贵意见和建议。再次感谢您的热心支持！</w:t>
      </w:r>
    </w:p>
    <w:p w:rsidR="0054087B" w:rsidP="0054087B" w14:paraId="4BD95F5D" w14:textId="6D2C558A">
      <w:pPr>
        <w:pStyle w:val="Heading1"/>
        <w:spacing w:before="312" w:after="312"/>
        <w:rPr>
          <w:rFonts w:hint="eastAsia"/>
        </w:rPr>
      </w:pPr>
      <w:bookmarkStart w:id="1" w:name="_Toc151846213"/>
      <w:r w:rsidRPr="0054087B">
        <w:rPr>
          <w:rFonts w:hint="eastAsia"/>
        </w:rPr>
        <w:t>一、选址方案</w:t>
      </w:r>
      <w:bookmarkEnd w:id="1"/>
    </w:p>
    <w:p w:rsidR="0054087B" w:rsidP="0054087B" w14:paraId="504A0F90" w14:textId="4443E2BA">
      <w:pPr>
        <w:pStyle w:val="Heading2"/>
        <w:spacing w:before="312" w:after="312"/>
      </w:pPr>
      <w:bookmarkStart w:id="2" w:name="_Toc151846214"/>
      <w:r w:rsidRPr="0054087B">
        <w:t>(</w:t>
      </w:r>
      <w:r w:rsidRPr="0054087B">
        <w:t>一</w:t>
      </w:r>
      <w:r w:rsidRPr="0054087B">
        <w:t>)</w:t>
      </w:r>
      <w:r w:rsidRPr="0054087B">
        <w:t>、木工刨床项目选址</w:t>
      </w:r>
      <w:bookmarkEnd w:id="2"/>
    </w:p>
    <w:p w:rsidR="0054087B" w:rsidRPr="0054087B" w:rsidP="0054087B" w14:paraId="16ED3B08" w14:textId="77777777">
      <w:pPr>
        <w:ind w:firstLine="560" w:firstLineChars="200"/>
        <w:rPr>
          <w:rFonts w:ascii="仿宋" w:eastAsia="仿宋" w:hAnsi="仿宋"/>
          <w:sz w:val="28"/>
        </w:rPr>
      </w:pPr>
    </w:p>
    <w:p w:rsidR="0054087B" w:rsidRPr="0054087B" w:rsidP="0054087B" w14:paraId="29F318B4" w14:textId="77777777">
      <w:pPr>
        <w:ind w:firstLine="560" w:firstLineChars="200"/>
        <w:rPr>
          <w:rFonts w:ascii="仿宋" w:eastAsia="仿宋" w:hAnsi="仿宋"/>
          <w:sz w:val="28"/>
        </w:rPr>
      </w:pPr>
      <w:r w:rsidRPr="0054087B">
        <w:rPr>
          <w:rFonts w:ascii="仿宋" w:eastAsia="仿宋" w:hAnsi="仿宋"/>
          <w:sz w:val="28"/>
        </w:rPr>
        <w:t>1. 市场接近度：选择靠近主要市场和客户的位置，可以降低物流成本、提高交货速度，以及更好地满足市场需求。</w:t>
      </w:r>
    </w:p>
    <w:p w:rsidR="0054087B" w:rsidRPr="0054087B" w:rsidP="0054087B" w14:paraId="32AEA585" w14:textId="77777777">
      <w:pPr>
        <w:ind w:firstLine="560" w:firstLineChars="200"/>
        <w:rPr>
          <w:rFonts w:ascii="仿宋" w:eastAsia="仿宋" w:hAnsi="仿宋"/>
          <w:sz w:val="28"/>
        </w:rPr>
      </w:pPr>
      <w:r w:rsidRPr="0054087B">
        <w:rPr>
          <w:rFonts w:ascii="仿宋" w:eastAsia="仿宋" w:hAnsi="仿宋"/>
          <w:sz w:val="28"/>
        </w:rPr>
        <w:t>2. 原材料供应：考虑木工刨床项目所需原材料的可获得性和成本。选址应该便于获取关键原材料，以确保生产的持续性和成本控制。</w:t>
      </w:r>
    </w:p>
    <w:p w:rsidR="0054087B" w:rsidRPr="0054087B" w:rsidP="0054087B" w14:paraId="28B60F8D" w14:textId="77777777">
      <w:pPr>
        <w:ind w:firstLine="560" w:firstLineChars="200"/>
        <w:rPr>
          <w:rFonts w:ascii="仿宋" w:eastAsia="仿宋" w:hAnsi="仿宋"/>
          <w:sz w:val="28"/>
        </w:rPr>
      </w:pPr>
      <w:r w:rsidRPr="0054087B">
        <w:rPr>
          <w:rFonts w:ascii="仿宋" w:eastAsia="仿宋" w:hAnsi="仿宋"/>
          <w:sz w:val="28"/>
        </w:rPr>
        <w:t>3. 劳动力资源：人才和劳动力资源的可获得性对木工刨床项目的成功至关重要。选择地点应该有足够的技术工人和相关专业技能，以满足木工刨床项目的需求。</w:t>
      </w:r>
    </w:p>
    <w:p w:rsidR="0054087B" w:rsidRPr="0054087B" w:rsidP="0054087B" w14:paraId="104CC8E8" w14:textId="77777777">
      <w:pPr>
        <w:ind w:firstLine="560" w:firstLineChars="200"/>
        <w:rPr>
          <w:rFonts w:ascii="仿宋" w:eastAsia="仿宋" w:hAnsi="仿宋"/>
          <w:sz w:val="28"/>
        </w:rPr>
      </w:pPr>
      <w:r w:rsidRPr="0054087B">
        <w:rPr>
          <w:rFonts w:ascii="仿宋" w:eastAsia="仿宋" w:hAnsi="仿宋"/>
          <w:sz w:val="28"/>
        </w:rPr>
        <w:t>4. 环境法规：考虑当地的环保法规和政策，确保木工刨床项目的环保合规性。遵守相关法规将有助于减少环境风险和未来的法律问题。</w:t>
      </w:r>
    </w:p>
    <w:p w:rsidR="0054087B" w:rsidRPr="0054087B" w:rsidP="0054087B" w14:paraId="67F791CC"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4087B">
        <w:rPr>
          <w:rFonts w:ascii="仿宋" w:eastAsia="仿宋" w:hAnsi="仿宋"/>
          <w:sz w:val="28"/>
        </w:rPr>
        <w:t>5. 基础</w:t>
      </w:r>
      <w:r w:rsidRPr="0054087B">
        <w:rPr>
          <w:rFonts w:ascii="仿宋" w:eastAsia="仿宋" w:hAnsi="仿宋" w:hint="eastAsia"/>
          <w:sz w:val="28"/>
        </w:rPr>
        <w:t>设施：木工刨床项目选址附近必须有适当的基础设施，</w:t>
      </w:r>
    </w:p>
    <w:p w:rsidR="0054087B" w:rsidRPr="0054087B" w:rsidP="0054087B" w14:textId="77777777">
      <w:pPr>
        <w:ind w:firstLine="560" w:firstLineChars="200"/>
        <w:rPr>
          <w:rFonts w:ascii="仿宋" w:eastAsia="仿宋" w:hAnsi="仿宋"/>
          <w:sz w:val="28"/>
        </w:rPr>
      </w:pPr>
      <w:r w:rsidRPr="0054087B">
        <w:rPr>
          <w:rFonts w:ascii="仿宋" w:eastAsia="仿宋" w:hAnsi="仿宋" w:hint="eastAsia"/>
          <w:sz w:val="28"/>
        </w:rPr>
        <w:t>包括道路、电力、水源、排水系统等。这些基础设施将对木工刨床项目的运营和发展至关重要。</w:t>
      </w:r>
    </w:p>
    <w:p w:rsidR="0054087B" w:rsidRPr="0054087B" w:rsidP="0054087B" w14:paraId="04C5173E" w14:textId="77777777">
      <w:pPr>
        <w:ind w:firstLine="560" w:firstLineChars="200"/>
        <w:rPr>
          <w:rFonts w:ascii="仿宋" w:eastAsia="仿宋" w:hAnsi="仿宋"/>
          <w:sz w:val="28"/>
        </w:rPr>
      </w:pPr>
      <w:r w:rsidRPr="0054087B">
        <w:rPr>
          <w:rFonts w:ascii="仿宋" w:eastAsia="仿宋" w:hAnsi="仿宋"/>
          <w:sz w:val="28"/>
        </w:rPr>
        <w:t>6. 市场潜力：评估选址地区的市场潜力，包括市场规模、增长趋势和竞争情况。选择一个有利于业务增长的地点。</w:t>
      </w:r>
    </w:p>
    <w:p w:rsidR="0054087B" w:rsidRPr="0054087B" w:rsidP="0054087B" w14:paraId="20471D5D" w14:textId="77777777">
      <w:pPr>
        <w:ind w:firstLine="560" w:firstLineChars="200"/>
        <w:rPr>
          <w:rFonts w:ascii="仿宋" w:eastAsia="仿宋" w:hAnsi="仿宋"/>
          <w:sz w:val="28"/>
        </w:rPr>
      </w:pPr>
      <w:r w:rsidRPr="0054087B">
        <w:rPr>
          <w:rFonts w:ascii="仿宋" w:eastAsia="仿宋" w:hAnsi="仿宋"/>
          <w:sz w:val="28"/>
        </w:rPr>
        <w:t>7. 成本考虑：考虑当地的运营成本，包括租金、劳动力成本、税收政策等。选择一个成本相对较低的地点，有助于提高木工刨床项目的竞争力。</w:t>
      </w:r>
    </w:p>
    <w:p w:rsidR="0054087B" w:rsidRPr="0054087B" w:rsidP="0054087B" w14:paraId="64AA8733" w14:textId="77777777">
      <w:pPr>
        <w:ind w:firstLine="560" w:firstLineChars="200"/>
        <w:rPr>
          <w:rFonts w:ascii="仿宋" w:eastAsia="仿宋" w:hAnsi="仿宋"/>
          <w:sz w:val="28"/>
        </w:rPr>
      </w:pPr>
      <w:r w:rsidRPr="0054087B">
        <w:rPr>
          <w:rFonts w:ascii="仿宋" w:eastAsia="仿宋" w:hAnsi="仿宋"/>
          <w:sz w:val="28"/>
        </w:rPr>
        <w:t>8. 地方政府支持：了解当地政府是否提供对投资木工刨床项目的支持和激励政策，以便能够获得可能的优惠。</w:t>
      </w:r>
    </w:p>
    <w:p w:rsidR="0054087B" w:rsidP="0054087B" w14:paraId="5739CF33" w14:textId="24F22B45">
      <w:pPr>
        <w:ind w:firstLine="560" w:firstLineChars="200"/>
        <w:rPr>
          <w:rFonts w:ascii="仿宋" w:eastAsia="仿宋" w:hAnsi="仿宋" w:hint="eastAsia"/>
          <w:sz w:val="28"/>
        </w:rPr>
      </w:pPr>
      <w:r w:rsidRPr="0054087B">
        <w:rPr>
          <w:rFonts w:ascii="仿宋" w:eastAsia="仿宋" w:hAnsi="仿宋"/>
          <w:sz w:val="28"/>
        </w:rPr>
        <w:t>9. 风险评估：评估潜在的风险，包括</w:t>
      </w:r>
      <w:r w:rsidRPr="0054087B">
        <w:rPr>
          <w:rFonts w:ascii="仿宋" w:eastAsia="仿宋" w:hAnsi="仿宋" w:hint="eastAsia"/>
          <w:sz w:val="28"/>
        </w:rPr>
        <w:t>自然灾害、政治不稳定等因素。确保选址地区不容易受到重大风险的干扰。</w:t>
      </w:r>
    </w:p>
    <w:p w:rsidR="0054087B" w:rsidP="0054087B" w14:paraId="42E9DC9C" w14:textId="20C132CD">
      <w:pPr>
        <w:pStyle w:val="Heading2"/>
        <w:spacing w:before="312" w:after="312"/>
      </w:pPr>
      <w:bookmarkStart w:id="3" w:name="_Toc151846215"/>
      <w:r w:rsidRPr="0054087B">
        <w:t>(</w:t>
      </w:r>
      <w:r w:rsidRPr="0054087B">
        <w:t>二</w:t>
      </w:r>
      <w:r w:rsidRPr="0054087B">
        <w:t>)</w:t>
      </w:r>
      <w:r w:rsidRPr="0054087B">
        <w:t>、木工刨床项目选址流程</w:t>
      </w:r>
      <w:bookmarkEnd w:id="3"/>
    </w:p>
    <w:p w:rsidR="0054087B" w:rsidRPr="0054087B" w:rsidP="0054087B" w14:paraId="2D6D6D2A" w14:textId="77777777">
      <w:pPr>
        <w:ind w:firstLine="560" w:firstLineChars="200"/>
        <w:rPr>
          <w:rFonts w:ascii="仿宋" w:eastAsia="仿宋" w:hAnsi="仿宋"/>
          <w:sz w:val="28"/>
        </w:rPr>
      </w:pPr>
      <w:r w:rsidRPr="0054087B">
        <w:rPr>
          <w:rFonts w:ascii="仿宋" w:eastAsia="仿宋" w:hAnsi="仿宋"/>
          <w:sz w:val="28"/>
        </w:rPr>
        <w:t>(一)市场调研与需求分析</w:t>
      </w:r>
    </w:p>
    <w:p w:rsidR="0054087B" w:rsidRPr="0054087B" w:rsidP="0054087B" w14:paraId="77358A8A" w14:textId="77777777">
      <w:pPr>
        <w:ind w:firstLine="560" w:firstLineChars="200"/>
        <w:rPr>
          <w:rFonts w:ascii="仿宋" w:eastAsia="仿宋" w:hAnsi="仿宋"/>
          <w:sz w:val="28"/>
        </w:rPr>
      </w:pPr>
      <w:r w:rsidRPr="0054087B">
        <w:rPr>
          <w:rFonts w:ascii="仿宋" w:eastAsia="仿宋" w:hAnsi="仿宋" w:hint="eastAsia"/>
          <w:sz w:val="28"/>
        </w:rPr>
        <w:t>在考虑木工刨床项目选址前，进行彻底的市场调研和需求分析是至关重要的。这一阶段旨在深入了解市场对特定产品或服务的需求情况以及相关市场趋势。同时，需要考虑潜在竞争对手的情况，以更好地了解市场竞争格局。市场调研和需求分析将为木工刨床项目提供必要的信息，以确定产品类型、规格和品质标准。</w:t>
      </w:r>
    </w:p>
    <w:p w:rsidR="0054087B" w:rsidRPr="0054087B" w:rsidP="0054087B" w14:paraId="08FBE8B0" w14:textId="77777777">
      <w:pPr>
        <w:ind w:firstLine="560" w:firstLineChars="200"/>
        <w:rPr>
          <w:rFonts w:ascii="仿宋" w:eastAsia="仿宋" w:hAnsi="仿宋"/>
          <w:sz w:val="28"/>
        </w:rPr>
      </w:pPr>
      <w:r w:rsidRPr="0054087B">
        <w:rPr>
          <w:rFonts w:ascii="仿宋" w:eastAsia="仿宋" w:hAnsi="仿宋"/>
          <w:sz w:val="28"/>
        </w:rPr>
        <w:t>(二)区域筛选与比较</w:t>
      </w:r>
    </w:p>
    <w:p w:rsidR="0054087B" w:rsidRPr="0054087B" w:rsidP="0054087B" w14:paraId="5AC0B1D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4087B">
        <w:rPr>
          <w:rFonts w:ascii="仿宋" w:eastAsia="仿宋" w:hAnsi="仿宋" w:hint="eastAsia"/>
          <w:sz w:val="28"/>
        </w:rPr>
        <w:t>基于市场调研的结果，结合各个潜在选址地区的条件，进行区域筛选和比较。这个阶段需要比较不同地区的人口分布、交通便捷性、</w:t>
      </w:r>
    </w:p>
    <w:p w:rsidR="0054087B" w:rsidRPr="0054087B" w:rsidP="0054087B" w14:textId="77777777">
      <w:pPr>
        <w:ind w:firstLine="560" w:firstLineChars="200"/>
        <w:rPr>
          <w:rFonts w:ascii="仿宋" w:eastAsia="仿宋" w:hAnsi="仿宋"/>
          <w:sz w:val="28"/>
        </w:rPr>
      </w:pPr>
      <w:r w:rsidRPr="0054087B">
        <w:rPr>
          <w:rFonts w:ascii="仿宋" w:eastAsia="仿宋" w:hAnsi="仿宋" w:hint="eastAsia"/>
          <w:sz w:val="28"/>
        </w:rPr>
        <w:t>环保政策、税收政策等因素。其中，人口分布将影响木工刨床项目的潜在市场规模，而交通便捷性将影响物流效率，环保政策和税收政策则直接影响成本和可持续性。</w:t>
      </w:r>
    </w:p>
    <w:p w:rsidR="0054087B" w:rsidRPr="0054087B" w:rsidP="0054087B" w14:paraId="16CA1FD7" w14:textId="77777777">
      <w:pPr>
        <w:ind w:firstLine="560" w:firstLineChars="200"/>
        <w:rPr>
          <w:rFonts w:ascii="仿宋" w:eastAsia="仿宋" w:hAnsi="仿宋"/>
          <w:sz w:val="28"/>
        </w:rPr>
      </w:pPr>
      <w:r w:rsidRPr="0054087B">
        <w:rPr>
          <w:rFonts w:ascii="仿宋" w:eastAsia="仿宋" w:hAnsi="仿宋"/>
          <w:sz w:val="28"/>
        </w:rPr>
        <w:t>(三)现场考察与确定选址</w:t>
      </w:r>
    </w:p>
    <w:p w:rsidR="0054087B" w:rsidRPr="0054087B" w:rsidP="0054087B" w14:paraId="22DA36E4" w14:textId="77777777">
      <w:pPr>
        <w:ind w:firstLine="560" w:firstLineChars="200"/>
        <w:rPr>
          <w:rFonts w:ascii="仿宋" w:eastAsia="仿宋" w:hAnsi="仿宋"/>
          <w:sz w:val="28"/>
        </w:rPr>
      </w:pPr>
      <w:r w:rsidRPr="0054087B">
        <w:rPr>
          <w:rFonts w:ascii="仿宋" w:eastAsia="仿宋" w:hAnsi="仿宋" w:hint="eastAsia"/>
          <w:sz w:val="28"/>
        </w:rPr>
        <w:t>选址前需要进行实地考察，以更全面地了解潜在选址地区。这涉及到调查土地条件、基础设施状况、政府支持政策等方面。此外，考察当地劳动力资源和生活质量也是重要的。通过现场考察，可以更准确地评估每个候选地的实际情况。</w:t>
      </w:r>
    </w:p>
    <w:p w:rsidR="0054087B" w:rsidRPr="0054087B" w:rsidP="0054087B" w14:paraId="368111BE" w14:textId="77777777">
      <w:pPr>
        <w:ind w:firstLine="560" w:firstLineChars="200"/>
        <w:rPr>
          <w:rFonts w:ascii="仿宋" w:eastAsia="仿宋" w:hAnsi="仿宋"/>
          <w:sz w:val="28"/>
        </w:rPr>
      </w:pPr>
      <w:r w:rsidRPr="0054087B">
        <w:rPr>
          <w:rFonts w:ascii="仿宋" w:eastAsia="仿宋" w:hAnsi="仿宋"/>
          <w:sz w:val="28"/>
        </w:rPr>
        <w:t>(四)获得相关审批和批准</w:t>
      </w:r>
    </w:p>
    <w:p w:rsidR="0054087B" w:rsidRPr="0054087B" w:rsidP="0054087B" w14:paraId="655A1B9D" w14:textId="77777777">
      <w:pPr>
        <w:ind w:firstLine="560" w:firstLineChars="200"/>
        <w:rPr>
          <w:rFonts w:ascii="仿宋" w:eastAsia="仿宋" w:hAnsi="仿宋"/>
          <w:sz w:val="28"/>
        </w:rPr>
      </w:pPr>
      <w:r w:rsidRPr="0054087B">
        <w:rPr>
          <w:rFonts w:ascii="仿宋" w:eastAsia="仿宋" w:hAnsi="仿宋" w:hint="eastAsia"/>
          <w:sz w:val="28"/>
        </w:rPr>
        <w:t>确定选址后，需要着手获得相关的政府批准和审批。这可能涉及到土地规划、环保审批、安全生产审批等。与当地政府和社会各界进行充分的沟通和协调是至关重要的，以获得必要的支持和帮助。</w:t>
      </w:r>
    </w:p>
    <w:p w:rsidR="0054087B" w:rsidRPr="0054087B" w:rsidP="0054087B" w14:paraId="21B737F9" w14:textId="77777777">
      <w:pPr>
        <w:ind w:firstLine="560" w:firstLineChars="200"/>
        <w:rPr>
          <w:rFonts w:ascii="仿宋" w:eastAsia="仿宋" w:hAnsi="仿宋"/>
          <w:sz w:val="28"/>
        </w:rPr>
      </w:pPr>
      <w:r w:rsidRPr="0054087B">
        <w:rPr>
          <w:rFonts w:ascii="仿宋" w:eastAsia="仿宋" w:hAnsi="仿宋"/>
          <w:sz w:val="28"/>
        </w:rPr>
        <w:t>(五)实施木工刨床项目并进行后续管理</w:t>
      </w:r>
    </w:p>
    <w:p w:rsidR="0054087B" w:rsidRPr="0054087B" w:rsidP="0054087B" w14:paraId="3FD455B1" w14:textId="77777777">
      <w:pPr>
        <w:ind w:firstLine="560" w:firstLineChars="200"/>
        <w:rPr>
          <w:rFonts w:ascii="仿宋" w:eastAsia="仿宋" w:hAnsi="仿宋"/>
          <w:sz w:val="28"/>
        </w:rPr>
      </w:pPr>
      <w:r w:rsidRPr="0054087B">
        <w:rPr>
          <w:rFonts w:ascii="仿宋" w:eastAsia="仿宋" w:hAnsi="仿宋" w:hint="eastAsia"/>
          <w:sz w:val="28"/>
        </w:rPr>
        <w:t>选址仅仅是木工刨床项目成功的第一步，后续的实施和管理同样至关重要。在木工刨床项目实施过程中，需要控制成本、遵守法律法规，同时关注员工培训、技术创新、环境保护和社会责任等方面。这将确保木工刨床项目的可持续发展和成功运营。</w:t>
      </w:r>
    </w:p>
    <w:p w:rsidR="0054087B" w:rsidP="0054087B" w14:paraId="16C356CD" w14:textId="4FE83A7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4087B">
        <w:rPr>
          <w:rFonts w:ascii="仿宋" w:eastAsia="仿宋" w:hAnsi="仿宋" w:hint="eastAsia"/>
          <w:sz w:val="28"/>
        </w:rPr>
        <w:t>综合考虑上述各个步骤，木工刨床项目选址是木工刨床项目成功的关键之一，它需要全面分析和综合考虑多个因素，以确保最终选址决策的准确性和可持续性。</w:t>
      </w:r>
    </w:p>
    <w:p w:rsidR="0054087B" w:rsidP="0054087B" w14:paraId="02A875E0" w14:textId="13BEBF43">
      <w:pPr>
        <w:pStyle w:val="Heading2"/>
        <w:spacing w:before="312" w:after="312"/>
      </w:pPr>
      <w:bookmarkStart w:id="4" w:name="_Toc151846216"/>
      <w:r w:rsidRPr="0054087B">
        <w:t>(</w:t>
      </w:r>
      <w:r w:rsidRPr="0054087B">
        <w:t>三</w:t>
      </w:r>
      <w:r w:rsidRPr="0054087B">
        <w:t>)</w:t>
      </w:r>
      <w:r w:rsidRPr="0054087B">
        <w:t>、木工刨床项目选址原则</w:t>
      </w:r>
      <w:bookmarkEnd w:id="4"/>
    </w:p>
    <w:p w:rsidR="0054087B" w:rsidRPr="0054087B" w:rsidP="0054087B" w14:paraId="10157FA4" w14:textId="77777777">
      <w:pPr>
        <w:ind w:firstLine="560" w:firstLineChars="200"/>
        <w:rPr>
          <w:rFonts w:ascii="仿宋" w:eastAsia="仿宋" w:hAnsi="仿宋"/>
          <w:sz w:val="28"/>
        </w:rPr>
      </w:pPr>
      <w:r w:rsidRPr="0054087B">
        <w:rPr>
          <w:rFonts w:ascii="仿宋" w:eastAsia="仿宋" w:hAnsi="仿宋"/>
          <w:sz w:val="28"/>
        </w:rPr>
        <w:t>(一) 市场需求原则：</w:t>
      </w:r>
    </w:p>
    <w:p w:rsidR="0054087B" w:rsidRPr="0054087B" w:rsidP="0054087B" w14:paraId="10704D1E" w14:textId="77777777">
      <w:pPr>
        <w:ind w:firstLine="560" w:firstLineChars="200"/>
        <w:rPr>
          <w:rFonts w:ascii="仿宋" w:eastAsia="仿宋" w:hAnsi="仿宋"/>
          <w:sz w:val="28"/>
        </w:rPr>
      </w:pPr>
      <w:r w:rsidRPr="0054087B">
        <w:rPr>
          <w:rFonts w:ascii="仿宋" w:eastAsia="仿宋" w:hAnsi="仿宋" w:hint="eastAsia"/>
          <w:sz w:val="28"/>
        </w:rPr>
        <w:t>在选址决策中，优先选择具有较大市场需求的地区。这需要进行详尽的市场调研和需求分析，以了解目标市场的规模和趋势。选址地区的市场需求应与木工刨床项目规模相匹配，以确保企业在市场上有竞争力。</w:t>
      </w:r>
    </w:p>
    <w:p w:rsidR="0054087B" w:rsidRPr="0054087B" w:rsidP="0054087B" w14:paraId="431C246A" w14:textId="77777777">
      <w:pPr>
        <w:ind w:firstLine="560" w:firstLineChars="200"/>
        <w:rPr>
          <w:rFonts w:ascii="仿宋" w:eastAsia="仿宋" w:hAnsi="仿宋"/>
          <w:sz w:val="28"/>
        </w:rPr>
      </w:pPr>
      <w:r w:rsidRPr="0054087B">
        <w:rPr>
          <w:rFonts w:ascii="仿宋" w:eastAsia="仿宋" w:hAnsi="仿宋"/>
          <w:sz w:val="28"/>
        </w:rPr>
        <w:t>(二) 交通条件原则：</w:t>
      </w:r>
    </w:p>
    <w:p w:rsidR="0054087B" w:rsidRPr="0054087B" w:rsidP="0054087B" w14:paraId="2EA8C63F" w14:textId="77777777">
      <w:pPr>
        <w:ind w:firstLine="560" w:firstLineChars="200"/>
        <w:rPr>
          <w:rFonts w:ascii="仿宋" w:eastAsia="仿宋" w:hAnsi="仿宋"/>
          <w:sz w:val="28"/>
        </w:rPr>
      </w:pPr>
      <w:r w:rsidRPr="0054087B">
        <w:rPr>
          <w:rFonts w:ascii="仿宋" w:eastAsia="仿宋" w:hAnsi="仿宋" w:hint="eastAsia"/>
          <w:sz w:val="28"/>
        </w:rPr>
        <w:t>交通便捷性是一个至关重要的因素。选择交通便利的地点，如高速公路附近或交通枢纽，可降低物流成本，提高生产和物流效率。这对于及时供应原材料和产品，以及扩大市场份额至关重要。</w:t>
      </w:r>
    </w:p>
    <w:p w:rsidR="0054087B" w:rsidRPr="0054087B" w:rsidP="0054087B" w14:paraId="36C416B1" w14:textId="77777777">
      <w:pPr>
        <w:ind w:firstLine="560" w:firstLineChars="200"/>
        <w:rPr>
          <w:rFonts w:ascii="仿宋" w:eastAsia="仿宋" w:hAnsi="仿宋"/>
          <w:sz w:val="28"/>
        </w:rPr>
      </w:pPr>
      <w:r w:rsidRPr="0054087B">
        <w:rPr>
          <w:rFonts w:ascii="仿宋" w:eastAsia="仿宋" w:hAnsi="仿宋"/>
          <w:sz w:val="28"/>
        </w:rPr>
        <w:t>(三) 环境保护原则：</w:t>
      </w:r>
    </w:p>
    <w:p w:rsidR="0054087B" w:rsidRPr="0054087B" w:rsidP="0054087B" w14:paraId="781BE300" w14:textId="77777777">
      <w:pPr>
        <w:ind w:firstLine="560" w:firstLineChars="200"/>
        <w:rPr>
          <w:rFonts w:ascii="仿宋" w:eastAsia="仿宋" w:hAnsi="仿宋"/>
          <w:sz w:val="28"/>
        </w:rPr>
      </w:pPr>
      <w:r w:rsidRPr="0054087B">
        <w:rPr>
          <w:rFonts w:ascii="仿宋" w:eastAsia="仿宋" w:hAnsi="仿宋" w:hint="eastAsia"/>
          <w:sz w:val="28"/>
        </w:rPr>
        <w:t>木工刨床生产可能伴随着废渣、废水和废气等环境问题。因此，选址应考虑环保因素。远离居民区和生态敏感区的地点通常更适合避免环保问题。了解当地环保法规和政策，以确保企业的环保责任得到满足。</w:t>
      </w:r>
    </w:p>
    <w:p w:rsidR="0054087B" w:rsidRPr="0054087B" w:rsidP="0054087B" w14:paraId="1FF064B4" w14:textId="77777777">
      <w:pPr>
        <w:ind w:firstLine="560" w:firstLineChars="200"/>
        <w:rPr>
          <w:rFonts w:ascii="仿宋" w:eastAsia="仿宋" w:hAnsi="仿宋"/>
          <w:sz w:val="28"/>
        </w:rPr>
      </w:pPr>
      <w:r w:rsidRPr="0054087B">
        <w:rPr>
          <w:rFonts w:ascii="仿宋" w:eastAsia="仿宋" w:hAnsi="仿宋"/>
          <w:sz w:val="28"/>
        </w:rPr>
        <w:t>(四) 政策支持原则：</w:t>
      </w:r>
    </w:p>
    <w:p w:rsidR="0054087B" w:rsidRPr="0054087B" w:rsidP="0054087B" w14:paraId="3CFFD7CD" w14:textId="77777777">
      <w:pPr>
        <w:ind w:firstLine="560" w:firstLineChars="200"/>
        <w:rPr>
          <w:rFonts w:ascii="仿宋" w:eastAsia="仿宋" w:hAnsi="仿宋"/>
          <w:sz w:val="28"/>
        </w:rPr>
      </w:pPr>
      <w:r w:rsidRPr="0054087B">
        <w:rPr>
          <w:rFonts w:ascii="仿宋" w:eastAsia="仿宋" w:hAnsi="仿宋" w:hint="eastAsia"/>
          <w:sz w:val="28"/>
        </w:rPr>
        <w:t>政策因素对企业选址决策至关重要。在选址前，应了解当地产业政策、税收政策等情况。选择政策支持力度大、政策稳定的地区，可以带来明显的优势和支持。</w:t>
      </w:r>
    </w:p>
    <w:p w:rsidR="0054087B" w:rsidRPr="0054087B" w:rsidP="0054087B" w14:paraId="1E53C8D8" w14:textId="77777777">
      <w:pPr>
        <w:ind w:firstLine="560" w:firstLineChars="200"/>
        <w:rPr>
          <w:rFonts w:ascii="仿宋" w:eastAsia="仿宋" w:hAnsi="仿宋"/>
          <w:sz w:val="28"/>
        </w:rPr>
      </w:pPr>
      <w:r w:rsidRPr="0054087B">
        <w:rPr>
          <w:rFonts w:ascii="仿宋" w:eastAsia="仿宋" w:hAnsi="仿宋"/>
          <w:sz w:val="28"/>
        </w:rPr>
        <w:t>(五) 原材料供应原则：</w:t>
      </w:r>
    </w:p>
    <w:p w:rsidR="0054087B" w:rsidRPr="0054087B" w:rsidP="0054087B" w14:paraId="24AB9E8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4087B">
        <w:rPr>
          <w:rFonts w:ascii="仿宋" w:eastAsia="仿宋" w:hAnsi="仿宋" w:hint="eastAsia"/>
          <w:sz w:val="28"/>
        </w:rPr>
        <w:t>木工刨床生产需要充分的原材料供应。选址时需考虑距离原材料供应市场的距离，以便及时获取原材料，减少运输成本，确保生产的</w:t>
      </w:r>
    </w:p>
    <w:p w:rsidR="0054087B" w:rsidRPr="0054087B" w:rsidP="0054087B" w14:textId="77777777">
      <w:pPr>
        <w:ind w:firstLine="560" w:firstLineChars="200"/>
        <w:rPr>
          <w:rFonts w:ascii="仿宋" w:eastAsia="仿宋" w:hAnsi="仿宋"/>
          <w:sz w:val="28"/>
        </w:rPr>
      </w:pPr>
      <w:r w:rsidRPr="0054087B">
        <w:rPr>
          <w:rFonts w:ascii="仿宋" w:eastAsia="仿宋" w:hAnsi="仿宋" w:hint="eastAsia"/>
          <w:sz w:val="28"/>
        </w:rPr>
        <w:t>持续性和稳定性。</w:t>
      </w:r>
    </w:p>
    <w:p w:rsidR="0054087B" w:rsidRPr="0054087B" w:rsidP="0054087B" w14:paraId="5D1ACD84" w14:textId="77777777">
      <w:pPr>
        <w:ind w:firstLine="560" w:firstLineChars="200"/>
        <w:rPr>
          <w:rFonts w:ascii="仿宋" w:eastAsia="仿宋" w:hAnsi="仿宋"/>
          <w:sz w:val="28"/>
        </w:rPr>
      </w:pPr>
      <w:r w:rsidRPr="0054087B">
        <w:rPr>
          <w:rFonts w:ascii="仿宋" w:eastAsia="仿宋" w:hAnsi="仿宋"/>
          <w:sz w:val="28"/>
        </w:rPr>
        <w:t>(六) 人才资源原则：</w:t>
      </w:r>
    </w:p>
    <w:p w:rsidR="0054087B" w:rsidRPr="0054087B" w:rsidP="0054087B" w14:paraId="080A4F15" w14:textId="77777777">
      <w:pPr>
        <w:ind w:firstLine="560" w:firstLineChars="200"/>
        <w:rPr>
          <w:rFonts w:ascii="仿宋" w:eastAsia="仿宋" w:hAnsi="仿宋"/>
          <w:sz w:val="28"/>
        </w:rPr>
      </w:pPr>
      <w:r w:rsidRPr="0054087B">
        <w:rPr>
          <w:rFonts w:ascii="仿宋" w:eastAsia="仿宋" w:hAnsi="仿宋" w:hint="eastAsia"/>
          <w:sz w:val="28"/>
        </w:rPr>
        <w:t>拥有高素质的员工队伍对于企业的发展至关重要。在选址时，应考虑当地的人才资源情况。吸引和留住优秀的人才将增强企业的创新能力和核心竞争力。</w:t>
      </w:r>
    </w:p>
    <w:p w:rsidR="0054087B" w:rsidP="0054087B" w14:paraId="262187AA" w14:textId="0E887EB2">
      <w:pPr>
        <w:ind w:firstLine="560" w:firstLineChars="200"/>
        <w:rPr>
          <w:rFonts w:ascii="仿宋" w:eastAsia="仿宋" w:hAnsi="仿宋" w:hint="eastAsia"/>
          <w:sz w:val="28"/>
        </w:rPr>
      </w:pPr>
      <w:r w:rsidRPr="0054087B">
        <w:rPr>
          <w:rFonts w:ascii="仿宋" w:eastAsia="仿宋" w:hAnsi="仿宋" w:hint="eastAsia"/>
          <w:sz w:val="28"/>
        </w:rPr>
        <w:t>这些原则在选址决策中具有普遍适用性，但企业应根据自身特点和行业需求进行具体的选择和权衡，以确保最佳选址决策。</w:t>
      </w:r>
    </w:p>
    <w:p w:rsidR="0054087B" w:rsidP="0054087B" w14:paraId="026372A6" w14:textId="3C31FBD5">
      <w:pPr>
        <w:pStyle w:val="Heading1"/>
        <w:spacing w:before="312" w:after="312"/>
        <w:rPr>
          <w:rFonts w:hint="eastAsia"/>
        </w:rPr>
      </w:pPr>
      <w:bookmarkStart w:id="5" w:name="_Toc151846217"/>
      <w:r w:rsidRPr="0054087B">
        <w:rPr>
          <w:rFonts w:hint="eastAsia"/>
        </w:rPr>
        <w:t>二、人力资源管理</w:t>
      </w:r>
      <w:bookmarkEnd w:id="5"/>
    </w:p>
    <w:p w:rsidR="0054087B" w:rsidP="0054087B" w14:paraId="0E82CCC1" w14:textId="4AF5C388">
      <w:pPr>
        <w:pStyle w:val="Heading2"/>
        <w:spacing w:before="312" w:after="312"/>
      </w:pPr>
      <w:bookmarkStart w:id="6" w:name="_Toc151846218"/>
      <w:r w:rsidRPr="0054087B">
        <w:t>(</w:t>
      </w:r>
      <w:r w:rsidRPr="0054087B">
        <w:t>一</w:t>
      </w:r>
      <w:r w:rsidRPr="0054087B">
        <w:t>)</w:t>
      </w:r>
      <w:r w:rsidRPr="0054087B">
        <w:t>、木工刨床项目绩效与薪酬管理</w:t>
      </w:r>
      <w:bookmarkEnd w:id="6"/>
    </w:p>
    <w:p w:rsidR="0054087B" w:rsidRPr="0054087B" w:rsidP="0054087B" w14:paraId="0A9737E2" w14:textId="77777777">
      <w:pPr>
        <w:ind w:firstLine="560" w:firstLineChars="200"/>
        <w:rPr>
          <w:rFonts w:ascii="仿宋" w:eastAsia="仿宋" w:hAnsi="仿宋"/>
          <w:sz w:val="28"/>
        </w:rPr>
      </w:pPr>
      <w:r w:rsidRPr="0054087B">
        <w:rPr>
          <w:rFonts w:ascii="仿宋" w:eastAsia="仿宋" w:hAnsi="仿宋" w:hint="eastAsia"/>
          <w:sz w:val="28"/>
        </w:rPr>
        <w:t>（一）木工刨床项目中的绩效管理应用：</w:t>
      </w:r>
    </w:p>
    <w:p w:rsidR="0054087B" w:rsidRPr="0054087B" w:rsidP="0054087B" w14:paraId="7FD34CF5" w14:textId="77777777">
      <w:pPr>
        <w:ind w:firstLine="560" w:firstLineChars="200"/>
        <w:rPr>
          <w:rFonts w:ascii="仿宋" w:eastAsia="仿宋" w:hAnsi="仿宋"/>
          <w:sz w:val="28"/>
        </w:rPr>
      </w:pPr>
      <w:r w:rsidRPr="0054087B">
        <w:rPr>
          <w:rFonts w:ascii="仿宋" w:eastAsia="仿宋" w:hAnsi="仿宋" w:hint="eastAsia"/>
          <w:sz w:val="28"/>
        </w:rPr>
        <w:t>在木工刨床项目中，绩效管理发挥着至关重要的作用，下面是绩效管理在木工刨床项目中的应用：</w:t>
      </w:r>
    </w:p>
    <w:p w:rsidR="0054087B" w:rsidRPr="0054087B" w:rsidP="0054087B" w14:paraId="6A686B6B" w14:textId="77777777">
      <w:pPr>
        <w:ind w:firstLine="560" w:firstLineChars="200"/>
        <w:rPr>
          <w:rFonts w:ascii="仿宋" w:eastAsia="仿宋" w:hAnsi="仿宋"/>
          <w:sz w:val="28"/>
        </w:rPr>
      </w:pPr>
      <w:r w:rsidRPr="0054087B">
        <w:rPr>
          <w:rFonts w:ascii="仿宋" w:eastAsia="仿宋" w:hAnsi="仿宋"/>
          <w:sz w:val="28"/>
        </w:rPr>
        <w:t>1. 目标设定： 通过设定明确的生产和质量目标，员工可以更好地了解工作重点和期望结果，从而提高工作效率。例如，设定每月生产数量和质量指标，以确保产品符合标准。</w:t>
      </w:r>
    </w:p>
    <w:p w:rsidR="0054087B" w:rsidRPr="0054087B" w:rsidP="0054087B" w14:paraId="3AD61F1F" w14:textId="77777777">
      <w:pPr>
        <w:ind w:firstLine="560" w:firstLineChars="200"/>
        <w:rPr>
          <w:rFonts w:ascii="仿宋" w:eastAsia="仿宋" w:hAnsi="仿宋"/>
          <w:sz w:val="28"/>
        </w:rPr>
      </w:pPr>
      <w:r w:rsidRPr="0054087B">
        <w:rPr>
          <w:rFonts w:ascii="仿宋" w:eastAsia="仿宋" w:hAnsi="仿宋"/>
          <w:sz w:val="28"/>
        </w:rPr>
        <w:t>2. 绩效评估： 定期的绩效评估可以帮助识别员工的强项和改进点。通过检查工作成果、产品质量和工作效率，可以及时发现问题并采取纠正措施。</w:t>
      </w:r>
    </w:p>
    <w:p w:rsidR="0054087B" w:rsidRPr="0054087B" w:rsidP="0054087B" w14:paraId="2B3468D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4087B">
        <w:rPr>
          <w:rFonts w:ascii="仿宋" w:eastAsia="仿宋" w:hAnsi="仿宋"/>
          <w:sz w:val="28"/>
        </w:rPr>
        <w:t>3. 员工发展： 绩效管理可以为员工提供发展机会。通过了解员工的绩效，可以制定个性化的培</w:t>
      </w:r>
      <w:r w:rsidRPr="0054087B">
        <w:rPr>
          <w:rFonts w:ascii="仿宋" w:eastAsia="仿宋" w:hAnsi="仿宋" w:hint="eastAsia"/>
          <w:sz w:val="28"/>
        </w:rPr>
        <w:t>训和发展计划，以提高其技能和职业素养。</w:t>
      </w:r>
    </w:p>
    <w:p w:rsidR="0054087B" w:rsidRPr="0054087B" w:rsidP="0054087B" w14:paraId="422E6234" w14:textId="77777777">
      <w:pPr>
        <w:ind w:firstLine="560" w:firstLineChars="200"/>
        <w:rPr>
          <w:rFonts w:ascii="仿宋" w:eastAsia="仿宋" w:hAnsi="仿宋"/>
          <w:sz w:val="28"/>
        </w:rPr>
      </w:pPr>
      <w:r w:rsidRPr="0054087B">
        <w:rPr>
          <w:rFonts w:ascii="仿宋" w:eastAsia="仿宋" w:hAnsi="仿宋"/>
          <w:sz w:val="28"/>
        </w:rPr>
        <w:t>4. 激励奖励： 基于绩效评估的结果，可以建立奖励制度，如绩效奖金或其他非经济奖励，以激励员工超越目标，提高生产效率。</w:t>
      </w:r>
    </w:p>
    <w:p w:rsidR="0054087B" w:rsidRPr="0054087B" w:rsidP="0054087B" w14:paraId="3A214FD9" w14:textId="77777777">
      <w:pPr>
        <w:ind w:firstLine="560" w:firstLineChars="200"/>
        <w:rPr>
          <w:rFonts w:ascii="仿宋" w:eastAsia="仿宋" w:hAnsi="仿宋"/>
          <w:sz w:val="28"/>
        </w:rPr>
      </w:pPr>
      <w:r w:rsidRPr="0054087B">
        <w:rPr>
          <w:rFonts w:ascii="仿宋" w:eastAsia="仿宋" w:hAnsi="仿宋" w:hint="eastAsia"/>
          <w:sz w:val="28"/>
        </w:rPr>
        <w:t>（二）木工刨床项目中的薪酬管理策略应用：</w:t>
      </w:r>
    </w:p>
    <w:p w:rsidR="0054087B" w:rsidRPr="0054087B" w:rsidP="0054087B" w14:paraId="362FFB93" w14:textId="77777777">
      <w:pPr>
        <w:ind w:firstLine="560" w:firstLineChars="200"/>
        <w:rPr>
          <w:rFonts w:ascii="仿宋" w:eastAsia="仿宋" w:hAnsi="仿宋"/>
          <w:sz w:val="28"/>
        </w:rPr>
      </w:pPr>
      <w:r w:rsidRPr="0054087B">
        <w:rPr>
          <w:rFonts w:ascii="仿宋" w:eastAsia="仿宋" w:hAnsi="仿宋" w:hint="eastAsia"/>
          <w:sz w:val="28"/>
        </w:rPr>
        <w:t>薪酬管理策略在木工刨床项目中可以有以下应用：</w:t>
      </w:r>
    </w:p>
    <w:p w:rsidR="0054087B" w:rsidRPr="0054087B" w:rsidP="0054087B" w14:paraId="5D9F34AC" w14:textId="77777777">
      <w:pPr>
        <w:ind w:firstLine="560" w:firstLineChars="200"/>
        <w:rPr>
          <w:rFonts w:ascii="仿宋" w:eastAsia="仿宋" w:hAnsi="仿宋"/>
          <w:sz w:val="28"/>
        </w:rPr>
      </w:pPr>
      <w:r w:rsidRPr="0054087B">
        <w:rPr>
          <w:rFonts w:ascii="仿宋" w:eastAsia="仿宋" w:hAnsi="仿宋"/>
          <w:sz w:val="28"/>
        </w:rPr>
        <w:t>1. 薪酬结构设计： 制定合理的薪酬结构，考虑员工的职位、技能和工作表现。将绩效与薪酬挂钩，以激发员工积极性。</w:t>
      </w:r>
    </w:p>
    <w:p w:rsidR="0054087B" w:rsidRPr="0054087B" w:rsidP="0054087B" w14:paraId="0EC8ED59" w14:textId="77777777">
      <w:pPr>
        <w:ind w:firstLine="560" w:firstLineChars="200"/>
        <w:rPr>
          <w:rFonts w:ascii="仿宋" w:eastAsia="仿宋" w:hAnsi="仿宋"/>
          <w:sz w:val="28"/>
        </w:rPr>
      </w:pPr>
      <w:r w:rsidRPr="0054087B">
        <w:rPr>
          <w:rFonts w:ascii="仿宋" w:eastAsia="仿宋" w:hAnsi="仿宋"/>
          <w:sz w:val="28"/>
        </w:rPr>
        <w:t>2. 绩效奖励： 建立绩效奖励机制，奖励高绩效员工。这可以包括年终奖金、生产奖金或其他相关的奖励，以鼓励员工的努力工作。</w:t>
      </w:r>
    </w:p>
    <w:p w:rsidR="0054087B" w:rsidRPr="0054087B" w:rsidP="0054087B" w14:paraId="7119378F" w14:textId="77777777">
      <w:pPr>
        <w:ind w:firstLine="560" w:firstLineChars="200"/>
        <w:rPr>
          <w:rFonts w:ascii="仿宋" w:eastAsia="仿宋" w:hAnsi="仿宋"/>
          <w:sz w:val="28"/>
        </w:rPr>
      </w:pPr>
      <w:r w:rsidRPr="0054087B">
        <w:rPr>
          <w:rFonts w:ascii="仿宋" w:eastAsia="仿宋" w:hAnsi="仿宋"/>
          <w:sz w:val="28"/>
        </w:rPr>
        <w:t>3. 福利待遇： 为员工提供</w:t>
      </w:r>
      <w:r w:rsidRPr="0054087B">
        <w:rPr>
          <w:rFonts w:ascii="仿宋" w:eastAsia="仿宋" w:hAnsi="仿宋" w:hint="eastAsia"/>
          <w:sz w:val="28"/>
        </w:rPr>
        <w:t>额外的福利待遇，如医疗保险、住房补贴、交通津贴等。这些福利可以提高员工的满意度，有助于留住优秀员工。</w:t>
      </w:r>
    </w:p>
    <w:p w:rsidR="0054087B" w:rsidRPr="0054087B" w:rsidP="0054087B" w14:paraId="033F124D" w14:textId="77777777">
      <w:pPr>
        <w:ind w:firstLine="560" w:firstLineChars="200"/>
        <w:rPr>
          <w:rFonts w:ascii="仿宋" w:eastAsia="仿宋" w:hAnsi="仿宋"/>
          <w:sz w:val="28"/>
        </w:rPr>
      </w:pPr>
      <w:r w:rsidRPr="0054087B">
        <w:rPr>
          <w:rFonts w:ascii="仿宋" w:eastAsia="仿宋" w:hAnsi="仿宋"/>
          <w:sz w:val="28"/>
        </w:rPr>
        <w:t>4. 薪资调整： 根据绩效评估结果，进行薪资调整，以反映员工的工作表现。这可以确保员工的薪酬与其贡献相匹配。</w:t>
      </w:r>
    </w:p>
    <w:p w:rsidR="0054087B" w:rsidRPr="0054087B" w:rsidP="0054087B" w14:paraId="14F1EDAA" w14:textId="77777777">
      <w:pPr>
        <w:ind w:firstLine="560" w:firstLineChars="200"/>
        <w:rPr>
          <w:rFonts w:ascii="仿宋" w:eastAsia="仿宋" w:hAnsi="仿宋"/>
          <w:sz w:val="28"/>
        </w:rPr>
      </w:pPr>
      <w:r w:rsidRPr="0054087B">
        <w:rPr>
          <w:rFonts w:ascii="仿宋" w:eastAsia="仿宋" w:hAnsi="仿宋"/>
          <w:sz w:val="28"/>
        </w:rPr>
        <w:t>5. 离职福利： 制定离职福利政策，以鼓励员工长期留在企业。这可以包括退休金计划或其他激励措施。</w:t>
      </w:r>
    </w:p>
    <w:p w:rsidR="0054087B" w:rsidP="0054087B" w14:paraId="2E1429D8" w14:textId="20374E1A">
      <w:pPr>
        <w:ind w:firstLine="560" w:firstLineChars="200"/>
        <w:rPr>
          <w:rFonts w:ascii="仿宋" w:eastAsia="仿宋" w:hAnsi="仿宋" w:hint="eastAsia"/>
          <w:sz w:val="28"/>
        </w:rPr>
      </w:pPr>
      <w:r w:rsidRPr="0054087B">
        <w:rPr>
          <w:rFonts w:ascii="仿宋" w:eastAsia="仿宋" w:hAnsi="仿宋" w:hint="eastAsia"/>
          <w:sz w:val="28"/>
        </w:rPr>
        <w:t>在木工刨床项目中，绩效管理和薪酬管理策略的成功应用有助于提高生产效率，激励员工，确保产品质量，从而促进木工刨床项目的成功和可持续发展。</w:t>
      </w:r>
    </w:p>
    <w:p w:rsidR="0054087B" w:rsidP="0054087B" w14:paraId="3DBA6C81" w14:textId="33E16010">
      <w:pPr>
        <w:pStyle w:val="Heading2"/>
        <w:spacing w:before="312" w:after="312"/>
      </w:pPr>
      <w:bookmarkStart w:id="7" w:name="_Toc151846219"/>
      <w:r w:rsidRPr="0054087B">
        <w:t>(</w:t>
      </w:r>
      <w:r w:rsidRPr="0054087B">
        <w:t>二</w:t>
      </w:r>
      <w:r w:rsidRPr="0054087B">
        <w:t>)</w:t>
      </w:r>
      <w:r w:rsidRPr="0054087B">
        <w:t>、木工刨床项目组织与管理</w:t>
      </w:r>
      <w:bookmarkEnd w:id="7"/>
    </w:p>
    <w:p w:rsidR="0054087B" w:rsidRPr="0054087B" w:rsidP="0054087B" w14:paraId="010C90AE" w14:textId="77777777">
      <w:pPr>
        <w:ind w:firstLine="560" w:firstLineChars="200"/>
        <w:rPr>
          <w:rFonts w:ascii="仿宋" w:eastAsia="仿宋" w:hAnsi="仿宋"/>
          <w:sz w:val="28"/>
        </w:rPr>
      </w:pPr>
      <w:r w:rsidRPr="0054087B">
        <w:rPr>
          <w:rFonts w:ascii="仿宋" w:eastAsia="仿宋" w:hAnsi="仿宋" w:hint="eastAsia"/>
          <w:sz w:val="28"/>
        </w:rPr>
        <w:t>（一）木工刨床项目组织与管理</w:t>
      </w:r>
    </w:p>
    <w:p w:rsidR="0054087B" w:rsidRPr="0054087B" w:rsidP="0054087B" w14:paraId="6D95FEF8" w14:textId="77777777">
      <w:pPr>
        <w:ind w:firstLine="560" w:firstLineChars="200"/>
        <w:rPr>
          <w:rFonts w:ascii="仿宋" w:eastAsia="仿宋" w:hAnsi="仿宋"/>
          <w:sz w:val="28"/>
        </w:rPr>
      </w:pPr>
      <w:r w:rsidRPr="0054087B">
        <w:rPr>
          <w:rFonts w:ascii="仿宋" w:eastAsia="仿宋" w:hAnsi="仿宋" w:hint="eastAsia"/>
          <w:sz w:val="28"/>
        </w:rPr>
        <w:t>在木工刨床项目中，木工刨床项目组织与管理是确保木工刨床项</w:t>
      </w:r>
      <w:r w:rsidRPr="0054087B">
        <w:rPr>
          <w:rFonts w:ascii="仿宋" w:eastAsia="仿宋" w:hAnsi="仿宋"/>
          <w:sz w:val="28"/>
        </w:rPr>
        <w:br/>
      </w:r>
      <w:r w:rsidRPr="0054087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https://d.book118.com/796141141110010102</w:t>
        </w:r>
      </w:hyperlink>
    </w:p>
    <w:p w:rsidR="0054087B" w:rsidRPr="0054087B" w:rsidP="0054087B">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paraId="6013E7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87B" w14:paraId="2F324F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paraId="76AB208C" w14:textId="645AC9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4087B" w14:paraId="2A9C0BB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paraId="77660C8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87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645AC9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4087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87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645AC9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4087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87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645AC9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4087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87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645AC9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4087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87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645AC9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4087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87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645AC9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4087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87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645AC9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4087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87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645AC9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4087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087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P="00836838" w14:textId="645AC9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4087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paraId="68629AC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RPr="0054087B" w:rsidP="0054087B" w14:paraId="77D81D45" w14:textId="20FB3099">
    <w:pPr>
      <w:pStyle w:val="Header"/>
      <w:rPr>
        <w:rFonts w:ascii="仿宋" w:eastAsia="仿宋" w:hAnsi="仿宋"/>
      </w:rPr>
    </w:pPr>
    <w:r w:rsidRPr="0054087B">
      <w:rPr>
        <w:rFonts w:ascii="仿宋" w:eastAsia="仿宋" w:hAnsi="仿宋" w:hint="eastAsia"/>
      </w:rPr>
      <w:t>木工刨床项目规划申请报告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paraId="35A444C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RPr="0054087B" w:rsidP="0054087B" w14:textId="20FB3099">
    <w:pPr>
      <w:pStyle w:val="Header"/>
      <w:rPr>
        <w:rFonts w:ascii="仿宋" w:eastAsia="仿宋" w:hAnsi="仿宋"/>
      </w:rPr>
    </w:pPr>
    <w:r w:rsidRPr="0054087B">
      <w:rPr>
        <w:rFonts w:ascii="仿宋" w:eastAsia="仿宋" w:hAnsi="仿宋" w:hint="eastAsia"/>
      </w:rPr>
      <w:t>木工刨床项目规划申请报告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RPr="0054087B" w:rsidP="0054087B" w14:textId="20FB3099">
    <w:pPr>
      <w:pStyle w:val="Header"/>
      <w:rPr>
        <w:rFonts w:ascii="仿宋" w:eastAsia="仿宋" w:hAnsi="仿宋"/>
      </w:rPr>
    </w:pPr>
    <w:r w:rsidRPr="0054087B">
      <w:rPr>
        <w:rFonts w:ascii="仿宋" w:eastAsia="仿宋" w:hAnsi="仿宋" w:hint="eastAsia"/>
      </w:rPr>
      <w:t>木工刨床项目规划申请报告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RPr="0054087B" w:rsidP="0054087B" w14:textId="20FB3099">
    <w:pPr>
      <w:pStyle w:val="Header"/>
      <w:rPr>
        <w:rFonts w:ascii="仿宋" w:eastAsia="仿宋" w:hAnsi="仿宋"/>
      </w:rPr>
    </w:pPr>
    <w:r w:rsidRPr="0054087B">
      <w:rPr>
        <w:rFonts w:ascii="仿宋" w:eastAsia="仿宋" w:hAnsi="仿宋" w:hint="eastAsia"/>
      </w:rPr>
      <w:t>木工刨床项目规划申请报告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RPr="0054087B" w:rsidP="0054087B" w14:textId="20FB3099">
    <w:pPr>
      <w:pStyle w:val="Header"/>
      <w:rPr>
        <w:rFonts w:ascii="仿宋" w:eastAsia="仿宋" w:hAnsi="仿宋"/>
      </w:rPr>
    </w:pPr>
    <w:r w:rsidRPr="0054087B">
      <w:rPr>
        <w:rFonts w:ascii="仿宋" w:eastAsia="仿宋" w:hAnsi="仿宋" w:hint="eastAsia"/>
      </w:rPr>
      <w:t>木工刨床项目规划申请报告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RPr="0054087B" w:rsidP="0054087B" w14:textId="20FB3099">
    <w:pPr>
      <w:pStyle w:val="Header"/>
      <w:rPr>
        <w:rFonts w:ascii="仿宋" w:eastAsia="仿宋" w:hAnsi="仿宋"/>
      </w:rPr>
    </w:pPr>
    <w:r w:rsidRPr="0054087B">
      <w:rPr>
        <w:rFonts w:ascii="仿宋" w:eastAsia="仿宋" w:hAnsi="仿宋" w:hint="eastAsia"/>
      </w:rPr>
      <w:t>木工刨床项目规划申请报告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RPr="0054087B" w:rsidP="0054087B" w14:textId="20FB3099">
    <w:pPr>
      <w:pStyle w:val="Header"/>
      <w:rPr>
        <w:rFonts w:ascii="仿宋" w:eastAsia="仿宋" w:hAnsi="仿宋"/>
      </w:rPr>
    </w:pPr>
    <w:r w:rsidRPr="0054087B">
      <w:rPr>
        <w:rFonts w:ascii="仿宋" w:eastAsia="仿宋" w:hAnsi="仿宋" w:hint="eastAsia"/>
      </w:rPr>
      <w:t>木工刨床项目规划申请报告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RPr="0054087B" w:rsidP="0054087B" w14:textId="20FB3099">
    <w:pPr>
      <w:pStyle w:val="Header"/>
      <w:rPr>
        <w:rFonts w:ascii="仿宋" w:eastAsia="仿宋" w:hAnsi="仿宋"/>
      </w:rPr>
    </w:pPr>
    <w:r w:rsidRPr="0054087B">
      <w:rPr>
        <w:rFonts w:ascii="仿宋" w:eastAsia="仿宋" w:hAnsi="仿宋" w:hint="eastAsia"/>
      </w:rPr>
      <w:t>木工刨床项目规划申请报告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RPr="0054087B" w:rsidP="0054087B" w14:textId="20FB3099">
    <w:pPr>
      <w:pStyle w:val="Header"/>
      <w:rPr>
        <w:rFonts w:ascii="仿宋" w:eastAsia="仿宋" w:hAnsi="仿宋"/>
      </w:rPr>
    </w:pPr>
    <w:r w:rsidRPr="0054087B">
      <w:rPr>
        <w:rFonts w:ascii="仿宋" w:eastAsia="仿宋" w:hAnsi="仿宋" w:hint="eastAsia"/>
      </w:rPr>
      <w:t>木工刨床项目规划申请报告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rsidRPr="0054087B" w:rsidP="0054087B" w14:textId="20FB3099">
    <w:pPr>
      <w:pStyle w:val="Header"/>
      <w:rPr>
        <w:rFonts w:ascii="仿宋" w:eastAsia="仿宋" w:hAnsi="仿宋"/>
      </w:rPr>
    </w:pPr>
    <w:r w:rsidRPr="0054087B">
      <w:rPr>
        <w:rFonts w:ascii="仿宋" w:eastAsia="仿宋" w:hAnsi="仿宋" w:hint="eastAsia"/>
      </w:rPr>
      <w:t>木工刨床项目规划申请报告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87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87B"/>
    <w:rsid w:val="002C59F5"/>
    <w:rsid w:val="004728F6"/>
    <w:rsid w:val="0054087B"/>
    <w:rsid w:val="00836838"/>
    <w:rsid w:val="008D4C21"/>
    <w:rsid w:val="00B43E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87D915"/>
  <w15:chartTrackingRefBased/>
  <w15:docId w15:val="{2D10AA2A-7B06-4225-8E73-D7DD8567B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54087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4087B"/>
    <w:rPr>
      <w:sz w:val="18"/>
      <w:szCs w:val="18"/>
    </w:rPr>
  </w:style>
  <w:style w:type="paragraph" w:styleId="Footer">
    <w:name w:val="footer"/>
    <w:basedOn w:val="Normal"/>
    <w:link w:val="a0"/>
    <w:uiPriority w:val="99"/>
    <w:unhideWhenUsed/>
    <w:rsid w:val="0054087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4087B"/>
    <w:rPr>
      <w:sz w:val="18"/>
      <w:szCs w:val="18"/>
    </w:rPr>
  </w:style>
  <w:style w:type="character" w:styleId="PageNumber">
    <w:name w:val="page number"/>
    <w:basedOn w:val="DefaultParagraphFont"/>
    <w:uiPriority w:val="99"/>
    <w:semiHidden/>
    <w:unhideWhenUsed/>
    <w:rsid w:val="0054087B"/>
  </w:style>
  <w:style w:type="paragraph" w:styleId="TOC1">
    <w:name w:val="toc 1"/>
    <w:basedOn w:val="Normal"/>
    <w:next w:val="Normal"/>
    <w:autoRedefine/>
    <w:uiPriority w:val="39"/>
    <w:unhideWhenUsed/>
    <w:rsid w:val="0054087B"/>
  </w:style>
  <w:style w:type="paragraph" w:styleId="TOC2">
    <w:name w:val="toc 2"/>
    <w:basedOn w:val="Normal"/>
    <w:next w:val="Normal"/>
    <w:autoRedefine/>
    <w:uiPriority w:val="39"/>
    <w:unhideWhenUsed/>
    <w:rsid w:val="0054087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796141141110010102"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5007</Words>
  <Characters>28541</Characters>
  <Application>Microsoft Office Word</Application>
  <DocSecurity>0</DocSecurity>
  <Lines>237</Lines>
  <Paragraphs>66</Paragraphs>
  <ScaleCrop>false</ScaleCrop>
  <Company/>
  <LinksUpToDate>false</LinksUpToDate>
  <CharactersWithSpaces>33482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2023-11-25T15:08:00Z</dcterms:created>
  <dcterms:modified xsi:type="dcterms:W3CDTF">2023-11-25T15:09:00Z</dcterms:modified>
</cp:coreProperties>
</file>