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其他有效载荷项目计划设计方案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0" w:history="1">
        <w:r>
          <w:rPr>
            <w:rFonts w:ascii="仿宋" w:eastAsia="仿宋" w:hAnsi="仿宋" w:cs="仿宋" w:hint="eastAsia"/>
            <w:lang w:eastAsia="zh-CN"/>
          </w:rPr>
          <w:t>前言</w:t>
        </w:r>
        <w:r>
          <w:tab/>
        </w:r>
        <w:r>
          <w:fldChar w:fldCharType="begin"/>
        </w:r>
        <w:r>
          <w:instrText xml:space="preserve"> PAGEREF _Toc12320 \h </w:instrText>
        </w:r>
        <w:r>
          <w:fldChar w:fldCharType="separate"/>
        </w:r>
        <w:r>
          <w:t>3</w:t>
        </w:r>
        <w:r>
          <w:fldChar w:fldCharType="end"/>
        </w:r>
      </w:hyperlink>
    </w:p>
    <w:p>
      <w:pPr>
        <w:pStyle w:val="TOC1"/>
        <w:tabs>
          <w:tab w:val="right" w:leader="dot" w:pos="8306"/>
        </w:tabs>
      </w:pPr>
      <w:hyperlink w:anchor="_Toc1439" w:history="1">
        <w:r>
          <w:rPr>
            <w:rFonts w:ascii="仿宋" w:eastAsia="仿宋" w:hAnsi="仿宋" w:cs="仿宋" w:hint="eastAsia"/>
            <w:lang w:eastAsia="zh-CN"/>
          </w:rPr>
          <w:t>一、其他有效载荷项目可持续发展</w:t>
        </w:r>
        <w:r>
          <w:tab/>
        </w:r>
        <w:r>
          <w:fldChar w:fldCharType="begin"/>
        </w:r>
        <w:r>
          <w:instrText xml:space="preserve"> PAGEREF _Toc1439 \h </w:instrText>
        </w:r>
        <w:r>
          <w:fldChar w:fldCharType="separate"/>
        </w:r>
        <w:r>
          <w:t>3</w:t>
        </w:r>
        <w:r>
          <w:fldChar w:fldCharType="end"/>
        </w:r>
      </w:hyperlink>
    </w:p>
    <w:p>
      <w:pPr>
        <w:pStyle w:val="TOC2"/>
        <w:tabs>
          <w:tab w:val="right" w:leader="dot" w:pos="8306"/>
        </w:tabs>
      </w:pPr>
      <w:hyperlink w:anchor="_Toc26721" w:history="1">
        <w:r>
          <w:rPr>
            <w:rFonts w:ascii="仿宋" w:eastAsia="仿宋" w:hAnsi="仿宋" w:cs="仿宋" w:hint="eastAsia"/>
            <w:lang w:eastAsia="zh-CN"/>
          </w:rPr>
          <w:t>(一)、可持续战略与实践</w:t>
        </w:r>
        <w:r>
          <w:tab/>
        </w:r>
        <w:r>
          <w:fldChar w:fldCharType="begin"/>
        </w:r>
        <w:r>
          <w:instrText xml:space="preserve"> PAGEREF _Toc26721 \h </w:instrText>
        </w:r>
        <w:r>
          <w:fldChar w:fldCharType="separate"/>
        </w:r>
        <w:r>
          <w:t>3</w:t>
        </w:r>
        <w:r>
          <w:fldChar w:fldCharType="end"/>
        </w:r>
      </w:hyperlink>
    </w:p>
    <w:p>
      <w:pPr>
        <w:pStyle w:val="TOC2"/>
        <w:tabs>
          <w:tab w:val="right" w:leader="dot" w:pos="8306"/>
        </w:tabs>
      </w:pPr>
      <w:hyperlink w:anchor="_Toc20428" w:history="1">
        <w:r>
          <w:rPr>
            <w:rFonts w:ascii="仿宋" w:eastAsia="仿宋" w:hAnsi="仿宋" w:cs="仿宋" w:hint="eastAsia"/>
            <w:lang w:eastAsia="zh-CN"/>
          </w:rPr>
          <w:t>(二)、环保与社会责任</w:t>
        </w:r>
        <w:r>
          <w:tab/>
        </w:r>
        <w:r>
          <w:fldChar w:fldCharType="begin"/>
        </w:r>
        <w:r>
          <w:instrText xml:space="preserve"> PAGEREF _Toc20428 \h </w:instrText>
        </w:r>
        <w:r>
          <w:fldChar w:fldCharType="separate"/>
        </w:r>
        <w:r>
          <w:t>4</w:t>
        </w:r>
        <w:r>
          <w:fldChar w:fldCharType="end"/>
        </w:r>
      </w:hyperlink>
    </w:p>
    <w:p>
      <w:pPr>
        <w:pStyle w:val="TOC1"/>
        <w:tabs>
          <w:tab w:val="right" w:leader="dot" w:pos="8306"/>
        </w:tabs>
      </w:pPr>
      <w:hyperlink w:anchor="_Toc32295" w:history="1">
        <w:r>
          <w:rPr>
            <w:rFonts w:ascii="仿宋" w:eastAsia="仿宋" w:hAnsi="仿宋" w:cs="仿宋" w:hint="eastAsia"/>
            <w:lang w:eastAsia="zh-CN"/>
          </w:rPr>
          <w:t>二、工艺说明</w:t>
        </w:r>
        <w:r>
          <w:tab/>
        </w:r>
        <w:r>
          <w:fldChar w:fldCharType="begin"/>
        </w:r>
        <w:r>
          <w:instrText xml:space="preserve"> PAGEREF _Toc32295 \h </w:instrText>
        </w:r>
        <w:r>
          <w:fldChar w:fldCharType="separate"/>
        </w:r>
        <w:r>
          <w:t>5</w:t>
        </w:r>
        <w:r>
          <w:fldChar w:fldCharType="end"/>
        </w:r>
      </w:hyperlink>
    </w:p>
    <w:p>
      <w:pPr>
        <w:pStyle w:val="TOC2"/>
        <w:tabs>
          <w:tab w:val="right" w:leader="dot" w:pos="8306"/>
        </w:tabs>
      </w:pPr>
      <w:hyperlink w:anchor="_Toc18992" w:history="1">
        <w:r>
          <w:rPr>
            <w:rFonts w:ascii="仿宋" w:eastAsia="仿宋" w:hAnsi="仿宋" w:cs="仿宋" w:hint="eastAsia"/>
            <w:lang w:eastAsia="zh-CN"/>
          </w:rPr>
          <w:t>(一)、技术管理特点</w:t>
        </w:r>
        <w:r>
          <w:tab/>
        </w:r>
        <w:r>
          <w:fldChar w:fldCharType="begin"/>
        </w:r>
        <w:r>
          <w:instrText xml:space="preserve"> PAGEREF _Toc18992 \h </w:instrText>
        </w:r>
        <w:r>
          <w:fldChar w:fldCharType="separate"/>
        </w:r>
        <w:r>
          <w:t>5</w:t>
        </w:r>
        <w:r>
          <w:fldChar w:fldCharType="end"/>
        </w:r>
      </w:hyperlink>
    </w:p>
    <w:p>
      <w:pPr>
        <w:pStyle w:val="TOC2"/>
        <w:tabs>
          <w:tab w:val="right" w:leader="dot" w:pos="8306"/>
        </w:tabs>
      </w:pPr>
      <w:hyperlink w:anchor="_Toc4597" w:history="1">
        <w:r>
          <w:rPr>
            <w:rFonts w:ascii="仿宋" w:eastAsia="仿宋" w:hAnsi="仿宋" w:cs="仿宋" w:hint="eastAsia"/>
            <w:lang w:eastAsia="zh-CN"/>
          </w:rPr>
          <w:t>(二)、其他有效载荷项目工艺技术设计方案</w:t>
        </w:r>
        <w:r>
          <w:tab/>
        </w:r>
        <w:r>
          <w:fldChar w:fldCharType="begin"/>
        </w:r>
        <w:r>
          <w:instrText xml:space="preserve"> PAGEREF _Toc4597 \h </w:instrText>
        </w:r>
        <w:r>
          <w:fldChar w:fldCharType="separate"/>
        </w:r>
        <w:r>
          <w:t>6</w:t>
        </w:r>
        <w:r>
          <w:fldChar w:fldCharType="end"/>
        </w:r>
      </w:hyperlink>
    </w:p>
    <w:p>
      <w:pPr>
        <w:pStyle w:val="TOC2"/>
        <w:tabs>
          <w:tab w:val="right" w:leader="dot" w:pos="8306"/>
        </w:tabs>
      </w:pPr>
      <w:hyperlink w:anchor="_Toc25463" w:history="1">
        <w:r>
          <w:rPr>
            <w:rFonts w:ascii="仿宋" w:eastAsia="仿宋" w:hAnsi="仿宋" w:cs="仿宋" w:hint="eastAsia"/>
            <w:lang w:eastAsia="zh-CN"/>
          </w:rPr>
          <w:t>(三)、设备选型方案</w:t>
        </w:r>
        <w:r>
          <w:tab/>
        </w:r>
        <w:r>
          <w:fldChar w:fldCharType="begin"/>
        </w:r>
        <w:r>
          <w:instrText xml:space="preserve"> PAGEREF _Toc25463 \h </w:instrText>
        </w:r>
        <w:r>
          <w:fldChar w:fldCharType="separate"/>
        </w:r>
        <w:r>
          <w:t>7</w:t>
        </w:r>
        <w:r>
          <w:fldChar w:fldCharType="end"/>
        </w:r>
      </w:hyperlink>
    </w:p>
    <w:p>
      <w:pPr>
        <w:pStyle w:val="TOC1"/>
        <w:tabs>
          <w:tab w:val="right" w:leader="dot" w:pos="8306"/>
        </w:tabs>
      </w:pPr>
      <w:hyperlink w:anchor="_Toc12083" w:history="1">
        <w:r>
          <w:rPr>
            <w:rFonts w:ascii="仿宋" w:eastAsia="仿宋" w:hAnsi="仿宋" w:cs="仿宋" w:hint="eastAsia"/>
            <w:lang w:eastAsia="zh-CN"/>
          </w:rPr>
          <w:t>三、其他有效载荷项目建设背景及必要性分析</w:t>
        </w:r>
        <w:r>
          <w:tab/>
        </w:r>
        <w:r>
          <w:fldChar w:fldCharType="begin"/>
        </w:r>
        <w:r>
          <w:instrText xml:space="preserve"> PAGEREF _Toc12083 \h </w:instrText>
        </w:r>
        <w:r>
          <w:fldChar w:fldCharType="separate"/>
        </w:r>
        <w:r>
          <w:t>8</w:t>
        </w:r>
        <w:r>
          <w:fldChar w:fldCharType="end"/>
        </w:r>
      </w:hyperlink>
    </w:p>
    <w:p>
      <w:pPr>
        <w:pStyle w:val="TOC2"/>
        <w:tabs>
          <w:tab w:val="right" w:leader="dot" w:pos="8306"/>
        </w:tabs>
      </w:pPr>
      <w:hyperlink w:anchor="_Toc6949" w:history="1">
        <w:r>
          <w:rPr>
            <w:rFonts w:ascii="仿宋" w:eastAsia="仿宋" w:hAnsi="仿宋" w:cs="仿宋" w:hint="eastAsia"/>
            <w:lang w:eastAsia="zh-CN"/>
          </w:rPr>
          <w:t>(一)、其他有效载荷项目背景分析</w:t>
        </w:r>
        <w:r>
          <w:tab/>
        </w:r>
        <w:r>
          <w:fldChar w:fldCharType="begin"/>
        </w:r>
        <w:r>
          <w:instrText xml:space="preserve"> PAGEREF _Toc6949 \h </w:instrText>
        </w:r>
        <w:r>
          <w:fldChar w:fldCharType="separate"/>
        </w:r>
        <w:r>
          <w:t>8</w:t>
        </w:r>
        <w:r>
          <w:fldChar w:fldCharType="end"/>
        </w:r>
      </w:hyperlink>
    </w:p>
    <w:p>
      <w:pPr>
        <w:pStyle w:val="TOC2"/>
        <w:tabs>
          <w:tab w:val="right" w:leader="dot" w:pos="8306"/>
        </w:tabs>
      </w:pPr>
      <w:hyperlink w:anchor="_Toc31244" w:history="1">
        <w:r>
          <w:rPr>
            <w:rFonts w:ascii="仿宋" w:eastAsia="仿宋" w:hAnsi="仿宋" w:cs="仿宋" w:hint="eastAsia"/>
            <w:lang w:eastAsia="zh-CN"/>
          </w:rPr>
          <w:t>(二)、其他有效载荷项目建设必要性分析</w:t>
        </w:r>
        <w:r>
          <w:tab/>
        </w:r>
        <w:r>
          <w:fldChar w:fldCharType="begin"/>
        </w:r>
        <w:r>
          <w:instrText xml:space="preserve"> PAGEREF _Toc31244 \h </w:instrText>
        </w:r>
        <w:r>
          <w:fldChar w:fldCharType="separate"/>
        </w:r>
        <w:r>
          <w:t>10</w:t>
        </w:r>
        <w:r>
          <w:fldChar w:fldCharType="end"/>
        </w:r>
      </w:hyperlink>
    </w:p>
    <w:p>
      <w:pPr>
        <w:pStyle w:val="TOC1"/>
        <w:tabs>
          <w:tab w:val="right" w:leader="dot" w:pos="8306"/>
        </w:tabs>
      </w:pPr>
      <w:hyperlink w:anchor="_Toc1167" w:history="1">
        <w:r>
          <w:rPr>
            <w:rFonts w:ascii="仿宋" w:eastAsia="仿宋" w:hAnsi="仿宋" w:cs="仿宋" w:hint="eastAsia"/>
            <w:lang w:eastAsia="zh-CN"/>
          </w:rPr>
          <w:t>四、其他有效载荷项目绩效评估</w:t>
        </w:r>
        <w:r>
          <w:tab/>
        </w:r>
        <w:r>
          <w:fldChar w:fldCharType="begin"/>
        </w:r>
        <w:r>
          <w:instrText xml:space="preserve"> PAGEREF _Toc1167 \h </w:instrText>
        </w:r>
        <w:r>
          <w:fldChar w:fldCharType="separate"/>
        </w:r>
        <w:r>
          <w:t>12</w:t>
        </w:r>
        <w:r>
          <w:fldChar w:fldCharType="end"/>
        </w:r>
      </w:hyperlink>
    </w:p>
    <w:p>
      <w:pPr>
        <w:pStyle w:val="TOC2"/>
        <w:tabs>
          <w:tab w:val="right" w:leader="dot" w:pos="8306"/>
        </w:tabs>
      </w:pPr>
      <w:hyperlink w:anchor="_Toc268" w:history="1">
        <w:r>
          <w:rPr>
            <w:rFonts w:ascii="仿宋" w:eastAsia="仿宋" w:hAnsi="仿宋" w:cs="仿宋" w:hint="eastAsia"/>
            <w:lang w:eastAsia="zh-CN"/>
          </w:rPr>
          <w:t>(一)、绩效评估指标</w:t>
        </w:r>
        <w:r>
          <w:tab/>
        </w:r>
        <w:r>
          <w:fldChar w:fldCharType="begin"/>
        </w:r>
        <w:r>
          <w:instrText xml:space="preserve"> PAGEREF _Toc268 \h </w:instrText>
        </w:r>
        <w:r>
          <w:fldChar w:fldCharType="separate"/>
        </w:r>
        <w:r>
          <w:t>12</w:t>
        </w:r>
        <w:r>
          <w:fldChar w:fldCharType="end"/>
        </w:r>
      </w:hyperlink>
    </w:p>
    <w:p>
      <w:pPr>
        <w:pStyle w:val="TOC2"/>
        <w:tabs>
          <w:tab w:val="right" w:leader="dot" w:pos="8306"/>
        </w:tabs>
      </w:pPr>
      <w:hyperlink w:anchor="_Toc17011" w:history="1">
        <w:r>
          <w:rPr>
            <w:rFonts w:ascii="仿宋" w:eastAsia="仿宋" w:hAnsi="仿宋" w:cs="仿宋" w:hint="eastAsia"/>
            <w:lang w:eastAsia="zh-CN"/>
          </w:rPr>
          <w:t>(二)、绩效评估方法</w:t>
        </w:r>
        <w:r>
          <w:tab/>
        </w:r>
        <w:r>
          <w:fldChar w:fldCharType="begin"/>
        </w:r>
        <w:r>
          <w:instrText xml:space="preserve"> PAGEREF _Toc17011 \h </w:instrText>
        </w:r>
        <w:r>
          <w:fldChar w:fldCharType="separate"/>
        </w:r>
        <w:r>
          <w:t>13</w:t>
        </w:r>
        <w:r>
          <w:fldChar w:fldCharType="end"/>
        </w:r>
      </w:hyperlink>
    </w:p>
    <w:p>
      <w:pPr>
        <w:pStyle w:val="TOC2"/>
        <w:tabs>
          <w:tab w:val="right" w:leader="dot" w:pos="8306"/>
        </w:tabs>
      </w:pPr>
      <w:hyperlink w:anchor="_Toc30933" w:history="1">
        <w:r>
          <w:rPr>
            <w:rFonts w:ascii="仿宋" w:eastAsia="仿宋" w:hAnsi="仿宋" w:cs="仿宋" w:hint="eastAsia"/>
            <w:lang w:eastAsia="zh-CN"/>
          </w:rPr>
          <w:t>(三)、绩效评估周期</w:t>
        </w:r>
        <w:r>
          <w:tab/>
        </w:r>
        <w:r>
          <w:fldChar w:fldCharType="begin"/>
        </w:r>
        <w:r>
          <w:instrText xml:space="preserve"> PAGEREF _Toc30933 \h </w:instrText>
        </w:r>
        <w:r>
          <w:fldChar w:fldCharType="separate"/>
        </w:r>
        <w:r>
          <w:t>14</w:t>
        </w:r>
        <w:r>
          <w:fldChar w:fldCharType="end"/>
        </w:r>
      </w:hyperlink>
    </w:p>
    <w:p>
      <w:pPr>
        <w:pStyle w:val="TOC1"/>
        <w:tabs>
          <w:tab w:val="right" w:leader="dot" w:pos="8306"/>
        </w:tabs>
      </w:pPr>
      <w:hyperlink w:anchor="_Toc18525" w:history="1">
        <w:r>
          <w:rPr>
            <w:rFonts w:ascii="仿宋" w:eastAsia="仿宋" w:hAnsi="仿宋" w:cs="仿宋" w:hint="eastAsia"/>
            <w:lang w:eastAsia="zh-CN"/>
          </w:rPr>
          <w:t>五、其他有效载荷项目土建工程</w:t>
        </w:r>
        <w:r>
          <w:tab/>
        </w:r>
        <w:r>
          <w:fldChar w:fldCharType="begin"/>
        </w:r>
        <w:r>
          <w:instrText xml:space="preserve"> PAGEREF _Toc18525 \h </w:instrText>
        </w:r>
        <w:r>
          <w:fldChar w:fldCharType="separate"/>
        </w:r>
        <w:r>
          <w:t>15</w:t>
        </w:r>
        <w:r>
          <w:fldChar w:fldCharType="end"/>
        </w:r>
      </w:hyperlink>
    </w:p>
    <w:p>
      <w:pPr>
        <w:pStyle w:val="TOC2"/>
        <w:tabs>
          <w:tab w:val="right" w:leader="dot" w:pos="8306"/>
        </w:tabs>
      </w:pPr>
      <w:hyperlink w:anchor="_Toc6762" w:history="1">
        <w:r>
          <w:rPr>
            <w:rFonts w:ascii="仿宋" w:eastAsia="仿宋" w:hAnsi="仿宋" w:cs="仿宋" w:hint="eastAsia"/>
            <w:lang w:eastAsia="zh-CN"/>
          </w:rPr>
          <w:t>(一)、建筑工程设计原则</w:t>
        </w:r>
        <w:r>
          <w:tab/>
        </w:r>
        <w:r>
          <w:fldChar w:fldCharType="begin"/>
        </w:r>
        <w:r>
          <w:instrText xml:space="preserve"> PAGEREF _Toc6762 \h </w:instrText>
        </w:r>
        <w:r>
          <w:fldChar w:fldCharType="separate"/>
        </w:r>
        <w:r>
          <w:t>15</w:t>
        </w:r>
        <w:r>
          <w:fldChar w:fldCharType="end"/>
        </w:r>
      </w:hyperlink>
    </w:p>
    <w:p>
      <w:pPr>
        <w:pStyle w:val="TOC2"/>
        <w:tabs>
          <w:tab w:val="right" w:leader="dot" w:pos="8306"/>
        </w:tabs>
      </w:pPr>
      <w:hyperlink w:anchor="_Toc22598" w:history="1">
        <w:r>
          <w:rPr>
            <w:rFonts w:ascii="仿宋" w:eastAsia="仿宋" w:hAnsi="仿宋" w:cs="仿宋" w:hint="eastAsia"/>
            <w:lang w:eastAsia="zh-CN"/>
          </w:rPr>
          <w:t>(二)、土建工程设计年限及安全等级</w:t>
        </w:r>
        <w:r>
          <w:tab/>
        </w:r>
        <w:r>
          <w:fldChar w:fldCharType="begin"/>
        </w:r>
        <w:r>
          <w:instrText xml:space="preserve"> PAGEREF _Toc22598 \h </w:instrText>
        </w:r>
        <w:r>
          <w:fldChar w:fldCharType="separate"/>
        </w:r>
        <w:r>
          <w:t>16</w:t>
        </w:r>
        <w:r>
          <w:fldChar w:fldCharType="end"/>
        </w:r>
      </w:hyperlink>
    </w:p>
    <w:p>
      <w:pPr>
        <w:pStyle w:val="TOC2"/>
        <w:tabs>
          <w:tab w:val="right" w:leader="dot" w:pos="8306"/>
        </w:tabs>
      </w:pPr>
      <w:hyperlink w:anchor="_Toc24797" w:history="1">
        <w:r>
          <w:rPr>
            <w:rFonts w:ascii="仿宋" w:eastAsia="仿宋" w:hAnsi="仿宋" w:cs="仿宋" w:hint="eastAsia"/>
            <w:lang w:eastAsia="zh-CN"/>
          </w:rPr>
          <w:t>(三)、建筑工程设计总体要求</w:t>
        </w:r>
        <w:r>
          <w:tab/>
        </w:r>
        <w:r>
          <w:fldChar w:fldCharType="begin"/>
        </w:r>
        <w:r>
          <w:instrText xml:space="preserve"> PAGEREF _Toc24797 \h </w:instrText>
        </w:r>
        <w:r>
          <w:fldChar w:fldCharType="separate"/>
        </w:r>
        <w:r>
          <w:t>17</w:t>
        </w:r>
        <w:r>
          <w:fldChar w:fldCharType="end"/>
        </w:r>
      </w:hyperlink>
    </w:p>
    <w:p>
      <w:pPr>
        <w:pStyle w:val="TOC2"/>
        <w:tabs>
          <w:tab w:val="right" w:leader="dot" w:pos="8306"/>
        </w:tabs>
      </w:pPr>
      <w:hyperlink w:anchor="_Toc9736" w:history="1">
        <w:r>
          <w:rPr>
            <w:rFonts w:ascii="仿宋" w:eastAsia="仿宋" w:hAnsi="仿宋" w:cs="仿宋" w:hint="eastAsia"/>
            <w:lang w:eastAsia="zh-CN"/>
          </w:rPr>
          <w:t>(四)、土建工程建设指标</w:t>
        </w:r>
        <w:r>
          <w:tab/>
        </w:r>
        <w:r>
          <w:fldChar w:fldCharType="begin"/>
        </w:r>
        <w:r>
          <w:instrText xml:space="preserve"> PAGEREF _Toc9736 \h </w:instrText>
        </w:r>
        <w:r>
          <w:fldChar w:fldCharType="separate"/>
        </w:r>
        <w:r>
          <w:t>18</w:t>
        </w:r>
        <w:r>
          <w:fldChar w:fldCharType="end"/>
        </w:r>
      </w:hyperlink>
    </w:p>
    <w:p>
      <w:pPr>
        <w:pStyle w:val="TOC1"/>
        <w:tabs>
          <w:tab w:val="right" w:leader="dot" w:pos="8306"/>
        </w:tabs>
      </w:pPr>
      <w:hyperlink w:anchor="_Toc2404" w:history="1">
        <w:r>
          <w:rPr>
            <w:rFonts w:ascii="仿宋" w:eastAsia="仿宋" w:hAnsi="仿宋" w:cs="仿宋" w:hint="eastAsia"/>
            <w:lang w:eastAsia="zh-CN"/>
          </w:rPr>
          <w:t>六、其他有效载荷项目文档管理</w:t>
        </w:r>
        <w:r>
          <w:tab/>
        </w:r>
        <w:r>
          <w:fldChar w:fldCharType="begin"/>
        </w:r>
        <w:r>
          <w:instrText xml:space="preserve"> PAGEREF _Toc2404 \h </w:instrText>
        </w:r>
        <w:r>
          <w:fldChar w:fldCharType="separate"/>
        </w:r>
        <w:r>
          <w:t>18</w:t>
        </w:r>
        <w:r>
          <w:fldChar w:fldCharType="end"/>
        </w:r>
      </w:hyperlink>
    </w:p>
    <w:p>
      <w:pPr>
        <w:pStyle w:val="TOC2"/>
        <w:tabs>
          <w:tab w:val="right" w:leader="dot" w:pos="8306"/>
        </w:tabs>
      </w:pPr>
      <w:hyperlink w:anchor="_Toc6050" w:history="1">
        <w:r>
          <w:rPr>
            <w:rFonts w:ascii="仿宋" w:eastAsia="仿宋" w:hAnsi="仿宋" w:cs="仿宋" w:hint="eastAsia"/>
            <w:lang w:eastAsia="zh-CN"/>
          </w:rPr>
          <w:t>(一)、文档编制与审查</w:t>
        </w:r>
        <w:r>
          <w:tab/>
        </w:r>
        <w:r>
          <w:fldChar w:fldCharType="begin"/>
        </w:r>
        <w:r>
          <w:instrText xml:space="preserve"> PAGEREF _Toc6050 \h </w:instrText>
        </w:r>
        <w:r>
          <w:fldChar w:fldCharType="separate"/>
        </w:r>
        <w:r>
          <w:t>18</w:t>
        </w:r>
        <w:r>
          <w:fldChar w:fldCharType="end"/>
        </w:r>
      </w:hyperlink>
    </w:p>
    <w:p>
      <w:pPr>
        <w:pStyle w:val="TOC2"/>
        <w:tabs>
          <w:tab w:val="right" w:leader="dot" w:pos="8306"/>
        </w:tabs>
      </w:pPr>
      <w:hyperlink w:anchor="_Toc4388" w:history="1">
        <w:r>
          <w:rPr>
            <w:rFonts w:ascii="仿宋" w:eastAsia="仿宋" w:hAnsi="仿宋" w:cs="仿宋" w:hint="eastAsia"/>
            <w:lang w:eastAsia="zh-CN"/>
          </w:rPr>
          <w:t>(二)、文档发布与分发</w:t>
        </w:r>
        <w:r>
          <w:tab/>
        </w:r>
        <w:r>
          <w:fldChar w:fldCharType="begin"/>
        </w:r>
        <w:r>
          <w:instrText xml:space="preserve"> PAGEREF _Toc4388 \h </w:instrText>
        </w:r>
        <w:r>
          <w:fldChar w:fldCharType="separate"/>
        </w:r>
        <w:r>
          <w:t>19</w:t>
        </w:r>
        <w:r>
          <w:fldChar w:fldCharType="end"/>
        </w:r>
      </w:hyperlink>
    </w:p>
    <w:p>
      <w:pPr>
        <w:pStyle w:val="TOC2"/>
        <w:tabs>
          <w:tab w:val="right" w:leader="dot" w:pos="8306"/>
        </w:tabs>
      </w:pPr>
      <w:hyperlink w:anchor="_Toc4188" w:history="1">
        <w:r>
          <w:rPr>
            <w:rFonts w:ascii="仿宋" w:eastAsia="仿宋" w:hAnsi="仿宋" w:cs="仿宋" w:hint="eastAsia"/>
            <w:lang w:eastAsia="zh-CN"/>
          </w:rPr>
          <w:t>(三)、文档存档与归档</w:t>
        </w:r>
        <w:r>
          <w:tab/>
        </w:r>
        <w:r>
          <w:fldChar w:fldCharType="begin"/>
        </w:r>
        <w:r>
          <w:instrText xml:space="preserve"> PAGEREF _Toc4188 \h </w:instrText>
        </w:r>
        <w:r>
          <w:fldChar w:fldCharType="separate"/>
        </w:r>
        <w:r>
          <w:t>20</w:t>
        </w:r>
        <w:r>
          <w:fldChar w:fldCharType="end"/>
        </w:r>
      </w:hyperlink>
    </w:p>
    <w:p>
      <w:pPr>
        <w:pStyle w:val="TOC1"/>
        <w:tabs>
          <w:tab w:val="right" w:leader="dot" w:pos="8306"/>
        </w:tabs>
      </w:pPr>
      <w:hyperlink w:anchor="_Toc1579" w:history="1">
        <w:r>
          <w:rPr>
            <w:rFonts w:ascii="仿宋" w:eastAsia="仿宋" w:hAnsi="仿宋" w:cs="仿宋" w:hint="eastAsia"/>
            <w:lang w:eastAsia="zh-CN"/>
          </w:rPr>
          <w:t>七、其他有效载荷项目人力资源管理</w:t>
        </w:r>
        <w:r>
          <w:tab/>
        </w:r>
        <w:r>
          <w:fldChar w:fldCharType="begin"/>
        </w:r>
        <w:r>
          <w:instrText xml:space="preserve"> PAGEREF _Toc1579 \h </w:instrText>
        </w:r>
        <w:r>
          <w:fldChar w:fldCharType="separate"/>
        </w:r>
        <w:r>
          <w:t>22</w:t>
        </w:r>
        <w:r>
          <w:fldChar w:fldCharType="end"/>
        </w:r>
      </w:hyperlink>
    </w:p>
    <w:p>
      <w:pPr>
        <w:pStyle w:val="TOC2"/>
        <w:tabs>
          <w:tab w:val="right" w:leader="dot" w:pos="8306"/>
        </w:tabs>
      </w:pPr>
      <w:hyperlink w:anchor="_Toc26186" w:history="1">
        <w:r>
          <w:rPr>
            <w:rFonts w:ascii="仿宋" w:eastAsia="仿宋" w:hAnsi="仿宋" w:cs="仿宋" w:hint="eastAsia"/>
            <w:lang w:eastAsia="zh-CN"/>
          </w:rPr>
          <w:t>(一)、建立健全的预算管理制度</w:t>
        </w:r>
        <w:r>
          <w:tab/>
        </w:r>
        <w:r>
          <w:fldChar w:fldCharType="begin"/>
        </w:r>
        <w:r>
          <w:instrText xml:space="preserve"> PAGEREF _Toc26186 \h </w:instrText>
        </w:r>
        <w:r>
          <w:fldChar w:fldCharType="separate"/>
        </w:r>
        <w:r>
          <w:t>22</w:t>
        </w:r>
        <w:r>
          <w:fldChar w:fldCharType="end"/>
        </w:r>
      </w:hyperlink>
    </w:p>
    <w:p>
      <w:pPr>
        <w:pStyle w:val="TOC2"/>
        <w:tabs>
          <w:tab w:val="right" w:leader="dot" w:pos="8306"/>
        </w:tabs>
      </w:pPr>
      <w:hyperlink w:anchor="_Toc28022" w:history="1">
        <w:r>
          <w:rPr>
            <w:rFonts w:ascii="仿宋" w:eastAsia="仿宋" w:hAnsi="仿宋" w:cs="仿宋" w:hint="eastAsia"/>
            <w:lang w:eastAsia="zh-CN"/>
          </w:rPr>
          <w:t>(二)、加强资金流动监控</w:t>
        </w:r>
        <w:r>
          <w:tab/>
        </w:r>
        <w:r>
          <w:fldChar w:fldCharType="begin"/>
        </w:r>
        <w:r>
          <w:instrText xml:space="preserve"> PAGEREF _Toc28022 \h </w:instrText>
        </w:r>
        <w:r>
          <w:fldChar w:fldCharType="separate"/>
        </w:r>
        <w:r>
          <w:t>23</w:t>
        </w:r>
        <w:r>
          <w:fldChar w:fldCharType="end"/>
        </w:r>
      </w:hyperlink>
    </w:p>
    <w:p>
      <w:pPr>
        <w:pStyle w:val="TOC2"/>
        <w:tabs>
          <w:tab w:val="right" w:leader="dot" w:pos="8306"/>
        </w:tabs>
      </w:pPr>
      <w:hyperlink w:anchor="_Toc23753" w:history="1">
        <w:r>
          <w:rPr>
            <w:rFonts w:ascii="仿宋" w:eastAsia="仿宋" w:hAnsi="仿宋" w:cs="仿宋" w:hint="eastAsia"/>
            <w:lang w:eastAsia="zh-CN"/>
          </w:rPr>
          <w:t>(三)、制定完善的风险控制机制</w:t>
        </w:r>
        <w:r>
          <w:tab/>
        </w:r>
        <w:r>
          <w:fldChar w:fldCharType="begin"/>
        </w:r>
        <w:r>
          <w:instrText xml:space="preserve"> PAGEREF _Toc23753 \h </w:instrText>
        </w:r>
        <w:r>
          <w:fldChar w:fldCharType="separate"/>
        </w:r>
        <w:r>
          <w:t>24</w:t>
        </w:r>
        <w:r>
          <w:fldChar w:fldCharType="end"/>
        </w:r>
      </w:hyperlink>
    </w:p>
    <w:p>
      <w:pPr>
        <w:pStyle w:val="TOC2"/>
        <w:tabs>
          <w:tab w:val="right" w:leader="dot" w:pos="8306"/>
        </w:tabs>
      </w:pPr>
      <w:hyperlink w:anchor="_Toc19960" w:history="1">
        <w:r>
          <w:rPr>
            <w:rFonts w:ascii="仿宋" w:eastAsia="仿宋" w:hAnsi="仿宋" w:cs="仿宋" w:hint="eastAsia"/>
            <w:lang w:eastAsia="zh-CN"/>
          </w:rPr>
          <w:t>(四)、优化成本管理</w:t>
        </w:r>
        <w:r>
          <w:tab/>
        </w:r>
        <w:r>
          <w:fldChar w:fldCharType="begin"/>
        </w:r>
        <w:r>
          <w:instrText xml:space="preserve"> PAGEREF _Toc19960 \h </w:instrText>
        </w:r>
        <w:r>
          <w:fldChar w:fldCharType="separate"/>
        </w:r>
        <w:r>
          <w:t>26</w:t>
        </w:r>
        <w:r>
          <w:fldChar w:fldCharType="end"/>
        </w:r>
      </w:hyperlink>
    </w:p>
    <w:p>
      <w:pPr>
        <w:pStyle w:val="TOC1"/>
        <w:tabs>
          <w:tab w:val="right" w:leader="dot" w:pos="8306"/>
        </w:tabs>
      </w:pPr>
      <w:hyperlink w:anchor="_Toc5089" w:history="1">
        <w:r>
          <w:rPr>
            <w:rFonts w:ascii="仿宋" w:eastAsia="仿宋" w:hAnsi="仿宋" w:cs="仿宋" w:hint="eastAsia"/>
            <w:lang w:eastAsia="zh-CN"/>
          </w:rPr>
          <w:t>八、其他有效载荷项目社会影响</w:t>
        </w:r>
        <w:r>
          <w:tab/>
        </w:r>
        <w:r>
          <w:fldChar w:fldCharType="begin"/>
        </w:r>
        <w:r>
          <w:instrText xml:space="preserve"> PAGEREF _Toc5089 \h </w:instrText>
        </w:r>
        <w:r>
          <w:fldChar w:fldCharType="separate"/>
        </w:r>
        <w:r>
          <w:t>27</w:t>
        </w:r>
        <w:r>
          <w:fldChar w:fldCharType="end"/>
        </w:r>
      </w:hyperlink>
    </w:p>
    <w:p>
      <w:pPr>
        <w:pStyle w:val="TOC2"/>
        <w:tabs>
          <w:tab w:val="right" w:leader="dot" w:pos="8306"/>
        </w:tabs>
      </w:pPr>
      <w:hyperlink w:anchor="_Toc12536" w:history="1">
        <w:r>
          <w:rPr>
            <w:rFonts w:ascii="仿宋" w:eastAsia="仿宋" w:hAnsi="仿宋" w:cs="仿宋" w:hint="eastAsia"/>
            <w:lang w:eastAsia="zh-CN"/>
          </w:rPr>
          <w:t>(一)、社会责任与义务</w:t>
        </w:r>
        <w:r>
          <w:tab/>
        </w:r>
        <w:r>
          <w:fldChar w:fldCharType="begin"/>
        </w:r>
        <w:r>
          <w:instrText xml:space="preserve"> PAGEREF _Toc12536 \h </w:instrText>
        </w:r>
        <w:r>
          <w:fldChar w:fldCharType="separate"/>
        </w:r>
        <w:r>
          <w:t>27</w:t>
        </w:r>
        <w:r>
          <w:fldChar w:fldCharType="end"/>
        </w:r>
      </w:hyperlink>
    </w:p>
    <w:p>
      <w:pPr>
        <w:pStyle w:val="TOC2"/>
        <w:tabs>
          <w:tab w:val="right" w:leader="dot" w:pos="8306"/>
        </w:tabs>
      </w:pPr>
      <w:hyperlink w:anchor="_Toc7087" w:history="1">
        <w:r>
          <w:rPr>
            <w:rFonts w:ascii="仿宋" w:eastAsia="仿宋" w:hAnsi="仿宋" w:cs="仿宋" w:hint="eastAsia"/>
            <w:lang w:eastAsia="zh-CN"/>
          </w:rPr>
          <w:t>(二)、社会参与与沟通</w:t>
        </w:r>
        <w:r>
          <w:tab/>
        </w:r>
        <w:r>
          <w:fldChar w:fldCharType="begin"/>
        </w:r>
        <w:r>
          <w:instrText xml:space="preserve"> PAGEREF _Toc7087 \h </w:instrText>
        </w:r>
        <w:r>
          <w:fldChar w:fldCharType="separate"/>
        </w:r>
        <w:r>
          <w:t>28</w:t>
        </w:r>
        <w:r>
          <w:fldChar w:fldCharType="end"/>
        </w:r>
      </w:hyperlink>
    </w:p>
    <w:p>
      <w:pPr>
        <w:pStyle w:val="TOC1"/>
        <w:tabs>
          <w:tab w:val="right" w:leader="dot" w:pos="8306"/>
        </w:tabs>
      </w:pPr>
      <w:hyperlink w:anchor="_Toc10819" w:history="1">
        <w:r>
          <w:rPr>
            <w:rFonts w:ascii="仿宋" w:eastAsia="仿宋" w:hAnsi="仿宋" w:cs="仿宋" w:hint="eastAsia"/>
            <w:lang w:eastAsia="zh-CN"/>
          </w:rPr>
          <w:t>九、其他有效载荷项目投资规划</w:t>
        </w:r>
        <w:r>
          <w:tab/>
        </w:r>
        <w:r>
          <w:fldChar w:fldCharType="begin"/>
        </w:r>
        <w:r>
          <w:instrText xml:space="preserve"> PAGEREF _Toc10819 \h </w:instrText>
        </w:r>
        <w:r>
          <w:fldChar w:fldCharType="separate"/>
        </w:r>
        <w:r>
          <w:t>29</w:t>
        </w:r>
        <w:r>
          <w:fldChar w:fldCharType="end"/>
        </w:r>
      </w:hyperlink>
    </w:p>
    <w:p>
      <w:pPr>
        <w:pStyle w:val="TOC2"/>
        <w:tabs>
          <w:tab w:val="right" w:leader="dot" w:pos="8306"/>
        </w:tabs>
      </w:pPr>
      <w:hyperlink w:anchor="_Toc5199" w:history="1">
        <w:r>
          <w:rPr>
            <w:rFonts w:ascii="仿宋" w:eastAsia="仿宋" w:hAnsi="仿宋" w:cs="仿宋" w:hint="eastAsia"/>
            <w:lang w:eastAsia="zh-CN"/>
          </w:rPr>
          <w:t>(一)、其他有效载荷项目总投资估算</w:t>
        </w:r>
        <w:r>
          <w:tab/>
        </w:r>
        <w:r>
          <w:fldChar w:fldCharType="begin"/>
        </w:r>
        <w:r>
          <w:instrText xml:space="preserve"> PAGEREF _Toc5199 \h </w:instrText>
        </w:r>
        <w:r>
          <w:fldChar w:fldCharType="separate"/>
        </w:r>
        <w:r>
          <w:t>29</w:t>
        </w:r>
        <w:r>
          <w:fldChar w:fldCharType="end"/>
        </w:r>
      </w:hyperlink>
    </w:p>
    <w:p>
      <w:pPr>
        <w:pStyle w:val="TOC2"/>
        <w:tabs>
          <w:tab w:val="right" w:leader="dot" w:pos="8306"/>
        </w:tabs>
      </w:pPr>
      <w:hyperlink w:anchor="_Toc20226" w:history="1">
        <w:r>
          <w:rPr>
            <w:rFonts w:ascii="仿宋" w:eastAsia="仿宋" w:hAnsi="仿宋" w:cs="仿宋" w:hint="eastAsia"/>
            <w:lang w:eastAsia="zh-CN"/>
          </w:rPr>
          <w:t>(二)、资金筹措</w:t>
        </w:r>
        <w:r>
          <w:tab/>
        </w:r>
        <w:r>
          <w:fldChar w:fldCharType="begin"/>
        </w:r>
        <w:r>
          <w:instrText xml:space="preserve"> PAGEREF _Toc20226 \h </w:instrText>
        </w:r>
        <w:r>
          <w:fldChar w:fldCharType="separate"/>
        </w:r>
        <w:r>
          <w:t>30</w:t>
        </w:r>
        <w:r>
          <w:fldChar w:fldCharType="end"/>
        </w:r>
      </w:hyperlink>
    </w:p>
    <w:p>
      <w:pPr>
        <w:pStyle w:val="TOC1"/>
        <w:tabs>
          <w:tab w:val="right" w:leader="dot" w:pos="8306"/>
        </w:tabs>
      </w:pPr>
      <w:hyperlink w:anchor="_Toc17881" w:history="1">
        <w:r>
          <w:rPr>
            <w:rFonts w:ascii="仿宋" w:eastAsia="仿宋" w:hAnsi="仿宋" w:cs="仿宋" w:hint="eastAsia"/>
            <w:lang w:eastAsia="zh-CN"/>
          </w:rPr>
          <w:t>十、其他有效载荷项目经营效益</w:t>
        </w:r>
        <w:r>
          <w:tab/>
        </w:r>
        <w:r>
          <w:fldChar w:fldCharType="begin"/>
        </w:r>
        <w:r>
          <w:instrText xml:space="preserve"> PAGEREF _Toc17881 \h </w:instrText>
        </w:r>
        <w:r>
          <w:fldChar w:fldCharType="separate"/>
        </w:r>
        <w:r>
          <w:t>31</w:t>
        </w:r>
        <w:r>
          <w:fldChar w:fldCharType="end"/>
        </w:r>
      </w:hyperlink>
    </w:p>
    <w:p>
      <w:pPr>
        <w:pStyle w:val="TOC2"/>
        <w:tabs>
          <w:tab w:val="right" w:leader="dot" w:pos="8306"/>
        </w:tabs>
      </w:pPr>
      <w:hyperlink w:anchor="_Toc30774" w:history="1">
        <w:r>
          <w:rPr>
            <w:rFonts w:ascii="仿宋" w:eastAsia="仿宋" w:hAnsi="仿宋" w:cs="仿宋" w:hint="eastAsia"/>
            <w:lang w:eastAsia="zh-CN"/>
          </w:rPr>
          <w:t>(一)、经济评价财务测算</w:t>
        </w:r>
        <w:r>
          <w:tab/>
        </w:r>
        <w:r>
          <w:fldChar w:fldCharType="begin"/>
        </w:r>
        <w:r>
          <w:instrText xml:space="preserve"> PAGEREF _Toc30774 \h </w:instrText>
        </w:r>
        <w:r>
          <w:fldChar w:fldCharType="separate"/>
        </w:r>
        <w:r>
          <w:t>31</w:t>
        </w:r>
        <w:r>
          <w:fldChar w:fldCharType="end"/>
        </w:r>
      </w:hyperlink>
    </w:p>
    <w:p>
      <w:pPr>
        <w:pStyle w:val="TOC2"/>
        <w:tabs>
          <w:tab w:val="right" w:leader="dot" w:pos="8306"/>
        </w:tabs>
      </w:pPr>
      <w:hyperlink w:anchor="_Toc14694" w:history="1">
        <w:r>
          <w:rPr>
            <w:rFonts w:ascii="仿宋" w:eastAsia="仿宋" w:hAnsi="仿宋" w:cs="仿宋" w:hint="eastAsia"/>
            <w:lang w:eastAsia="zh-CN"/>
          </w:rPr>
          <w:t>(二)、其他有效载荷项目盈利能力分析</w:t>
        </w:r>
        <w:r>
          <w:tab/>
        </w:r>
        <w:r>
          <w:fldChar w:fldCharType="begin"/>
        </w:r>
        <w:r>
          <w:instrText xml:space="preserve"> PAGEREF _Toc14694 \h </w:instrText>
        </w:r>
        <w:r>
          <w:fldChar w:fldCharType="separate"/>
        </w:r>
        <w:r>
          <w:t>32</w:t>
        </w:r>
        <w:r>
          <w:fldChar w:fldCharType="end"/>
        </w:r>
      </w:hyperlink>
    </w:p>
    <w:p>
      <w:pPr>
        <w:pStyle w:val="TOC1"/>
        <w:tabs>
          <w:tab w:val="right" w:leader="dot" w:pos="8306"/>
        </w:tabs>
      </w:pPr>
      <w:hyperlink w:anchor="_Toc22060" w:history="1">
        <w:r>
          <w:rPr>
            <w:rFonts w:ascii="仿宋" w:eastAsia="仿宋" w:hAnsi="仿宋" w:cs="仿宋" w:hint="eastAsia"/>
            <w:lang w:eastAsia="zh-CN"/>
          </w:rPr>
          <w:t>十一、其他有效载荷项目环境影响分析</w:t>
        </w:r>
        <w:r>
          <w:tab/>
        </w:r>
        <w:r>
          <w:fldChar w:fldCharType="begin"/>
        </w:r>
        <w:r>
          <w:instrText xml:space="preserve"> PAGEREF _Toc22060 \h </w:instrText>
        </w:r>
        <w:r>
          <w:fldChar w:fldCharType="separate"/>
        </w:r>
        <w:r>
          <w:t>33</w:t>
        </w:r>
        <w:r>
          <w:fldChar w:fldCharType="end"/>
        </w:r>
      </w:hyperlink>
    </w:p>
    <w:p>
      <w:pPr>
        <w:pStyle w:val="TOC2"/>
        <w:tabs>
          <w:tab w:val="right" w:leader="dot" w:pos="8306"/>
        </w:tabs>
      </w:pPr>
      <w:hyperlink w:anchor="_Toc25415" w:history="1">
        <w:r>
          <w:rPr>
            <w:rFonts w:ascii="仿宋" w:eastAsia="仿宋" w:hAnsi="仿宋" w:cs="仿宋" w:hint="eastAsia"/>
            <w:lang w:eastAsia="zh-CN"/>
          </w:rPr>
          <w:t>(一)、建设区域环境质量现状</w:t>
        </w:r>
        <w:r>
          <w:tab/>
        </w:r>
        <w:r>
          <w:fldChar w:fldCharType="begin"/>
        </w:r>
        <w:r>
          <w:instrText xml:space="preserve"> PAGEREF _Toc25415 \h </w:instrText>
        </w:r>
        <w:r>
          <w:fldChar w:fldCharType="separate"/>
        </w:r>
        <w:r>
          <w:t>33</w:t>
        </w:r>
        <w:r>
          <w:fldChar w:fldCharType="end"/>
        </w:r>
      </w:hyperlink>
    </w:p>
    <w:p>
      <w:pPr>
        <w:pStyle w:val="TOC2"/>
        <w:tabs>
          <w:tab w:val="right" w:leader="dot" w:pos="8306"/>
        </w:tabs>
      </w:pPr>
      <w:hyperlink w:anchor="_Toc17505" w:history="1">
        <w:r>
          <w:rPr>
            <w:rFonts w:ascii="仿宋" w:eastAsia="仿宋" w:hAnsi="仿宋" w:cs="仿宋" w:hint="eastAsia"/>
            <w:lang w:eastAsia="zh-CN"/>
          </w:rPr>
          <w:t>(二)、建设期环境保护</w:t>
        </w:r>
        <w:r>
          <w:tab/>
        </w:r>
        <w:r>
          <w:fldChar w:fldCharType="begin"/>
        </w:r>
        <w:r>
          <w:instrText xml:space="preserve"> PAGEREF _Toc17505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30" w:history="1">
        <w:r>
          <w:rPr>
            <w:rFonts w:ascii="仿宋" w:eastAsia="仿宋" w:hAnsi="仿宋" w:cs="仿宋" w:hint="eastAsia"/>
            <w:lang w:eastAsia="zh-CN"/>
          </w:rPr>
          <w:t>(三)、运营期环境保护</w:t>
        </w:r>
        <w:r>
          <w:tab/>
        </w:r>
        <w:r>
          <w:fldChar w:fldCharType="begin"/>
        </w:r>
        <w:r>
          <w:instrText xml:space="preserve"> PAGEREF _Toc12230 \h </w:instrText>
        </w:r>
        <w:r>
          <w:fldChar w:fldCharType="separate"/>
        </w:r>
        <w:r>
          <w:t>36</w:t>
        </w:r>
        <w:r>
          <w:fldChar w:fldCharType="end"/>
        </w:r>
      </w:hyperlink>
    </w:p>
    <w:p>
      <w:pPr>
        <w:pStyle w:val="TOC2"/>
        <w:tabs>
          <w:tab w:val="right" w:leader="dot" w:pos="8306"/>
        </w:tabs>
      </w:pPr>
      <w:hyperlink w:anchor="_Toc2476" w:history="1">
        <w:r>
          <w:rPr>
            <w:rFonts w:ascii="仿宋" w:eastAsia="仿宋" w:hAnsi="仿宋" w:cs="仿宋" w:hint="eastAsia"/>
            <w:lang w:eastAsia="zh-CN"/>
          </w:rPr>
          <w:t>(四)、其他有效载荷项目建设对区域经济的影响</w:t>
        </w:r>
        <w:r>
          <w:tab/>
        </w:r>
        <w:r>
          <w:fldChar w:fldCharType="begin"/>
        </w:r>
        <w:r>
          <w:instrText xml:space="preserve"> PAGEREF _Toc2476 \h </w:instrText>
        </w:r>
        <w:r>
          <w:fldChar w:fldCharType="separate"/>
        </w:r>
        <w:r>
          <w:t>37</w:t>
        </w:r>
        <w:r>
          <w:fldChar w:fldCharType="end"/>
        </w:r>
      </w:hyperlink>
    </w:p>
    <w:p>
      <w:pPr>
        <w:pStyle w:val="TOC2"/>
        <w:tabs>
          <w:tab w:val="right" w:leader="dot" w:pos="8306"/>
        </w:tabs>
      </w:pPr>
      <w:hyperlink w:anchor="_Toc3888" w:history="1">
        <w:r>
          <w:rPr>
            <w:rFonts w:ascii="仿宋" w:eastAsia="仿宋" w:hAnsi="仿宋" w:cs="仿宋" w:hint="eastAsia"/>
            <w:lang w:eastAsia="zh-CN"/>
          </w:rPr>
          <w:t>(五)、废弃物处理</w:t>
        </w:r>
        <w:r>
          <w:tab/>
        </w:r>
        <w:r>
          <w:fldChar w:fldCharType="begin"/>
        </w:r>
        <w:r>
          <w:instrText xml:space="preserve"> PAGEREF _Toc3888 \h </w:instrText>
        </w:r>
        <w:r>
          <w:fldChar w:fldCharType="separate"/>
        </w:r>
        <w:r>
          <w:t>39</w:t>
        </w:r>
        <w:r>
          <w:fldChar w:fldCharType="end"/>
        </w:r>
      </w:hyperlink>
    </w:p>
    <w:p>
      <w:pPr>
        <w:pStyle w:val="TOC2"/>
        <w:tabs>
          <w:tab w:val="right" w:leader="dot" w:pos="8306"/>
        </w:tabs>
      </w:pPr>
      <w:hyperlink w:anchor="_Toc20143" w:history="1">
        <w:r>
          <w:rPr>
            <w:rFonts w:ascii="仿宋" w:eastAsia="仿宋" w:hAnsi="仿宋" w:cs="仿宋" w:hint="eastAsia"/>
            <w:lang w:eastAsia="zh-CN"/>
          </w:rPr>
          <w:t>(六)、特殊环境影响分析</w:t>
        </w:r>
        <w:r>
          <w:tab/>
        </w:r>
        <w:r>
          <w:fldChar w:fldCharType="begin"/>
        </w:r>
        <w:r>
          <w:instrText xml:space="preserve"> PAGEREF _Toc20143 \h </w:instrText>
        </w:r>
        <w:r>
          <w:fldChar w:fldCharType="separate"/>
        </w:r>
        <w:r>
          <w:t>40</w:t>
        </w:r>
        <w:r>
          <w:fldChar w:fldCharType="end"/>
        </w:r>
      </w:hyperlink>
    </w:p>
    <w:p>
      <w:pPr>
        <w:pStyle w:val="TOC2"/>
        <w:tabs>
          <w:tab w:val="right" w:leader="dot" w:pos="8306"/>
        </w:tabs>
      </w:pPr>
      <w:hyperlink w:anchor="_Toc17149" w:history="1">
        <w:r>
          <w:rPr>
            <w:rFonts w:ascii="仿宋" w:eastAsia="仿宋" w:hAnsi="仿宋" w:cs="仿宋" w:hint="eastAsia"/>
            <w:lang w:eastAsia="zh-CN"/>
          </w:rPr>
          <w:t>(七)、清洁生产</w:t>
        </w:r>
        <w:r>
          <w:tab/>
        </w:r>
        <w:r>
          <w:fldChar w:fldCharType="begin"/>
        </w:r>
        <w:r>
          <w:instrText xml:space="preserve"> PAGEREF _Toc17149 \h </w:instrText>
        </w:r>
        <w:r>
          <w:fldChar w:fldCharType="separate"/>
        </w:r>
        <w:r>
          <w:t>41</w:t>
        </w:r>
        <w:r>
          <w:fldChar w:fldCharType="end"/>
        </w:r>
      </w:hyperlink>
    </w:p>
    <w:p>
      <w:pPr>
        <w:pStyle w:val="TOC2"/>
        <w:tabs>
          <w:tab w:val="right" w:leader="dot" w:pos="8306"/>
        </w:tabs>
      </w:pPr>
      <w:hyperlink w:anchor="_Toc9439" w:history="1">
        <w:r>
          <w:rPr>
            <w:rFonts w:ascii="仿宋" w:eastAsia="仿宋" w:hAnsi="仿宋" w:cs="仿宋" w:hint="eastAsia"/>
            <w:lang w:eastAsia="zh-CN"/>
          </w:rPr>
          <w:t>(八)、环境保护综合评价</w:t>
        </w:r>
        <w:r>
          <w:tab/>
        </w:r>
        <w:r>
          <w:fldChar w:fldCharType="begin"/>
        </w:r>
        <w:r>
          <w:instrText xml:space="preserve"> PAGEREF _Toc9439 \h </w:instrText>
        </w:r>
        <w:r>
          <w:fldChar w:fldCharType="separate"/>
        </w:r>
        <w:r>
          <w:t>42</w:t>
        </w:r>
        <w:r>
          <w:fldChar w:fldCharType="end"/>
        </w:r>
      </w:hyperlink>
    </w:p>
    <w:p>
      <w:pPr>
        <w:pStyle w:val="TOC1"/>
        <w:tabs>
          <w:tab w:val="right" w:leader="dot" w:pos="8306"/>
        </w:tabs>
      </w:pPr>
      <w:hyperlink w:anchor="_Toc32071" w:history="1">
        <w:r>
          <w:rPr>
            <w:rFonts w:ascii="仿宋" w:eastAsia="仿宋" w:hAnsi="仿宋" w:cs="仿宋" w:hint="eastAsia"/>
            <w:lang w:eastAsia="zh-CN"/>
          </w:rPr>
          <w:t>十二、其他有效载荷项目创新与研发</w:t>
        </w:r>
        <w:r>
          <w:tab/>
        </w:r>
        <w:r>
          <w:fldChar w:fldCharType="begin"/>
        </w:r>
        <w:r>
          <w:instrText xml:space="preserve"> PAGEREF _Toc32071 \h </w:instrText>
        </w:r>
        <w:r>
          <w:fldChar w:fldCharType="separate"/>
        </w:r>
        <w:r>
          <w:t>44</w:t>
        </w:r>
        <w:r>
          <w:fldChar w:fldCharType="end"/>
        </w:r>
      </w:hyperlink>
    </w:p>
    <w:p>
      <w:pPr>
        <w:pStyle w:val="TOC2"/>
        <w:tabs>
          <w:tab w:val="right" w:leader="dot" w:pos="8306"/>
        </w:tabs>
      </w:pPr>
      <w:hyperlink w:anchor="_Toc2713" w:history="1">
        <w:r>
          <w:rPr>
            <w:rFonts w:ascii="仿宋" w:eastAsia="仿宋" w:hAnsi="仿宋" w:cs="仿宋" w:hint="eastAsia"/>
            <w:lang w:eastAsia="zh-CN"/>
          </w:rPr>
          <w:t>(一)、创新策略与方向</w:t>
        </w:r>
        <w:r>
          <w:tab/>
        </w:r>
        <w:r>
          <w:fldChar w:fldCharType="begin"/>
        </w:r>
        <w:r>
          <w:instrText xml:space="preserve"> PAGEREF _Toc2713 \h </w:instrText>
        </w:r>
        <w:r>
          <w:fldChar w:fldCharType="separate"/>
        </w:r>
        <w:r>
          <w:t>44</w:t>
        </w:r>
        <w:r>
          <w:fldChar w:fldCharType="end"/>
        </w:r>
      </w:hyperlink>
    </w:p>
    <w:p>
      <w:pPr>
        <w:pStyle w:val="TOC2"/>
        <w:tabs>
          <w:tab w:val="right" w:leader="dot" w:pos="8306"/>
        </w:tabs>
      </w:pPr>
      <w:hyperlink w:anchor="_Toc11507" w:history="1">
        <w:r>
          <w:rPr>
            <w:rFonts w:ascii="仿宋" w:eastAsia="仿宋" w:hAnsi="仿宋" w:cs="仿宋" w:hint="eastAsia"/>
            <w:lang w:eastAsia="zh-CN"/>
          </w:rPr>
          <w:t>(二)、研发规划与投入</w:t>
        </w:r>
        <w:r>
          <w:tab/>
        </w:r>
        <w:r>
          <w:fldChar w:fldCharType="begin"/>
        </w:r>
        <w:r>
          <w:instrText xml:space="preserve"> PAGEREF _Toc11507 \h </w:instrText>
        </w:r>
        <w:r>
          <w:fldChar w:fldCharType="separate"/>
        </w:r>
        <w:r>
          <w:t>45</w:t>
        </w:r>
        <w:r>
          <w:fldChar w:fldCharType="end"/>
        </w:r>
      </w:hyperlink>
    </w:p>
    <w:p>
      <w:pPr>
        <w:pStyle w:val="TOC1"/>
        <w:tabs>
          <w:tab w:val="right" w:leader="dot" w:pos="8306"/>
        </w:tabs>
      </w:pPr>
      <w:hyperlink w:anchor="_Toc32037" w:history="1">
        <w:r>
          <w:rPr>
            <w:rFonts w:ascii="仿宋" w:eastAsia="仿宋" w:hAnsi="仿宋" w:cs="仿宋" w:hint="eastAsia"/>
            <w:lang w:eastAsia="zh-CN"/>
          </w:rPr>
          <w:t>十三、其他有效载荷项目实施保障措施</w:t>
        </w:r>
        <w:r>
          <w:tab/>
        </w:r>
        <w:r>
          <w:fldChar w:fldCharType="begin"/>
        </w:r>
        <w:r>
          <w:instrText xml:space="preserve"> PAGEREF _Toc32037 \h </w:instrText>
        </w:r>
        <w:r>
          <w:fldChar w:fldCharType="separate"/>
        </w:r>
        <w:r>
          <w:t>47</w:t>
        </w:r>
        <w:r>
          <w:fldChar w:fldCharType="end"/>
        </w:r>
      </w:hyperlink>
    </w:p>
    <w:p>
      <w:pPr>
        <w:pStyle w:val="TOC2"/>
        <w:tabs>
          <w:tab w:val="right" w:leader="dot" w:pos="8306"/>
        </w:tabs>
      </w:pPr>
      <w:hyperlink w:anchor="_Toc25662" w:history="1">
        <w:r>
          <w:rPr>
            <w:rFonts w:ascii="仿宋" w:eastAsia="仿宋" w:hAnsi="仿宋" w:cs="仿宋" w:hint="eastAsia"/>
            <w:lang w:eastAsia="zh-CN"/>
          </w:rPr>
          <w:t>(一)、其他有效载荷项目实施保障机制</w:t>
        </w:r>
        <w:r>
          <w:tab/>
        </w:r>
        <w:r>
          <w:fldChar w:fldCharType="begin"/>
        </w:r>
        <w:r>
          <w:instrText xml:space="preserve"> PAGEREF _Toc25662 \h </w:instrText>
        </w:r>
        <w:r>
          <w:fldChar w:fldCharType="separate"/>
        </w:r>
        <w:r>
          <w:t>47</w:t>
        </w:r>
        <w:r>
          <w:fldChar w:fldCharType="end"/>
        </w:r>
      </w:hyperlink>
    </w:p>
    <w:p>
      <w:pPr>
        <w:pStyle w:val="TOC2"/>
        <w:tabs>
          <w:tab w:val="right" w:leader="dot" w:pos="8306"/>
        </w:tabs>
      </w:pPr>
      <w:hyperlink w:anchor="_Toc28569" w:history="1">
        <w:r>
          <w:rPr>
            <w:rFonts w:ascii="仿宋" w:eastAsia="仿宋" w:hAnsi="仿宋" w:cs="仿宋" w:hint="eastAsia"/>
            <w:lang w:eastAsia="zh-CN"/>
          </w:rPr>
          <w:t>(二)、其他有效载荷项目法律合规要求</w:t>
        </w:r>
        <w:r>
          <w:tab/>
        </w:r>
        <w:r>
          <w:fldChar w:fldCharType="begin"/>
        </w:r>
        <w:r>
          <w:instrText xml:space="preserve"> PAGEREF _Toc28569 \h </w:instrText>
        </w:r>
        <w:r>
          <w:fldChar w:fldCharType="separate"/>
        </w:r>
        <w:r>
          <w:t>51</w:t>
        </w:r>
        <w:r>
          <w:fldChar w:fldCharType="end"/>
        </w:r>
      </w:hyperlink>
    </w:p>
    <w:p>
      <w:pPr>
        <w:pStyle w:val="TOC2"/>
        <w:tabs>
          <w:tab w:val="right" w:leader="dot" w:pos="8306"/>
        </w:tabs>
      </w:pPr>
      <w:hyperlink w:anchor="_Toc29830" w:history="1">
        <w:r>
          <w:rPr>
            <w:rFonts w:ascii="仿宋" w:eastAsia="仿宋" w:hAnsi="仿宋" w:cs="仿宋" w:hint="eastAsia"/>
            <w:lang w:eastAsia="zh-CN"/>
          </w:rPr>
          <w:t>(三)、其他有效载荷项目合同管理与法律事务</w:t>
        </w:r>
        <w:r>
          <w:tab/>
        </w:r>
        <w:r>
          <w:fldChar w:fldCharType="begin"/>
        </w:r>
        <w:r>
          <w:instrText xml:space="preserve"> PAGEREF _Toc29830 \h </w:instrText>
        </w:r>
        <w:r>
          <w:fldChar w:fldCharType="separate"/>
        </w:r>
        <w:r>
          <w:t>55</w:t>
        </w:r>
        <w:r>
          <w:fldChar w:fldCharType="end"/>
        </w:r>
      </w:hyperlink>
    </w:p>
    <w:p>
      <w:pPr>
        <w:pStyle w:val="TOC2"/>
        <w:tabs>
          <w:tab w:val="right" w:leader="dot" w:pos="8306"/>
        </w:tabs>
      </w:pPr>
      <w:hyperlink w:anchor="_Toc30194" w:history="1">
        <w:r>
          <w:rPr>
            <w:rFonts w:ascii="仿宋" w:eastAsia="仿宋" w:hAnsi="仿宋" w:cs="仿宋" w:hint="eastAsia"/>
            <w:lang w:eastAsia="zh-CN"/>
          </w:rPr>
          <w:t>(四)、其他有效载荷项目知识产权保护策略</w:t>
        </w:r>
        <w:r>
          <w:tab/>
        </w:r>
        <w:r>
          <w:fldChar w:fldCharType="begin"/>
        </w:r>
        <w:r>
          <w:instrText xml:space="preserve"> PAGEREF _Toc30194 \h </w:instrText>
        </w:r>
        <w:r>
          <w:fldChar w:fldCharType="separate"/>
        </w:r>
        <w:r>
          <w:t>61</w:t>
        </w:r>
        <w:r>
          <w:fldChar w:fldCharType="end"/>
        </w:r>
      </w:hyperlink>
    </w:p>
    <w:p>
      <w:pPr>
        <w:pStyle w:val="TOC1"/>
        <w:tabs>
          <w:tab w:val="right" w:leader="dot" w:pos="8306"/>
        </w:tabs>
      </w:pPr>
      <w:hyperlink w:anchor="_Toc29064" w:history="1">
        <w:r>
          <w:rPr>
            <w:rFonts w:ascii="仿宋" w:eastAsia="仿宋" w:hAnsi="仿宋" w:cs="仿宋" w:hint="eastAsia"/>
            <w:lang w:eastAsia="zh-CN"/>
          </w:rPr>
          <w:t>十四、质量管理体系</w:t>
        </w:r>
        <w:r>
          <w:tab/>
        </w:r>
        <w:r>
          <w:fldChar w:fldCharType="begin"/>
        </w:r>
        <w:r>
          <w:instrText xml:space="preserve"> PAGEREF _Toc29064 \h </w:instrText>
        </w:r>
        <w:r>
          <w:fldChar w:fldCharType="separate"/>
        </w:r>
        <w:r>
          <w:t>64</w:t>
        </w:r>
        <w:r>
          <w:fldChar w:fldCharType="end"/>
        </w:r>
      </w:hyperlink>
    </w:p>
    <w:p>
      <w:pPr>
        <w:pStyle w:val="TOC2"/>
        <w:tabs>
          <w:tab w:val="right" w:leader="dot" w:pos="8306"/>
        </w:tabs>
      </w:pPr>
      <w:hyperlink w:anchor="_Toc11746" w:history="1">
        <w:r>
          <w:rPr>
            <w:rFonts w:ascii="仿宋" w:eastAsia="仿宋" w:hAnsi="仿宋" w:cs="仿宋" w:hint="eastAsia"/>
            <w:lang w:eastAsia="zh-CN"/>
          </w:rPr>
          <w:t>(一)、质量目标与方针</w:t>
        </w:r>
        <w:r>
          <w:tab/>
        </w:r>
        <w:r>
          <w:fldChar w:fldCharType="begin"/>
        </w:r>
        <w:r>
          <w:instrText xml:space="preserve"> PAGEREF _Toc11746 \h </w:instrText>
        </w:r>
        <w:r>
          <w:fldChar w:fldCharType="separate"/>
        </w:r>
        <w:r>
          <w:t>64</w:t>
        </w:r>
        <w:r>
          <w:fldChar w:fldCharType="end"/>
        </w:r>
      </w:hyperlink>
    </w:p>
    <w:p>
      <w:pPr>
        <w:pStyle w:val="TOC2"/>
        <w:tabs>
          <w:tab w:val="right" w:leader="dot" w:pos="8306"/>
        </w:tabs>
      </w:pPr>
      <w:hyperlink w:anchor="_Toc8049" w:history="1">
        <w:r>
          <w:rPr>
            <w:rFonts w:ascii="仿宋" w:eastAsia="仿宋" w:hAnsi="仿宋" w:cs="仿宋" w:hint="eastAsia"/>
            <w:lang w:eastAsia="zh-CN"/>
          </w:rPr>
          <w:t>(二)、质量管理责任</w:t>
        </w:r>
        <w:r>
          <w:tab/>
        </w:r>
        <w:r>
          <w:fldChar w:fldCharType="begin"/>
        </w:r>
        <w:r>
          <w:instrText xml:space="preserve"> PAGEREF _Toc8049 \h </w:instrText>
        </w:r>
        <w:r>
          <w:fldChar w:fldCharType="separate"/>
        </w:r>
        <w:r>
          <w:t>65</w:t>
        </w:r>
        <w:r>
          <w:fldChar w:fldCharType="end"/>
        </w:r>
      </w:hyperlink>
    </w:p>
    <w:p>
      <w:pPr>
        <w:pStyle w:val="TOC2"/>
        <w:tabs>
          <w:tab w:val="right" w:leader="dot" w:pos="8306"/>
        </w:tabs>
      </w:pPr>
      <w:hyperlink w:anchor="_Toc31522" w:history="1">
        <w:r>
          <w:rPr>
            <w:rFonts w:ascii="仿宋" w:eastAsia="仿宋" w:hAnsi="仿宋" w:cs="仿宋" w:hint="eastAsia"/>
            <w:lang w:eastAsia="zh-CN"/>
          </w:rPr>
          <w:t>(三)、质量管理体系文件</w:t>
        </w:r>
        <w:r>
          <w:tab/>
        </w:r>
        <w:r>
          <w:fldChar w:fldCharType="begin"/>
        </w:r>
        <w:r>
          <w:instrText xml:space="preserve"> PAGEREF _Toc31522 \h </w:instrText>
        </w:r>
        <w:r>
          <w:fldChar w:fldCharType="separate"/>
        </w:r>
        <w:r>
          <w:t>66</w:t>
        </w:r>
        <w:r>
          <w:fldChar w:fldCharType="end"/>
        </w:r>
      </w:hyperlink>
    </w:p>
    <w:p>
      <w:pPr>
        <w:pStyle w:val="TOC2"/>
        <w:tabs>
          <w:tab w:val="right" w:leader="dot" w:pos="8306"/>
        </w:tabs>
      </w:pPr>
      <w:hyperlink w:anchor="_Toc10852" w:history="1">
        <w:r>
          <w:rPr>
            <w:rFonts w:ascii="仿宋" w:eastAsia="仿宋" w:hAnsi="仿宋" w:cs="仿宋" w:hint="eastAsia"/>
            <w:lang w:eastAsia="zh-CN"/>
          </w:rPr>
          <w:t>(四)、质量培训与教育</w:t>
        </w:r>
        <w:r>
          <w:tab/>
        </w:r>
        <w:r>
          <w:fldChar w:fldCharType="begin"/>
        </w:r>
        <w:r>
          <w:instrText xml:space="preserve"> PAGEREF _Toc10852 \h </w:instrText>
        </w:r>
        <w:r>
          <w:fldChar w:fldCharType="separate"/>
        </w:r>
        <w:r>
          <w:t>68</w:t>
        </w:r>
        <w:r>
          <w:fldChar w:fldCharType="end"/>
        </w:r>
      </w:hyperlink>
    </w:p>
    <w:p>
      <w:pPr>
        <w:pStyle w:val="TOC2"/>
        <w:tabs>
          <w:tab w:val="right" w:leader="dot" w:pos="8306"/>
        </w:tabs>
      </w:pPr>
      <w:hyperlink w:anchor="_Toc6990" w:history="1">
        <w:r>
          <w:rPr>
            <w:rFonts w:ascii="仿宋" w:eastAsia="仿宋" w:hAnsi="仿宋" w:cs="仿宋" w:hint="eastAsia"/>
            <w:lang w:eastAsia="zh-CN"/>
          </w:rPr>
          <w:t>(五)、质量审核与评价</w:t>
        </w:r>
        <w:r>
          <w:tab/>
        </w:r>
        <w:r>
          <w:fldChar w:fldCharType="begin"/>
        </w:r>
        <w:r>
          <w:instrText xml:space="preserve"> PAGEREF _Toc6990 \h </w:instrText>
        </w:r>
        <w:r>
          <w:fldChar w:fldCharType="separate"/>
        </w:r>
        <w:r>
          <w:t>69</w:t>
        </w:r>
        <w:r>
          <w:fldChar w:fldCharType="end"/>
        </w:r>
      </w:hyperlink>
    </w:p>
    <w:p>
      <w:pPr>
        <w:pStyle w:val="TOC2"/>
        <w:tabs>
          <w:tab w:val="right" w:leader="dot" w:pos="8306"/>
        </w:tabs>
      </w:pPr>
      <w:hyperlink w:anchor="_Toc15218" w:history="1">
        <w:r>
          <w:rPr>
            <w:rFonts w:ascii="仿宋" w:eastAsia="仿宋" w:hAnsi="仿宋" w:cs="仿宋" w:hint="eastAsia"/>
            <w:lang w:eastAsia="zh-CN"/>
          </w:rPr>
          <w:t>(六)、不符合与纠正措施</w:t>
        </w:r>
        <w:r>
          <w:tab/>
        </w:r>
        <w:r>
          <w:fldChar w:fldCharType="begin"/>
        </w:r>
        <w:r>
          <w:instrText xml:space="preserve"> PAGEREF _Toc15218 \h </w:instrText>
        </w:r>
        <w:r>
          <w:fldChar w:fldCharType="separate"/>
        </w:r>
        <w:r>
          <w:t>71</w:t>
        </w:r>
        <w:r>
          <w:fldChar w:fldCharType="end"/>
        </w:r>
      </w:hyperlink>
    </w:p>
    <w:p>
      <w:pPr>
        <w:pStyle w:val="TOC1"/>
        <w:tabs>
          <w:tab w:val="right" w:leader="dot" w:pos="8306"/>
        </w:tabs>
      </w:pPr>
      <w:hyperlink w:anchor="_Toc30093" w:history="1">
        <w:r>
          <w:rPr>
            <w:rFonts w:ascii="仿宋" w:eastAsia="仿宋" w:hAnsi="仿宋" w:cs="仿宋" w:hint="eastAsia"/>
            <w:lang w:eastAsia="zh-CN"/>
          </w:rPr>
          <w:t>十五、营销与推广策略</w:t>
        </w:r>
        <w:r>
          <w:tab/>
        </w:r>
        <w:r>
          <w:fldChar w:fldCharType="begin"/>
        </w:r>
        <w:r>
          <w:instrText xml:space="preserve"> PAGEREF _Toc30093 \h </w:instrText>
        </w:r>
        <w:r>
          <w:fldChar w:fldCharType="separate"/>
        </w:r>
        <w:r>
          <w:t>72</w:t>
        </w:r>
        <w:r>
          <w:fldChar w:fldCharType="end"/>
        </w:r>
      </w:hyperlink>
    </w:p>
    <w:p>
      <w:pPr>
        <w:pStyle w:val="TOC2"/>
        <w:tabs>
          <w:tab w:val="right" w:leader="dot" w:pos="8306"/>
        </w:tabs>
      </w:pPr>
      <w:hyperlink w:anchor="_Toc24087" w:history="1">
        <w:r>
          <w:rPr>
            <w:rFonts w:ascii="仿宋" w:eastAsia="仿宋" w:hAnsi="仿宋" w:cs="仿宋" w:hint="eastAsia"/>
            <w:lang w:eastAsia="zh-CN"/>
          </w:rPr>
          <w:t>(一)、产品/服务定位与特点</w:t>
        </w:r>
        <w:r>
          <w:tab/>
        </w:r>
        <w:r>
          <w:fldChar w:fldCharType="begin"/>
        </w:r>
        <w:r>
          <w:instrText xml:space="preserve"> PAGEREF _Toc24087 \h </w:instrText>
        </w:r>
        <w:r>
          <w:fldChar w:fldCharType="separate"/>
        </w:r>
        <w:r>
          <w:t>72</w:t>
        </w:r>
        <w:r>
          <w:fldChar w:fldCharType="end"/>
        </w:r>
      </w:hyperlink>
    </w:p>
    <w:p>
      <w:pPr>
        <w:pStyle w:val="TOC2"/>
        <w:tabs>
          <w:tab w:val="right" w:leader="dot" w:pos="8306"/>
        </w:tabs>
      </w:pPr>
      <w:hyperlink w:anchor="_Toc27800" w:history="1">
        <w:r>
          <w:rPr>
            <w:rFonts w:ascii="仿宋" w:eastAsia="仿宋" w:hAnsi="仿宋" w:cs="仿宋" w:hint="eastAsia"/>
            <w:lang w:eastAsia="zh-CN"/>
          </w:rPr>
          <w:t>(二)、市场定位与竞争分析</w:t>
        </w:r>
        <w:r>
          <w:tab/>
        </w:r>
        <w:r>
          <w:fldChar w:fldCharType="begin"/>
        </w:r>
        <w:r>
          <w:instrText xml:space="preserve"> PAGEREF _Toc27800 \h </w:instrText>
        </w:r>
        <w:r>
          <w:fldChar w:fldCharType="separate"/>
        </w:r>
        <w:r>
          <w:t>73</w:t>
        </w:r>
        <w:r>
          <w:fldChar w:fldCharType="end"/>
        </w:r>
      </w:hyperlink>
    </w:p>
    <w:p>
      <w:pPr>
        <w:pStyle w:val="TOC2"/>
        <w:tabs>
          <w:tab w:val="right" w:leader="dot" w:pos="8306"/>
        </w:tabs>
      </w:pPr>
      <w:hyperlink w:anchor="_Toc684" w:history="1">
        <w:r>
          <w:rPr>
            <w:rFonts w:ascii="仿宋" w:eastAsia="仿宋" w:hAnsi="仿宋" w:cs="仿宋" w:hint="eastAsia"/>
            <w:lang w:eastAsia="zh-CN"/>
          </w:rPr>
          <w:t>(三)、营销渠道与策略</w:t>
        </w:r>
        <w:r>
          <w:tab/>
        </w:r>
        <w:r>
          <w:fldChar w:fldCharType="begin"/>
        </w:r>
        <w:r>
          <w:instrText xml:space="preserve"> PAGEREF _Toc684 \h </w:instrText>
        </w:r>
        <w:r>
          <w:fldChar w:fldCharType="separate"/>
        </w:r>
        <w:r>
          <w:t>74</w:t>
        </w:r>
        <w:r>
          <w:fldChar w:fldCharType="end"/>
        </w:r>
      </w:hyperlink>
    </w:p>
    <w:p>
      <w:pPr>
        <w:pStyle w:val="TOC2"/>
        <w:tabs>
          <w:tab w:val="right" w:leader="dot" w:pos="8306"/>
        </w:tabs>
      </w:pPr>
      <w:hyperlink w:anchor="_Toc28124" w:history="1">
        <w:r>
          <w:rPr>
            <w:rFonts w:ascii="仿宋" w:eastAsia="仿宋" w:hAnsi="仿宋" w:cs="仿宋" w:hint="eastAsia"/>
            <w:lang w:eastAsia="zh-CN"/>
          </w:rPr>
          <w:t>(四)、推广与宣传活动</w:t>
        </w:r>
        <w:r>
          <w:tab/>
        </w:r>
        <w:r>
          <w:fldChar w:fldCharType="begin"/>
        </w:r>
        <w:r>
          <w:instrText xml:space="preserve"> PAGEREF _Toc28124 \h </w:instrText>
        </w:r>
        <w:r>
          <w:fldChar w:fldCharType="separate"/>
        </w:r>
        <w:r>
          <w:t>75</w:t>
        </w:r>
        <w:r>
          <w:fldChar w:fldCharType="end"/>
        </w:r>
      </w:hyperlink>
    </w:p>
    <w:p>
      <w:pPr>
        <w:pStyle w:val="TOC1"/>
        <w:tabs>
          <w:tab w:val="right" w:leader="dot" w:pos="8306"/>
        </w:tabs>
      </w:pPr>
      <w:hyperlink w:anchor="_Toc3448" w:history="1">
        <w:r>
          <w:rPr>
            <w:rFonts w:ascii="仿宋" w:eastAsia="仿宋" w:hAnsi="仿宋" w:cs="仿宋" w:hint="eastAsia"/>
            <w:lang w:eastAsia="zh-CN"/>
          </w:rPr>
          <w:t>十六、其他有效载荷项目变更管理</w:t>
        </w:r>
        <w:r>
          <w:tab/>
        </w:r>
        <w:r>
          <w:fldChar w:fldCharType="begin"/>
        </w:r>
        <w:r>
          <w:instrText xml:space="preserve"> PAGEREF _Toc3448 \h </w:instrText>
        </w:r>
        <w:r>
          <w:fldChar w:fldCharType="separate"/>
        </w:r>
        <w:r>
          <w:t>81</w:t>
        </w:r>
        <w:r>
          <w:fldChar w:fldCharType="end"/>
        </w:r>
      </w:hyperlink>
    </w:p>
    <w:p>
      <w:pPr>
        <w:pStyle w:val="TOC2"/>
        <w:tabs>
          <w:tab w:val="right" w:leader="dot" w:pos="8306"/>
        </w:tabs>
      </w:pPr>
      <w:hyperlink w:anchor="_Toc3787" w:history="1">
        <w:r>
          <w:rPr>
            <w:rFonts w:ascii="仿宋" w:eastAsia="仿宋" w:hAnsi="仿宋" w:cs="仿宋" w:hint="eastAsia"/>
            <w:lang w:eastAsia="zh-CN"/>
          </w:rPr>
          <w:t>(一)、变更申请与评估</w:t>
        </w:r>
        <w:r>
          <w:tab/>
        </w:r>
        <w:r>
          <w:fldChar w:fldCharType="begin"/>
        </w:r>
        <w:r>
          <w:instrText xml:space="preserve"> PAGEREF _Toc3787 \h </w:instrText>
        </w:r>
        <w:r>
          <w:fldChar w:fldCharType="separate"/>
        </w:r>
        <w:r>
          <w:t>81</w:t>
        </w:r>
        <w:r>
          <w:fldChar w:fldCharType="end"/>
        </w:r>
      </w:hyperlink>
    </w:p>
    <w:p>
      <w:pPr>
        <w:pStyle w:val="TOC2"/>
        <w:tabs>
          <w:tab w:val="right" w:leader="dot" w:pos="8306"/>
        </w:tabs>
      </w:pPr>
      <w:hyperlink w:anchor="_Toc8010" w:history="1">
        <w:r>
          <w:rPr>
            <w:rFonts w:ascii="仿宋" w:eastAsia="仿宋" w:hAnsi="仿宋" w:cs="仿宋" w:hint="eastAsia"/>
            <w:lang w:eastAsia="zh-CN"/>
          </w:rPr>
          <w:t>(二)、变更实施与控制</w:t>
        </w:r>
        <w:r>
          <w:tab/>
        </w:r>
        <w:r>
          <w:fldChar w:fldCharType="begin"/>
        </w:r>
        <w:r>
          <w:instrText xml:space="preserve"> PAGEREF _Toc8010 \h </w:instrText>
        </w:r>
        <w:r>
          <w:fldChar w:fldCharType="separate"/>
        </w:r>
        <w:r>
          <w:t>81</w:t>
        </w:r>
        <w:r>
          <w:fldChar w:fldCharType="end"/>
        </w:r>
      </w:hyperlink>
    </w:p>
    <w:p>
      <w:pPr>
        <w:pStyle w:val="TOC1"/>
        <w:tabs>
          <w:tab w:val="right" w:leader="dot" w:pos="8306"/>
        </w:tabs>
      </w:pPr>
      <w:hyperlink w:anchor="_Toc20891" w:history="1">
        <w:r>
          <w:rPr>
            <w:rFonts w:ascii="仿宋" w:eastAsia="仿宋" w:hAnsi="仿宋" w:cs="仿宋" w:hint="eastAsia"/>
            <w:lang w:eastAsia="zh-CN"/>
          </w:rPr>
          <w:t>十七、利益相关者分析与沟通计划</w:t>
        </w:r>
        <w:r>
          <w:tab/>
        </w:r>
        <w:r>
          <w:fldChar w:fldCharType="begin"/>
        </w:r>
        <w:r>
          <w:instrText xml:space="preserve"> PAGEREF _Toc20891 \h </w:instrText>
        </w:r>
        <w:r>
          <w:fldChar w:fldCharType="separate"/>
        </w:r>
        <w:r>
          <w:t>82</w:t>
        </w:r>
        <w:r>
          <w:fldChar w:fldCharType="end"/>
        </w:r>
      </w:hyperlink>
    </w:p>
    <w:p>
      <w:pPr>
        <w:pStyle w:val="TOC2"/>
        <w:tabs>
          <w:tab w:val="right" w:leader="dot" w:pos="8306"/>
        </w:tabs>
      </w:pPr>
      <w:hyperlink w:anchor="_Toc27570" w:history="1">
        <w:r>
          <w:rPr>
            <w:rFonts w:ascii="仿宋" w:eastAsia="仿宋" w:hAnsi="仿宋" w:cs="仿宋" w:hint="eastAsia"/>
            <w:lang w:eastAsia="zh-CN"/>
          </w:rPr>
          <w:t>(一)、利益相关者分析</w:t>
        </w:r>
        <w:r>
          <w:tab/>
        </w:r>
        <w:r>
          <w:fldChar w:fldCharType="begin"/>
        </w:r>
        <w:r>
          <w:instrText xml:space="preserve"> PAGEREF _Toc27570 \h </w:instrText>
        </w:r>
        <w:r>
          <w:fldChar w:fldCharType="separate"/>
        </w:r>
        <w:r>
          <w:t>82</w:t>
        </w:r>
        <w:r>
          <w:fldChar w:fldCharType="end"/>
        </w:r>
      </w:hyperlink>
    </w:p>
    <w:p>
      <w:pPr>
        <w:pStyle w:val="TOC2"/>
        <w:tabs>
          <w:tab w:val="right" w:leader="dot" w:pos="8306"/>
        </w:tabs>
      </w:pPr>
      <w:hyperlink w:anchor="_Toc13562" w:history="1">
        <w:r>
          <w:rPr>
            <w:rFonts w:ascii="仿宋" w:eastAsia="仿宋" w:hAnsi="仿宋" w:cs="仿宋" w:hint="eastAsia"/>
            <w:lang w:eastAsia="zh-CN"/>
          </w:rPr>
          <w:t>(二)、沟通计划</w:t>
        </w:r>
        <w:r>
          <w:tab/>
        </w:r>
        <w:r>
          <w:fldChar w:fldCharType="begin"/>
        </w:r>
        <w:r>
          <w:instrText xml:space="preserve"> PAGEREF _Toc13562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9"/>
      <w:r>
        <w:rPr>
          <w:rFonts w:ascii="仿宋" w:eastAsia="仿宋" w:hAnsi="仿宋" w:cs="仿宋" w:hint="eastAsia"/>
          <w:sz w:val="28"/>
          <w:lang w:eastAsia="zh-CN"/>
        </w:rPr>
        <w:t>一、其他有效载荷项目可持续发展</w:t>
      </w:r>
      <w:bookmarkEnd w:id="2"/>
    </w:p>
    <w:p>
      <w:pPr>
        <w:pStyle w:val="Heading2"/>
        <w:rPr>
          <w:rFonts w:ascii="仿宋" w:eastAsia="仿宋" w:hAnsi="仿宋" w:cs="仿宋" w:hint="eastAsia"/>
          <w:lang w:eastAsia="zh-CN"/>
        </w:rPr>
      </w:pPr>
      <w:bookmarkStart w:id="3" w:name="_Toc267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效载荷项目中，其他有效载荷项目团队着眼于未来，明确了可持续发展的战略方向。制定的具体可持续发展目标包括降低资源使用、采用环保技术、最大化社会效益等。这一步骤不仅有助于其他有效载荷项目在环保和社会责任方面达到最高标准，也为未来提供了明确的指引，确保其他有效载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可持续实践的融入其他有效载荷项目管理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有效载荷项目管理周期。从其他有效载荷项目规划开始，其他有效载荷项目团队就考虑了环境和社会的因素。在执行阶段，其他有效载荷项目团队积极推动绿色技术的应用，优化资源利用。此外，关注员工的社会责任，通过培训和沟通活动提高员工对可持续发展的认知，使他们能够在日常工作中践行可持续实践。这些举措不仅为其他有效载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扎根于其他有效载荷项目的可持续发展理念，我们深信环保与社会责任是其他有效载荷项目成功的关键支柱。在其他有效载荷项目的每一步，我们都致力于通过创新和实践，履行对环境和社会的坚定责任。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团队通过引入先进的环保技术、建立高效的废物处理系统以及推动能源节约措施，积极履行环保责任。定期的环保监测和评估确保其他有效载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不仅致力于自身可持续发展，还注重对社会的回馈。通过支持社区其他有效载荷项目、参与慈善事业、提供培训机会等方式，其他有效载荷项目积极履行社会责任。与当地社区建立积极互动，关注员工的工作与生活平衡，以及员工的身心健康，是其他有效载荷项目在社会责任层面的关键举措。这样的实践不仅增强了其他有效载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2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9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的技术管理特点体现在其创新导向。通过引入最先进的技术趋势和解决方案，其他有效载荷项目致力于提升科技含量、提高质量和效率水平。这意味着我们将采用最新的工具和方法，确保其他有效载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有效载荷项目技术管理的显著特征。通过整合不同领域的技术资源，我们实现了跨学科的协同工作。这有助于优化技术架构，提高整体效能。此外，整合性策略还促进了不同技术团队之间的紧密沟通和高效合作，确保其他有效载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有效载荷项目所采用的技术。通过不断优化技术方案，其他有效载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其他有效载荷项目团队将在其他有效载荷项目初期识别可能的技术风险，并采取相应的预防和应对措施。通过建立健全的风险评估机制，其他有效载荷项目能够在实施过程中及时发现并解决潜在的技术问题，保障其他有效载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有效载荷项目中，技术将成为其他有效载荷项目成功的有力支持。这一深度剖析揭示了技术管理在其他有效载荷项目实施中的关键作用，为其他有效载荷项目的技术基础奠定了坚实的基础。</w:t>
      </w:r>
    </w:p>
    <w:p>
      <w:pPr>
        <w:pStyle w:val="Heading2"/>
        <w:ind w:firstLine="560" w:firstLineChars="200"/>
        <w:rPr>
          <w:rFonts w:ascii="仿宋" w:eastAsia="仿宋" w:hAnsi="仿宋" w:cs="仿宋" w:hint="eastAsia"/>
          <w:sz w:val="28"/>
          <w:lang w:eastAsia="zh-CN"/>
        </w:rPr>
      </w:pPr>
      <w:bookmarkStart w:id="7" w:name="_Toc4597"/>
      <w:r>
        <w:rPr>
          <w:rFonts w:ascii="仿宋" w:eastAsia="仿宋" w:hAnsi="仿宋" w:cs="仿宋" w:hint="eastAsia"/>
          <w:sz w:val="28"/>
          <w:lang w:eastAsia="zh-CN"/>
        </w:rPr>
        <w:t>(二)、其他有效载荷项目工艺技术设计方案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有效载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有效载荷项目将严格按照相关行业规范要求进行组织。通过有效控制产品质量，其他有效载荷项目将致力于为顾客提供优质的其他有效载荷项目产品和良好的服务。这体现了其他有效载荷项目对于生产活动合规性和质量标准的高度重视，为其他有效载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其他有效载荷项目注重生态效益和清洁生产原则。其他有效载荷项目建设将紧密结合地方特色经济发展，与社会经济发展规划和区域环境保护规划方案相协调一致。通过与当地区域自然生态系统的结合，其他有效载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有效载荷项目产品具有多样化的客户需求和个性化的特点。因此，其他有效载荷项目产品规格品种多样，且单批生产数量较小。为满足这一特点，其他有效载荷项目承办单位将建设先进的柔性制造生产线。通过广泛应用柔性制造技术，其他有效载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有效载荷项目采用的技术具有较高的技术含量和自动化水平，处于国内先进水平。这一技术选用不仅体现了对生产效率、质量和环境友好性的高标准要求，同时为其他有效载荷项目的可持续发展奠定了坚实的基础。</w:t>
      </w:r>
    </w:p>
    <w:p>
      <w:pPr>
        <w:pStyle w:val="Heading2"/>
        <w:ind w:firstLine="560" w:firstLineChars="200"/>
        <w:rPr>
          <w:rFonts w:ascii="仿宋" w:eastAsia="仿宋" w:hAnsi="仿宋" w:cs="仿宋" w:hint="eastAsia"/>
          <w:sz w:val="28"/>
          <w:lang w:eastAsia="zh-CN"/>
        </w:rPr>
      </w:pPr>
      <w:bookmarkStart w:id="8" w:name="_Toc2546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为确保其他有效载荷项目的高效生产和技术实施，我们制定了一套精心设计的设备选型方案，以满足其他有效载荷项目生产、质量和环保的要求。该方案的主要特点如下：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有效载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针对其他有效载荷项目产品的多样性和小批量生产的特点，我们将建设柔性制造生产线。通过在设备选型中考虑柔性制造技术，可以灵活应对不同产品规格和生产需求，实现生产线的高度灵活性和适应性。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083"/>
      <w:r>
        <w:rPr>
          <w:rFonts w:ascii="仿宋" w:eastAsia="仿宋" w:hAnsi="仿宋" w:cs="仿宋" w:hint="eastAsia"/>
          <w:sz w:val="28"/>
          <w:lang w:eastAsia="zh-CN"/>
        </w:rPr>
        <w:t>三、其他有效载荷项目建设背景及必要性分析</w:t>
      </w:r>
      <w:bookmarkEnd w:id="9"/>
    </w:p>
    <w:p>
      <w:pPr>
        <w:pStyle w:val="Heading2"/>
        <w:rPr>
          <w:rFonts w:ascii="仿宋" w:eastAsia="仿宋" w:hAnsi="仿宋" w:cs="仿宋" w:hint="eastAsia"/>
          <w:lang w:eastAsia="zh-CN"/>
        </w:rPr>
      </w:pPr>
      <w:bookmarkStart w:id="10" w:name="_Toc6949"/>
      <w:r>
        <w:rPr>
          <w:rFonts w:ascii="仿宋" w:eastAsia="仿宋" w:hAnsi="仿宋" w:cs="仿宋" w:hint="eastAsia"/>
          <w:lang w:eastAsia="zh-CN"/>
        </w:rPr>
        <w:t>(一)、其他有效载荷项目背景分析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有效载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有效载荷项目在这个潮流中的定位。同时，我们将关注行业内涌现的新兴机遇，以便其他有效载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有效载荷项目提供了强大的发展动力。我们将聚焦于行业内最新的技术发展趋势，包括但不限于人工智能、大数据分析、物联网等领域。通过深度的技术研究，我们将确保其他有效载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有效载荷项目发展的源泉。我们将投入更多的精力对市场需求进行深入剖析，超越表面的需求，深入挖掘潜在的市场痛点和机遇。通过对市场需求的细致了解，其他有效载荷项目将更有针对性地设计解决方案，满足市场的多样化需求，从而更好地促进其他有效载荷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有效载荷项目战略至关重要。我们将对竞争态势进行更为深入的分析，包括但不限于市场份额、产品特点、客户满意度等多个维度。通过深度的竞争分析，其他有效载荷项目将能够更准确地把握市场脉搏，制定具有竞争力的其他有效载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有效载荷项目的发展具有直接的影响。我们将进行更为全面的法规和政策分析，了解行业发展中的潜在法律风险和合规挑战。通过充分了解和遵守相关法规，其他有效载荷项目将确保在法律框架内合法合规运营，为其他有效载荷项目的稳健发展提供有力支持。</w:t>
      </w:r>
    </w:p>
    <w:p>
      <w:pPr>
        <w:pStyle w:val="Heading2"/>
        <w:ind w:firstLine="560" w:firstLineChars="200"/>
        <w:rPr>
          <w:rFonts w:ascii="仿宋" w:eastAsia="仿宋" w:hAnsi="仿宋" w:cs="仿宋" w:hint="eastAsia"/>
          <w:sz w:val="28"/>
          <w:lang w:eastAsia="zh-CN"/>
        </w:rPr>
      </w:pPr>
      <w:bookmarkStart w:id="11" w:name="_Toc31244"/>
      <w:r>
        <w:rPr>
          <w:rFonts w:ascii="仿宋" w:eastAsia="仿宋" w:hAnsi="仿宋" w:cs="仿宋" w:hint="eastAsia"/>
          <w:sz w:val="28"/>
          <w:lang w:eastAsia="zh-CN"/>
        </w:rPr>
        <w:t>(二)、其他有效载荷项目建设必要性分析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建设的迫切性源于对行业发展趋势的深刻洞察。我们正处于一个行业变革的时代，科技创新、数字化转型成为企业发展的关键动力。其他有效载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建设不仅仅是为了跟上潮流，更是为了通过技术创新推动企业的持续发展。通过引入先进的技术和解决方案，其他有效载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有效载荷项目的建设成为必然选择，通过提高产品质量、拓展服务领域，从而在竞争中获得更多的机会。其他有效载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有效载荷项目建设的必要性体现在对客户需求更精准的满足。通过其他有效载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他有效载荷项目建设的背后是对企业持续创新的追求。只有通过不断创新，企业才能在竞争中立于不败之地。其他有效载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67"/>
      <w:r>
        <w:rPr>
          <w:rFonts w:ascii="仿宋" w:eastAsia="仿宋" w:hAnsi="仿宋" w:cs="仿宋" w:hint="eastAsia"/>
          <w:sz w:val="28"/>
          <w:lang w:eastAsia="zh-CN"/>
        </w:rPr>
        <w:t>四、其他有效载荷项目绩效评估</w:t>
      </w:r>
      <w:bookmarkEnd w:id="12"/>
    </w:p>
    <w:p>
      <w:pPr>
        <w:pStyle w:val="Heading2"/>
        <w:rPr>
          <w:rFonts w:ascii="仿宋" w:eastAsia="仿宋" w:hAnsi="仿宋" w:cs="仿宋" w:hint="eastAsia"/>
          <w:lang w:eastAsia="zh-CN"/>
        </w:rPr>
      </w:pPr>
      <w:bookmarkStart w:id="13" w:name="_Toc26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效载荷项目中，我们设计了一套全面的绩效评估指标，以确保其他有效载荷项目的可控和成功交付。这些指标跨足其他有效载荷项目目标、成本、进度和质量等多个维度，为我们提供了全面洞察其他有效载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目标达成率是我们关注的首要指标。我们设定了明确的目标，并通过定期监测和评估，迅速发现并应对潜在的目标偏差。这为其他有效载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成本绩效是另一个核心关注点。通过实际成本与预算成本的对比分析，我们深入了解成本差异的原因，及时调整资源分配，保持其他有效载荷项目在经济效益方面的合理水平。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效载荷项目进度作为关键的绩效指标之一，得到了精心的关注。我们制定了详细的其他有效载荷项目进度计划，并设立了进度符合度指标，确保实际进度与计划进度保持一致。这使我们能够快速发现和解决潜在的进度问题，保持其他有效载荷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有效载荷项目绩效的不可或缺的一环。我们引入了一系列的质量标准和客户满意度指标，以确保其他有效载荷项目交付的成果在质量上达到或超越预期水平。通过持续监测这些指标，我们努力提升其他有效载荷项目整体质量水平，为其他有效载荷项目的成功交付提供有力保障。通过这些科学且全面的绩效评估，我们能够更好地引导其他有效载荷项目的持续改进，确保其他有效载荷项目目标的顺利达成。</w:t>
      </w:r>
    </w:p>
    <w:p>
      <w:pPr>
        <w:pStyle w:val="Heading2"/>
        <w:ind w:firstLine="560" w:firstLineChars="200"/>
        <w:rPr>
          <w:rFonts w:ascii="仿宋" w:eastAsia="仿宋" w:hAnsi="仿宋" w:cs="仿宋" w:hint="eastAsia"/>
          <w:sz w:val="28"/>
          <w:lang w:eastAsia="zh-CN"/>
        </w:rPr>
      </w:pPr>
      <w:bookmarkStart w:id="14" w:name="_Toc1701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绩效评估是其他有效载荷项目中的关键环节，为确保其他有效载荷项目达到预期目标，我们采用了多层次、多维度的绩效评估方法。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有效载荷项目的战略目标对齐，确保每个决策和行动都与其他有效载荷项目整体目标保持一致。团队会定期召开战略对齐会议，审视当前工作与其他有效载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有效载荷项目进度、质量、成本和风险等方面。这些指标通过数据收集和分析，为其他有效载荷项目管理团队提供了客观的评估依据。例如，我们通过其他有效载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绩效评估不仅仅停留在其他有效载荷项目内部，还考虑了其他有效载荷项目对外部环境的影响。我们定期进行干系人满意度调查，以了解各利益相关方对其他有效载荷项目的期望和满意度，并及时做出调整。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这种多层次、多角度的绩效评估方法，使得我们能够全面了解其他有效载荷项目的运行状态，及时做出调整，确保其他有效载荷项目在不断变化的环境中保持稳健前行。</w:t>
      </w:r>
    </w:p>
    <w:p>
      <w:pPr>
        <w:pStyle w:val="Heading2"/>
        <w:ind w:firstLine="560" w:firstLineChars="200"/>
        <w:rPr>
          <w:rFonts w:ascii="仿宋" w:eastAsia="仿宋" w:hAnsi="仿宋" w:cs="仿宋" w:hint="eastAsia"/>
          <w:sz w:val="28"/>
          <w:lang w:eastAsia="zh-CN"/>
        </w:rPr>
      </w:pPr>
      <w:bookmarkStart w:id="15" w:name="_Toc3093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为了确保其他有效载荷项目的有效管理和不断优化，我们采用了精心设计的绩效评估周期。这个周期旨在实现灵活、实时和全面的评估，以适应其他有效载荷项目执行中的各种挑战。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有效载荷项目的不同需求，分为短期、中期和长期。短期评估关注每个迭代或工作周期，以及时发现和解决当前任务中的问题。中期评估涵盖几个迭代，深入了解整体其他有效载荷项目的趋势和性能。长期评估则着眼于整个其他有效载荷项目阶段，确保其他有效载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有效载荷项目管理工具和协作平台，团队成员能够随时更新和分享其他有效载荷项目数据。这种实时性的反馈机制使我们能够及时察觉潜在问题，快速调整，保持其他有效载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有效载荷项目的决策制定密不可分。每个周期的其他有效载荷项目回顾会议成为集体总结经验、识别问题深层次原因并找到创新解决方案的平台。这种定期的反思与调整机制使其他有效载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525"/>
      <w:r>
        <w:rPr>
          <w:rFonts w:ascii="仿宋" w:eastAsia="仿宋" w:hAnsi="仿宋" w:cs="仿宋" w:hint="eastAsia"/>
          <w:sz w:val="28"/>
          <w:lang w:eastAsia="zh-CN"/>
        </w:rPr>
        <w:t>五、其他有效载荷项目土建工程</w:t>
      </w:r>
      <w:bookmarkEnd w:id="16"/>
    </w:p>
    <w:p>
      <w:pPr>
        <w:pStyle w:val="Heading2"/>
        <w:rPr>
          <w:rFonts w:ascii="仿宋" w:eastAsia="仿宋" w:hAnsi="仿宋" w:cs="仿宋" w:hint="eastAsia"/>
          <w:lang w:eastAsia="zh-CN"/>
        </w:rPr>
      </w:pPr>
      <w:bookmarkStart w:id="17" w:name="_Toc676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在其他有效载荷项目的建筑工程设计中，我们将秉承一系列重要的设计原则，以确保其他有效载荷项目建筑在功能、美观、可持续性等方面达到最佳效果。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首要原则是确保建筑的功能性得到最大化的发挥。我们将充分理解其他有效载荷项目的实际需求，合理布局各个功能区域，保证建筑在满足业务需求的同时，提供高效的工作环境。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在建筑设计中，我们将综合考虑建设和运营成本。通过精细的经济效益分析，确保设计方案在高效利用资源的同时，对其他有效载荷项目的长期盈利能力有积极的贡献。</w:t>
      </w:r>
    </w:p>
    <w:p>
      <w:pPr>
        <w:pStyle w:val="Heading2"/>
        <w:ind w:firstLine="560" w:firstLineChars="200"/>
        <w:rPr>
          <w:rFonts w:ascii="仿宋" w:eastAsia="仿宋" w:hAnsi="仿宋" w:cs="仿宋" w:hint="eastAsia"/>
          <w:sz w:val="28"/>
          <w:lang w:eastAsia="zh-CN"/>
        </w:rPr>
      </w:pPr>
      <w:bookmarkStart w:id="18" w:name="_Toc2259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效载荷项目的土建工程设计中，我们将精准设定设计年限，结合其他有效载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https://d.book118.com/796202003235010033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其他有效载荷项目计划设计方案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83B2D"/>
    <w:rsid w:val="36C83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02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2024-01-12T20:48:00Z</dcterms:created>
  <dcterms:modified xsi:type="dcterms:W3CDTF">2024-01-12T20:48:51Z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A64679DD31AE4FDAACE375D122D0D354_11</vt:lpwstr>
  </property>
  <property fmtid="{D5CDD505-2E9C-101B-9397-08002B2CF9AE}" pid="3" name="KSOProductBuildVer">
    <vt:lpwstr>2052-12.1.0.16120</vt:lpwstr>
  </property>
</Properties>
</file>