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两系杂交水稻新组合项目规划设计蓝图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2" w:history="1">
        <w:r>
          <w:rPr>
            <w:rFonts w:ascii="仿宋" w:eastAsia="仿宋" w:hAnsi="仿宋" w:cs="仿宋" w:hint="eastAsia"/>
            <w:lang w:eastAsia="zh-CN"/>
          </w:rPr>
          <w:t>前言</w:t>
        </w:r>
        <w:r>
          <w:tab/>
        </w:r>
        <w:r>
          <w:fldChar w:fldCharType="begin"/>
        </w:r>
        <w:r>
          <w:instrText xml:space="preserve"> PAGEREF _Toc29492 \h </w:instrText>
        </w:r>
        <w:r>
          <w:fldChar w:fldCharType="separate"/>
        </w:r>
        <w:r>
          <w:t>3</w:t>
        </w:r>
        <w:r>
          <w:fldChar w:fldCharType="end"/>
        </w:r>
      </w:hyperlink>
    </w:p>
    <w:p>
      <w:pPr>
        <w:pStyle w:val="TOC1"/>
        <w:tabs>
          <w:tab w:val="right" w:leader="dot" w:pos="8306"/>
        </w:tabs>
      </w:pPr>
      <w:hyperlink w:anchor="_Toc31183" w:history="1">
        <w:r>
          <w:rPr>
            <w:rFonts w:ascii="仿宋" w:eastAsia="仿宋" w:hAnsi="仿宋" w:cs="仿宋" w:hint="eastAsia"/>
            <w:lang w:eastAsia="zh-CN"/>
          </w:rPr>
          <w:t>一、两系杂交水稻新组合项目可持续发展</w:t>
        </w:r>
        <w:r>
          <w:tab/>
        </w:r>
        <w:r>
          <w:fldChar w:fldCharType="begin"/>
        </w:r>
        <w:r>
          <w:instrText xml:space="preserve"> PAGEREF _Toc31183 \h </w:instrText>
        </w:r>
        <w:r>
          <w:fldChar w:fldCharType="separate"/>
        </w:r>
        <w:r>
          <w:t>3</w:t>
        </w:r>
        <w:r>
          <w:fldChar w:fldCharType="end"/>
        </w:r>
      </w:hyperlink>
    </w:p>
    <w:p>
      <w:pPr>
        <w:pStyle w:val="TOC2"/>
        <w:tabs>
          <w:tab w:val="right" w:leader="dot" w:pos="8306"/>
        </w:tabs>
      </w:pPr>
      <w:hyperlink w:anchor="_Toc16299" w:history="1">
        <w:r>
          <w:rPr>
            <w:rFonts w:ascii="仿宋" w:eastAsia="仿宋" w:hAnsi="仿宋" w:cs="仿宋" w:hint="eastAsia"/>
            <w:lang w:eastAsia="zh-CN"/>
          </w:rPr>
          <w:t>(一)、可持续战略与实践</w:t>
        </w:r>
        <w:r>
          <w:tab/>
        </w:r>
        <w:r>
          <w:fldChar w:fldCharType="begin"/>
        </w:r>
        <w:r>
          <w:instrText xml:space="preserve"> PAGEREF _Toc16299 \h </w:instrText>
        </w:r>
        <w:r>
          <w:fldChar w:fldCharType="separate"/>
        </w:r>
        <w:r>
          <w:t>3</w:t>
        </w:r>
        <w:r>
          <w:fldChar w:fldCharType="end"/>
        </w:r>
      </w:hyperlink>
    </w:p>
    <w:p>
      <w:pPr>
        <w:pStyle w:val="TOC2"/>
        <w:tabs>
          <w:tab w:val="right" w:leader="dot" w:pos="8306"/>
        </w:tabs>
      </w:pPr>
      <w:hyperlink w:anchor="_Toc27135" w:history="1">
        <w:r>
          <w:rPr>
            <w:rFonts w:ascii="仿宋" w:eastAsia="仿宋" w:hAnsi="仿宋" w:cs="仿宋" w:hint="eastAsia"/>
            <w:lang w:eastAsia="zh-CN"/>
          </w:rPr>
          <w:t>(二)、环保与社会责任</w:t>
        </w:r>
        <w:r>
          <w:tab/>
        </w:r>
        <w:r>
          <w:fldChar w:fldCharType="begin"/>
        </w:r>
        <w:r>
          <w:instrText xml:space="preserve"> PAGEREF _Toc27135 \h </w:instrText>
        </w:r>
        <w:r>
          <w:fldChar w:fldCharType="separate"/>
        </w:r>
        <w:r>
          <w:t>4</w:t>
        </w:r>
        <w:r>
          <w:fldChar w:fldCharType="end"/>
        </w:r>
      </w:hyperlink>
    </w:p>
    <w:p>
      <w:pPr>
        <w:pStyle w:val="TOC1"/>
        <w:tabs>
          <w:tab w:val="right" w:leader="dot" w:pos="8306"/>
        </w:tabs>
      </w:pPr>
      <w:hyperlink w:anchor="_Toc7292" w:history="1">
        <w:r>
          <w:rPr>
            <w:rFonts w:ascii="仿宋" w:eastAsia="仿宋" w:hAnsi="仿宋" w:cs="仿宋" w:hint="eastAsia"/>
            <w:lang w:eastAsia="zh-CN"/>
          </w:rPr>
          <w:t>二、两系杂交水稻新组合项目概论</w:t>
        </w:r>
        <w:r>
          <w:tab/>
        </w:r>
        <w:r>
          <w:fldChar w:fldCharType="begin"/>
        </w:r>
        <w:r>
          <w:instrText xml:space="preserve"> PAGEREF _Toc7292 \h </w:instrText>
        </w:r>
        <w:r>
          <w:fldChar w:fldCharType="separate"/>
        </w:r>
        <w:r>
          <w:t>5</w:t>
        </w:r>
        <w:r>
          <w:fldChar w:fldCharType="end"/>
        </w:r>
      </w:hyperlink>
    </w:p>
    <w:p>
      <w:pPr>
        <w:pStyle w:val="TOC2"/>
        <w:tabs>
          <w:tab w:val="right" w:leader="dot" w:pos="8306"/>
        </w:tabs>
      </w:pPr>
      <w:hyperlink w:anchor="_Toc16648" w:history="1">
        <w:r>
          <w:rPr>
            <w:rFonts w:ascii="仿宋" w:eastAsia="仿宋" w:hAnsi="仿宋" w:cs="仿宋" w:hint="eastAsia"/>
            <w:lang w:eastAsia="zh-CN"/>
          </w:rPr>
          <w:t>(一)、两系杂交水稻新组合项目概况</w:t>
        </w:r>
        <w:r>
          <w:tab/>
        </w:r>
        <w:r>
          <w:fldChar w:fldCharType="begin"/>
        </w:r>
        <w:r>
          <w:instrText xml:space="preserve"> PAGEREF _Toc16648 \h </w:instrText>
        </w:r>
        <w:r>
          <w:fldChar w:fldCharType="separate"/>
        </w:r>
        <w:r>
          <w:t>5</w:t>
        </w:r>
        <w:r>
          <w:fldChar w:fldCharType="end"/>
        </w:r>
      </w:hyperlink>
    </w:p>
    <w:p>
      <w:pPr>
        <w:pStyle w:val="TOC2"/>
        <w:tabs>
          <w:tab w:val="right" w:leader="dot" w:pos="8306"/>
        </w:tabs>
      </w:pPr>
      <w:hyperlink w:anchor="_Toc28170" w:history="1">
        <w:r>
          <w:rPr>
            <w:rFonts w:ascii="仿宋" w:eastAsia="仿宋" w:hAnsi="仿宋" w:cs="仿宋" w:hint="eastAsia"/>
            <w:lang w:eastAsia="zh-CN"/>
          </w:rPr>
          <w:t>(二)、两系杂交水稻新组合项目目标</w:t>
        </w:r>
        <w:r>
          <w:tab/>
        </w:r>
        <w:r>
          <w:fldChar w:fldCharType="begin"/>
        </w:r>
        <w:r>
          <w:instrText xml:space="preserve"> PAGEREF _Toc28170 \h </w:instrText>
        </w:r>
        <w:r>
          <w:fldChar w:fldCharType="separate"/>
        </w:r>
        <w:r>
          <w:t>7</w:t>
        </w:r>
        <w:r>
          <w:fldChar w:fldCharType="end"/>
        </w:r>
      </w:hyperlink>
    </w:p>
    <w:p>
      <w:pPr>
        <w:pStyle w:val="TOC2"/>
        <w:tabs>
          <w:tab w:val="right" w:leader="dot" w:pos="8306"/>
        </w:tabs>
      </w:pPr>
      <w:hyperlink w:anchor="_Toc27400" w:history="1">
        <w:r>
          <w:rPr>
            <w:rFonts w:ascii="仿宋" w:eastAsia="仿宋" w:hAnsi="仿宋" w:cs="仿宋" w:hint="eastAsia"/>
            <w:lang w:eastAsia="zh-CN"/>
          </w:rPr>
          <w:t>(三)、两系杂交水稻新组合项目提出的理由</w:t>
        </w:r>
        <w:r>
          <w:tab/>
        </w:r>
        <w:r>
          <w:fldChar w:fldCharType="begin"/>
        </w:r>
        <w:r>
          <w:instrText xml:space="preserve"> PAGEREF _Toc27400 \h </w:instrText>
        </w:r>
        <w:r>
          <w:fldChar w:fldCharType="separate"/>
        </w:r>
        <w:r>
          <w:t>8</w:t>
        </w:r>
        <w:r>
          <w:fldChar w:fldCharType="end"/>
        </w:r>
      </w:hyperlink>
    </w:p>
    <w:p>
      <w:pPr>
        <w:pStyle w:val="TOC2"/>
        <w:tabs>
          <w:tab w:val="right" w:leader="dot" w:pos="8306"/>
        </w:tabs>
      </w:pPr>
      <w:hyperlink w:anchor="_Toc11315" w:history="1">
        <w:r>
          <w:rPr>
            <w:rFonts w:ascii="仿宋" w:eastAsia="仿宋" w:hAnsi="仿宋" w:cs="仿宋" w:hint="eastAsia"/>
            <w:lang w:eastAsia="zh-CN"/>
          </w:rPr>
          <w:t>(四)、两系杂交水稻新组合项目意义</w:t>
        </w:r>
        <w:r>
          <w:tab/>
        </w:r>
        <w:r>
          <w:fldChar w:fldCharType="begin"/>
        </w:r>
        <w:r>
          <w:instrText xml:space="preserve"> PAGEREF _Toc11315 \h </w:instrText>
        </w:r>
        <w:r>
          <w:fldChar w:fldCharType="separate"/>
        </w:r>
        <w:r>
          <w:t>10</w:t>
        </w:r>
        <w:r>
          <w:fldChar w:fldCharType="end"/>
        </w:r>
      </w:hyperlink>
    </w:p>
    <w:p>
      <w:pPr>
        <w:pStyle w:val="TOC2"/>
        <w:tabs>
          <w:tab w:val="right" w:leader="dot" w:pos="8306"/>
        </w:tabs>
      </w:pPr>
      <w:hyperlink w:anchor="_Toc13231" w:history="1">
        <w:r>
          <w:rPr>
            <w:rFonts w:ascii="仿宋" w:eastAsia="仿宋" w:hAnsi="仿宋" w:cs="仿宋" w:hint="eastAsia"/>
            <w:lang w:eastAsia="zh-CN"/>
          </w:rPr>
          <w:t>(五)、两系杂交水稻新组合项目背景</w:t>
        </w:r>
        <w:r>
          <w:tab/>
        </w:r>
        <w:r>
          <w:fldChar w:fldCharType="begin"/>
        </w:r>
        <w:r>
          <w:instrText xml:space="preserve"> PAGEREF _Toc13231 \h </w:instrText>
        </w:r>
        <w:r>
          <w:fldChar w:fldCharType="separate"/>
        </w:r>
        <w:r>
          <w:t>11</w:t>
        </w:r>
        <w:r>
          <w:fldChar w:fldCharType="end"/>
        </w:r>
      </w:hyperlink>
    </w:p>
    <w:p>
      <w:pPr>
        <w:pStyle w:val="TOC1"/>
        <w:tabs>
          <w:tab w:val="right" w:leader="dot" w:pos="8306"/>
        </w:tabs>
      </w:pPr>
      <w:hyperlink w:anchor="_Toc8691" w:history="1">
        <w:r>
          <w:rPr>
            <w:rFonts w:ascii="仿宋" w:eastAsia="仿宋" w:hAnsi="仿宋" w:cs="仿宋" w:hint="eastAsia"/>
            <w:lang w:eastAsia="zh-CN"/>
          </w:rPr>
          <w:t>三、产品规划分析</w:t>
        </w:r>
        <w:r>
          <w:tab/>
        </w:r>
        <w:r>
          <w:fldChar w:fldCharType="begin"/>
        </w:r>
        <w:r>
          <w:instrText xml:space="preserve"> PAGEREF _Toc8691 \h </w:instrText>
        </w:r>
        <w:r>
          <w:fldChar w:fldCharType="separate"/>
        </w:r>
        <w:r>
          <w:t>12</w:t>
        </w:r>
        <w:r>
          <w:fldChar w:fldCharType="end"/>
        </w:r>
      </w:hyperlink>
    </w:p>
    <w:p>
      <w:pPr>
        <w:pStyle w:val="TOC2"/>
        <w:tabs>
          <w:tab w:val="right" w:leader="dot" w:pos="8306"/>
        </w:tabs>
      </w:pPr>
      <w:hyperlink w:anchor="_Toc22512" w:history="1">
        <w:r>
          <w:rPr>
            <w:rFonts w:ascii="仿宋" w:eastAsia="仿宋" w:hAnsi="仿宋" w:cs="仿宋" w:hint="eastAsia"/>
            <w:lang w:eastAsia="zh-CN"/>
          </w:rPr>
          <w:t>(一)、产品规划</w:t>
        </w:r>
        <w:r>
          <w:tab/>
        </w:r>
        <w:r>
          <w:fldChar w:fldCharType="begin"/>
        </w:r>
        <w:r>
          <w:instrText xml:space="preserve"> PAGEREF _Toc22512 \h </w:instrText>
        </w:r>
        <w:r>
          <w:fldChar w:fldCharType="separate"/>
        </w:r>
        <w:r>
          <w:t>12</w:t>
        </w:r>
        <w:r>
          <w:fldChar w:fldCharType="end"/>
        </w:r>
      </w:hyperlink>
    </w:p>
    <w:p>
      <w:pPr>
        <w:pStyle w:val="TOC2"/>
        <w:tabs>
          <w:tab w:val="right" w:leader="dot" w:pos="8306"/>
        </w:tabs>
      </w:pPr>
      <w:hyperlink w:anchor="_Toc18121" w:history="1">
        <w:r>
          <w:rPr>
            <w:rFonts w:ascii="仿宋" w:eastAsia="仿宋" w:hAnsi="仿宋" w:cs="仿宋" w:hint="eastAsia"/>
            <w:lang w:eastAsia="zh-CN"/>
          </w:rPr>
          <w:t>(二)、建设规模</w:t>
        </w:r>
        <w:r>
          <w:tab/>
        </w:r>
        <w:r>
          <w:fldChar w:fldCharType="begin"/>
        </w:r>
        <w:r>
          <w:instrText xml:space="preserve"> PAGEREF _Toc18121 \h </w:instrText>
        </w:r>
        <w:r>
          <w:fldChar w:fldCharType="separate"/>
        </w:r>
        <w:r>
          <w:t>13</w:t>
        </w:r>
        <w:r>
          <w:fldChar w:fldCharType="end"/>
        </w:r>
      </w:hyperlink>
    </w:p>
    <w:p>
      <w:pPr>
        <w:pStyle w:val="TOC1"/>
        <w:tabs>
          <w:tab w:val="right" w:leader="dot" w:pos="8306"/>
        </w:tabs>
      </w:pPr>
      <w:hyperlink w:anchor="_Toc20035" w:history="1">
        <w:r>
          <w:rPr>
            <w:rFonts w:ascii="仿宋" w:eastAsia="仿宋" w:hAnsi="仿宋" w:cs="仿宋" w:hint="eastAsia"/>
            <w:lang w:eastAsia="zh-CN"/>
          </w:rPr>
          <w:t>四、两系杂交水稻新组合项目建设背景及必要性分析</w:t>
        </w:r>
        <w:r>
          <w:tab/>
        </w:r>
        <w:r>
          <w:fldChar w:fldCharType="begin"/>
        </w:r>
        <w:r>
          <w:instrText xml:space="preserve"> PAGEREF _Toc20035 \h </w:instrText>
        </w:r>
        <w:r>
          <w:fldChar w:fldCharType="separate"/>
        </w:r>
        <w:r>
          <w:t>14</w:t>
        </w:r>
        <w:r>
          <w:fldChar w:fldCharType="end"/>
        </w:r>
      </w:hyperlink>
    </w:p>
    <w:p>
      <w:pPr>
        <w:pStyle w:val="TOC2"/>
        <w:tabs>
          <w:tab w:val="right" w:leader="dot" w:pos="8306"/>
        </w:tabs>
      </w:pPr>
      <w:hyperlink w:anchor="_Toc26746" w:history="1">
        <w:r>
          <w:rPr>
            <w:rFonts w:ascii="仿宋" w:eastAsia="仿宋" w:hAnsi="仿宋" w:cs="仿宋" w:hint="eastAsia"/>
            <w:lang w:eastAsia="zh-CN"/>
          </w:rPr>
          <w:t>(一)、两系杂交水稻新组合项目背景分析</w:t>
        </w:r>
        <w:r>
          <w:tab/>
        </w:r>
        <w:r>
          <w:fldChar w:fldCharType="begin"/>
        </w:r>
        <w:r>
          <w:instrText xml:space="preserve"> PAGEREF _Toc26746 \h </w:instrText>
        </w:r>
        <w:r>
          <w:fldChar w:fldCharType="separate"/>
        </w:r>
        <w:r>
          <w:t>14</w:t>
        </w:r>
        <w:r>
          <w:fldChar w:fldCharType="end"/>
        </w:r>
      </w:hyperlink>
    </w:p>
    <w:p>
      <w:pPr>
        <w:pStyle w:val="TOC2"/>
        <w:tabs>
          <w:tab w:val="right" w:leader="dot" w:pos="8306"/>
        </w:tabs>
      </w:pPr>
      <w:hyperlink w:anchor="_Toc16851" w:history="1">
        <w:r>
          <w:rPr>
            <w:rFonts w:ascii="仿宋" w:eastAsia="仿宋" w:hAnsi="仿宋" w:cs="仿宋" w:hint="eastAsia"/>
            <w:lang w:eastAsia="zh-CN"/>
          </w:rPr>
          <w:t>(二)、两系杂交水稻新组合项目建设必要性分析</w:t>
        </w:r>
        <w:r>
          <w:tab/>
        </w:r>
        <w:r>
          <w:fldChar w:fldCharType="begin"/>
        </w:r>
        <w:r>
          <w:instrText xml:space="preserve"> PAGEREF _Toc16851 \h </w:instrText>
        </w:r>
        <w:r>
          <w:fldChar w:fldCharType="separate"/>
        </w:r>
        <w:r>
          <w:t>15</w:t>
        </w:r>
        <w:r>
          <w:fldChar w:fldCharType="end"/>
        </w:r>
      </w:hyperlink>
    </w:p>
    <w:p>
      <w:pPr>
        <w:pStyle w:val="TOC1"/>
        <w:tabs>
          <w:tab w:val="right" w:leader="dot" w:pos="8306"/>
        </w:tabs>
      </w:pPr>
      <w:hyperlink w:anchor="_Toc20477" w:history="1">
        <w:r>
          <w:rPr>
            <w:rFonts w:ascii="仿宋" w:eastAsia="仿宋" w:hAnsi="仿宋" w:cs="仿宋" w:hint="eastAsia"/>
            <w:lang w:eastAsia="zh-CN"/>
          </w:rPr>
          <w:t>五、两系杂交水稻新组合项目选址可行性分析</w:t>
        </w:r>
        <w:r>
          <w:tab/>
        </w:r>
        <w:r>
          <w:fldChar w:fldCharType="begin"/>
        </w:r>
        <w:r>
          <w:instrText xml:space="preserve"> PAGEREF _Toc20477 \h </w:instrText>
        </w:r>
        <w:r>
          <w:fldChar w:fldCharType="separate"/>
        </w:r>
        <w:r>
          <w:t>17</w:t>
        </w:r>
        <w:r>
          <w:fldChar w:fldCharType="end"/>
        </w:r>
      </w:hyperlink>
    </w:p>
    <w:p>
      <w:pPr>
        <w:pStyle w:val="TOC2"/>
        <w:tabs>
          <w:tab w:val="right" w:leader="dot" w:pos="8306"/>
        </w:tabs>
      </w:pPr>
      <w:hyperlink w:anchor="_Toc24659" w:history="1">
        <w:r>
          <w:rPr>
            <w:rFonts w:ascii="仿宋" w:eastAsia="仿宋" w:hAnsi="仿宋" w:cs="仿宋" w:hint="eastAsia"/>
            <w:lang w:eastAsia="zh-CN"/>
          </w:rPr>
          <w:t>(一)、两系杂交水稻新组合项目选址</w:t>
        </w:r>
        <w:r>
          <w:tab/>
        </w:r>
        <w:r>
          <w:fldChar w:fldCharType="begin"/>
        </w:r>
        <w:r>
          <w:instrText xml:space="preserve"> PAGEREF _Toc24659 \h </w:instrText>
        </w:r>
        <w:r>
          <w:fldChar w:fldCharType="separate"/>
        </w:r>
        <w:r>
          <w:t>17</w:t>
        </w:r>
        <w:r>
          <w:fldChar w:fldCharType="end"/>
        </w:r>
      </w:hyperlink>
    </w:p>
    <w:p>
      <w:pPr>
        <w:pStyle w:val="TOC2"/>
        <w:tabs>
          <w:tab w:val="right" w:leader="dot" w:pos="8306"/>
        </w:tabs>
      </w:pPr>
      <w:hyperlink w:anchor="_Toc8834" w:history="1">
        <w:r>
          <w:rPr>
            <w:rFonts w:ascii="仿宋" w:eastAsia="仿宋" w:hAnsi="仿宋" w:cs="仿宋" w:hint="eastAsia"/>
            <w:lang w:eastAsia="zh-CN"/>
          </w:rPr>
          <w:t>(二)、用地控制指标</w:t>
        </w:r>
        <w:r>
          <w:tab/>
        </w:r>
        <w:r>
          <w:fldChar w:fldCharType="begin"/>
        </w:r>
        <w:r>
          <w:instrText xml:space="preserve"> PAGEREF _Toc8834 \h </w:instrText>
        </w:r>
        <w:r>
          <w:fldChar w:fldCharType="separate"/>
        </w:r>
        <w:r>
          <w:t>17</w:t>
        </w:r>
        <w:r>
          <w:fldChar w:fldCharType="end"/>
        </w:r>
      </w:hyperlink>
    </w:p>
    <w:p>
      <w:pPr>
        <w:pStyle w:val="TOC2"/>
        <w:tabs>
          <w:tab w:val="right" w:leader="dot" w:pos="8306"/>
        </w:tabs>
      </w:pPr>
      <w:hyperlink w:anchor="_Toc22355" w:history="1">
        <w:r>
          <w:rPr>
            <w:rFonts w:ascii="仿宋" w:eastAsia="仿宋" w:hAnsi="仿宋" w:cs="仿宋" w:hint="eastAsia"/>
            <w:lang w:eastAsia="zh-CN"/>
          </w:rPr>
          <w:t>(三)、节约用地措施</w:t>
        </w:r>
        <w:r>
          <w:tab/>
        </w:r>
        <w:r>
          <w:fldChar w:fldCharType="begin"/>
        </w:r>
        <w:r>
          <w:instrText xml:space="preserve"> PAGEREF _Toc22355 \h </w:instrText>
        </w:r>
        <w:r>
          <w:fldChar w:fldCharType="separate"/>
        </w:r>
        <w:r>
          <w:t>19</w:t>
        </w:r>
        <w:r>
          <w:fldChar w:fldCharType="end"/>
        </w:r>
      </w:hyperlink>
    </w:p>
    <w:p>
      <w:pPr>
        <w:pStyle w:val="TOC2"/>
        <w:tabs>
          <w:tab w:val="right" w:leader="dot" w:pos="8306"/>
        </w:tabs>
      </w:pPr>
      <w:hyperlink w:anchor="_Toc2037" w:history="1">
        <w:r>
          <w:rPr>
            <w:rFonts w:ascii="仿宋" w:eastAsia="仿宋" w:hAnsi="仿宋" w:cs="仿宋" w:hint="eastAsia"/>
            <w:lang w:eastAsia="zh-CN"/>
          </w:rPr>
          <w:t>(四)、总图布置方案</w:t>
        </w:r>
        <w:r>
          <w:tab/>
        </w:r>
        <w:r>
          <w:fldChar w:fldCharType="begin"/>
        </w:r>
        <w:r>
          <w:instrText xml:space="preserve"> PAGEREF _Toc2037 \h </w:instrText>
        </w:r>
        <w:r>
          <w:fldChar w:fldCharType="separate"/>
        </w:r>
        <w:r>
          <w:t>20</w:t>
        </w:r>
        <w:r>
          <w:fldChar w:fldCharType="end"/>
        </w:r>
      </w:hyperlink>
    </w:p>
    <w:p>
      <w:pPr>
        <w:pStyle w:val="TOC2"/>
        <w:tabs>
          <w:tab w:val="right" w:leader="dot" w:pos="8306"/>
        </w:tabs>
      </w:pPr>
      <w:hyperlink w:anchor="_Toc1345" w:history="1">
        <w:r>
          <w:rPr>
            <w:rFonts w:ascii="仿宋" w:eastAsia="仿宋" w:hAnsi="仿宋" w:cs="仿宋" w:hint="eastAsia"/>
            <w:lang w:eastAsia="zh-CN"/>
          </w:rPr>
          <w:t>(五)、选址综合评价</w:t>
        </w:r>
        <w:r>
          <w:tab/>
        </w:r>
        <w:r>
          <w:fldChar w:fldCharType="begin"/>
        </w:r>
        <w:r>
          <w:instrText xml:space="preserve"> PAGEREF _Toc1345 \h </w:instrText>
        </w:r>
        <w:r>
          <w:fldChar w:fldCharType="separate"/>
        </w:r>
        <w:r>
          <w:t>21</w:t>
        </w:r>
        <w:r>
          <w:fldChar w:fldCharType="end"/>
        </w:r>
      </w:hyperlink>
    </w:p>
    <w:p>
      <w:pPr>
        <w:pStyle w:val="TOC1"/>
        <w:tabs>
          <w:tab w:val="right" w:leader="dot" w:pos="8306"/>
        </w:tabs>
      </w:pPr>
      <w:hyperlink w:anchor="_Toc10869" w:history="1">
        <w:r>
          <w:rPr>
            <w:rFonts w:ascii="仿宋" w:eastAsia="仿宋" w:hAnsi="仿宋" w:cs="仿宋" w:hint="eastAsia"/>
            <w:lang w:eastAsia="zh-CN"/>
          </w:rPr>
          <w:t>六、两系杂交水稻新组合项目建设单位说明</w:t>
        </w:r>
        <w:r>
          <w:tab/>
        </w:r>
        <w:r>
          <w:fldChar w:fldCharType="begin"/>
        </w:r>
        <w:r>
          <w:instrText xml:space="preserve"> PAGEREF _Toc10869 \h </w:instrText>
        </w:r>
        <w:r>
          <w:fldChar w:fldCharType="separate"/>
        </w:r>
        <w:r>
          <w:t>23</w:t>
        </w:r>
        <w:r>
          <w:fldChar w:fldCharType="end"/>
        </w:r>
      </w:hyperlink>
    </w:p>
    <w:p>
      <w:pPr>
        <w:pStyle w:val="TOC2"/>
        <w:tabs>
          <w:tab w:val="right" w:leader="dot" w:pos="8306"/>
        </w:tabs>
      </w:pPr>
      <w:hyperlink w:anchor="_Toc17282" w:history="1">
        <w:r>
          <w:rPr>
            <w:rFonts w:ascii="仿宋" w:eastAsia="仿宋" w:hAnsi="仿宋" w:cs="仿宋" w:hint="eastAsia"/>
            <w:lang w:eastAsia="zh-CN"/>
          </w:rPr>
          <w:t>(一)、两系杂交水稻新组合项目承办单位基本情况</w:t>
        </w:r>
        <w:r>
          <w:tab/>
        </w:r>
        <w:r>
          <w:fldChar w:fldCharType="begin"/>
        </w:r>
        <w:r>
          <w:instrText xml:space="preserve"> PAGEREF _Toc17282 \h </w:instrText>
        </w:r>
        <w:r>
          <w:fldChar w:fldCharType="separate"/>
        </w:r>
        <w:r>
          <w:t>23</w:t>
        </w:r>
        <w:r>
          <w:fldChar w:fldCharType="end"/>
        </w:r>
      </w:hyperlink>
    </w:p>
    <w:p>
      <w:pPr>
        <w:pStyle w:val="TOC2"/>
        <w:tabs>
          <w:tab w:val="right" w:leader="dot" w:pos="8306"/>
        </w:tabs>
      </w:pPr>
      <w:hyperlink w:anchor="_Toc32398" w:history="1">
        <w:r>
          <w:rPr>
            <w:rFonts w:ascii="仿宋" w:eastAsia="仿宋" w:hAnsi="仿宋" w:cs="仿宋" w:hint="eastAsia"/>
            <w:lang w:eastAsia="zh-CN"/>
          </w:rPr>
          <w:t>(二)、公司经济效益分析</w:t>
        </w:r>
        <w:r>
          <w:tab/>
        </w:r>
        <w:r>
          <w:fldChar w:fldCharType="begin"/>
        </w:r>
        <w:r>
          <w:instrText xml:space="preserve"> PAGEREF _Toc32398 \h </w:instrText>
        </w:r>
        <w:r>
          <w:fldChar w:fldCharType="separate"/>
        </w:r>
        <w:r>
          <w:t>23</w:t>
        </w:r>
        <w:r>
          <w:fldChar w:fldCharType="end"/>
        </w:r>
      </w:hyperlink>
    </w:p>
    <w:p>
      <w:pPr>
        <w:pStyle w:val="TOC1"/>
        <w:tabs>
          <w:tab w:val="right" w:leader="dot" w:pos="8306"/>
        </w:tabs>
      </w:pPr>
      <w:hyperlink w:anchor="_Toc6726" w:history="1">
        <w:r>
          <w:rPr>
            <w:rFonts w:ascii="仿宋" w:eastAsia="仿宋" w:hAnsi="仿宋" w:cs="仿宋" w:hint="eastAsia"/>
            <w:lang w:eastAsia="zh-CN"/>
          </w:rPr>
          <w:t>七、生产安全保护</w:t>
        </w:r>
        <w:r>
          <w:tab/>
        </w:r>
        <w:r>
          <w:fldChar w:fldCharType="begin"/>
        </w:r>
        <w:r>
          <w:instrText xml:space="preserve"> PAGEREF _Toc6726 \h </w:instrText>
        </w:r>
        <w:r>
          <w:fldChar w:fldCharType="separate"/>
        </w:r>
        <w:r>
          <w:t>24</w:t>
        </w:r>
        <w:r>
          <w:fldChar w:fldCharType="end"/>
        </w:r>
      </w:hyperlink>
    </w:p>
    <w:p>
      <w:pPr>
        <w:pStyle w:val="TOC2"/>
        <w:tabs>
          <w:tab w:val="right" w:leader="dot" w:pos="8306"/>
        </w:tabs>
      </w:pPr>
      <w:hyperlink w:anchor="_Toc569" w:history="1">
        <w:r>
          <w:rPr>
            <w:rFonts w:ascii="仿宋" w:eastAsia="仿宋" w:hAnsi="仿宋" w:cs="仿宋" w:hint="eastAsia"/>
            <w:lang w:eastAsia="zh-CN"/>
          </w:rPr>
          <w:t>(一)、消防安全</w:t>
        </w:r>
        <w:r>
          <w:tab/>
        </w:r>
        <w:r>
          <w:fldChar w:fldCharType="begin"/>
        </w:r>
        <w:r>
          <w:instrText xml:space="preserve"> PAGEREF _Toc569 \h </w:instrText>
        </w:r>
        <w:r>
          <w:fldChar w:fldCharType="separate"/>
        </w:r>
        <w:r>
          <w:t>24</w:t>
        </w:r>
        <w:r>
          <w:fldChar w:fldCharType="end"/>
        </w:r>
      </w:hyperlink>
    </w:p>
    <w:p>
      <w:pPr>
        <w:pStyle w:val="TOC2"/>
        <w:tabs>
          <w:tab w:val="right" w:leader="dot" w:pos="8306"/>
        </w:tabs>
      </w:pPr>
      <w:hyperlink w:anchor="_Toc29698" w:history="1">
        <w:r>
          <w:rPr>
            <w:rFonts w:ascii="仿宋" w:eastAsia="仿宋" w:hAnsi="仿宋" w:cs="仿宋" w:hint="eastAsia"/>
            <w:lang w:eastAsia="zh-CN"/>
          </w:rPr>
          <w:t>(二)、防火防爆总图布置措施</w:t>
        </w:r>
        <w:r>
          <w:tab/>
        </w:r>
        <w:r>
          <w:fldChar w:fldCharType="begin"/>
        </w:r>
        <w:r>
          <w:instrText xml:space="preserve"> PAGEREF _Toc29698 \h </w:instrText>
        </w:r>
        <w:r>
          <w:fldChar w:fldCharType="separate"/>
        </w:r>
        <w:r>
          <w:t>26</w:t>
        </w:r>
        <w:r>
          <w:fldChar w:fldCharType="end"/>
        </w:r>
      </w:hyperlink>
    </w:p>
    <w:p>
      <w:pPr>
        <w:pStyle w:val="TOC2"/>
        <w:tabs>
          <w:tab w:val="right" w:leader="dot" w:pos="8306"/>
        </w:tabs>
      </w:pPr>
      <w:hyperlink w:anchor="_Toc20721" w:history="1">
        <w:r>
          <w:rPr>
            <w:rFonts w:ascii="仿宋" w:eastAsia="仿宋" w:hAnsi="仿宋" w:cs="仿宋" w:hint="eastAsia"/>
            <w:lang w:eastAsia="zh-CN"/>
          </w:rPr>
          <w:t>(三)、自然灾害防范措施</w:t>
        </w:r>
        <w:r>
          <w:tab/>
        </w:r>
        <w:r>
          <w:fldChar w:fldCharType="begin"/>
        </w:r>
        <w:r>
          <w:instrText xml:space="preserve"> PAGEREF _Toc20721 \h </w:instrText>
        </w:r>
        <w:r>
          <w:fldChar w:fldCharType="separate"/>
        </w:r>
        <w:r>
          <w:t>27</w:t>
        </w:r>
        <w:r>
          <w:fldChar w:fldCharType="end"/>
        </w:r>
      </w:hyperlink>
    </w:p>
    <w:p>
      <w:pPr>
        <w:pStyle w:val="TOC2"/>
        <w:tabs>
          <w:tab w:val="right" w:leader="dot" w:pos="8306"/>
        </w:tabs>
      </w:pPr>
      <w:hyperlink w:anchor="_Toc21942" w:history="1">
        <w:r>
          <w:rPr>
            <w:rFonts w:ascii="仿宋" w:eastAsia="仿宋" w:hAnsi="仿宋" w:cs="仿宋" w:hint="eastAsia"/>
            <w:lang w:eastAsia="zh-CN"/>
          </w:rPr>
          <w:t>(四)、安全色及安全标志使用要求</w:t>
        </w:r>
        <w:r>
          <w:tab/>
        </w:r>
        <w:r>
          <w:fldChar w:fldCharType="begin"/>
        </w:r>
        <w:r>
          <w:instrText xml:space="preserve"> PAGEREF _Toc21942 \h </w:instrText>
        </w:r>
        <w:r>
          <w:fldChar w:fldCharType="separate"/>
        </w:r>
        <w:r>
          <w:t>28</w:t>
        </w:r>
        <w:r>
          <w:fldChar w:fldCharType="end"/>
        </w:r>
      </w:hyperlink>
    </w:p>
    <w:p>
      <w:pPr>
        <w:pStyle w:val="TOC2"/>
        <w:tabs>
          <w:tab w:val="right" w:leader="dot" w:pos="8306"/>
        </w:tabs>
      </w:pPr>
      <w:hyperlink w:anchor="_Toc7519" w:history="1">
        <w:r>
          <w:rPr>
            <w:rFonts w:ascii="仿宋" w:eastAsia="仿宋" w:hAnsi="仿宋" w:cs="仿宋" w:hint="eastAsia"/>
            <w:lang w:eastAsia="zh-CN"/>
          </w:rPr>
          <w:t>(五)、防尘防毒措施</w:t>
        </w:r>
        <w:r>
          <w:tab/>
        </w:r>
        <w:r>
          <w:fldChar w:fldCharType="begin"/>
        </w:r>
        <w:r>
          <w:instrText xml:space="preserve"> PAGEREF _Toc7519 \h </w:instrText>
        </w:r>
        <w:r>
          <w:fldChar w:fldCharType="separate"/>
        </w:r>
        <w:r>
          <w:t>29</w:t>
        </w:r>
        <w:r>
          <w:fldChar w:fldCharType="end"/>
        </w:r>
      </w:hyperlink>
    </w:p>
    <w:p>
      <w:pPr>
        <w:pStyle w:val="TOC2"/>
        <w:tabs>
          <w:tab w:val="right" w:leader="dot" w:pos="8306"/>
        </w:tabs>
      </w:pPr>
      <w:hyperlink w:anchor="_Toc2666" w:history="1">
        <w:r>
          <w:rPr>
            <w:rFonts w:ascii="仿宋" w:eastAsia="仿宋" w:hAnsi="仿宋" w:cs="仿宋" w:hint="eastAsia"/>
            <w:lang w:eastAsia="zh-CN"/>
          </w:rPr>
          <w:t>(六)、防静电、触电防护及防雷措施</w:t>
        </w:r>
        <w:r>
          <w:tab/>
        </w:r>
        <w:r>
          <w:fldChar w:fldCharType="begin"/>
        </w:r>
        <w:r>
          <w:instrText xml:space="preserve"> PAGEREF _Toc2666 \h </w:instrText>
        </w:r>
        <w:r>
          <w:fldChar w:fldCharType="separate"/>
        </w:r>
        <w:r>
          <w:t>30</w:t>
        </w:r>
        <w:r>
          <w:fldChar w:fldCharType="end"/>
        </w:r>
      </w:hyperlink>
    </w:p>
    <w:p>
      <w:pPr>
        <w:pStyle w:val="TOC2"/>
        <w:tabs>
          <w:tab w:val="right" w:leader="dot" w:pos="8306"/>
        </w:tabs>
      </w:pPr>
      <w:hyperlink w:anchor="_Toc25959" w:history="1">
        <w:r>
          <w:rPr>
            <w:rFonts w:ascii="仿宋" w:eastAsia="仿宋" w:hAnsi="仿宋" w:cs="仿宋" w:hint="eastAsia"/>
            <w:lang w:eastAsia="zh-CN"/>
          </w:rPr>
          <w:t>(七)、机械设备安全保障措施</w:t>
        </w:r>
        <w:r>
          <w:tab/>
        </w:r>
        <w:r>
          <w:fldChar w:fldCharType="begin"/>
        </w:r>
        <w:r>
          <w:instrText xml:space="preserve"> PAGEREF _Toc25959 \h </w:instrText>
        </w:r>
        <w:r>
          <w:fldChar w:fldCharType="separate"/>
        </w:r>
        <w:r>
          <w:t>31</w:t>
        </w:r>
        <w:r>
          <w:fldChar w:fldCharType="end"/>
        </w:r>
      </w:hyperlink>
    </w:p>
    <w:p>
      <w:pPr>
        <w:pStyle w:val="TOC1"/>
        <w:tabs>
          <w:tab w:val="right" w:leader="dot" w:pos="8306"/>
        </w:tabs>
      </w:pPr>
      <w:hyperlink w:anchor="_Toc25477" w:history="1">
        <w:r>
          <w:rPr>
            <w:rFonts w:ascii="仿宋" w:eastAsia="仿宋" w:hAnsi="仿宋" w:cs="仿宋" w:hint="eastAsia"/>
            <w:lang w:eastAsia="zh-CN"/>
          </w:rPr>
          <w:t>八、两系杂交水稻新组合项目经营效益</w:t>
        </w:r>
        <w:r>
          <w:tab/>
        </w:r>
        <w:r>
          <w:fldChar w:fldCharType="begin"/>
        </w:r>
        <w:r>
          <w:instrText xml:space="preserve"> PAGEREF _Toc25477 \h </w:instrText>
        </w:r>
        <w:r>
          <w:fldChar w:fldCharType="separate"/>
        </w:r>
        <w:r>
          <w:t>33</w:t>
        </w:r>
        <w:r>
          <w:fldChar w:fldCharType="end"/>
        </w:r>
      </w:hyperlink>
    </w:p>
    <w:p>
      <w:pPr>
        <w:pStyle w:val="TOC2"/>
        <w:tabs>
          <w:tab w:val="right" w:leader="dot" w:pos="8306"/>
        </w:tabs>
      </w:pPr>
      <w:hyperlink w:anchor="_Toc7069" w:history="1">
        <w:r>
          <w:rPr>
            <w:rFonts w:ascii="仿宋" w:eastAsia="仿宋" w:hAnsi="仿宋" w:cs="仿宋" w:hint="eastAsia"/>
            <w:lang w:eastAsia="zh-CN"/>
          </w:rPr>
          <w:t>(一)、经济评价财务测算</w:t>
        </w:r>
        <w:r>
          <w:tab/>
        </w:r>
        <w:r>
          <w:fldChar w:fldCharType="begin"/>
        </w:r>
        <w:r>
          <w:instrText xml:space="preserve"> PAGEREF _Toc7069 \h </w:instrText>
        </w:r>
        <w:r>
          <w:fldChar w:fldCharType="separate"/>
        </w:r>
        <w:r>
          <w:t>33</w:t>
        </w:r>
        <w:r>
          <w:fldChar w:fldCharType="end"/>
        </w:r>
      </w:hyperlink>
    </w:p>
    <w:p>
      <w:pPr>
        <w:pStyle w:val="TOC2"/>
        <w:tabs>
          <w:tab w:val="right" w:leader="dot" w:pos="8306"/>
        </w:tabs>
      </w:pPr>
      <w:hyperlink w:anchor="_Toc31980" w:history="1">
        <w:r>
          <w:rPr>
            <w:rFonts w:ascii="仿宋" w:eastAsia="仿宋" w:hAnsi="仿宋" w:cs="仿宋" w:hint="eastAsia"/>
            <w:lang w:eastAsia="zh-CN"/>
          </w:rPr>
          <w:t>(二)、两系杂交水稻新组合项目盈利能力分析</w:t>
        </w:r>
        <w:r>
          <w:tab/>
        </w:r>
        <w:r>
          <w:fldChar w:fldCharType="begin"/>
        </w:r>
        <w:r>
          <w:instrText xml:space="preserve"> PAGEREF _Toc31980 \h </w:instrText>
        </w:r>
        <w:r>
          <w:fldChar w:fldCharType="separate"/>
        </w:r>
        <w:r>
          <w:t>34</w:t>
        </w:r>
        <w:r>
          <w:fldChar w:fldCharType="end"/>
        </w:r>
      </w:hyperlink>
    </w:p>
    <w:p>
      <w:pPr>
        <w:pStyle w:val="TOC1"/>
        <w:tabs>
          <w:tab w:val="right" w:leader="dot" w:pos="8306"/>
        </w:tabs>
      </w:pPr>
      <w:hyperlink w:anchor="_Toc6510" w:history="1">
        <w:r>
          <w:rPr>
            <w:rFonts w:ascii="仿宋" w:eastAsia="仿宋" w:hAnsi="仿宋" w:cs="仿宋" w:hint="eastAsia"/>
            <w:lang w:eastAsia="zh-CN"/>
          </w:rPr>
          <w:t>九、两系杂交水稻新组合项目人力资源培养与发展</w:t>
        </w:r>
        <w:r>
          <w:tab/>
        </w:r>
        <w:r>
          <w:fldChar w:fldCharType="begin"/>
        </w:r>
        <w:r>
          <w:instrText xml:space="preserve"> PAGEREF _Toc6510 \h </w:instrText>
        </w:r>
        <w:r>
          <w:fldChar w:fldCharType="separate"/>
        </w:r>
        <w:r>
          <w:t>35</w:t>
        </w:r>
        <w:r>
          <w:fldChar w:fldCharType="end"/>
        </w:r>
      </w:hyperlink>
    </w:p>
    <w:p>
      <w:pPr>
        <w:pStyle w:val="TOC2"/>
        <w:tabs>
          <w:tab w:val="right" w:leader="dot" w:pos="8306"/>
        </w:tabs>
      </w:pPr>
      <w:hyperlink w:anchor="_Toc11019" w:history="1">
        <w:r>
          <w:rPr>
            <w:rFonts w:ascii="仿宋" w:eastAsia="仿宋" w:hAnsi="仿宋" w:cs="仿宋" w:hint="eastAsia"/>
            <w:lang w:eastAsia="zh-CN"/>
          </w:rPr>
          <w:t>(一)、人才需求与规划</w:t>
        </w:r>
        <w:r>
          <w:tab/>
        </w:r>
        <w:r>
          <w:fldChar w:fldCharType="begin"/>
        </w:r>
        <w:r>
          <w:instrText xml:space="preserve"> PAGEREF _Toc11019 \h </w:instrText>
        </w:r>
        <w:r>
          <w:fldChar w:fldCharType="separate"/>
        </w:r>
        <w:r>
          <w:t>35</w:t>
        </w:r>
        <w:r>
          <w:fldChar w:fldCharType="end"/>
        </w:r>
      </w:hyperlink>
    </w:p>
    <w:p>
      <w:pPr>
        <w:pStyle w:val="TOC2"/>
        <w:tabs>
          <w:tab w:val="right" w:leader="dot" w:pos="8306"/>
        </w:tabs>
      </w:pPr>
      <w:hyperlink w:anchor="_Toc1918" w:history="1">
        <w:r>
          <w:rPr>
            <w:rFonts w:ascii="仿宋" w:eastAsia="仿宋" w:hAnsi="仿宋" w:cs="仿宋" w:hint="eastAsia"/>
            <w:lang w:eastAsia="zh-CN"/>
          </w:rPr>
          <w:t>(二)、培训与发展计划</w:t>
        </w:r>
        <w:r>
          <w:tab/>
        </w:r>
        <w:r>
          <w:fldChar w:fldCharType="begin"/>
        </w:r>
        <w:r>
          <w:instrText xml:space="preserve"> PAGEREF _Toc1918 \h </w:instrText>
        </w:r>
        <w:r>
          <w:fldChar w:fldCharType="separate"/>
        </w:r>
        <w:r>
          <w:t>36</w:t>
        </w:r>
        <w:r>
          <w:fldChar w:fldCharType="end"/>
        </w:r>
      </w:hyperlink>
    </w:p>
    <w:p>
      <w:pPr>
        <w:pStyle w:val="TOC1"/>
        <w:tabs>
          <w:tab w:val="right" w:leader="dot" w:pos="8306"/>
        </w:tabs>
      </w:pPr>
      <w:hyperlink w:anchor="_Toc10805" w:history="1">
        <w:r>
          <w:rPr>
            <w:rFonts w:ascii="仿宋" w:eastAsia="仿宋" w:hAnsi="仿宋" w:cs="仿宋" w:hint="eastAsia"/>
            <w:lang w:eastAsia="zh-CN"/>
          </w:rPr>
          <w:t>十、两系杂交水稻新组合项目计划安排</w:t>
        </w:r>
        <w:r>
          <w:tab/>
        </w:r>
        <w:r>
          <w:fldChar w:fldCharType="begin"/>
        </w:r>
        <w:r>
          <w:instrText xml:space="preserve"> PAGEREF _Toc10805 \h </w:instrText>
        </w:r>
        <w:r>
          <w:fldChar w:fldCharType="separate"/>
        </w:r>
        <w:r>
          <w:t>36</w:t>
        </w:r>
        <w:r>
          <w:fldChar w:fldCharType="end"/>
        </w:r>
      </w:hyperlink>
    </w:p>
    <w:p>
      <w:pPr>
        <w:pStyle w:val="TOC2"/>
        <w:tabs>
          <w:tab w:val="right" w:leader="dot" w:pos="8306"/>
        </w:tabs>
      </w:pPr>
      <w:hyperlink w:anchor="_Toc5644" w:history="1">
        <w:r>
          <w:rPr>
            <w:rFonts w:ascii="仿宋" w:eastAsia="仿宋" w:hAnsi="仿宋" w:cs="仿宋" w:hint="eastAsia"/>
            <w:lang w:eastAsia="zh-CN"/>
          </w:rPr>
          <w:t>(一)、建设周期</w:t>
        </w:r>
        <w:r>
          <w:tab/>
        </w:r>
        <w:r>
          <w:fldChar w:fldCharType="begin"/>
        </w:r>
        <w:r>
          <w:instrText xml:space="preserve"> PAGEREF _Toc5644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8" w:history="1">
        <w:r>
          <w:rPr>
            <w:rFonts w:ascii="仿宋" w:eastAsia="仿宋" w:hAnsi="仿宋" w:cs="仿宋" w:hint="eastAsia"/>
            <w:lang w:eastAsia="zh-CN"/>
          </w:rPr>
          <w:t>(二)、建设进度</w:t>
        </w:r>
        <w:r>
          <w:tab/>
        </w:r>
        <w:r>
          <w:fldChar w:fldCharType="begin"/>
        </w:r>
        <w:r>
          <w:instrText xml:space="preserve"> PAGEREF _Toc8708 \h </w:instrText>
        </w:r>
        <w:r>
          <w:fldChar w:fldCharType="separate"/>
        </w:r>
        <w:r>
          <w:t>37</w:t>
        </w:r>
        <w:r>
          <w:fldChar w:fldCharType="end"/>
        </w:r>
      </w:hyperlink>
    </w:p>
    <w:p>
      <w:pPr>
        <w:pStyle w:val="TOC2"/>
        <w:tabs>
          <w:tab w:val="right" w:leader="dot" w:pos="8306"/>
        </w:tabs>
      </w:pPr>
      <w:hyperlink w:anchor="_Toc27992" w:history="1">
        <w:r>
          <w:rPr>
            <w:rFonts w:ascii="仿宋" w:eastAsia="仿宋" w:hAnsi="仿宋" w:cs="仿宋" w:hint="eastAsia"/>
            <w:lang w:eastAsia="zh-CN"/>
          </w:rPr>
          <w:t>(三)、进度安排注意事项</w:t>
        </w:r>
        <w:r>
          <w:tab/>
        </w:r>
        <w:r>
          <w:fldChar w:fldCharType="begin"/>
        </w:r>
        <w:r>
          <w:instrText xml:space="preserve"> PAGEREF _Toc27992 \h </w:instrText>
        </w:r>
        <w:r>
          <w:fldChar w:fldCharType="separate"/>
        </w:r>
        <w:r>
          <w:t>38</w:t>
        </w:r>
        <w:r>
          <w:fldChar w:fldCharType="end"/>
        </w:r>
      </w:hyperlink>
    </w:p>
    <w:p>
      <w:pPr>
        <w:pStyle w:val="TOC2"/>
        <w:tabs>
          <w:tab w:val="right" w:leader="dot" w:pos="8306"/>
        </w:tabs>
      </w:pPr>
      <w:hyperlink w:anchor="_Toc25749" w:history="1">
        <w:r>
          <w:rPr>
            <w:rFonts w:ascii="仿宋" w:eastAsia="仿宋" w:hAnsi="仿宋" w:cs="仿宋" w:hint="eastAsia"/>
            <w:lang w:eastAsia="zh-CN"/>
          </w:rPr>
          <w:t>(四)、人力资源配置</w:t>
        </w:r>
        <w:r>
          <w:tab/>
        </w:r>
        <w:r>
          <w:fldChar w:fldCharType="begin"/>
        </w:r>
        <w:r>
          <w:instrText xml:space="preserve"> PAGEREF _Toc25749 \h </w:instrText>
        </w:r>
        <w:r>
          <w:fldChar w:fldCharType="separate"/>
        </w:r>
        <w:r>
          <w:t>40</w:t>
        </w:r>
        <w:r>
          <w:fldChar w:fldCharType="end"/>
        </w:r>
      </w:hyperlink>
    </w:p>
    <w:p>
      <w:pPr>
        <w:pStyle w:val="TOC1"/>
        <w:tabs>
          <w:tab w:val="right" w:leader="dot" w:pos="8306"/>
        </w:tabs>
      </w:pPr>
      <w:hyperlink w:anchor="_Toc15971" w:history="1">
        <w:r>
          <w:rPr>
            <w:rFonts w:ascii="仿宋" w:eastAsia="仿宋" w:hAnsi="仿宋" w:cs="仿宋" w:hint="eastAsia"/>
            <w:lang w:eastAsia="zh-CN"/>
          </w:rPr>
          <w:t>十一、两系杂交水稻新组合项目创新与研发</w:t>
        </w:r>
        <w:r>
          <w:tab/>
        </w:r>
        <w:r>
          <w:fldChar w:fldCharType="begin"/>
        </w:r>
        <w:r>
          <w:instrText xml:space="preserve"> PAGEREF _Toc15971 \h </w:instrText>
        </w:r>
        <w:r>
          <w:fldChar w:fldCharType="separate"/>
        </w:r>
        <w:r>
          <w:t>41</w:t>
        </w:r>
        <w:r>
          <w:fldChar w:fldCharType="end"/>
        </w:r>
      </w:hyperlink>
    </w:p>
    <w:p>
      <w:pPr>
        <w:pStyle w:val="TOC2"/>
        <w:tabs>
          <w:tab w:val="right" w:leader="dot" w:pos="8306"/>
        </w:tabs>
      </w:pPr>
      <w:hyperlink w:anchor="_Toc20699" w:history="1">
        <w:r>
          <w:rPr>
            <w:rFonts w:ascii="仿宋" w:eastAsia="仿宋" w:hAnsi="仿宋" w:cs="仿宋" w:hint="eastAsia"/>
            <w:lang w:eastAsia="zh-CN"/>
          </w:rPr>
          <w:t>(一)、创新策略与方向</w:t>
        </w:r>
        <w:r>
          <w:tab/>
        </w:r>
        <w:r>
          <w:fldChar w:fldCharType="begin"/>
        </w:r>
        <w:r>
          <w:instrText xml:space="preserve"> PAGEREF _Toc20699 \h </w:instrText>
        </w:r>
        <w:r>
          <w:fldChar w:fldCharType="separate"/>
        </w:r>
        <w:r>
          <w:t>41</w:t>
        </w:r>
        <w:r>
          <w:fldChar w:fldCharType="end"/>
        </w:r>
      </w:hyperlink>
    </w:p>
    <w:p>
      <w:pPr>
        <w:pStyle w:val="TOC2"/>
        <w:tabs>
          <w:tab w:val="right" w:leader="dot" w:pos="8306"/>
        </w:tabs>
      </w:pPr>
      <w:hyperlink w:anchor="_Toc24191" w:history="1">
        <w:r>
          <w:rPr>
            <w:rFonts w:ascii="仿宋" w:eastAsia="仿宋" w:hAnsi="仿宋" w:cs="仿宋" w:hint="eastAsia"/>
            <w:lang w:eastAsia="zh-CN"/>
          </w:rPr>
          <w:t>(二)、研发规划与投入</w:t>
        </w:r>
        <w:r>
          <w:tab/>
        </w:r>
        <w:r>
          <w:fldChar w:fldCharType="begin"/>
        </w:r>
        <w:r>
          <w:instrText xml:space="preserve"> PAGEREF _Toc24191 \h </w:instrText>
        </w:r>
        <w:r>
          <w:fldChar w:fldCharType="separate"/>
        </w:r>
        <w:r>
          <w:t>42</w:t>
        </w:r>
        <w:r>
          <w:fldChar w:fldCharType="end"/>
        </w:r>
      </w:hyperlink>
    </w:p>
    <w:p>
      <w:pPr>
        <w:pStyle w:val="TOC1"/>
        <w:tabs>
          <w:tab w:val="right" w:leader="dot" w:pos="8306"/>
        </w:tabs>
      </w:pPr>
      <w:hyperlink w:anchor="_Toc14432" w:history="1">
        <w:r>
          <w:rPr>
            <w:rFonts w:ascii="仿宋" w:eastAsia="仿宋" w:hAnsi="仿宋" w:cs="仿宋" w:hint="eastAsia"/>
            <w:lang w:eastAsia="zh-CN"/>
          </w:rPr>
          <w:t>十二、两系杂交水稻新组合项目社会影响</w:t>
        </w:r>
        <w:r>
          <w:tab/>
        </w:r>
        <w:r>
          <w:fldChar w:fldCharType="begin"/>
        </w:r>
        <w:r>
          <w:instrText xml:space="preserve"> PAGEREF _Toc14432 \h </w:instrText>
        </w:r>
        <w:r>
          <w:fldChar w:fldCharType="separate"/>
        </w:r>
        <w:r>
          <w:t>44</w:t>
        </w:r>
        <w:r>
          <w:fldChar w:fldCharType="end"/>
        </w:r>
      </w:hyperlink>
    </w:p>
    <w:p>
      <w:pPr>
        <w:pStyle w:val="TOC2"/>
        <w:tabs>
          <w:tab w:val="right" w:leader="dot" w:pos="8306"/>
        </w:tabs>
      </w:pPr>
      <w:hyperlink w:anchor="_Toc27782" w:history="1">
        <w:r>
          <w:rPr>
            <w:rFonts w:ascii="仿宋" w:eastAsia="仿宋" w:hAnsi="仿宋" w:cs="仿宋" w:hint="eastAsia"/>
            <w:lang w:eastAsia="zh-CN"/>
          </w:rPr>
          <w:t>(一)、社会责任与义务</w:t>
        </w:r>
        <w:r>
          <w:tab/>
        </w:r>
        <w:r>
          <w:fldChar w:fldCharType="begin"/>
        </w:r>
        <w:r>
          <w:instrText xml:space="preserve"> PAGEREF _Toc27782 \h </w:instrText>
        </w:r>
        <w:r>
          <w:fldChar w:fldCharType="separate"/>
        </w:r>
        <w:r>
          <w:t>44</w:t>
        </w:r>
        <w:r>
          <w:fldChar w:fldCharType="end"/>
        </w:r>
      </w:hyperlink>
    </w:p>
    <w:p>
      <w:pPr>
        <w:pStyle w:val="TOC2"/>
        <w:tabs>
          <w:tab w:val="right" w:leader="dot" w:pos="8306"/>
        </w:tabs>
      </w:pPr>
      <w:hyperlink w:anchor="_Toc27688" w:history="1">
        <w:r>
          <w:rPr>
            <w:rFonts w:ascii="仿宋" w:eastAsia="仿宋" w:hAnsi="仿宋" w:cs="仿宋" w:hint="eastAsia"/>
            <w:lang w:eastAsia="zh-CN"/>
          </w:rPr>
          <w:t>(二)、社会参与与沟通</w:t>
        </w:r>
        <w:r>
          <w:tab/>
        </w:r>
        <w:r>
          <w:fldChar w:fldCharType="begin"/>
        </w:r>
        <w:r>
          <w:instrText xml:space="preserve"> PAGEREF _Toc27688 \h </w:instrText>
        </w:r>
        <w:r>
          <w:fldChar w:fldCharType="separate"/>
        </w:r>
        <w:r>
          <w:t>45</w:t>
        </w:r>
        <w:r>
          <w:fldChar w:fldCharType="end"/>
        </w:r>
      </w:hyperlink>
    </w:p>
    <w:p>
      <w:pPr>
        <w:pStyle w:val="TOC1"/>
        <w:tabs>
          <w:tab w:val="right" w:leader="dot" w:pos="8306"/>
        </w:tabs>
      </w:pPr>
      <w:hyperlink w:anchor="_Toc13496" w:history="1">
        <w:r>
          <w:rPr>
            <w:rFonts w:ascii="仿宋" w:eastAsia="仿宋" w:hAnsi="仿宋" w:cs="仿宋" w:hint="eastAsia"/>
            <w:lang w:eastAsia="zh-CN"/>
          </w:rPr>
          <w:t>十三、两系杂交水稻新组合项目工程方案分析</w:t>
        </w:r>
        <w:r>
          <w:tab/>
        </w:r>
        <w:r>
          <w:fldChar w:fldCharType="begin"/>
        </w:r>
        <w:r>
          <w:instrText xml:space="preserve"> PAGEREF _Toc13496 \h </w:instrText>
        </w:r>
        <w:r>
          <w:fldChar w:fldCharType="separate"/>
        </w:r>
        <w:r>
          <w:t>46</w:t>
        </w:r>
        <w:r>
          <w:fldChar w:fldCharType="end"/>
        </w:r>
      </w:hyperlink>
    </w:p>
    <w:p>
      <w:pPr>
        <w:pStyle w:val="TOC2"/>
        <w:tabs>
          <w:tab w:val="right" w:leader="dot" w:pos="8306"/>
        </w:tabs>
      </w:pPr>
      <w:hyperlink w:anchor="_Toc29076" w:history="1">
        <w:r>
          <w:rPr>
            <w:rFonts w:ascii="仿宋" w:eastAsia="仿宋" w:hAnsi="仿宋" w:cs="仿宋" w:hint="eastAsia"/>
            <w:lang w:eastAsia="zh-CN"/>
          </w:rPr>
          <w:t>(一)、建筑工程设计原则</w:t>
        </w:r>
        <w:r>
          <w:tab/>
        </w:r>
        <w:r>
          <w:fldChar w:fldCharType="begin"/>
        </w:r>
        <w:r>
          <w:instrText xml:space="preserve"> PAGEREF _Toc29076 \h </w:instrText>
        </w:r>
        <w:r>
          <w:fldChar w:fldCharType="separate"/>
        </w:r>
        <w:r>
          <w:t>46</w:t>
        </w:r>
        <w:r>
          <w:fldChar w:fldCharType="end"/>
        </w:r>
      </w:hyperlink>
    </w:p>
    <w:p>
      <w:pPr>
        <w:pStyle w:val="TOC2"/>
        <w:tabs>
          <w:tab w:val="right" w:leader="dot" w:pos="8306"/>
        </w:tabs>
      </w:pPr>
      <w:hyperlink w:anchor="_Toc28811" w:history="1">
        <w:r>
          <w:rPr>
            <w:rFonts w:ascii="仿宋" w:eastAsia="仿宋" w:hAnsi="仿宋" w:cs="仿宋" w:hint="eastAsia"/>
            <w:lang w:eastAsia="zh-CN"/>
          </w:rPr>
          <w:t>(二)、土建工程建设指标</w:t>
        </w:r>
        <w:r>
          <w:tab/>
        </w:r>
        <w:r>
          <w:fldChar w:fldCharType="begin"/>
        </w:r>
        <w:r>
          <w:instrText xml:space="preserve"> PAGEREF _Toc28811 \h </w:instrText>
        </w:r>
        <w:r>
          <w:fldChar w:fldCharType="separate"/>
        </w:r>
        <w:r>
          <w:t>49</w:t>
        </w:r>
        <w:r>
          <w:fldChar w:fldCharType="end"/>
        </w:r>
      </w:hyperlink>
    </w:p>
    <w:p>
      <w:pPr>
        <w:pStyle w:val="TOC1"/>
        <w:tabs>
          <w:tab w:val="right" w:leader="dot" w:pos="8306"/>
        </w:tabs>
      </w:pPr>
      <w:hyperlink w:anchor="_Toc10103" w:history="1">
        <w:r>
          <w:rPr>
            <w:rFonts w:ascii="仿宋" w:eastAsia="仿宋" w:hAnsi="仿宋" w:cs="仿宋" w:hint="eastAsia"/>
            <w:lang w:eastAsia="zh-CN"/>
          </w:rPr>
          <w:t>十四、两系杂交水稻新组合项目变更管理</w:t>
        </w:r>
        <w:r>
          <w:tab/>
        </w:r>
        <w:r>
          <w:fldChar w:fldCharType="begin"/>
        </w:r>
        <w:r>
          <w:instrText xml:space="preserve"> PAGEREF _Toc10103 \h </w:instrText>
        </w:r>
        <w:r>
          <w:fldChar w:fldCharType="separate"/>
        </w:r>
        <w:r>
          <w:t>51</w:t>
        </w:r>
        <w:r>
          <w:fldChar w:fldCharType="end"/>
        </w:r>
      </w:hyperlink>
    </w:p>
    <w:p>
      <w:pPr>
        <w:pStyle w:val="TOC2"/>
        <w:tabs>
          <w:tab w:val="right" w:leader="dot" w:pos="8306"/>
        </w:tabs>
      </w:pPr>
      <w:hyperlink w:anchor="_Toc10736" w:history="1">
        <w:r>
          <w:rPr>
            <w:rFonts w:ascii="仿宋" w:eastAsia="仿宋" w:hAnsi="仿宋" w:cs="仿宋" w:hint="eastAsia"/>
            <w:lang w:eastAsia="zh-CN"/>
          </w:rPr>
          <w:t>(一)、变更申请与评估</w:t>
        </w:r>
        <w:r>
          <w:tab/>
        </w:r>
        <w:r>
          <w:fldChar w:fldCharType="begin"/>
        </w:r>
        <w:r>
          <w:instrText xml:space="preserve"> PAGEREF _Toc10736 \h </w:instrText>
        </w:r>
        <w:r>
          <w:fldChar w:fldCharType="separate"/>
        </w:r>
        <w:r>
          <w:t>51</w:t>
        </w:r>
        <w:r>
          <w:fldChar w:fldCharType="end"/>
        </w:r>
      </w:hyperlink>
    </w:p>
    <w:p>
      <w:pPr>
        <w:pStyle w:val="TOC2"/>
        <w:tabs>
          <w:tab w:val="right" w:leader="dot" w:pos="8306"/>
        </w:tabs>
      </w:pPr>
      <w:hyperlink w:anchor="_Toc9403" w:history="1">
        <w:r>
          <w:rPr>
            <w:rFonts w:ascii="仿宋" w:eastAsia="仿宋" w:hAnsi="仿宋" w:cs="仿宋" w:hint="eastAsia"/>
            <w:lang w:eastAsia="zh-CN"/>
          </w:rPr>
          <w:t>(二)、变更实施与控制</w:t>
        </w:r>
        <w:r>
          <w:tab/>
        </w:r>
        <w:r>
          <w:fldChar w:fldCharType="begin"/>
        </w:r>
        <w:r>
          <w:instrText xml:space="preserve"> PAGEREF _Toc9403 \h </w:instrText>
        </w:r>
        <w:r>
          <w:fldChar w:fldCharType="separate"/>
        </w:r>
        <w:r>
          <w:t>51</w:t>
        </w:r>
        <w:r>
          <w:fldChar w:fldCharType="end"/>
        </w:r>
      </w:hyperlink>
    </w:p>
    <w:p>
      <w:pPr>
        <w:pStyle w:val="TOC1"/>
        <w:tabs>
          <w:tab w:val="right" w:leader="dot" w:pos="8306"/>
        </w:tabs>
      </w:pPr>
      <w:hyperlink w:anchor="_Toc1505" w:history="1">
        <w:r>
          <w:rPr>
            <w:rFonts w:ascii="仿宋" w:eastAsia="仿宋" w:hAnsi="仿宋" w:cs="仿宋" w:hint="eastAsia"/>
            <w:lang w:eastAsia="zh-CN"/>
          </w:rPr>
          <w:t>十五、质量管理体系</w:t>
        </w:r>
        <w:r>
          <w:tab/>
        </w:r>
        <w:r>
          <w:fldChar w:fldCharType="begin"/>
        </w:r>
        <w:r>
          <w:instrText xml:space="preserve"> PAGEREF _Toc1505 \h </w:instrText>
        </w:r>
        <w:r>
          <w:fldChar w:fldCharType="separate"/>
        </w:r>
        <w:r>
          <w:t>52</w:t>
        </w:r>
        <w:r>
          <w:fldChar w:fldCharType="end"/>
        </w:r>
      </w:hyperlink>
    </w:p>
    <w:p>
      <w:pPr>
        <w:pStyle w:val="TOC2"/>
        <w:tabs>
          <w:tab w:val="right" w:leader="dot" w:pos="8306"/>
        </w:tabs>
      </w:pPr>
      <w:hyperlink w:anchor="_Toc9547" w:history="1">
        <w:r>
          <w:rPr>
            <w:rFonts w:ascii="仿宋" w:eastAsia="仿宋" w:hAnsi="仿宋" w:cs="仿宋" w:hint="eastAsia"/>
            <w:lang w:eastAsia="zh-CN"/>
          </w:rPr>
          <w:t>(一)、质量目标与方针</w:t>
        </w:r>
        <w:r>
          <w:tab/>
        </w:r>
        <w:r>
          <w:fldChar w:fldCharType="begin"/>
        </w:r>
        <w:r>
          <w:instrText xml:space="preserve"> PAGEREF _Toc9547 \h </w:instrText>
        </w:r>
        <w:r>
          <w:fldChar w:fldCharType="separate"/>
        </w:r>
        <w:r>
          <w:t>52</w:t>
        </w:r>
        <w:r>
          <w:fldChar w:fldCharType="end"/>
        </w:r>
      </w:hyperlink>
    </w:p>
    <w:p>
      <w:pPr>
        <w:pStyle w:val="TOC2"/>
        <w:tabs>
          <w:tab w:val="right" w:leader="dot" w:pos="8306"/>
        </w:tabs>
      </w:pPr>
      <w:hyperlink w:anchor="_Toc6190" w:history="1">
        <w:r>
          <w:rPr>
            <w:rFonts w:ascii="仿宋" w:eastAsia="仿宋" w:hAnsi="仿宋" w:cs="仿宋" w:hint="eastAsia"/>
            <w:lang w:eastAsia="zh-CN"/>
          </w:rPr>
          <w:t>(二)、质量管理责任</w:t>
        </w:r>
        <w:r>
          <w:tab/>
        </w:r>
        <w:r>
          <w:fldChar w:fldCharType="begin"/>
        </w:r>
        <w:r>
          <w:instrText xml:space="preserve"> PAGEREF _Toc6190 \h </w:instrText>
        </w:r>
        <w:r>
          <w:fldChar w:fldCharType="separate"/>
        </w:r>
        <w:r>
          <w:t>53</w:t>
        </w:r>
        <w:r>
          <w:fldChar w:fldCharType="end"/>
        </w:r>
      </w:hyperlink>
    </w:p>
    <w:p>
      <w:pPr>
        <w:pStyle w:val="TOC2"/>
        <w:tabs>
          <w:tab w:val="right" w:leader="dot" w:pos="8306"/>
        </w:tabs>
      </w:pPr>
      <w:hyperlink w:anchor="_Toc16147" w:history="1">
        <w:r>
          <w:rPr>
            <w:rFonts w:ascii="仿宋" w:eastAsia="仿宋" w:hAnsi="仿宋" w:cs="仿宋" w:hint="eastAsia"/>
            <w:lang w:eastAsia="zh-CN"/>
          </w:rPr>
          <w:t>(三)、质量管理体系文件</w:t>
        </w:r>
        <w:r>
          <w:tab/>
        </w:r>
        <w:r>
          <w:fldChar w:fldCharType="begin"/>
        </w:r>
        <w:r>
          <w:instrText xml:space="preserve"> PAGEREF _Toc16147 \h </w:instrText>
        </w:r>
        <w:r>
          <w:fldChar w:fldCharType="separate"/>
        </w:r>
        <w:r>
          <w:t>54</w:t>
        </w:r>
        <w:r>
          <w:fldChar w:fldCharType="end"/>
        </w:r>
      </w:hyperlink>
    </w:p>
    <w:p>
      <w:pPr>
        <w:pStyle w:val="TOC2"/>
        <w:tabs>
          <w:tab w:val="right" w:leader="dot" w:pos="8306"/>
        </w:tabs>
      </w:pPr>
      <w:hyperlink w:anchor="_Toc13028" w:history="1">
        <w:r>
          <w:rPr>
            <w:rFonts w:ascii="仿宋" w:eastAsia="仿宋" w:hAnsi="仿宋" w:cs="仿宋" w:hint="eastAsia"/>
            <w:lang w:eastAsia="zh-CN"/>
          </w:rPr>
          <w:t>(四)、质量培训与教育</w:t>
        </w:r>
        <w:r>
          <w:tab/>
        </w:r>
        <w:r>
          <w:fldChar w:fldCharType="begin"/>
        </w:r>
        <w:r>
          <w:instrText xml:space="preserve"> PAGEREF _Toc13028 \h </w:instrText>
        </w:r>
        <w:r>
          <w:fldChar w:fldCharType="separate"/>
        </w:r>
        <w:r>
          <w:t>57</w:t>
        </w:r>
        <w:r>
          <w:fldChar w:fldCharType="end"/>
        </w:r>
      </w:hyperlink>
    </w:p>
    <w:p>
      <w:pPr>
        <w:pStyle w:val="TOC2"/>
        <w:tabs>
          <w:tab w:val="right" w:leader="dot" w:pos="8306"/>
        </w:tabs>
      </w:pPr>
      <w:hyperlink w:anchor="_Toc10338" w:history="1">
        <w:r>
          <w:rPr>
            <w:rFonts w:ascii="仿宋" w:eastAsia="仿宋" w:hAnsi="仿宋" w:cs="仿宋" w:hint="eastAsia"/>
            <w:lang w:eastAsia="zh-CN"/>
          </w:rPr>
          <w:t>(五)、质量审核与评价</w:t>
        </w:r>
        <w:r>
          <w:tab/>
        </w:r>
        <w:r>
          <w:fldChar w:fldCharType="begin"/>
        </w:r>
        <w:r>
          <w:instrText xml:space="preserve"> PAGEREF _Toc10338 \h </w:instrText>
        </w:r>
        <w:r>
          <w:fldChar w:fldCharType="separate"/>
        </w:r>
        <w:r>
          <w:t>58</w:t>
        </w:r>
        <w:r>
          <w:fldChar w:fldCharType="end"/>
        </w:r>
      </w:hyperlink>
    </w:p>
    <w:p>
      <w:pPr>
        <w:pStyle w:val="TOC2"/>
        <w:tabs>
          <w:tab w:val="right" w:leader="dot" w:pos="8306"/>
        </w:tabs>
      </w:pPr>
      <w:hyperlink w:anchor="_Toc30151" w:history="1">
        <w:r>
          <w:rPr>
            <w:rFonts w:ascii="仿宋" w:eastAsia="仿宋" w:hAnsi="仿宋" w:cs="仿宋" w:hint="eastAsia"/>
            <w:lang w:eastAsia="zh-CN"/>
          </w:rPr>
          <w:t>(六)、不符合与纠正措施</w:t>
        </w:r>
        <w:r>
          <w:tab/>
        </w:r>
        <w:r>
          <w:fldChar w:fldCharType="begin"/>
        </w:r>
        <w:r>
          <w:instrText xml:space="preserve"> PAGEREF _Toc30151 \h </w:instrText>
        </w:r>
        <w:r>
          <w:fldChar w:fldCharType="separate"/>
        </w:r>
        <w:r>
          <w:t>59</w:t>
        </w:r>
        <w:r>
          <w:fldChar w:fldCharType="end"/>
        </w:r>
      </w:hyperlink>
    </w:p>
    <w:p>
      <w:pPr>
        <w:pStyle w:val="TOC1"/>
        <w:tabs>
          <w:tab w:val="right" w:leader="dot" w:pos="8306"/>
        </w:tabs>
      </w:pPr>
      <w:hyperlink w:anchor="_Toc25069" w:history="1">
        <w:r>
          <w:rPr>
            <w:rFonts w:ascii="仿宋" w:eastAsia="仿宋" w:hAnsi="仿宋" w:cs="仿宋" w:hint="eastAsia"/>
            <w:lang w:eastAsia="zh-CN"/>
          </w:rPr>
          <w:t>十六、供应链管理</w:t>
        </w:r>
        <w:r>
          <w:tab/>
        </w:r>
        <w:r>
          <w:fldChar w:fldCharType="begin"/>
        </w:r>
        <w:r>
          <w:instrText xml:space="preserve"> PAGEREF _Toc25069 \h </w:instrText>
        </w:r>
        <w:r>
          <w:fldChar w:fldCharType="separate"/>
        </w:r>
        <w:r>
          <w:t>60</w:t>
        </w:r>
        <w:r>
          <w:fldChar w:fldCharType="end"/>
        </w:r>
      </w:hyperlink>
    </w:p>
    <w:p>
      <w:pPr>
        <w:pStyle w:val="TOC2"/>
        <w:tabs>
          <w:tab w:val="right" w:leader="dot" w:pos="8306"/>
        </w:tabs>
      </w:pPr>
      <w:hyperlink w:anchor="_Toc18095" w:history="1">
        <w:r>
          <w:rPr>
            <w:rFonts w:ascii="仿宋" w:eastAsia="仿宋" w:hAnsi="仿宋" w:cs="仿宋" w:hint="eastAsia"/>
            <w:lang w:eastAsia="zh-CN"/>
          </w:rPr>
          <w:t>(一)、供应链战略规划</w:t>
        </w:r>
        <w:r>
          <w:tab/>
        </w:r>
        <w:r>
          <w:fldChar w:fldCharType="begin"/>
        </w:r>
        <w:r>
          <w:instrText xml:space="preserve"> PAGEREF _Toc18095 \h </w:instrText>
        </w:r>
        <w:r>
          <w:fldChar w:fldCharType="separate"/>
        </w:r>
        <w:r>
          <w:t>60</w:t>
        </w:r>
        <w:r>
          <w:fldChar w:fldCharType="end"/>
        </w:r>
      </w:hyperlink>
    </w:p>
    <w:p>
      <w:pPr>
        <w:pStyle w:val="TOC2"/>
        <w:tabs>
          <w:tab w:val="right" w:leader="dot" w:pos="8306"/>
        </w:tabs>
      </w:pPr>
      <w:hyperlink w:anchor="_Toc27195" w:history="1">
        <w:r>
          <w:rPr>
            <w:rFonts w:ascii="仿宋" w:eastAsia="仿宋" w:hAnsi="仿宋" w:cs="仿宋" w:hint="eastAsia"/>
            <w:lang w:eastAsia="zh-CN"/>
          </w:rPr>
          <w:t>(二)、供应商选择与合作</w:t>
        </w:r>
        <w:r>
          <w:tab/>
        </w:r>
        <w:r>
          <w:fldChar w:fldCharType="begin"/>
        </w:r>
        <w:r>
          <w:instrText xml:space="preserve"> PAGEREF _Toc27195 \h </w:instrText>
        </w:r>
        <w:r>
          <w:fldChar w:fldCharType="separate"/>
        </w:r>
        <w:r>
          <w:t>62</w:t>
        </w:r>
        <w:r>
          <w:fldChar w:fldCharType="end"/>
        </w:r>
      </w:hyperlink>
    </w:p>
    <w:p>
      <w:pPr>
        <w:pStyle w:val="TOC2"/>
        <w:tabs>
          <w:tab w:val="right" w:leader="dot" w:pos="8306"/>
        </w:tabs>
      </w:pPr>
      <w:hyperlink w:anchor="_Toc25041" w:history="1">
        <w:r>
          <w:rPr>
            <w:rFonts w:ascii="仿宋" w:eastAsia="仿宋" w:hAnsi="仿宋" w:cs="仿宋" w:hint="eastAsia"/>
            <w:lang w:eastAsia="zh-CN"/>
          </w:rPr>
          <w:t>(三)、物流与库存管理</w:t>
        </w:r>
        <w:r>
          <w:tab/>
        </w:r>
        <w:r>
          <w:fldChar w:fldCharType="begin"/>
        </w:r>
        <w:r>
          <w:instrText xml:space="preserve"> PAGEREF _Toc25041 \h </w:instrText>
        </w:r>
        <w:r>
          <w:fldChar w:fldCharType="separate"/>
        </w:r>
        <w:r>
          <w:t>63</w:t>
        </w:r>
        <w:r>
          <w:fldChar w:fldCharType="end"/>
        </w:r>
      </w:hyperlink>
    </w:p>
    <w:p>
      <w:pPr>
        <w:pStyle w:val="TOC1"/>
        <w:tabs>
          <w:tab w:val="right" w:leader="dot" w:pos="8306"/>
        </w:tabs>
      </w:pPr>
      <w:hyperlink w:anchor="_Toc3411" w:history="1">
        <w:r>
          <w:rPr>
            <w:rFonts w:ascii="仿宋" w:eastAsia="仿宋" w:hAnsi="仿宋" w:cs="仿宋" w:hint="eastAsia"/>
            <w:lang w:eastAsia="zh-CN"/>
          </w:rPr>
          <w:t>十七、两系杂交水稻新组合项目实施时间节点</w:t>
        </w:r>
        <w:r>
          <w:tab/>
        </w:r>
        <w:r>
          <w:fldChar w:fldCharType="begin"/>
        </w:r>
        <w:r>
          <w:instrText xml:space="preserve"> PAGEREF _Toc3411 \h </w:instrText>
        </w:r>
        <w:r>
          <w:fldChar w:fldCharType="separate"/>
        </w:r>
        <w:r>
          <w:t>64</w:t>
        </w:r>
        <w:r>
          <w:fldChar w:fldCharType="end"/>
        </w:r>
      </w:hyperlink>
    </w:p>
    <w:p>
      <w:pPr>
        <w:pStyle w:val="TOC2"/>
        <w:tabs>
          <w:tab w:val="right" w:leader="dot" w:pos="8306"/>
        </w:tabs>
      </w:pPr>
      <w:hyperlink w:anchor="_Toc26929" w:history="1">
        <w:r>
          <w:rPr>
            <w:rFonts w:ascii="仿宋" w:eastAsia="仿宋" w:hAnsi="仿宋" w:cs="仿宋" w:hint="eastAsia"/>
            <w:lang w:eastAsia="zh-CN"/>
          </w:rPr>
          <w:t>(一)、两系杂交水稻新组合项目启动阶段时间节点</w:t>
        </w:r>
        <w:r>
          <w:tab/>
        </w:r>
        <w:r>
          <w:fldChar w:fldCharType="begin"/>
        </w:r>
        <w:r>
          <w:instrText xml:space="preserve"> PAGEREF _Toc26929 \h </w:instrText>
        </w:r>
        <w:r>
          <w:fldChar w:fldCharType="separate"/>
        </w:r>
        <w:r>
          <w:t>64</w:t>
        </w:r>
        <w:r>
          <w:fldChar w:fldCharType="end"/>
        </w:r>
      </w:hyperlink>
    </w:p>
    <w:p>
      <w:pPr>
        <w:pStyle w:val="TOC2"/>
        <w:tabs>
          <w:tab w:val="right" w:leader="dot" w:pos="8306"/>
        </w:tabs>
      </w:pPr>
      <w:hyperlink w:anchor="_Toc15062" w:history="1">
        <w:r>
          <w:rPr>
            <w:rFonts w:ascii="仿宋" w:eastAsia="仿宋" w:hAnsi="仿宋" w:cs="仿宋" w:hint="eastAsia"/>
            <w:lang w:eastAsia="zh-CN"/>
          </w:rPr>
          <w:t>(二)、两系杂交水稻新组合项目执行阶段时间节点</w:t>
        </w:r>
        <w:r>
          <w:tab/>
        </w:r>
        <w:r>
          <w:fldChar w:fldCharType="begin"/>
        </w:r>
        <w:r>
          <w:instrText xml:space="preserve"> PAGEREF _Toc15062 \h </w:instrText>
        </w:r>
        <w:r>
          <w:fldChar w:fldCharType="separate"/>
        </w:r>
        <w:r>
          <w:t>66</w:t>
        </w:r>
        <w:r>
          <w:fldChar w:fldCharType="end"/>
        </w:r>
      </w:hyperlink>
    </w:p>
    <w:p>
      <w:pPr>
        <w:pStyle w:val="TOC2"/>
        <w:tabs>
          <w:tab w:val="right" w:leader="dot" w:pos="8306"/>
        </w:tabs>
      </w:pPr>
      <w:hyperlink w:anchor="_Toc21721" w:history="1">
        <w:r>
          <w:rPr>
            <w:rFonts w:ascii="仿宋" w:eastAsia="仿宋" w:hAnsi="仿宋" w:cs="仿宋" w:hint="eastAsia"/>
            <w:lang w:eastAsia="zh-CN"/>
          </w:rPr>
          <w:t>(三)、两系杂交水稻新组合项目完成阶段时间节点</w:t>
        </w:r>
        <w:r>
          <w:tab/>
        </w:r>
        <w:r>
          <w:fldChar w:fldCharType="begin"/>
        </w:r>
        <w:r>
          <w:instrText xml:space="preserve"> PAGEREF _Toc21721 \h </w:instrText>
        </w:r>
        <w:r>
          <w:fldChar w:fldCharType="separate"/>
        </w:r>
        <w:r>
          <w:t>67</w:t>
        </w:r>
        <w:r>
          <w:fldChar w:fldCharType="end"/>
        </w:r>
      </w:hyperlink>
    </w:p>
    <w:p>
      <w:pPr>
        <w:pStyle w:val="TOC1"/>
        <w:tabs>
          <w:tab w:val="right" w:leader="dot" w:pos="8306"/>
        </w:tabs>
      </w:pPr>
      <w:hyperlink w:anchor="_Toc24045" w:history="1">
        <w:r>
          <w:rPr>
            <w:rFonts w:ascii="仿宋" w:eastAsia="仿宋" w:hAnsi="仿宋" w:cs="仿宋" w:hint="eastAsia"/>
            <w:lang w:eastAsia="zh-CN"/>
          </w:rPr>
          <w:t>十八、两系杂交水稻新组合项目治理与监督</w:t>
        </w:r>
        <w:r>
          <w:tab/>
        </w:r>
        <w:r>
          <w:fldChar w:fldCharType="begin"/>
        </w:r>
        <w:r>
          <w:instrText xml:space="preserve"> PAGEREF _Toc24045 \h </w:instrText>
        </w:r>
        <w:r>
          <w:fldChar w:fldCharType="separate"/>
        </w:r>
        <w:r>
          <w:t>68</w:t>
        </w:r>
        <w:r>
          <w:fldChar w:fldCharType="end"/>
        </w:r>
      </w:hyperlink>
    </w:p>
    <w:p>
      <w:pPr>
        <w:pStyle w:val="TOC2"/>
        <w:tabs>
          <w:tab w:val="right" w:leader="dot" w:pos="8306"/>
        </w:tabs>
      </w:pPr>
      <w:hyperlink w:anchor="_Toc29060" w:history="1">
        <w:r>
          <w:rPr>
            <w:rFonts w:ascii="仿宋" w:eastAsia="仿宋" w:hAnsi="仿宋" w:cs="仿宋" w:hint="eastAsia"/>
            <w:lang w:eastAsia="zh-CN"/>
          </w:rPr>
          <w:t>(一)、两系杂交水稻新组合项目治理结构</w:t>
        </w:r>
        <w:r>
          <w:tab/>
        </w:r>
        <w:r>
          <w:fldChar w:fldCharType="begin"/>
        </w:r>
        <w:r>
          <w:instrText xml:space="preserve"> PAGEREF _Toc29060 \h </w:instrText>
        </w:r>
        <w:r>
          <w:fldChar w:fldCharType="separate"/>
        </w:r>
        <w:r>
          <w:t>68</w:t>
        </w:r>
        <w:r>
          <w:fldChar w:fldCharType="end"/>
        </w:r>
      </w:hyperlink>
    </w:p>
    <w:p>
      <w:pPr>
        <w:pStyle w:val="TOC2"/>
        <w:tabs>
          <w:tab w:val="right" w:leader="dot" w:pos="8306"/>
        </w:tabs>
      </w:pPr>
      <w:hyperlink w:anchor="_Toc19899" w:history="1">
        <w:r>
          <w:rPr>
            <w:rFonts w:ascii="仿宋" w:eastAsia="仿宋" w:hAnsi="仿宋" w:cs="仿宋" w:hint="eastAsia"/>
            <w:lang w:eastAsia="zh-CN"/>
          </w:rPr>
          <w:t>(二)、监督与审计</w:t>
        </w:r>
        <w:r>
          <w:tab/>
        </w:r>
        <w:r>
          <w:fldChar w:fldCharType="begin"/>
        </w:r>
        <w:r>
          <w:instrText xml:space="preserve"> PAGEREF _Toc19899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83"/>
      <w:r>
        <w:rPr>
          <w:rFonts w:ascii="仿宋" w:eastAsia="仿宋" w:hAnsi="仿宋" w:cs="仿宋" w:hint="eastAsia"/>
          <w:sz w:val="28"/>
          <w:lang w:eastAsia="zh-CN"/>
        </w:rPr>
        <w:t>一、两系杂交水稻新组合项目可持续发展</w:t>
      </w:r>
      <w:bookmarkEnd w:id="2"/>
    </w:p>
    <w:p>
      <w:pPr>
        <w:pStyle w:val="Heading2"/>
        <w:rPr>
          <w:rFonts w:ascii="仿宋" w:eastAsia="仿宋" w:hAnsi="仿宋" w:cs="仿宋" w:hint="eastAsia"/>
          <w:lang w:eastAsia="zh-CN"/>
        </w:rPr>
      </w:pPr>
      <w:bookmarkStart w:id="3" w:name="_Toc162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中，两系杂交水稻新组合项目团队着眼于未来，明确了可持续发展的战略方向。制定的具体可持续发展目标包括降低资源使用、采用环保技术、最大化社会效益等。这一步骤不仅有助于两系杂交水稻新组合项目在环保和社会责任方面达到最高标准，也为未来提供了明确的指引，确保两系杂交水稻新组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可持续实践的融入两系杂交水稻新组合项目管理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两系杂交水稻新组合项目管理周期。从两系杂交水稻新组合项目规划开始，两系杂交水稻新组合项目团队就考虑了环境和社会的因素。在执行阶段，两系杂交水稻新组合项目团队积极推动绿色技术的应用，优化资源利用。此外，关注员工的社会责任，通过培训和沟通活动提高员工对可持续发展的认知，使他们能够在日常工作中践行可持续实践。这些举措不仅为两系杂交水稻新组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两系杂交水稻新组合项目的可持续发展理念，我们深信环保与社会责任是两系杂交水稻新组合项目成功的关键支柱。在两系杂交水稻新组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团队通过引入先进的环保技术、建立高效的废物处理系统以及推动能源节约措施，积极履行环保责任。定期的环保监测和评估确保两系杂交水稻新组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两系杂交水稻新组合项目不仅致力于自身可持续发展，还注重对社会的回馈。通过支持社区两系杂交水稻新组合项目、参与慈善事业、提供培训机会等方式，两系杂交水稻新组合项目积极履行社会责任。与当地社区建立积极互动，关注员工的工作与生活平衡，以及员工的身心健康，是两系杂交水稻新组合项目在社会责任层面的关键举措。这样的实践不仅增强了两系杂交水稻新组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292"/>
      <w:r>
        <w:rPr>
          <w:rFonts w:ascii="仿宋" w:eastAsia="仿宋" w:hAnsi="仿宋" w:cs="仿宋" w:hint="eastAsia"/>
          <w:sz w:val="28"/>
          <w:lang w:eastAsia="zh-CN"/>
        </w:rPr>
        <w:t>二、两系杂交水稻新组合项目概论</w:t>
      </w:r>
      <w:bookmarkEnd w:id="5"/>
    </w:p>
    <w:p>
      <w:pPr>
        <w:pStyle w:val="Heading2"/>
        <w:rPr>
          <w:rFonts w:ascii="仿宋" w:eastAsia="仿宋" w:hAnsi="仿宋" w:cs="仿宋" w:hint="eastAsia"/>
          <w:lang w:eastAsia="zh-CN"/>
        </w:rPr>
      </w:pPr>
      <w:bookmarkStart w:id="6" w:name="_Toc16648"/>
      <w:r>
        <w:rPr>
          <w:rFonts w:ascii="仿宋" w:eastAsia="仿宋" w:hAnsi="仿宋" w:cs="仿宋" w:hint="eastAsia"/>
          <w:lang w:eastAsia="zh-CN"/>
        </w:rPr>
        <w:t>(一)、两系杂交水稻新组合项目概况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起源追溯至对市场的深入洞察。市场的不断演变与变革为两系杂交水稻新组合项目提供了难得的机遇。当前市场存在的需求缺口和变革的大环境共同构成了两系杂交水稻新组合项目的背景。这个两系杂交水稻新组合项目旨在充分利用市场机遇，填补行业中尚未满足的需求，为客户提供全新的解决方案。市场的变革和需求的增长使得这个两系杂交水稻新组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两系杂交水稻新组合项目名称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正式命名为两系杂交水稻新组合。这个名称不仅仅是一个标识，更代表了两系杂交水稻新组合项目的核心理念和愿景。它蕴含着两系杂交水稻新组合项目所要解决问题的关键字，具有强烈的表达和辨识度，为两系杂交水稻新组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两系杂交水稻新组合项目目标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核心目标是提供一种全新、高效的解决方案，满足客户日益增长的需求。两系杂交水稻新组合项目追求的不仅仅是满足市场需求，更是在市场中获得卓越的竞争优势。通过不断提升产品或服务的质量和创新水平，两系杂交水稻新组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两系杂交水稻新组合项目范围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全面涵盖了产品研发、制造、市场推广和售后服务，确保从产品设计到最终用户体验的全方位关注。这一全面的两系杂交水稻新组合项目范围是为了确保两系杂交水稻新组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两系杂交水稻新组合项目时间表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计划在未来18个月内完成，包括研发、测试、市场试点和正式推出等不同阶段。这个时间表的合理设计是为了确保两系杂交水稻新组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两系杂交水稻新组合项目预算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总预算估算为XX百万美元，主要分配在研发、市场推广、人员培训和运营等方面。这一充足的预算为两系杂交水稻新组合项目提供了充足的资源，确保两系杂交水稻新组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两系杂交水稻新组合项目风险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可能面临的风险包括市场接受度低、技术难题、竞争激烈等。两系杂交水稻新组合项目团队已经制定了相应的风险应对计划，通过前瞻性的风险管理，确保两系杂交水稻新组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两系杂交水稻新组合项目团队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两系杂交水稻新组合项目汇聚了一支经验丰富、多领域专业素养的核心团队，确保两系杂交水稻新组合项目在各个方面都能拥有高水平的执行力。团队的协同作战是两系杂交水稻新组合项目成功的关键因素之一。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两系杂交水稻新组合项目背景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两系杂交水稻新组合项目的背景根植于市场对更高效、创新产品的渴望，同时也受到科技发展对行业格局的深刻改变的影响。这为两系杂交水稻新组合项目提供了广阔的发展空间和市场需求。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两系杂交水稻新组合项目现状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截至目前，两系杂交水稻新组合项目已完成市场调研和技术验证，取得了初步的成功。这为两系杂交水稻新组合项目在未来的发展奠定了坚实的基础，为更远大的目标打下了坚实的基石。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170"/>
      <w:r>
        <w:rPr>
          <w:rFonts w:ascii="仿宋" w:eastAsia="仿宋" w:hAnsi="仿宋" w:cs="仿宋" w:hint="eastAsia"/>
          <w:sz w:val="28"/>
          <w:lang w:eastAsia="zh-CN"/>
        </w:rPr>
        <w:t>(二)、两系杂交水稻新组合项目目标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两系杂交水稻新组合项目首要业务目标是在市场中占据有利地位，实现产品/服务的成功推广和销售。通过不断提升产品质量、创新性，两系杂交水稻新组合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在科技迅速发展的时代，两系杂交水稻新组合项目着眼于技术创新。通过持续的研发和技术升级，两系杂交水稻新组合项目旨在推出更具创新性的产品或服务，以满足市场对新鲜、先进解决方案的需求。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两系杂交水稻新组合项目设定了客户满意度目标。通过提供卓越的产品质量和优质的客户服务，两系杂交水稻新组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两系杂交水稻新组合项目注重社会责任和可持续发展。通过实施环保、社会责任两系杂交水稻新组合项目，两系杂交水稻新组合项目致力于在经济发展的同时保护环境，促进社会公平，实现可持续经营。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两系杂交水稻新组合项目的团队是实现目标的核心驱动力。因此，两系杂交水稻新组合项目设定了团队发展目标，包括提升团队成员的专业技能、培养领导力，以及搭建协同高效的团队工作氛围。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400"/>
      <w:r>
        <w:rPr>
          <w:rFonts w:ascii="仿宋" w:eastAsia="仿宋" w:hAnsi="仿宋" w:cs="仿宋" w:hint="eastAsia"/>
          <w:sz w:val="28"/>
          <w:lang w:eastAsia="zh-CN"/>
        </w:rPr>
        <w:t>(三)、两系杂交水稻新组合项目提出的理由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两系杂交水稻新组合项目提出的理由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提出源于对市场机遇的深刻洞察。当前市场中存在的需求缺口和行业发展趋势表明，有巨大的商业机会等待被开发。通过准确捕捉市场机遇，两系杂交水稻新组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理念基于对技术创新的信仰。通过持续的研发和技术投入，两系杂交水稻新组合项目有望推出更具创新性的产品或服务。在科技飞速发展的当下，两系杂交水稻新组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提出是为了增强企业的行业竞争力。通过提升产品或服务的质量和独特性，两系杂交水稻新组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响应了消费者需求的变化。随着社会和科技的不断发展，消费者对产品和服务的需求也在发生变化。通过深入了解并及时回应消费者的新需求，两系杂交水稻新组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提出是企业战略发展规划的一部分。在面对日益激烈的市场竞争和不断变化的商业环境中，两系杂交水稻新组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提出不仅仅是基于商业考量，还注重社会责任。通过推出环保、社会责任等方面的两系杂交水稻新组合项目，两系杂交水稻新组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两系杂交水稻新组合项目的提出反映了对利益相关者期望的关注。包括客户、员工、投资者等利益相关者在企业发展中都有着各自的期望，两系杂交水稻新组合项目力求在满足这些期望的同时，取得更大的共赢。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315"/>
      <w:r>
        <w:rPr>
          <w:rFonts w:ascii="仿宋" w:eastAsia="仿宋" w:hAnsi="仿宋" w:cs="仿宋" w:hint="eastAsia"/>
          <w:sz w:val="28"/>
          <w:lang w:eastAsia="zh-CN"/>
        </w:rPr>
        <w:t>(四)、两系杂交水稻新组合项目意义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在实施两系杂交水稻新组合项目的过程中，我们不仅仅是在追逐商业成功，更是为企业和社会的多个层面创造了深远的意义。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首要意义在于提升企业的市场竞争力。通过持续的创新和对产品质量的高标准要求，两系杂交水稻新组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两系杂交水稻新组合项目的推进将促使行业技术水平的提升。通过引入先进技术和创新性解决方案，两系杂交水稻新组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两系杂交水稻新组合项目不仅创造了大量就业机会，提高了就业水平，还注重社会责任和环保。通过参与社会公益事业和推动环保两系杂交水稻新组合项目，两系杂交水稻新组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综合而言，两系杂交水稻新组合项目意义重大，不仅推动了企业的发展，也为行业和社会的进步贡献了积极力量。这是一个全面而深刻的影响，将在未来产生可持续的正面效应。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231"/>
      <w:r>
        <w:rPr>
          <w:rFonts w:ascii="仿宋" w:eastAsia="仿宋" w:hAnsi="仿宋" w:cs="仿宋" w:hint="eastAsia"/>
          <w:sz w:val="28"/>
          <w:lang w:eastAsia="zh-CN"/>
        </w:rPr>
        <w:t>(五)、两系杂交水稻新组合项目背景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在当今迅猛发展的商业环境中，两系杂交水稻新组合项目的动因根植于对多方面因素的审慎考量。这个两系杂交水稻新组合项目的提出并非孤立的决策，而是对企业所处背景深入思考的产物。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两系杂交水稻新组合项目背后的首要原因。科技的迅速发展和全球市场的快速变化使得企业必须灵活应对。两系杂交水稻新组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两系杂交水稻新组合项目背景中不可忽视的一环。企业需要在激烈竞争中脱颖而出，为此，两系杂交水稻新组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技术的迅速发展为企业带来了机遇与挑战。作为两系杂交水稻新组合项目启动的背景之一，对新兴技术的应用将有助于提升企业的技术水平，使其在不断演进的商业环境中保持竞争优势。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两系杂交水稻新组合项目充分融入了社会责任的理念，通过可持续经营和社会公益两系杂交水稻新组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69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251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两系杂交水稻新组合项目的主要产品是XXXX，预计年产值为XXX万元。这一产品在市场中占据着重要的地位，其广泛的应用范围使得该两系杂交水稻新组合项目的市场前景非常广阔。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两系杂交水稻新组合项目的xxx产品作为重要的原材料之一，将在多个领域发挥关键作用。其在建筑、交通、能源等方面的广泛应用将为整个产业链提供强大的支持，形成产业协同效应。两系杂交水稻新组合项目的年产值XXX万XXX万XXX万万元不仅反映了其在市场上的巨大潜力，更预示着它对国民经济的积极贡献。这种关联度高、涉及面广的产业关系，使得该两系杂交水稻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1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总征地面积为XXXX平方米，相当于约XX.XX亩，其中净用地面积为XXXX平方米，红线范围内相当于约XX.XX亩。这一用地规模充分考虑了两系杂交水稻新组合项目的建设需求，保障了两系杂交水稻新组合项目在合适的空间内得以充分发展。两系杂交水稻新组合项目规划的总建筑面积为XXXX平方米，其中主体工程建设占XXXX平方米，计容建筑面积达XXXX平方米。预计建筑工程的投资将达到XXXX万元，为两系杂交水稻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计划购置的设备共计XXXX台（套），设备购置费用为XXXX万元。这一设备购置计划充分考虑到两系杂交水稻新组合项目的生产需求和技术要求，确保了两系杂交水稻新组合项目在生产运营中具备先进的技术装备和高效的生产能力。设备的合理配置将为两系杂交水稻新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计划总投资为XXXX万元，预计年实现营业收入为XXXX万元。这一产能规模的设定旨在确保两系杂交水稻新组合项目能够在投资与回报之间取得平衡，实现长期可持续的发展。两系杂交水稻新组合项目的总投资充分考虑到各个方面的需求，包括用地建设、设备购置等多个环节，以确保两系杂交水稻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035"/>
      <w:r>
        <w:rPr>
          <w:rFonts w:ascii="仿宋" w:eastAsia="仿宋" w:hAnsi="仿宋" w:cs="仿宋" w:hint="eastAsia"/>
          <w:sz w:val="28"/>
          <w:lang w:eastAsia="zh-CN"/>
        </w:rPr>
        <w:t>四、两系杂交水稻新组合项目建设背景及必要性分析</w:t>
      </w:r>
      <w:bookmarkEnd w:id="14"/>
    </w:p>
    <w:p>
      <w:pPr>
        <w:pStyle w:val="Heading2"/>
        <w:rPr>
          <w:rFonts w:ascii="仿宋" w:eastAsia="仿宋" w:hAnsi="仿宋" w:cs="仿宋" w:hint="eastAsia"/>
          <w:lang w:eastAsia="zh-CN"/>
        </w:rPr>
      </w:pPr>
      <w:bookmarkStart w:id="15" w:name="_Toc26746"/>
      <w:r>
        <w:rPr>
          <w:rFonts w:ascii="仿宋" w:eastAsia="仿宋" w:hAnsi="仿宋" w:cs="仿宋" w:hint="eastAsia"/>
          <w:lang w:eastAsia="zh-CN"/>
        </w:rPr>
        <w:t>(一)、两系杂交水稻新组合项目背景分析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两系杂交水稻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两系杂交水稻新组合项目在这个潮流中的定位。同时，我们将关注行业内涌现的新兴机遇，以便两系杂交水稻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两系杂交水稻新组合项目提供了强大的发展动力。我们将聚焦于行业内最新的技术发展趋势，包括但不限于人工智能、大数据分析、物联网等领域。通过深度的技术研究，我们将确保两系杂交水稻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两系杂交水稻新组合项目发展的源泉。我们将投入更多的精力对市场需求进行深入剖析，超越表面的需求，深入挖掘潜在的市场痛点和机遇。通过对市场需求的细致了解，两系杂交水稻新组合项目将更有针对性地设计解决方案，满足市场的多样化需求，从而更好地促进两系杂交水稻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两系杂交水稻新组合项目战略至关重要。我们将对竞争态势进行更为深入的分析，包括但不限于市场份额、产品特点、客户满意度等多个维度。通过深度的竞争分析，两系杂交水稻新组合项目将能够更准确地把握市场脉搏，制定具有竞争力的两系杂交水稻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两系杂交水稻新组合项目的发展具有直接的影响。我们将进行更为全面的法规和政策分析，了解行业发展中的潜在法律风险和合规挑战。通过充分了解和遵守相关法规，两系杂交水稻新组合项目将确保在法律框架内合法合规运营，为两系杂交水稻新组合项目的稳健发展提供有力支持。</w:t>
      </w:r>
    </w:p>
    <w:p>
      <w:pPr>
        <w:pStyle w:val="Heading2"/>
        <w:ind w:firstLine="560" w:firstLineChars="200"/>
        <w:rPr>
          <w:rFonts w:ascii="仿宋" w:eastAsia="仿宋" w:hAnsi="仿宋" w:cs="仿宋" w:hint="eastAsia"/>
          <w:sz w:val="28"/>
          <w:lang w:eastAsia="zh-CN"/>
        </w:rPr>
      </w:pPr>
      <w:bookmarkStart w:id="16" w:name="_Toc16851"/>
      <w:r>
        <w:rPr>
          <w:rFonts w:ascii="仿宋" w:eastAsia="仿宋" w:hAnsi="仿宋" w:cs="仿宋" w:hint="eastAsia"/>
          <w:sz w:val="28"/>
          <w:lang w:eastAsia="zh-CN"/>
        </w:rPr>
        <w:t>(二)、两系杂交水稻新组合项目建设必要性分析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的迫切性源于对行业发展趋势的深刻洞察。我们正处于一个行业变革的时代，科技创新、数字化转型成为企业发展的关键动力。两系杂交水稻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不仅仅是为了跟上潮流，更是为了通过技术创新推动企业的持续发展。通过引入先进的技术和解决方案，两系杂交水稻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两系杂交水稻新组合项目的建设成为必然选择，通过提高产品质量、拓展服务领域，从而在竞争中获得更多的机会。两系杂交水稻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两系杂交水稻新组合项目建设的必要性体现在对客户需求更精准的满足。通过两系杂交水稻新组合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https://d.book118.com/796220002235010033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73F10"/>
    <w:rsid w:val="0DE73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200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2024-01-12T02:45:00Z</dcterms:created>
  <dcterms:modified xsi:type="dcterms:W3CDTF">2024-01-12T02:45:43Z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C6A06481BF6E4852AE0C155A659AD18F_11</vt:lpwstr>
  </property>
  <property fmtid="{D5CDD505-2E9C-101B-9397-08002B2CF9AE}" pid="3" name="KSOProductBuildVer">
    <vt:lpwstr>2052-12.1.0.16120</vt:lpwstr>
  </property>
</Properties>
</file>