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摩托车主副轴组件项目招商引资风险评估报告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7040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_Toc27040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12" w:history="1">
        <w:r>
          <w:rPr>
            <w:rFonts w:ascii="仿宋" w:eastAsia="仿宋" w:hAnsi="仿宋" w:cs="仿宋" w:hint="eastAsia"/>
            <w:lang w:eastAsia="zh-CN"/>
          </w:rPr>
          <w:t>一、摩托车主副轴组件项目建设背景</w:t>
        </w:r>
        <w:r>
          <w:tab/>
        </w:r>
        <w:r>
          <w:fldChar w:fldCharType="begin"/>
        </w:r>
        <w:r>
          <w:instrText xml:space="preserve"> PAGEREF _Toc12012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81" w:history="1">
        <w:r>
          <w:rPr>
            <w:rFonts w:ascii="仿宋" w:eastAsia="仿宋" w:hAnsi="仿宋" w:cs="仿宋" w:hint="eastAsia"/>
            <w:lang w:eastAsia="zh-CN"/>
          </w:rPr>
          <w:t>(一)、摩托车主副轴组件项目承办单位背景分析</w:t>
        </w:r>
        <w:r>
          <w:tab/>
        </w:r>
        <w:r>
          <w:fldChar w:fldCharType="begin"/>
        </w:r>
        <w:r>
          <w:instrText xml:space="preserve"> PAGEREF _Toc25681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9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_Toc2229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29" w:history="1">
        <w:r>
          <w:rPr>
            <w:rFonts w:ascii="仿宋" w:eastAsia="仿宋" w:hAnsi="仿宋" w:cs="仿宋" w:hint="eastAsia"/>
            <w:lang w:eastAsia="zh-CN"/>
          </w:rPr>
          <w:t>(三)、摩托车主副轴组件项目建设对区域经济的影响</w:t>
        </w:r>
        <w:r>
          <w:tab/>
        </w:r>
        <w:r>
          <w:fldChar w:fldCharType="begin"/>
        </w:r>
        <w:r>
          <w:instrText xml:space="preserve"> PAGEREF _Toc4229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20" w:history="1">
        <w:r>
          <w:rPr>
            <w:rFonts w:ascii="仿宋" w:eastAsia="仿宋" w:hAnsi="仿宋" w:cs="仿宋" w:hint="eastAsia"/>
            <w:lang w:eastAsia="zh-CN"/>
          </w:rPr>
          <w:t>(四)、摩托车主副轴组件项目必要性分析</w:t>
        </w:r>
        <w:r>
          <w:tab/>
        </w:r>
        <w:r>
          <w:fldChar w:fldCharType="begin"/>
        </w:r>
        <w:r>
          <w:instrText xml:space="preserve"> PAGEREF _Toc4620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46" w:history="1">
        <w:r>
          <w:rPr>
            <w:rFonts w:ascii="仿宋" w:eastAsia="仿宋" w:hAnsi="仿宋" w:cs="仿宋" w:hint="eastAsia"/>
            <w:lang w:eastAsia="zh-CN"/>
          </w:rPr>
          <w:t>二、市场调研</w:t>
        </w:r>
        <w:r>
          <w:tab/>
        </w:r>
        <w:r>
          <w:fldChar w:fldCharType="begin"/>
        </w:r>
        <w:r>
          <w:instrText xml:space="preserve"> PAGEREF _Toc6846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63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_Toc4163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04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_Toc6804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60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_Toc11760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36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_Toc17436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85" w:history="1">
        <w:r>
          <w:rPr>
            <w:rFonts w:ascii="仿宋" w:eastAsia="仿宋" w:hAnsi="仿宋" w:cs="仿宋" w:hint="eastAsia"/>
            <w:lang w:eastAsia="zh-CN"/>
          </w:rPr>
          <w:t>三、摩托车主副轴组件项目工程设计研究</w:t>
        </w:r>
        <w:r>
          <w:tab/>
        </w:r>
        <w:r>
          <w:fldChar w:fldCharType="begin"/>
        </w:r>
        <w:r>
          <w:instrText xml:space="preserve"> PAGEREF _Toc6985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78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_Toc26978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30" w:history="1">
        <w:r>
          <w:rPr>
            <w:rFonts w:ascii="仿宋" w:eastAsia="仿宋" w:hAnsi="仿宋" w:cs="仿宋" w:hint="eastAsia"/>
            <w:lang w:eastAsia="zh-CN"/>
          </w:rPr>
          <w:t>(二)、摩托车主副轴组件项目工程建设标准规范</w:t>
        </w:r>
        <w:r>
          <w:tab/>
        </w:r>
        <w:r>
          <w:fldChar w:fldCharType="begin"/>
        </w:r>
        <w:r>
          <w:instrText xml:space="preserve"> PAGEREF _Toc25130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95" w:history="1">
        <w:r>
          <w:rPr>
            <w:rFonts w:ascii="仿宋" w:eastAsia="仿宋" w:hAnsi="仿宋" w:cs="仿宋" w:hint="eastAsia"/>
            <w:lang w:eastAsia="zh-CN"/>
          </w:rPr>
          <w:t>(三)、摩托车主副轴组件项目总平面设计要求</w:t>
        </w:r>
        <w:r>
          <w:tab/>
        </w:r>
        <w:r>
          <w:fldChar w:fldCharType="begin"/>
        </w:r>
        <w:r>
          <w:instrText xml:space="preserve"> PAGEREF _Toc29895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96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_Toc4996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5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_Toc2885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37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_Toc24837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52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_Toc15852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81" w:history="1">
        <w:r>
          <w:rPr>
            <w:rFonts w:ascii="仿宋" w:eastAsia="仿宋" w:hAnsi="仿宋" w:cs="仿宋" w:hint="eastAsia"/>
            <w:lang w:eastAsia="zh-CN"/>
          </w:rPr>
          <w:t>四、生产安全保护</w:t>
        </w:r>
        <w:r>
          <w:tab/>
        </w:r>
        <w:r>
          <w:fldChar w:fldCharType="begin"/>
        </w:r>
        <w:r>
          <w:instrText xml:space="preserve"> PAGEREF _Toc3381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75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_Toc11275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23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_Toc11623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82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_Toc17382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40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_Toc21540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36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_Toc32236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84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_Toc12284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83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_Toc3783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17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_Toc18917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64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_Toc11964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28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_Toc10128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40" w:history="1">
        <w:r>
          <w:rPr>
            <w:rFonts w:ascii="仿宋" w:eastAsia="仿宋" w:hAnsi="仿宋" w:cs="仿宋" w:hint="eastAsia"/>
            <w:lang w:eastAsia="zh-CN"/>
          </w:rPr>
          <w:t>五、风险性分析</w:t>
        </w:r>
        <w:r>
          <w:tab/>
        </w:r>
        <w:r>
          <w:fldChar w:fldCharType="begin"/>
        </w:r>
        <w:r>
          <w:instrText xml:space="preserve"> PAGEREF _Toc18740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66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_Toc31066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18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_Toc15718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09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_Toc30909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51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_Toc24951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9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_Toc889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01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_Toc17301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91" w:history="1">
        <w:r>
          <w:rPr>
            <w:rFonts w:ascii="仿宋" w:eastAsia="仿宋" w:hAnsi="仿宋" w:cs="仿宋" w:hint="eastAsia"/>
            <w:lang w:eastAsia="zh-CN"/>
          </w:rPr>
          <w:t>(七)、摩托车主副轴组件项目建设风险及控制手段</w:t>
        </w:r>
        <w:r>
          <w:tab/>
        </w:r>
        <w:r>
          <w:fldChar w:fldCharType="begin"/>
        </w:r>
        <w:r>
          <w:instrText xml:space="preserve"> PAGEREF _Toc8391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91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_Toc16591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67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_Toc18767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2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_Toc1972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0420" w:history="1">
        <w:r>
          <w:rPr>
            <w:rFonts w:ascii="仿宋" w:eastAsia="仿宋" w:hAnsi="仿宋" w:cs="仿宋" w:hint="eastAsia"/>
            <w:lang w:eastAsia="zh-CN"/>
          </w:rPr>
          <w:t>六、经济效益分析</w:t>
        </w:r>
        <w:r>
          <w:tab/>
        </w:r>
        <w:r>
          <w:fldChar w:fldCharType="begin"/>
        </w:r>
        <w:r>
          <w:instrText xml:space="preserve"> PAGEREF _Toc20420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38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_Toc3338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33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_Toc30533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17" w:history="1">
        <w:r>
          <w:rPr>
            <w:rFonts w:ascii="仿宋" w:eastAsia="仿宋" w:hAnsi="仿宋" w:cs="仿宋" w:hint="eastAsia"/>
            <w:lang w:eastAsia="zh-CN"/>
          </w:rPr>
          <w:t>(三)、摩托车主副轴组件项目盈利能力分析</w:t>
        </w:r>
        <w:r>
          <w:tab/>
        </w:r>
        <w:r>
          <w:fldChar w:fldCharType="begin"/>
        </w:r>
        <w:r>
          <w:instrText xml:space="preserve"> PAGEREF _Toc27417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60" w:history="1">
        <w:r>
          <w:rPr>
            <w:rFonts w:ascii="仿宋" w:eastAsia="仿宋" w:hAnsi="仿宋" w:cs="仿宋" w:hint="eastAsia"/>
            <w:lang w:eastAsia="zh-CN"/>
          </w:rPr>
          <w:t>七、环境影响分析</w:t>
        </w:r>
        <w:r>
          <w:tab/>
        </w:r>
        <w:r>
          <w:fldChar w:fldCharType="begin"/>
        </w:r>
        <w:r>
          <w:instrText xml:space="preserve"> PAGEREF _Toc28160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26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_Toc10326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23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_Toc21923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3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_Toc2173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55" w:history="1">
        <w:r>
          <w:rPr>
            <w:rFonts w:ascii="仿宋" w:eastAsia="仿宋" w:hAnsi="仿宋" w:cs="仿宋" w:hint="eastAsia"/>
            <w:lang w:eastAsia="zh-CN"/>
          </w:rPr>
          <w:t>(四)、摩托车主副轴组件项目建设对区域经济的短期与长期影响</w:t>
        </w:r>
        <w:r>
          <w:tab/>
        </w:r>
        <w:r>
          <w:fldChar w:fldCharType="begin"/>
        </w:r>
        <w:r>
          <w:instrText xml:space="preserve"> PAGEREF _Toc4255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29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_Toc25429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4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_Toc594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08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_Toc5808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80" w:history="1">
        <w:r>
          <w:rPr>
            <w:rFonts w:ascii="仿宋" w:eastAsia="仿宋" w:hAnsi="仿宋" w:cs="仿宋" w:hint="eastAsia"/>
            <w:lang w:eastAsia="zh-CN"/>
          </w:rPr>
          <w:t>(八)、摩托车主副轴组件项目建设的经济效益与环境效益权衡分析</w:t>
        </w:r>
        <w:r>
          <w:tab/>
        </w:r>
        <w:r>
          <w:fldChar w:fldCharType="begin"/>
        </w:r>
        <w:r>
          <w:instrText xml:space="preserve"> PAGEREF _Toc8580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87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_Toc5487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94" w:history="1">
        <w:r>
          <w:rPr>
            <w:rFonts w:ascii="仿宋" w:eastAsia="仿宋" w:hAnsi="仿宋" w:cs="仿宋" w:hint="eastAsia"/>
            <w:lang w:eastAsia="zh-CN"/>
          </w:rPr>
          <w:t>八、工艺原则</w:t>
        </w:r>
        <w:r>
          <w:tab/>
        </w:r>
        <w:r>
          <w:fldChar w:fldCharType="begin"/>
        </w:r>
        <w:r>
          <w:instrText xml:space="preserve"> PAGEREF _Toc30694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82" w:history="1">
        <w:r>
          <w:rPr>
            <w:rFonts w:ascii="仿宋" w:eastAsia="仿宋" w:hAnsi="仿宋" w:cs="仿宋" w:hint="eastAsia"/>
            <w:lang w:eastAsia="zh-CN"/>
          </w:rPr>
          <w:t>(一)、摩托车主副轴组件项目建设期的原材料及辅助材料供应概述</w:t>
        </w:r>
        <w:r>
          <w:tab/>
        </w:r>
        <w:r>
          <w:fldChar w:fldCharType="begin"/>
        </w:r>
        <w:r>
          <w:instrText xml:space="preserve"> PAGEREF _Toc25482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86" w:history="1">
        <w:r>
          <w:rPr>
            <w:rFonts w:ascii="仿宋" w:eastAsia="仿宋" w:hAnsi="仿宋" w:cs="仿宋" w:hint="eastAsia"/>
            <w:lang w:eastAsia="zh-CN"/>
          </w:rPr>
          <w:t>(二)、摩托车主副轴组件项目运营期原辅材料采购及管理</w:t>
        </w:r>
        <w:r>
          <w:tab/>
        </w:r>
        <w:r>
          <w:fldChar w:fldCharType="begin"/>
        </w:r>
        <w:r>
          <w:instrText xml:space="preserve"> PAGEREF _Toc15986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48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_Toc3948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0" w:history="1">
        <w:r>
          <w:rPr>
            <w:rFonts w:ascii="仿宋" w:eastAsia="仿宋" w:hAnsi="仿宋" w:cs="仿宋" w:hint="eastAsia"/>
            <w:lang w:eastAsia="zh-CN"/>
          </w:rPr>
          <w:t>(四)、摩托车主副轴组件项目工艺技术设计方案</w:t>
        </w:r>
        <w:r>
          <w:tab/>
        </w:r>
        <w:r>
          <w:fldChar w:fldCharType="begin"/>
        </w:r>
        <w:r>
          <w:instrText xml:space="preserve"> PAGEREF _Toc1500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25" w:history="1">
        <w:r>
          <w:rPr>
            <w:rFonts w:ascii="仿宋" w:eastAsia="仿宋" w:hAnsi="仿宋" w:cs="仿宋" w:hint="eastAsia"/>
            <w:lang w:eastAsia="zh-CN"/>
          </w:rPr>
          <w:t>(五)、摩托车主副轴组件项目设备选型及配置方案</w:t>
        </w:r>
        <w:r>
          <w:tab/>
        </w:r>
        <w:r>
          <w:fldChar w:fldCharType="begin"/>
        </w:r>
        <w:r>
          <w:instrText xml:space="preserve"> PAGEREF _Toc31525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77" w:history="1">
        <w:r>
          <w:rPr>
            <w:rFonts w:ascii="仿宋" w:eastAsia="仿宋" w:hAnsi="仿宋" w:cs="仿宋" w:hint="eastAsia"/>
            <w:lang w:eastAsia="zh-CN"/>
          </w:rPr>
          <w:t>九、摩托车主副轴组件项目可行性研究</w:t>
        </w:r>
        <w:r>
          <w:tab/>
        </w:r>
        <w:r>
          <w:fldChar w:fldCharType="begin"/>
        </w:r>
        <w:r>
          <w:instrText xml:space="preserve"> PAGEREF _Toc4977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34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_Toc7234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11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_Toc7711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97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_Toc20297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28" w:history="1">
        <w:r>
          <w:rPr>
            <w:rFonts w:ascii="仿宋" w:eastAsia="仿宋" w:hAnsi="仿宋" w:cs="仿宋" w:hint="eastAsia"/>
            <w:lang w:eastAsia="zh-CN"/>
          </w:rPr>
          <w:t>十、摩托车主副轴组件项目管理计划</w:t>
        </w:r>
        <w:r>
          <w:tab/>
        </w:r>
        <w:r>
          <w:fldChar w:fldCharType="begin"/>
        </w:r>
        <w:r>
          <w:instrText xml:space="preserve"> PAGEREF _Toc13428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7" w:history="1">
        <w:r>
          <w:rPr>
            <w:rFonts w:ascii="仿宋" w:eastAsia="仿宋" w:hAnsi="仿宋" w:cs="仿宋" w:hint="eastAsia"/>
            <w:lang w:eastAsia="zh-CN"/>
          </w:rPr>
          <w:t>(一)、摩托车主副轴组件项目管理概述</w:t>
        </w:r>
        <w:r>
          <w:tab/>
        </w:r>
        <w:r>
          <w:fldChar w:fldCharType="begin"/>
        </w:r>
        <w:r>
          <w:instrText xml:space="preserve"> PAGEREF _Toc1067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21" w:history="1">
        <w:r>
          <w:rPr>
            <w:rFonts w:ascii="仿宋" w:eastAsia="仿宋" w:hAnsi="仿宋" w:cs="仿宋" w:hint="eastAsia"/>
            <w:lang w:eastAsia="zh-CN"/>
          </w:rPr>
          <w:t>(二)、摩托车主副轴组件项目组织结构</w:t>
        </w:r>
        <w:r>
          <w:tab/>
        </w:r>
        <w:r>
          <w:fldChar w:fldCharType="begin"/>
        </w:r>
        <w:r>
          <w:instrText xml:space="preserve"> PAGEREF _Toc7121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80" w:history="1">
        <w:r>
          <w:rPr>
            <w:rFonts w:ascii="仿宋" w:eastAsia="仿宋" w:hAnsi="仿宋" w:cs="仿宋" w:hint="eastAsia"/>
            <w:lang w:eastAsia="zh-CN"/>
          </w:rPr>
          <w:t>(三)、摩托车主副轴组件项目计划与进度</w:t>
        </w:r>
        <w:r>
          <w:tab/>
        </w:r>
        <w:r>
          <w:fldChar w:fldCharType="begin"/>
        </w:r>
        <w:r>
          <w:instrText xml:space="preserve"> PAGEREF _Toc29480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04" w:history="1">
        <w:r>
          <w:rPr>
            <w:rFonts w:ascii="仿宋" w:eastAsia="仿宋" w:hAnsi="仿宋" w:cs="仿宋" w:hint="eastAsia"/>
            <w:lang w:eastAsia="zh-CN"/>
          </w:rPr>
          <w:t>(四)、摩托车主副轴组件项目质量管理</w:t>
        </w:r>
        <w:r>
          <w:tab/>
        </w:r>
        <w:r>
          <w:fldChar w:fldCharType="begin"/>
        </w:r>
        <w:r>
          <w:instrText xml:space="preserve"> PAGEREF _Toc14904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15" w:history="1">
        <w:r>
          <w:rPr>
            <w:rFonts w:ascii="仿宋" w:eastAsia="仿宋" w:hAnsi="仿宋" w:cs="仿宋" w:hint="eastAsia"/>
            <w:lang w:eastAsia="zh-CN"/>
          </w:rPr>
          <w:t>(五)、摩托车主副轴组件项目风险管理</w:t>
        </w:r>
        <w:r>
          <w:tab/>
        </w:r>
        <w:r>
          <w:fldChar w:fldCharType="begin"/>
        </w:r>
        <w:r>
          <w:instrText xml:space="preserve"> PAGEREF _Toc17915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41" w:history="1">
        <w:r>
          <w:rPr>
            <w:rFonts w:ascii="仿宋" w:eastAsia="仿宋" w:hAnsi="仿宋" w:cs="仿宋" w:hint="eastAsia"/>
            <w:lang w:eastAsia="zh-CN"/>
          </w:rPr>
          <w:t>(六)、摩托车主副轴组件项目成本管理</w:t>
        </w:r>
        <w:r>
          <w:tab/>
        </w:r>
        <w:r>
          <w:fldChar w:fldCharType="begin"/>
        </w:r>
        <w:r>
          <w:instrText xml:space="preserve"> PAGEREF _Toc26441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04" w:history="1">
        <w:r>
          <w:rPr>
            <w:rFonts w:ascii="仿宋" w:eastAsia="仿宋" w:hAnsi="仿宋" w:cs="仿宋" w:hint="eastAsia"/>
            <w:lang w:eastAsia="zh-CN"/>
          </w:rPr>
          <w:t>(七)、摩托车主副轴组件项目人力资源管理</w:t>
        </w:r>
        <w:r>
          <w:tab/>
        </w:r>
        <w:r>
          <w:fldChar w:fldCharType="begin"/>
        </w:r>
        <w:r>
          <w:instrText xml:space="preserve"> PAGEREF _Toc16204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39" w:history="1">
        <w:r>
          <w:rPr>
            <w:rFonts w:ascii="仿宋" w:eastAsia="仿宋" w:hAnsi="仿宋" w:cs="仿宋" w:hint="eastAsia"/>
            <w:lang w:eastAsia="zh-CN"/>
          </w:rPr>
          <w:t>(八)、摩托车主副轴组件项目沟通与合作</w:t>
        </w:r>
        <w:r>
          <w:tab/>
        </w:r>
        <w:r>
          <w:fldChar w:fldCharType="begin"/>
        </w:r>
        <w:r>
          <w:instrText xml:space="preserve"> PAGEREF _Toc9839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7040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文档旨在介绍摩托车主副轴组件项目，以吸引潜在投资者的兴趣。项目摩托车主副轴组件是一项创新性的项目，通过引入先进技术和优质资源，致力于实现某一特定领域的发展和突破。本文档将全面展示项目摩托车主副轴组件的市场潜力、竞争优势以及预期收益，并为投资者提供详尽的风险分析和合作条件。此文档仅用于学习交流，不可做为商业用途，请投资者谨慎阅读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2012"/>
      <w:r>
        <w:rPr>
          <w:rFonts w:ascii="仿宋" w:eastAsia="仿宋" w:hAnsi="仿宋" w:cs="仿宋" w:hint="eastAsia"/>
          <w:sz w:val="28"/>
          <w:lang w:eastAsia="zh-CN"/>
        </w:rPr>
        <w:t>一、摩托车主副轴组件项目建设背景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5681"/>
      <w:r>
        <w:rPr>
          <w:rFonts w:ascii="仿宋" w:eastAsia="仿宋" w:hAnsi="仿宋" w:cs="仿宋" w:hint="eastAsia"/>
          <w:lang w:eastAsia="zh-CN"/>
        </w:rPr>
        <w:t>(一)、摩托车主副轴组件项目承办单位背景分析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（一）公司名称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XXX有限公司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（二）公司简介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有限公司是全球领先的产品提供商，专注于不断创新和提供高品质服务以满足客户需求。我们坚守着“客户至上、品质关键、创新引领、共赢合作”的经营理念，将客户需求置于核心地位，采用高端精品战略，提供卓越的服务价值。我们强调“唯才是用，唯德重用”的人才理念，定制完美解决方案，满足高端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https://d.book118.com/796235122023010040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摩托车主副轴组件项目招商引资风险评估报告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摩托车主副轴组件项目招商引资风险评估报告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摩托车主副轴组件项目招商引资风险评估报告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摩托车主副轴组件项目招商引资风险评估报告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4C63207"/>
    <w:rsid w:val="54C632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796235122023010040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2024-01-11T18:11:00Z</dcterms:created>
  <dcterms:modified xsi:type="dcterms:W3CDTF">2024-01-11T18:11:31Z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E72D085C26BA45E2BC094AA30383A0C4_11</vt:lpwstr>
  </property>
  <property fmtid="{D5CDD505-2E9C-101B-9397-08002B2CF9AE}" pid="3" name="KSOProductBuildVer">
    <vt:lpwstr>2052-12.1.0.16120</vt:lpwstr>
  </property>
</Properties>
</file>