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福特电动车项目规划设计蓝图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40" w:history="1">
        <w:r>
          <w:rPr>
            <w:rFonts w:ascii="仿宋" w:eastAsia="仿宋" w:hAnsi="仿宋" w:cs="仿宋" w:hint="eastAsia"/>
            <w:lang w:eastAsia="zh-CN"/>
          </w:rPr>
          <w:t>前言</w:t>
        </w:r>
        <w:r>
          <w:tab/>
        </w:r>
        <w:r>
          <w:fldChar w:fldCharType="begin"/>
        </w:r>
        <w:r>
          <w:instrText xml:space="preserve"> PAGEREF _Toc24240 \h </w:instrText>
        </w:r>
        <w:r>
          <w:fldChar w:fldCharType="separate"/>
        </w:r>
        <w:r>
          <w:t>3</w:t>
        </w:r>
        <w:r>
          <w:fldChar w:fldCharType="end"/>
        </w:r>
      </w:hyperlink>
    </w:p>
    <w:p>
      <w:pPr>
        <w:pStyle w:val="TOC1"/>
        <w:tabs>
          <w:tab w:val="right" w:leader="dot" w:pos="8306"/>
        </w:tabs>
      </w:pPr>
      <w:hyperlink w:anchor="_Toc25200" w:history="1">
        <w:r>
          <w:rPr>
            <w:rFonts w:ascii="仿宋" w:eastAsia="仿宋" w:hAnsi="仿宋" w:cs="仿宋" w:hint="eastAsia"/>
            <w:lang w:eastAsia="zh-CN"/>
          </w:rPr>
          <w:t>一、福特电动车项目建设单位说明</w:t>
        </w:r>
        <w:r>
          <w:tab/>
        </w:r>
        <w:r>
          <w:fldChar w:fldCharType="begin"/>
        </w:r>
        <w:r>
          <w:instrText xml:space="preserve"> PAGEREF _Toc25200 \h </w:instrText>
        </w:r>
        <w:r>
          <w:fldChar w:fldCharType="separate"/>
        </w:r>
        <w:r>
          <w:t>3</w:t>
        </w:r>
        <w:r>
          <w:fldChar w:fldCharType="end"/>
        </w:r>
      </w:hyperlink>
    </w:p>
    <w:p>
      <w:pPr>
        <w:pStyle w:val="TOC2"/>
        <w:tabs>
          <w:tab w:val="right" w:leader="dot" w:pos="8306"/>
        </w:tabs>
      </w:pPr>
      <w:hyperlink w:anchor="_Toc15655" w:history="1">
        <w:r>
          <w:rPr>
            <w:rFonts w:ascii="仿宋" w:eastAsia="仿宋" w:hAnsi="仿宋" w:cs="仿宋" w:hint="eastAsia"/>
            <w:lang w:eastAsia="zh-CN"/>
          </w:rPr>
          <w:t>(一)、福特电动车项目承办单位基本情况</w:t>
        </w:r>
        <w:r>
          <w:tab/>
        </w:r>
        <w:r>
          <w:fldChar w:fldCharType="begin"/>
        </w:r>
        <w:r>
          <w:instrText xml:space="preserve"> PAGEREF _Toc15655 \h </w:instrText>
        </w:r>
        <w:r>
          <w:fldChar w:fldCharType="separate"/>
        </w:r>
        <w:r>
          <w:t>3</w:t>
        </w:r>
        <w:r>
          <w:fldChar w:fldCharType="end"/>
        </w:r>
      </w:hyperlink>
    </w:p>
    <w:p>
      <w:pPr>
        <w:pStyle w:val="TOC2"/>
        <w:tabs>
          <w:tab w:val="right" w:leader="dot" w:pos="8306"/>
        </w:tabs>
      </w:pPr>
      <w:hyperlink w:anchor="_Toc8590" w:history="1">
        <w:r>
          <w:rPr>
            <w:rFonts w:ascii="仿宋" w:eastAsia="仿宋" w:hAnsi="仿宋" w:cs="仿宋" w:hint="eastAsia"/>
            <w:lang w:eastAsia="zh-CN"/>
          </w:rPr>
          <w:t>(二)、公司经济效益分析</w:t>
        </w:r>
        <w:r>
          <w:tab/>
        </w:r>
        <w:r>
          <w:fldChar w:fldCharType="begin"/>
        </w:r>
        <w:r>
          <w:instrText xml:space="preserve"> PAGEREF _Toc8590 \h </w:instrText>
        </w:r>
        <w:r>
          <w:fldChar w:fldCharType="separate"/>
        </w:r>
        <w:r>
          <w:t>4</w:t>
        </w:r>
        <w:r>
          <w:fldChar w:fldCharType="end"/>
        </w:r>
      </w:hyperlink>
    </w:p>
    <w:p>
      <w:pPr>
        <w:pStyle w:val="TOC1"/>
        <w:tabs>
          <w:tab w:val="right" w:leader="dot" w:pos="8306"/>
        </w:tabs>
      </w:pPr>
      <w:hyperlink w:anchor="_Toc25448" w:history="1">
        <w:r>
          <w:rPr>
            <w:rFonts w:ascii="仿宋" w:eastAsia="仿宋" w:hAnsi="仿宋" w:cs="仿宋" w:hint="eastAsia"/>
            <w:lang w:eastAsia="zh-CN"/>
          </w:rPr>
          <w:t>二、产品规划分析</w:t>
        </w:r>
        <w:r>
          <w:tab/>
        </w:r>
        <w:r>
          <w:fldChar w:fldCharType="begin"/>
        </w:r>
        <w:r>
          <w:instrText xml:space="preserve"> PAGEREF _Toc25448 \h </w:instrText>
        </w:r>
        <w:r>
          <w:fldChar w:fldCharType="separate"/>
        </w:r>
        <w:r>
          <w:t>5</w:t>
        </w:r>
        <w:r>
          <w:fldChar w:fldCharType="end"/>
        </w:r>
      </w:hyperlink>
    </w:p>
    <w:p>
      <w:pPr>
        <w:pStyle w:val="TOC2"/>
        <w:tabs>
          <w:tab w:val="right" w:leader="dot" w:pos="8306"/>
        </w:tabs>
      </w:pPr>
      <w:hyperlink w:anchor="_Toc10912" w:history="1">
        <w:r>
          <w:rPr>
            <w:rFonts w:ascii="仿宋" w:eastAsia="仿宋" w:hAnsi="仿宋" w:cs="仿宋" w:hint="eastAsia"/>
            <w:lang w:eastAsia="zh-CN"/>
          </w:rPr>
          <w:t>(一)、产品规划</w:t>
        </w:r>
        <w:r>
          <w:tab/>
        </w:r>
        <w:r>
          <w:fldChar w:fldCharType="begin"/>
        </w:r>
        <w:r>
          <w:instrText xml:space="preserve"> PAGEREF _Toc10912 \h </w:instrText>
        </w:r>
        <w:r>
          <w:fldChar w:fldCharType="separate"/>
        </w:r>
        <w:r>
          <w:t>5</w:t>
        </w:r>
        <w:r>
          <w:fldChar w:fldCharType="end"/>
        </w:r>
      </w:hyperlink>
    </w:p>
    <w:p>
      <w:pPr>
        <w:pStyle w:val="TOC2"/>
        <w:tabs>
          <w:tab w:val="right" w:leader="dot" w:pos="8306"/>
        </w:tabs>
      </w:pPr>
      <w:hyperlink w:anchor="_Toc24786" w:history="1">
        <w:r>
          <w:rPr>
            <w:rFonts w:ascii="仿宋" w:eastAsia="仿宋" w:hAnsi="仿宋" w:cs="仿宋" w:hint="eastAsia"/>
            <w:lang w:eastAsia="zh-CN"/>
          </w:rPr>
          <w:t>(二)、建设规模</w:t>
        </w:r>
        <w:r>
          <w:tab/>
        </w:r>
        <w:r>
          <w:fldChar w:fldCharType="begin"/>
        </w:r>
        <w:r>
          <w:instrText xml:space="preserve"> PAGEREF _Toc24786 \h </w:instrText>
        </w:r>
        <w:r>
          <w:fldChar w:fldCharType="separate"/>
        </w:r>
        <w:r>
          <w:t>5</w:t>
        </w:r>
        <w:r>
          <w:fldChar w:fldCharType="end"/>
        </w:r>
      </w:hyperlink>
    </w:p>
    <w:p>
      <w:pPr>
        <w:pStyle w:val="TOC1"/>
        <w:tabs>
          <w:tab w:val="right" w:leader="dot" w:pos="8306"/>
        </w:tabs>
      </w:pPr>
      <w:hyperlink w:anchor="_Toc17434" w:history="1">
        <w:r>
          <w:rPr>
            <w:rFonts w:ascii="仿宋" w:eastAsia="仿宋" w:hAnsi="仿宋" w:cs="仿宋" w:hint="eastAsia"/>
            <w:lang w:eastAsia="zh-CN"/>
          </w:rPr>
          <w:t>三、福特电动车项目文档管理</w:t>
        </w:r>
        <w:r>
          <w:tab/>
        </w:r>
        <w:r>
          <w:fldChar w:fldCharType="begin"/>
        </w:r>
        <w:r>
          <w:instrText xml:space="preserve"> PAGEREF _Toc17434 \h </w:instrText>
        </w:r>
        <w:r>
          <w:fldChar w:fldCharType="separate"/>
        </w:r>
        <w:r>
          <w:t>7</w:t>
        </w:r>
        <w:r>
          <w:fldChar w:fldCharType="end"/>
        </w:r>
      </w:hyperlink>
    </w:p>
    <w:p>
      <w:pPr>
        <w:pStyle w:val="TOC2"/>
        <w:tabs>
          <w:tab w:val="right" w:leader="dot" w:pos="8306"/>
        </w:tabs>
      </w:pPr>
      <w:hyperlink w:anchor="_Toc19546" w:history="1">
        <w:r>
          <w:rPr>
            <w:rFonts w:ascii="仿宋" w:eastAsia="仿宋" w:hAnsi="仿宋" w:cs="仿宋" w:hint="eastAsia"/>
            <w:lang w:eastAsia="zh-CN"/>
          </w:rPr>
          <w:t>(一)、文档编制与审查</w:t>
        </w:r>
        <w:r>
          <w:tab/>
        </w:r>
        <w:r>
          <w:fldChar w:fldCharType="begin"/>
        </w:r>
        <w:r>
          <w:instrText xml:space="preserve"> PAGEREF _Toc19546 \h </w:instrText>
        </w:r>
        <w:r>
          <w:fldChar w:fldCharType="separate"/>
        </w:r>
        <w:r>
          <w:t>7</w:t>
        </w:r>
        <w:r>
          <w:fldChar w:fldCharType="end"/>
        </w:r>
      </w:hyperlink>
    </w:p>
    <w:p>
      <w:pPr>
        <w:pStyle w:val="TOC2"/>
        <w:tabs>
          <w:tab w:val="right" w:leader="dot" w:pos="8306"/>
        </w:tabs>
      </w:pPr>
      <w:hyperlink w:anchor="_Toc4674" w:history="1">
        <w:r>
          <w:rPr>
            <w:rFonts w:ascii="仿宋" w:eastAsia="仿宋" w:hAnsi="仿宋" w:cs="仿宋" w:hint="eastAsia"/>
            <w:lang w:eastAsia="zh-CN"/>
          </w:rPr>
          <w:t>(二)、文档发布与分发</w:t>
        </w:r>
        <w:r>
          <w:tab/>
        </w:r>
        <w:r>
          <w:fldChar w:fldCharType="begin"/>
        </w:r>
        <w:r>
          <w:instrText xml:space="preserve"> PAGEREF _Toc4674 \h </w:instrText>
        </w:r>
        <w:r>
          <w:fldChar w:fldCharType="separate"/>
        </w:r>
        <w:r>
          <w:t>8</w:t>
        </w:r>
        <w:r>
          <w:fldChar w:fldCharType="end"/>
        </w:r>
      </w:hyperlink>
    </w:p>
    <w:p>
      <w:pPr>
        <w:pStyle w:val="TOC2"/>
        <w:tabs>
          <w:tab w:val="right" w:leader="dot" w:pos="8306"/>
        </w:tabs>
      </w:pPr>
      <w:hyperlink w:anchor="_Toc1478" w:history="1">
        <w:r>
          <w:rPr>
            <w:rFonts w:ascii="仿宋" w:eastAsia="仿宋" w:hAnsi="仿宋" w:cs="仿宋" w:hint="eastAsia"/>
            <w:lang w:eastAsia="zh-CN"/>
          </w:rPr>
          <w:t>(三)、文档存档与归档</w:t>
        </w:r>
        <w:r>
          <w:tab/>
        </w:r>
        <w:r>
          <w:fldChar w:fldCharType="begin"/>
        </w:r>
        <w:r>
          <w:instrText xml:space="preserve"> PAGEREF _Toc1478 \h </w:instrText>
        </w:r>
        <w:r>
          <w:fldChar w:fldCharType="separate"/>
        </w:r>
        <w:r>
          <w:t>9</w:t>
        </w:r>
        <w:r>
          <w:fldChar w:fldCharType="end"/>
        </w:r>
      </w:hyperlink>
    </w:p>
    <w:p>
      <w:pPr>
        <w:pStyle w:val="TOC1"/>
        <w:tabs>
          <w:tab w:val="right" w:leader="dot" w:pos="8306"/>
        </w:tabs>
      </w:pPr>
      <w:hyperlink w:anchor="_Toc30708" w:history="1">
        <w:r>
          <w:rPr>
            <w:rFonts w:ascii="仿宋" w:eastAsia="仿宋" w:hAnsi="仿宋" w:cs="仿宋" w:hint="eastAsia"/>
            <w:lang w:eastAsia="zh-CN"/>
          </w:rPr>
          <w:t>四、福特电动车项目危机管理</w:t>
        </w:r>
        <w:r>
          <w:tab/>
        </w:r>
        <w:r>
          <w:fldChar w:fldCharType="begin"/>
        </w:r>
        <w:r>
          <w:instrText xml:space="preserve"> PAGEREF _Toc30708 \h </w:instrText>
        </w:r>
        <w:r>
          <w:fldChar w:fldCharType="separate"/>
        </w:r>
        <w:r>
          <w:t>10</w:t>
        </w:r>
        <w:r>
          <w:fldChar w:fldCharType="end"/>
        </w:r>
      </w:hyperlink>
    </w:p>
    <w:p>
      <w:pPr>
        <w:pStyle w:val="TOC2"/>
        <w:tabs>
          <w:tab w:val="right" w:leader="dot" w:pos="8306"/>
        </w:tabs>
      </w:pPr>
      <w:hyperlink w:anchor="_Toc9705" w:history="1">
        <w:r>
          <w:rPr>
            <w:rFonts w:ascii="仿宋" w:eastAsia="仿宋" w:hAnsi="仿宋" w:cs="仿宋" w:hint="eastAsia"/>
            <w:lang w:eastAsia="zh-CN"/>
          </w:rPr>
          <w:t>(一)、危机预警与识别</w:t>
        </w:r>
        <w:r>
          <w:tab/>
        </w:r>
        <w:r>
          <w:fldChar w:fldCharType="begin"/>
        </w:r>
        <w:r>
          <w:instrText xml:space="preserve"> PAGEREF _Toc9705 \h </w:instrText>
        </w:r>
        <w:r>
          <w:fldChar w:fldCharType="separate"/>
        </w:r>
        <w:r>
          <w:t>10</w:t>
        </w:r>
        <w:r>
          <w:fldChar w:fldCharType="end"/>
        </w:r>
      </w:hyperlink>
    </w:p>
    <w:p>
      <w:pPr>
        <w:pStyle w:val="TOC2"/>
        <w:tabs>
          <w:tab w:val="right" w:leader="dot" w:pos="8306"/>
        </w:tabs>
      </w:pPr>
      <w:hyperlink w:anchor="_Toc3709" w:history="1">
        <w:r>
          <w:rPr>
            <w:rFonts w:ascii="仿宋" w:eastAsia="仿宋" w:hAnsi="仿宋" w:cs="仿宋" w:hint="eastAsia"/>
            <w:lang w:eastAsia="zh-CN"/>
          </w:rPr>
          <w:t>(二)、危机应对与恢复</w:t>
        </w:r>
        <w:r>
          <w:tab/>
        </w:r>
        <w:r>
          <w:fldChar w:fldCharType="begin"/>
        </w:r>
        <w:r>
          <w:instrText xml:space="preserve"> PAGEREF _Toc3709 \h </w:instrText>
        </w:r>
        <w:r>
          <w:fldChar w:fldCharType="separate"/>
        </w:r>
        <w:r>
          <w:t>11</w:t>
        </w:r>
        <w:r>
          <w:fldChar w:fldCharType="end"/>
        </w:r>
      </w:hyperlink>
    </w:p>
    <w:p>
      <w:pPr>
        <w:pStyle w:val="TOC1"/>
        <w:tabs>
          <w:tab w:val="right" w:leader="dot" w:pos="8306"/>
        </w:tabs>
      </w:pPr>
      <w:hyperlink w:anchor="_Toc15768" w:history="1">
        <w:r>
          <w:rPr>
            <w:rFonts w:ascii="仿宋" w:eastAsia="仿宋" w:hAnsi="仿宋" w:cs="仿宋" w:hint="eastAsia"/>
            <w:lang w:eastAsia="zh-CN"/>
          </w:rPr>
          <w:t>五、福特电动车项目概论</w:t>
        </w:r>
        <w:r>
          <w:tab/>
        </w:r>
        <w:r>
          <w:fldChar w:fldCharType="begin"/>
        </w:r>
        <w:r>
          <w:instrText xml:space="preserve"> PAGEREF _Toc15768 \h </w:instrText>
        </w:r>
        <w:r>
          <w:fldChar w:fldCharType="separate"/>
        </w:r>
        <w:r>
          <w:t>12</w:t>
        </w:r>
        <w:r>
          <w:fldChar w:fldCharType="end"/>
        </w:r>
      </w:hyperlink>
    </w:p>
    <w:p>
      <w:pPr>
        <w:pStyle w:val="TOC2"/>
        <w:tabs>
          <w:tab w:val="right" w:leader="dot" w:pos="8306"/>
        </w:tabs>
      </w:pPr>
      <w:hyperlink w:anchor="_Toc29997" w:history="1">
        <w:r>
          <w:rPr>
            <w:rFonts w:ascii="仿宋" w:eastAsia="仿宋" w:hAnsi="仿宋" w:cs="仿宋" w:hint="eastAsia"/>
            <w:lang w:eastAsia="zh-CN"/>
          </w:rPr>
          <w:t>(一)、福特电动车项目概况</w:t>
        </w:r>
        <w:r>
          <w:tab/>
        </w:r>
        <w:r>
          <w:fldChar w:fldCharType="begin"/>
        </w:r>
        <w:r>
          <w:instrText xml:space="preserve"> PAGEREF _Toc29997 \h </w:instrText>
        </w:r>
        <w:r>
          <w:fldChar w:fldCharType="separate"/>
        </w:r>
        <w:r>
          <w:t>12</w:t>
        </w:r>
        <w:r>
          <w:fldChar w:fldCharType="end"/>
        </w:r>
      </w:hyperlink>
    </w:p>
    <w:p>
      <w:pPr>
        <w:pStyle w:val="TOC2"/>
        <w:tabs>
          <w:tab w:val="right" w:leader="dot" w:pos="8306"/>
        </w:tabs>
      </w:pPr>
      <w:hyperlink w:anchor="_Toc16753" w:history="1">
        <w:r>
          <w:rPr>
            <w:rFonts w:ascii="仿宋" w:eastAsia="仿宋" w:hAnsi="仿宋" w:cs="仿宋" w:hint="eastAsia"/>
            <w:lang w:eastAsia="zh-CN"/>
          </w:rPr>
          <w:t>(二)、福特电动车项目目标</w:t>
        </w:r>
        <w:r>
          <w:tab/>
        </w:r>
        <w:r>
          <w:fldChar w:fldCharType="begin"/>
        </w:r>
        <w:r>
          <w:instrText xml:space="preserve"> PAGEREF _Toc16753 \h </w:instrText>
        </w:r>
        <w:r>
          <w:fldChar w:fldCharType="separate"/>
        </w:r>
        <w:r>
          <w:t>15</w:t>
        </w:r>
        <w:r>
          <w:fldChar w:fldCharType="end"/>
        </w:r>
      </w:hyperlink>
    </w:p>
    <w:p>
      <w:pPr>
        <w:pStyle w:val="TOC2"/>
        <w:tabs>
          <w:tab w:val="right" w:leader="dot" w:pos="8306"/>
        </w:tabs>
      </w:pPr>
      <w:hyperlink w:anchor="_Toc32398" w:history="1">
        <w:r>
          <w:rPr>
            <w:rFonts w:ascii="仿宋" w:eastAsia="仿宋" w:hAnsi="仿宋" w:cs="仿宋" w:hint="eastAsia"/>
            <w:lang w:eastAsia="zh-CN"/>
          </w:rPr>
          <w:t>(三)、福特电动车项目提出的理由</w:t>
        </w:r>
        <w:r>
          <w:tab/>
        </w:r>
        <w:r>
          <w:fldChar w:fldCharType="begin"/>
        </w:r>
        <w:r>
          <w:instrText xml:space="preserve"> PAGEREF _Toc32398 \h </w:instrText>
        </w:r>
        <w:r>
          <w:fldChar w:fldCharType="separate"/>
        </w:r>
        <w:r>
          <w:t>16</w:t>
        </w:r>
        <w:r>
          <w:fldChar w:fldCharType="end"/>
        </w:r>
      </w:hyperlink>
    </w:p>
    <w:p>
      <w:pPr>
        <w:pStyle w:val="TOC2"/>
        <w:tabs>
          <w:tab w:val="right" w:leader="dot" w:pos="8306"/>
        </w:tabs>
      </w:pPr>
      <w:hyperlink w:anchor="_Toc12458" w:history="1">
        <w:r>
          <w:rPr>
            <w:rFonts w:ascii="仿宋" w:eastAsia="仿宋" w:hAnsi="仿宋" w:cs="仿宋" w:hint="eastAsia"/>
            <w:lang w:eastAsia="zh-CN"/>
          </w:rPr>
          <w:t>(四)、福特电动车项目意义</w:t>
        </w:r>
        <w:r>
          <w:tab/>
        </w:r>
        <w:r>
          <w:fldChar w:fldCharType="begin"/>
        </w:r>
        <w:r>
          <w:instrText xml:space="preserve"> PAGEREF _Toc12458 \h </w:instrText>
        </w:r>
        <w:r>
          <w:fldChar w:fldCharType="separate"/>
        </w:r>
        <w:r>
          <w:t>17</w:t>
        </w:r>
        <w:r>
          <w:fldChar w:fldCharType="end"/>
        </w:r>
      </w:hyperlink>
    </w:p>
    <w:p>
      <w:pPr>
        <w:pStyle w:val="TOC2"/>
        <w:tabs>
          <w:tab w:val="right" w:leader="dot" w:pos="8306"/>
        </w:tabs>
      </w:pPr>
      <w:hyperlink w:anchor="_Toc12400" w:history="1">
        <w:r>
          <w:rPr>
            <w:rFonts w:ascii="仿宋" w:eastAsia="仿宋" w:hAnsi="仿宋" w:cs="仿宋" w:hint="eastAsia"/>
            <w:lang w:eastAsia="zh-CN"/>
          </w:rPr>
          <w:t>(五)、福特电动车项目背景</w:t>
        </w:r>
        <w:r>
          <w:tab/>
        </w:r>
        <w:r>
          <w:fldChar w:fldCharType="begin"/>
        </w:r>
        <w:r>
          <w:instrText xml:space="preserve"> PAGEREF _Toc12400 \h </w:instrText>
        </w:r>
        <w:r>
          <w:fldChar w:fldCharType="separate"/>
        </w:r>
        <w:r>
          <w:t>18</w:t>
        </w:r>
        <w:r>
          <w:fldChar w:fldCharType="end"/>
        </w:r>
      </w:hyperlink>
    </w:p>
    <w:p>
      <w:pPr>
        <w:pStyle w:val="TOC1"/>
        <w:tabs>
          <w:tab w:val="right" w:leader="dot" w:pos="8306"/>
        </w:tabs>
      </w:pPr>
      <w:hyperlink w:anchor="_Toc14206" w:history="1">
        <w:r>
          <w:rPr>
            <w:rFonts w:ascii="仿宋" w:eastAsia="仿宋" w:hAnsi="仿宋" w:cs="仿宋" w:hint="eastAsia"/>
            <w:lang w:eastAsia="zh-CN"/>
          </w:rPr>
          <w:t>六、工艺说明</w:t>
        </w:r>
        <w:r>
          <w:tab/>
        </w:r>
        <w:r>
          <w:fldChar w:fldCharType="begin"/>
        </w:r>
        <w:r>
          <w:instrText xml:space="preserve"> PAGEREF _Toc14206 \h </w:instrText>
        </w:r>
        <w:r>
          <w:fldChar w:fldCharType="separate"/>
        </w:r>
        <w:r>
          <w:t>19</w:t>
        </w:r>
        <w:r>
          <w:fldChar w:fldCharType="end"/>
        </w:r>
      </w:hyperlink>
    </w:p>
    <w:p>
      <w:pPr>
        <w:pStyle w:val="TOC2"/>
        <w:tabs>
          <w:tab w:val="right" w:leader="dot" w:pos="8306"/>
        </w:tabs>
      </w:pPr>
      <w:hyperlink w:anchor="_Toc29986" w:history="1">
        <w:r>
          <w:rPr>
            <w:rFonts w:ascii="仿宋" w:eastAsia="仿宋" w:hAnsi="仿宋" w:cs="仿宋" w:hint="eastAsia"/>
            <w:lang w:eastAsia="zh-CN"/>
          </w:rPr>
          <w:t>(一)、技术管理特点</w:t>
        </w:r>
        <w:r>
          <w:tab/>
        </w:r>
        <w:r>
          <w:fldChar w:fldCharType="begin"/>
        </w:r>
        <w:r>
          <w:instrText xml:space="preserve"> PAGEREF _Toc29986 \h </w:instrText>
        </w:r>
        <w:r>
          <w:fldChar w:fldCharType="separate"/>
        </w:r>
        <w:r>
          <w:t>19</w:t>
        </w:r>
        <w:r>
          <w:fldChar w:fldCharType="end"/>
        </w:r>
      </w:hyperlink>
    </w:p>
    <w:p>
      <w:pPr>
        <w:pStyle w:val="TOC2"/>
        <w:tabs>
          <w:tab w:val="right" w:leader="dot" w:pos="8306"/>
        </w:tabs>
      </w:pPr>
      <w:hyperlink w:anchor="_Toc20988" w:history="1">
        <w:r>
          <w:rPr>
            <w:rFonts w:ascii="仿宋" w:eastAsia="仿宋" w:hAnsi="仿宋" w:cs="仿宋" w:hint="eastAsia"/>
            <w:lang w:eastAsia="zh-CN"/>
          </w:rPr>
          <w:t>(二)、福特电动车项目工艺技术设计方案</w:t>
        </w:r>
        <w:r>
          <w:tab/>
        </w:r>
        <w:r>
          <w:fldChar w:fldCharType="begin"/>
        </w:r>
        <w:r>
          <w:instrText xml:space="preserve"> PAGEREF _Toc20988 \h </w:instrText>
        </w:r>
        <w:r>
          <w:fldChar w:fldCharType="separate"/>
        </w:r>
        <w:r>
          <w:t>20</w:t>
        </w:r>
        <w:r>
          <w:fldChar w:fldCharType="end"/>
        </w:r>
      </w:hyperlink>
    </w:p>
    <w:p>
      <w:pPr>
        <w:pStyle w:val="TOC2"/>
        <w:tabs>
          <w:tab w:val="right" w:leader="dot" w:pos="8306"/>
        </w:tabs>
      </w:pPr>
      <w:hyperlink w:anchor="_Toc3978" w:history="1">
        <w:r>
          <w:rPr>
            <w:rFonts w:ascii="仿宋" w:eastAsia="仿宋" w:hAnsi="仿宋" w:cs="仿宋" w:hint="eastAsia"/>
            <w:lang w:eastAsia="zh-CN"/>
          </w:rPr>
          <w:t>(三)、设备选型方案</w:t>
        </w:r>
        <w:r>
          <w:tab/>
        </w:r>
        <w:r>
          <w:fldChar w:fldCharType="begin"/>
        </w:r>
        <w:r>
          <w:instrText xml:space="preserve"> PAGEREF _Toc3978 \h </w:instrText>
        </w:r>
        <w:r>
          <w:fldChar w:fldCharType="separate"/>
        </w:r>
        <w:r>
          <w:t>21</w:t>
        </w:r>
        <w:r>
          <w:fldChar w:fldCharType="end"/>
        </w:r>
      </w:hyperlink>
    </w:p>
    <w:p>
      <w:pPr>
        <w:pStyle w:val="TOC1"/>
        <w:tabs>
          <w:tab w:val="right" w:leader="dot" w:pos="8306"/>
        </w:tabs>
      </w:pPr>
      <w:hyperlink w:anchor="_Toc23100" w:history="1">
        <w:r>
          <w:rPr>
            <w:rFonts w:ascii="仿宋" w:eastAsia="仿宋" w:hAnsi="仿宋" w:cs="仿宋" w:hint="eastAsia"/>
            <w:lang w:eastAsia="zh-CN"/>
          </w:rPr>
          <w:t>七、福特电动车项目技术管理</w:t>
        </w:r>
        <w:r>
          <w:tab/>
        </w:r>
        <w:r>
          <w:fldChar w:fldCharType="begin"/>
        </w:r>
        <w:r>
          <w:instrText xml:space="preserve"> PAGEREF _Toc23100 \h </w:instrText>
        </w:r>
        <w:r>
          <w:fldChar w:fldCharType="separate"/>
        </w:r>
        <w:r>
          <w:t>23</w:t>
        </w:r>
        <w:r>
          <w:fldChar w:fldCharType="end"/>
        </w:r>
      </w:hyperlink>
    </w:p>
    <w:p>
      <w:pPr>
        <w:pStyle w:val="TOC2"/>
        <w:tabs>
          <w:tab w:val="right" w:leader="dot" w:pos="8306"/>
        </w:tabs>
      </w:pPr>
      <w:hyperlink w:anchor="_Toc12547" w:history="1">
        <w:r>
          <w:rPr>
            <w:rFonts w:ascii="仿宋" w:eastAsia="仿宋" w:hAnsi="仿宋" w:cs="仿宋" w:hint="eastAsia"/>
            <w:lang w:eastAsia="zh-CN"/>
          </w:rPr>
          <w:t>(一)、技术方案选用方向</w:t>
        </w:r>
        <w:r>
          <w:tab/>
        </w:r>
        <w:r>
          <w:fldChar w:fldCharType="begin"/>
        </w:r>
        <w:r>
          <w:instrText xml:space="preserve"> PAGEREF _Toc12547 \h </w:instrText>
        </w:r>
        <w:r>
          <w:fldChar w:fldCharType="separate"/>
        </w:r>
        <w:r>
          <w:t>23</w:t>
        </w:r>
        <w:r>
          <w:fldChar w:fldCharType="end"/>
        </w:r>
      </w:hyperlink>
    </w:p>
    <w:p>
      <w:pPr>
        <w:pStyle w:val="TOC2"/>
        <w:tabs>
          <w:tab w:val="right" w:leader="dot" w:pos="8306"/>
        </w:tabs>
      </w:pPr>
      <w:hyperlink w:anchor="_Toc1349" w:history="1">
        <w:r>
          <w:rPr>
            <w:rFonts w:ascii="仿宋" w:eastAsia="仿宋" w:hAnsi="仿宋" w:cs="仿宋" w:hint="eastAsia"/>
            <w:lang w:eastAsia="zh-CN"/>
          </w:rPr>
          <w:t>(二)、工艺技术方案选用原则</w:t>
        </w:r>
        <w:r>
          <w:tab/>
        </w:r>
        <w:r>
          <w:fldChar w:fldCharType="begin"/>
        </w:r>
        <w:r>
          <w:instrText xml:space="preserve"> PAGEREF _Toc1349 \h </w:instrText>
        </w:r>
        <w:r>
          <w:fldChar w:fldCharType="separate"/>
        </w:r>
        <w:r>
          <w:t>25</w:t>
        </w:r>
        <w:r>
          <w:fldChar w:fldCharType="end"/>
        </w:r>
      </w:hyperlink>
    </w:p>
    <w:p>
      <w:pPr>
        <w:pStyle w:val="TOC2"/>
        <w:tabs>
          <w:tab w:val="right" w:leader="dot" w:pos="8306"/>
        </w:tabs>
      </w:pPr>
      <w:hyperlink w:anchor="_Toc18217" w:history="1">
        <w:r>
          <w:rPr>
            <w:rFonts w:ascii="仿宋" w:eastAsia="仿宋" w:hAnsi="仿宋" w:cs="仿宋" w:hint="eastAsia"/>
            <w:lang w:eastAsia="zh-CN"/>
          </w:rPr>
          <w:t>(三)、工艺技术方案要求</w:t>
        </w:r>
        <w:r>
          <w:tab/>
        </w:r>
        <w:r>
          <w:fldChar w:fldCharType="begin"/>
        </w:r>
        <w:r>
          <w:instrText xml:space="preserve"> PAGEREF _Toc18217 \h </w:instrText>
        </w:r>
        <w:r>
          <w:fldChar w:fldCharType="separate"/>
        </w:r>
        <w:r>
          <w:t>27</w:t>
        </w:r>
        <w:r>
          <w:fldChar w:fldCharType="end"/>
        </w:r>
      </w:hyperlink>
    </w:p>
    <w:p>
      <w:pPr>
        <w:pStyle w:val="TOC1"/>
        <w:tabs>
          <w:tab w:val="right" w:leader="dot" w:pos="8306"/>
        </w:tabs>
      </w:pPr>
      <w:hyperlink w:anchor="_Toc11311" w:history="1">
        <w:r>
          <w:rPr>
            <w:rFonts w:ascii="仿宋" w:eastAsia="仿宋" w:hAnsi="仿宋" w:cs="仿宋" w:hint="eastAsia"/>
            <w:lang w:eastAsia="zh-CN"/>
          </w:rPr>
          <w:t>八、福特电动车项目经营效益</w:t>
        </w:r>
        <w:r>
          <w:tab/>
        </w:r>
        <w:r>
          <w:fldChar w:fldCharType="begin"/>
        </w:r>
        <w:r>
          <w:instrText xml:space="preserve"> PAGEREF _Toc11311 \h </w:instrText>
        </w:r>
        <w:r>
          <w:fldChar w:fldCharType="separate"/>
        </w:r>
        <w:r>
          <w:t>29</w:t>
        </w:r>
        <w:r>
          <w:fldChar w:fldCharType="end"/>
        </w:r>
      </w:hyperlink>
    </w:p>
    <w:p>
      <w:pPr>
        <w:pStyle w:val="TOC2"/>
        <w:tabs>
          <w:tab w:val="right" w:leader="dot" w:pos="8306"/>
        </w:tabs>
      </w:pPr>
      <w:hyperlink w:anchor="_Toc2295" w:history="1">
        <w:r>
          <w:rPr>
            <w:rFonts w:ascii="仿宋" w:eastAsia="仿宋" w:hAnsi="仿宋" w:cs="仿宋" w:hint="eastAsia"/>
            <w:lang w:eastAsia="zh-CN"/>
          </w:rPr>
          <w:t>(一)、经济评价财务测算</w:t>
        </w:r>
        <w:r>
          <w:tab/>
        </w:r>
        <w:r>
          <w:fldChar w:fldCharType="begin"/>
        </w:r>
        <w:r>
          <w:instrText xml:space="preserve"> PAGEREF _Toc2295 \h </w:instrText>
        </w:r>
        <w:r>
          <w:fldChar w:fldCharType="separate"/>
        </w:r>
        <w:r>
          <w:t>29</w:t>
        </w:r>
        <w:r>
          <w:fldChar w:fldCharType="end"/>
        </w:r>
      </w:hyperlink>
    </w:p>
    <w:p>
      <w:pPr>
        <w:pStyle w:val="TOC2"/>
        <w:tabs>
          <w:tab w:val="right" w:leader="dot" w:pos="8306"/>
        </w:tabs>
      </w:pPr>
      <w:hyperlink w:anchor="_Toc27459" w:history="1">
        <w:r>
          <w:rPr>
            <w:rFonts w:ascii="仿宋" w:eastAsia="仿宋" w:hAnsi="仿宋" w:cs="仿宋" w:hint="eastAsia"/>
            <w:lang w:eastAsia="zh-CN"/>
          </w:rPr>
          <w:t>(二)、福特电动车项目盈利能力分析</w:t>
        </w:r>
        <w:r>
          <w:tab/>
        </w:r>
        <w:r>
          <w:fldChar w:fldCharType="begin"/>
        </w:r>
        <w:r>
          <w:instrText xml:space="preserve"> PAGEREF _Toc27459 \h </w:instrText>
        </w:r>
        <w:r>
          <w:fldChar w:fldCharType="separate"/>
        </w:r>
        <w:r>
          <w:t>30</w:t>
        </w:r>
        <w:r>
          <w:fldChar w:fldCharType="end"/>
        </w:r>
      </w:hyperlink>
    </w:p>
    <w:p>
      <w:pPr>
        <w:pStyle w:val="TOC1"/>
        <w:tabs>
          <w:tab w:val="right" w:leader="dot" w:pos="8306"/>
        </w:tabs>
      </w:pPr>
      <w:hyperlink w:anchor="_Toc17892" w:history="1">
        <w:r>
          <w:rPr>
            <w:rFonts w:ascii="仿宋" w:eastAsia="仿宋" w:hAnsi="仿宋" w:cs="仿宋" w:hint="eastAsia"/>
            <w:lang w:eastAsia="zh-CN"/>
          </w:rPr>
          <w:t>九、福特电动车项目人力资源培养与发展</w:t>
        </w:r>
        <w:r>
          <w:tab/>
        </w:r>
        <w:r>
          <w:fldChar w:fldCharType="begin"/>
        </w:r>
        <w:r>
          <w:instrText xml:space="preserve"> PAGEREF _Toc17892 \h </w:instrText>
        </w:r>
        <w:r>
          <w:fldChar w:fldCharType="separate"/>
        </w:r>
        <w:r>
          <w:t>31</w:t>
        </w:r>
        <w:r>
          <w:fldChar w:fldCharType="end"/>
        </w:r>
      </w:hyperlink>
    </w:p>
    <w:p>
      <w:pPr>
        <w:pStyle w:val="TOC2"/>
        <w:tabs>
          <w:tab w:val="right" w:leader="dot" w:pos="8306"/>
        </w:tabs>
      </w:pPr>
      <w:hyperlink w:anchor="_Toc12068" w:history="1">
        <w:r>
          <w:rPr>
            <w:rFonts w:ascii="仿宋" w:eastAsia="仿宋" w:hAnsi="仿宋" w:cs="仿宋" w:hint="eastAsia"/>
            <w:lang w:eastAsia="zh-CN"/>
          </w:rPr>
          <w:t>(一)、人才需求与规划</w:t>
        </w:r>
        <w:r>
          <w:tab/>
        </w:r>
        <w:r>
          <w:fldChar w:fldCharType="begin"/>
        </w:r>
        <w:r>
          <w:instrText xml:space="preserve"> PAGEREF _Toc12068 \h </w:instrText>
        </w:r>
        <w:r>
          <w:fldChar w:fldCharType="separate"/>
        </w:r>
        <w:r>
          <w:t>31</w:t>
        </w:r>
        <w:r>
          <w:fldChar w:fldCharType="end"/>
        </w:r>
      </w:hyperlink>
    </w:p>
    <w:p>
      <w:pPr>
        <w:pStyle w:val="TOC2"/>
        <w:tabs>
          <w:tab w:val="right" w:leader="dot" w:pos="8306"/>
        </w:tabs>
      </w:pPr>
      <w:hyperlink w:anchor="_Toc20198" w:history="1">
        <w:r>
          <w:rPr>
            <w:rFonts w:ascii="仿宋" w:eastAsia="仿宋" w:hAnsi="仿宋" w:cs="仿宋" w:hint="eastAsia"/>
            <w:lang w:eastAsia="zh-CN"/>
          </w:rPr>
          <w:t>(二)、培训与发展计划</w:t>
        </w:r>
        <w:r>
          <w:tab/>
        </w:r>
        <w:r>
          <w:fldChar w:fldCharType="begin"/>
        </w:r>
        <w:r>
          <w:instrText xml:space="preserve"> PAGEREF _Toc20198 \h </w:instrText>
        </w:r>
        <w:r>
          <w:fldChar w:fldCharType="separate"/>
        </w:r>
        <w:r>
          <w:t>31</w:t>
        </w:r>
        <w:r>
          <w:fldChar w:fldCharType="end"/>
        </w:r>
      </w:hyperlink>
    </w:p>
    <w:p>
      <w:pPr>
        <w:pStyle w:val="TOC1"/>
        <w:tabs>
          <w:tab w:val="right" w:leader="dot" w:pos="8306"/>
        </w:tabs>
      </w:pPr>
      <w:hyperlink w:anchor="_Toc18511" w:history="1">
        <w:r>
          <w:rPr>
            <w:rFonts w:ascii="仿宋" w:eastAsia="仿宋" w:hAnsi="仿宋" w:cs="仿宋" w:hint="eastAsia"/>
            <w:lang w:eastAsia="zh-CN"/>
          </w:rPr>
          <w:t>十、福特电动车项目人力资源管理</w:t>
        </w:r>
        <w:r>
          <w:tab/>
        </w:r>
        <w:r>
          <w:fldChar w:fldCharType="begin"/>
        </w:r>
        <w:r>
          <w:instrText xml:space="preserve"> PAGEREF _Toc18511 \h </w:instrText>
        </w:r>
        <w:r>
          <w:fldChar w:fldCharType="separate"/>
        </w:r>
        <w:r>
          <w:t>32</w:t>
        </w:r>
        <w:r>
          <w:fldChar w:fldCharType="end"/>
        </w:r>
      </w:hyperlink>
    </w:p>
    <w:p>
      <w:pPr>
        <w:pStyle w:val="TOC2"/>
        <w:tabs>
          <w:tab w:val="right" w:leader="dot" w:pos="8306"/>
        </w:tabs>
      </w:pPr>
      <w:hyperlink w:anchor="_Toc20604" w:history="1">
        <w:r>
          <w:rPr>
            <w:rFonts w:ascii="仿宋" w:eastAsia="仿宋" w:hAnsi="仿宋" w:cs="仿宋" w:hint="eastAsia"/>
            <w:lang w:eastAsia="zh-CN"/>
          </w:rPr>
          <w:t>(一)、建立健全的预算管理制度</w:t>
        </w:r>
        <w:r>
          <w:tab/>
        </w:r>
        <w:r>
          <w:fldChar w:fldCharType="begin"/>
        </w:r>
        <w:r>
          <w:instrText xml:space="preserve"> PAGEREF _Toc20604 \h </w:instrText>
        </w:r>
        <w:r>
          <w:fldChar w:fldCharType="separate"/>
        </w:r>
        <w:r>
          <w:t>32</w:t>
        </w:r>
        <w:r>
          <w:fldChar w:fldCharType="end"/>
        </w:r>
      </w:hyperlink>
    </w:p>
    <w:p>
      <w:pPr>
        <w:pStyle w:val="TOC2"/>
        <w:tabs>
          <w:tab w:val="right" w:leader="dot" w:pos="8306"/>
        </w:tabs>
      </w:pPr>
      <w:hyperlink w:anchor="_Toc8040" w:history="1">
        <w:r>
          <w:rPr>
            <w:rFonts w:ascii="仿宋" w:eastAsia="仿宋" w:hAnsi="仿宋" w:cs="仿宋" w:hint="eastAsia"/>
            <w:lang w:eastAsia="zh-CN"/>
          </w:rPr>
          <w:t>(二)、加强资金流动监控</w:t>
        </w:r>
        <w:r>
          <w:tab/>
        </w:r>
        <w:r>
          <w:fldChar w:fldCharType="begin"/>
        </w:r>
        <w:r>
          <w:instrText xml:space="preserve"> PAGEREF _Toc8040 \h </w:instrText>
        </w:r>
        <w:r>
          <w:fldChar w:fldCharType="separate"/>
        </w:r>
        <w:r>
          <w:t>34</w:t>
        </w:r>
        <w:r>
          <w:fldChar w:fldCharType="end"/>
        </w:r>
      </w:hyperlink>
    </w:p>
    <w:p>
      <w:pPr>
        <w:pStyle w:val="TOC2"/>
        <w:tabs>
          <w:tab w:val="right" w:leader="dot" w:pos="8306"/>
        </w:tabs>
      </w:pPr>
      <w:hyperlink w:anchor="_Toc28218" w:history="1">
        <w:r>
          <w:rPr>
            <w:rFonts w:ascii="仿宋" w:eastAsia="仿宋" w:hAnsi="仿宋" w:cs="仿宋" w:hint="eastAsia"/>
            <w:lang w:eastAsia="zh-CN"/>
          </w:rPr>
          <w:t>(三)、制定完善的风险控制机制</w:t>
        </w:r>
        <w:r>
          <w:tab/>
        </w:r>
        <w:r>
          <w:fldChar w:fldCharType="begin"/>
        </w:r>
        <w:r>
          <w:instrText xml:space="preserve"> PAGEREF _Toc28218 \h </w:instrText>
        </w:r>
        <w:r>
          <w:fldChar w:fldCharType="separate"/>
        </w:r>
        <w:r>
          <w:t>35</w:t>
        </w:r>
        <w:r>
          <w:fldChar w:fldCharType="end"/>
        </w:r>
      </w:hyperlink>
    </w:p>
    <w:p>
      <w:pPr>
        <w:pStyle w:val="TOC2"/>
        <w:tabs>
          <w:tab w:val="right" w:leader="dot" w:pos="8306"/>
        </w:tabs>
      </w:pPr>
      <w:hyperlink w:anchor="_Toc14644" w:history="1">
        <w:r>
          <w:rPr>
            <w:rFonts w:ascii="仿宋" w:eastAsia="仿宋" w:hAnsi="仿宋" w:cs="仿宋" w:hint="eastAsia"/>
            <w:lang w:eastAsia="zh-CN"/>
          </w:rPr>
          <w:t>(四)、优化成本管理</w:t>
        </w:r>
        <w:r>
          <w:tab/>
        </w:r>
        <w:r>
          <w:fldChar w:fldCharType="begin"/>
        </w:r>
        <w:r>
          <w:instrText xml:space="preserve"> PAGEREF _Toc14644 \h </w:instrText>
        </w:r>
        <w:r>
          <w:fldChar w:fldCharType="separate"/>
        </w:r>
        <w:r>
          <w:t>36</w:t>
        </w:r>
        <w:r>
          <w:fldChar w:fldCharType="end"/>
        </w:r>
      </w:hyperlink>
    </w:p>
    <w:p>
      <w:pPr>
        <w:pStyle w:val="TOC1"/>
        <w:tabs>
          <w:tab w:val="right" w:leader="dot" w:pos="8306"/>
        </w:tabs>
      </w:pPr>
      <w:hyperlink w:anchor="_Toc13154" w:history="1">
        <w:r>
          <w:rPr>
            <w:rFonts w:ascii="仿宋" w:eastAsia="仿宋" w:hAnsi="仿宋" w:cs="仿宋" w:hint="eastAsia"/>
            <w:lang w:eastAsia="zh-CN"/>
          </w:rPr>
          <w:t>十一、福特电动车项目风险管理</w:t>
        </w:r>
        <w:r>
          <w:tab/>
        </w:r>
        <w:r>
          <w:fldChar w:fldCharType="begin"/>
        </w:r>
        <w:r>
          <w:instrText xml:space="preserve"> PAGEREF _Toc13154 \h </w:instrText>
        </w:r>
        <w:r>
          <w:fldChar w:fldCharType="separate"/>
        </w:r>
        <w:r>
          <w:t>37</w:t>
        </w:r>
        <w:r>
          <w:fldChar w:fldCharType="end"/>
        </w:r>
      </w:hyperlink>
    </w:p>
    <w:p>
      <w:pPr>
        <w:pStyle w:val="TOC2"/>
        <w:tabs>
          <w:tab w:val="right" w:leader="dot" w:pos="8306"/>
        </w:tabs>
      </w:pPr>
      <w:hyperlink w:anchor="_Toc28471" w:history="1">
        <w:r>
          <w:rPr>
            <w:rFonts w:ascii="仿宋" w:eastAsia="仿宋" w:hAnsi="仿宋" w:cs="仿宋" w:hint="eastAsia"/>
            <w:lang w:eastAsia="zh-CN"/>
          </w:rPr>
          <w:t>(一)、风险识别与评估</w:t>
        </w:r>
        <w:r>
          <w:tab/>
        </w:r>
        <w:r>
          <w:fldChar w:fldCharType="begin"/>
        </w:r>
        <w:r>
          <w:instrText xml:space="preserve"> PAGEREF _Toc28471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7" w:history="1">
        <w:r>
          <w:rPr>
            <w:rFonts w:ascii="仿宋" w:eastAsia="仿宋" w:hAnsi="仿宋" w:cs="仿宋" w:hint="eastAsia"/>
            <w:lang w:eastAsia="zh-CN"/>
          </w:rPr>
          <w:t>(二)、风险应对策略</w:t>
        </w:r>
        <w:r>
          <w:tab/>
        </w:r>
        <w:r>
          <w:fldChar w:fldCharType="begin"/>
        </w:r>
        <w:r>
          <w:instrText xml:space="preserve"> PAGEREF _Toc18827 \h </w:instrText>
        </w:r>
        <w:r>
          <w:fldChar w:fldCharType="separate"/>
        </w:r>
        <w:r>
          <w:t>39</w:t>
        </w:r>
        <w:r>
          <w:fldChar w:fldCharType="end"/>
        </w:r>
      </w:hyperlink>
    </w:p>
    <w:p>
      <w:pPr>
        <w:pStyle w:val="TOC2"/>
        <w:tabs>
          <w:tab w:val="right" w:leader="dot" w:pos="8306"/>
        </w:tabs>
      </w:pPr>
      <w:hyperlink w:anchor="_Toc10817" w:history="1">
        <w:r>
          <w:rPr>
            <w:rFonts w:ascii="仿宋" w:eastAsia="仿宋" w:hAnsi="仿宋" w:cs="仿宋" w:hint="eastAsia"/>
            <w:lang w:eastAsia="zh-CN"/>
          </w:rPr>
          <w:t>(三)、风险监控与控制</w:t>
        </w:r>
        <w:r>
          <w:tab/>
        </w:r>
        <w:r>
          <w:fldChar w:fldCharType="begin"/>
        </w:r>
        <w:r>
          <w:instrText xml:space="preserve"> PAGEREF _Toc10817 \h </w:instrText>
        </w:r>
        <w:r>
          <w:fldChar w:fldCharType="separate"/>
        </w:r>
        <w:r>
          <w:t>40</w:t>
        </w:r>
        <w:r>
          <w:fldChar w:fldCharType="end"/>
        </w:r>
      </w:hyperlink>
    </w:p>
    <w:p>
      <w:pPr>
        <w:pStyle w:val="TOC1"/>
        <w:tabs>
          <w:tab w:val="right" w:leader="dot" w:pos="8306"/>
        </w:tabs>
      </w:pPr>
      <w:hyperlink w:anchor="_Toc11641" w:history="1">
        <w:r>
          <w:rPr>
            <w:rFonts w:ascii="仿宋" w:eastAsia="仿宋" w:hAnsi="仿宋" w:cs="仿宋" w:hint="eastAsia"/>
            <w:lang w:eastAsia="zh-CN"/>
          </w:rPr>
          <w:t>十二、福特电动车项目环境影响分析</w:t>
        </w:r>
        <w:r>
          <w:tab/>
        </w:r>
        <w:r>
          <w:fldChar w:fldCharType="begin"/>
        </w:r>
        <w:r>
          <w:instrText xml:space="preserve"> PAGEREF _Toc11641 \h </w:instrText>
        </w:r>
        <w:r>
          <w:fldChar w:fldCharType="separate"/>
        </w:r>
        <w:r>
          <w:t>41</w:t>
        </w:r>
        <w:r>
          <w:fldChar w:fldCharType="end"/>
        </w:r>
      </w:hyperlink>
    </w:p>
    <w:p>
      <w:pPr>
        <w:pStyle w:val="TOC2"/>
        <w:tabs>
          <w:tab w:val="right" w:leader="dot" w:pos="8306"/>
        </w:tabs>
      </w:pPr>
      <w:hyperlink w:anchor="_Toc5751" w:history="1">
        <w:r>
          <w:rPr>
            <w:rFonts w:ascii="仿宋" w:eastAsia="仿宋" w:hAnsi="仿宋" w:cs="仿宋" w:hint="eastAsia"/>
            <w:lang w:eastAsia="zh-CN"/>
          </w:rPr>
          <w:t>(一)、建设区域环境质量现状</w:t>
        </w:r>
        <w:r>
          <w:tab/>
        </w:r>
        <w:r>
          <w:fldChar w:fldCharType="begin"/>
        </w:r>
        <w:r>
          <w:instrText xml:space="preserve"> PAGEREF _Toc5751 \h </w:instrText>
        </w:r>
        <w:r>
          <w:fldChar w:fldCharType="separate"/>
        </w:r>
        <w:r>
          <w:t>41</w:t>
        </w:r>
        <w:r>
          <w:fldChar w:fldCharType="end"/>
        </w:r>
      </w:hyperlink>
    </w:p>
    <w:p>
      <w:pPr>
        <w:pStyle w:val="TOC2"/>
        <w:tabs>
          <w:tab w:val="right" w:leader="dot" w:pos="8306"/>
        </w:tabs>
      </w:pPr>
      <w:hyperlink w:anchor="_Toc7036" w:history="1">
        <w:r>
          <w:rPr>
            <w:rFonts w:ascii="仿宋" w:eastAsia="仿宋" w:hAnsi="仿宋" w:cs="仿宋" w:hint="eastAsia"/>
            <w:lang w:eastAsia="zh-CN"/>
          </w:rPr>
          <w:t>(二)、建设期环境保护</w:t>
        </w:r>
        <w:r>
          <w:tab/>
        </w:r>
        <w:r>
          <w:fldChar w:fldCharType="begin"/>
        </w:r>
        <w:r>
          <w:instrText xml:space="preserve"> PAGEREF _Toc7036 \h </w:instrText>
        </w:r>
        <w:r>
          <w:fldChar w:fldCharType="separate"/>
        </w:r>
        <w:r>
          <w:t>43</w:t>
        </w:r>
        <w:r>
          <w:fldChar w:fldCharType="end"/>
        </w:r>
      </w:hyperlink>
    </w:p>
    <w:p>
      <w:pPr>
        <w:pStyle w:val="TOC2"/>
        <w:tabs>
          <w:tab w:val="right" w:leader="dot" w:pos="8306"/>
        </w:tabs>
      </w:pPr>
      <w:hyperlink w:anchor="_Toc17565" w:history="1">
        <w:r>
          <w:rPr>
            <w:rFonts w:ascii="仿宋" w:eastAsia="仿宋" w:hAnsi="仿宋" w:cs="仿宋" w:hint="eastAsia"/>
            <w:lang w:eastAsia="zh-CN"/>
          </w:rPr>
          <w:t>(三)、运营期环境保护</w:t>
        </w:r>
        <w:r>
          <w:tab/>
        </w:r>
        <w:r>
          <w:fldChar w:fldCharType="begin"/>
        </w:r>
        <w:r>
          <w:instrText xml:space="preserve"> PAGEREF _Toc17565 \h </w:instrText>
        </w:r>
        <w:r>
          <w:fldChar w:fldCharType="separate"/>
        </w:r>
        <w:r>
          <w:t>44</w:t>
        </w:r>
        <w:r>
          <w:fldChar w:fldCharType="end"/>
        </w:r>
      </w:hyperlink>
    </w:p>
    <w:p>
      <w:pPr>
        <w:pStyle w:val="TOC2"/>
        <w:tabs>
          <w:tab w:val="right" w:leader="dot" w:pos="8306"/>
        </w:tabs>
      </w:pPr>
      <w:hyperlink w:anchor="_Toc30748" w:history="1">
        <w:r>
          <w:rPr>
            <w:rFonts w:ascii="仿宋" w:eastAsia="仿宋" w:hAnsi="仿宋" w:cs="仿宋" w:hint="eastAsia"/>
            <w:lang w:eastAsia="zh-CN"/>
          </w:rPr>
          <w:t>(四)、福特电动车项目建设对区域经济的影响</w:t>
        </w:r>
        <w:r>
          <w:tab/>
        </w:r>
        <w:r>
          <w:fldChar w:fldCharType="begin"/>
        </w:r>
        <w:r>
          <w:instrText xml:space="preserve"> PAGEREF _Toc30748 \h </w:instrText>
        </w:r>
        <w:r>
          <w:fldChar w:fldCharType="separate"/>
        </w:r>
        <w:r>
          <w:t>46</w:t>
        </w:r>
        <w:r>
          <w:fldChar w:fldCharType="end"/>
        </w:r>
      </w:hyperlink>
    </w:p>
    <w:p>
      <w:pPr>
        <w:pStyle w:val="TOC2"/>
        <w:tabs>
          <w:tab w:val="right" w:leader="dot" w:pos="8306"/>
        </w:tabs>
      </w:pPr>
      <w:hyperlink w:anchor="_Toc2727" w:history="1">
        <w:r>
          <w:rPr>
            <w:rFonts w:ascii="仿宋" w:eastAsia="仿宋" w:hAnsi="仿宋" w:cs="仿宋" w:hint="eastAsia"/>
            <w:lang w:eastAsia="zh-CN"/>
          </w:rPr>
          <w:t>(五)、废弃物处理</w:t>
        </w:r>
        <w:r>
          <w:tab/>
        </w:r>
        <w:r>
          <w:fldChar w:fldCharType="begin"/>
        </w:r>
        <w:r>
          <w:instrText xml:space="preserve"> PAGEREF _Toc2727 \h </w:instrText>
        </w:r>
        <w:r>
          <w:fldChar w:fldCharType="separate"/>
        </w:r>
        <w:r>
          <w:t>47</w:t>
        </w:r>
        <w:r>
          <w:fldChar w:fldCharType="end"/>
        </w:r>
      </w:hyperlink>
    </w:p>
    <w:p>
      <w:pPr>
        <w:pStyle w:val="TOC2"/>
        <w:tabs>
          <w:tab w:val="right" w:leader="dot" w:pos="8306"/>
        </w:tabs>
      </w:pPr>
      <w:hyperlink w:anchor="_Toc24288" w:history="1">
        <w:r>
          <w:rPr>
            <w:rFonts w:ascii="仿宋" w:eastAsia="仿宋" w:hAnsi="仿宋" w:cs="仿宋" w:hint="eastAsia"/>
            <w:lang w:eastAsia="zh-CN"/>
          </w:rPr>
          <w:t>(六)、特殊环境影响分析</w:t>
        </w:r>
        <w:r>
          <w:tab/>
        </w:r>
        <w:r>
          <w:fldChar w:fldCharType="begin"/>
        </w:r>
        <w:r>
          <w:instrText xml:space="preserve"> PAGEREF _Toc24288 \h </w:instrText>
        </w:r>
        <w:r>
          <w:fldChar w:fldCharType="separate"/>
        </w:r>
        <w:r>
          <w:t>49</w:t>
        </w:r>
        <w:r>
          <w:fldChar w:fldCharType="end"/>
        </w:r>
      </w:hyperlink>
    </w:p>
    <w:p>
      <w:pPr>
        <w:pStyle w:val="TOC2"/>
        <w:tabs>
          <w:tab w:val="right" w:leader="dot" w:pos="8306"/>
        </w:tabs>
      </w:pPr>
      <w:hyperlink w:anchor="_Toc17883" w:history="1">
        <w:r>
          <w:rPr>
            <w:rFonts w:ascii="仿宋" w:eastAsia="仿宋" w:hAnsi="仿宋" w:cs="仿宋" w:hint="eastAsia"/>
            <w:lang w:eastAsia="zh-CN"/>
          </w:rPr>
          <w:t>(七)、清洁生产</w:t>
        </w:r>
        <w:r>
          <w:tab/>
        </w:r>
        <w:r>
          <w:fldChar w:fldCharType="begin"/>
        </w:r>
        <w:r>
          <w:instrText xml:space="preserve"> PAGEREF _Toc17883 \h </w:instrText>
        </w:r>
        <w:r>
          <w:fldChar w:fldCharType="separate"/>
        </w:r>
        <w:r>
          <w:t>50</w:t>
        </w:r>
        <w:r>
          <w:fldChar w:fldCharType="end"/>
        </w:r>
      </w:hyperlink>
    </w:p>
    <w:p>
      <w:pPr>
        <w:pStyle w:val="TOC2"/>
        <w:tabs>
          <w:tab w:val="right" w:leader="dot" w:pos="8306"/>
        </w:tabs>
      </w:pPr>
      <w:hyperlink w:anchor="_Toc4195" w:history="1">
        <w:r>
          <w:rPr>
            <w:rFonts w:ascii="仿宋" w:eastAsia="仿宋" w:hAnsi="仿宋" w:cs="仿宋" w:hint="eastAsia"/>
            <w:lang w:eastAsia="zh-CN"/>
          </w:rPr>
          <w:t>(八)、环境保护综合评价</w:t>
        </w:r>
        <w:r>
          <w:tab/>
        </w:r>
        <w:r>
          <w:fldChar w:fldCharType="begin"/>
        </w:r>
        <w:r>
          <w:instrText xml:space="preserve"> PAGEREF _Toc4195 \h </w:instrText>
        </w:r>
        <w:r>
          <w:fldChar w:fldCharType="separate"/>
        </w:r>
        <w:r>
          <w:t>51</w:t>
        </w:r>
        <w:r>
          <w:fldChar w:fldCharType="end"/>
        </w:r>
      </w:hyperlink>
    </w:p>
    <w:p>
      <w:pPr>
        <w:pStyle w:val="TOC1"/>
        <w:tabs>
          <w:tab w:val="right" w:leader="dot" w:pos="8306"/>
        </w:tabs>
      </w:pPr>
      <w:hyperlink w:anchor="_Toc29458" w:history="1">
        <w:r>
          <w:rPr>
            <w:rFonts w:ascii="仿宋" w:eastAsia="仿宋" w:hAnsi="仿宋" w:cs="仿宋" w:hint="eastAsia"/>
            <w:lang w:eastAsia="zh-CN"/>
          </w:rPr>
          <w:t>十三、福特电动车项目工程方案分析</w:t>
        </w:r>
        <w:r>
          <w:tab/>
        </w:r>
        <w:r>
          <w:fldChar w:fldCharType="begin"/>
        </w:r>
        <w:r>
          <w:instrText xml:space="preserve"> PAGEREF _Toc29458 \h </w:instrText>
        </w:r>
        <w:r>
          <w:fldChar w:fldCharType="separate"/>
        </w:r>
        <w:r>
          <w:t>52</w:t>
        </w:r>
        <w:r>
          <w:fldChar w:fldCharType="end"/>
        </w:r>
      </w:hyperlink>
    </w:p>
    <w:p>
      <w:pPr>
        <w:pStyle w:val="TOC2"/>
        <w:tabs>
          <w:tab w:val="right" w:leader="dot" w:pos="8306"/>
        </w:tabs>
      </w:pPr>
      <w:hyperlink w:anchor="_Toc546" w:history="1">
        <w:r>
          <w:rPr>
            <w:rFonts w:ascii="仿宋" w:eastAsia="仿宋" w:hAnsi="仿宋" w:cs="仿宋" w:hint="eastAsia"/>
            <w:lang w:eastAsia="zh-CN"/>
          </w:rPr>
          <w:t>(一)、建筑工程设计原则</w:t>
        </w:r>
        <w:r>
          <w:tab/>
        </w:r>
        <w:r>
          <w:fldChar w:fldCharType="begin"/>
        </w:r>
        <w:r>
          <w:instrText xml:space="preserve"> PAGEREF _Toc546 \h </w:instrText>
        </w:r>
        <w:r>
          <w:fldChar w:fldCharType="separate"/>
        </w:r>
        <w:r>
          <w:t>52</w:t>
        </w:r>
        <w:r>
          <w:fldChar w:fldCharType="end"/>
        </w:r>
      </w:hyperlink>
    </w:p>
    <w:p>
      <w:pPr>
        <w:pStyle w:val="TOC2"/>
        <w:tabs>
          <w:tab w:val="right" w:leader="dot" w:pos="8306"/>
        </w:tabs>
      </w:pPr>
      <w:hyperlink w:anchor="_Toc30158" w:history="1">
        <w:r>
          <w:rPr>
            <w:rFonts w:ascii="仿宋" w:eastAsia="仿宋" w:hAnsi="仿宋" w:cs="仿宋" w:hint="eastAsia"/>
            <w:lang w:eastAsia="zh-CN"/>
          </w:rPr>
          <w:t>(二)、土建工程建设指标</w:t>
        </w:r>
        <w:r>
          <w:tab/>
        </w:r>
        <w:r>
          <w:fldChar w:fldCharType="begin"/>
        </w:r>
        <w:r>
          <w:instrText xml:space="preserve"> PAGEREF _Toc30158 \h </w:instrText>
        </w:r>
        <w:r>
          <w:fldChar w:fldCharType="separate"/>
        </w:r>
        <w:r>
          <w:t>55</w:t>
        </w:r>
        <w:r>
          <w:fldChar w:fldCharType="end"/>
        </w:r>
      </w:hyperlink>
    </w:p>
    <w:p>
      <w:pPr>
        <w:pStyle w:val="TOC1"/>
        <w:tabs>
          <w:tab w:val="right" w:leader="dot" w:pos="8306"/>
        </w:tabs>
      </w:pPr>
      <w:hyperlink w:anchor="_Toc9634" w:history="1">
        <w:r>
          <w:rPr>
            <w:rFonts w:ascii="仿宋" w:eastAsia="仿宋" w:hAnsi="仿宋" w:cs="仿宋" w:hint="eastAsia"/>
            <w:lang w:eastAsia="zh-CN"/>
          </w:rPr>
          <w:t>十四、福特电动车项目实施保障措施</w:t>
        </w:r>
        <w:r>
          <w:tab/>
        </w:r>
        <w:r>
          <w:fldChar w:fldCharType="begin"/>
        </w:r>
        <w:r>
          <w:instrText xml:space="preserve"> PAGEREF _Toc9634 \h </w:instrText>
        </w:r>
        <w:r>
          <w:fldChar w:fldCharType="separate"/>
        </w:r>
        <w:r>
          <w:t>57</w:t>
        </w:r>
        <w:r>
          <w:fldChar w:fldCharType="end"/>
        </w:r>
      </w:hyperlink>
    </w:p>
    <w:p>
      <w:pPr>
        <w:pStyle w:val="TOC2"/>
        <w:tabs>
          <w:tab w:val="right" w:leader="dot" w:pos="8306"/>
        </w:tabs>
      </w:pPr>
      <w:hyperlink w:anchor="_Toc27976" w:history="1">
        <w:r>
          <w:rPr>
            <w:rFonts w:ascii="仿宋" w:eastAsia="仿宋" w:hAnsi="仿宋" w:cs="仿宋" w:hint="eastAsia"/>
            <w:lang w:eastAsia="zh-CN"/>
          </w:rPr>
          <w:t>(一)、福特电动车项目实施保障机制</w:t>
        </w:r>
        <w:r>
          <w:tab/>
        </w:r>
        <w:r>
          <w:fldChar w:fldCharType="begin"/>
        </w:r>
        <w:r>
          <w:instrText xml:space="preserve"> PAGEREF _Toc27976 \h </w:instrText>
        </w:r>
        <w:r>
          <w:fldChar w:fldCharType="separate"/>
        </w:r>
        <w:r>
          <w:t>57</w:t>
        </w:r>
        <w:r>
          <w:fldChar w:fldCharType="end"/>
        </w:r>
      </w:hyperlink>
    </w:p>
    <w:p>
      <w:pPr>
        <w:pStyle w:val="TOC2"/>
        <w:tabs>
          <w:tab w:val="right" w:leader="dot" w:pos="8306"/>
        </w:tabs>
      </w:pPr>
      <w:hyperlink w:anchor="_Toc27107" w:history="1">
        <w:r>
          <w:rPr>
            <w:rFonts w:ascii="仿宋" w:eastAsia="仿宋" w:hAnsi="仿宋" w:cs="仿宋" w:hint="eastAsia"/>
            <w:lang w:eastAsia="zh-CN"/>
          </w:rPr>
          <w:t>(二)、福特电动车项目法律合规要求</w:t>
        </w:r>
        <w:r>
          <w:tab/>
        </w:r>
        <w:r>
          <w:fldChar w:fldCharType="begin"/>
        </w:r>
        <w:r>
          <w:instrText xml:space="preserve"> PAGEREF _Toc27107 \h </w:instrText>
        </w:r>
        <w:r>
          <w:fldChar w:fldCharType="separate"/>
        </w:r>
        <w:r>
          <w:t>61</w:t>
        </w:r>
        <w:r>
          <w:fldChar w:fldCharType="end"/>
        </w:r>
      </w:hyperlink>
    </w:p>
    <w:p>
      <w:pPr>
        <w:pStyle w:val="TOC2"/>
        <w:tabs>
          <w:tab w:val="right" w:leader="dot" w:pos="8306"/>
        </w:tabs>
      </w:pPr>
      <w:hyperlink w:anchor="_Toc11935" w:history="1">
        <w:r>
          <w:rPr>
            <w:rFonts w:ascii="仿宋" w:eastAsia="仿宋" w:hAnsi="仿宋" w:cs="仿宋" w:hint="eastAsia"/>
            <w:lang w:eastAsia="zh-CN"/>
          </w:rPr>
          <w:t>(三)、福特电动车项目合同管理与法律事务</w:t>
        </w:r>
        <w:r>
          <w:tab/>
        </w:r>
        <w:r>
          <w:fldChar w:fldCharType="begin"/>
        </w:r>
        <w:r>
          <w:instrText xml:space="preserve"> PAGEREF _Toc11935 \h </w:instrText>
        </w:r>
        <w:r>
          <w:fldChar w:fldCharType="separate"/>
        </w:r>
        <w:r>
          <w:t>65</w:t>
        </w:r>
        <w:r>
          <w:fldChar w:fldCharType="end"/>
        </w:r>
      </w:hyperlink>
    </w:p>
    <w:p>
      <w:pPr>
        <w:pStyle w:val="TOC2"/>
        <w:tabs>
          <w:tab w:val="right" w:leader="dot" w:pos="8306"/>
        </w:tabs>
      </w:pPr>
      <w:hyperlink w:anchor="_Toc20787" w:history="1">
        <w:r>
          <w:rPr>
            <w:rFonts w:ascii="仿宋" w:eastAsia="仿宋" w:hAnsi="仿宋" w:cs="仿宋" w:hint="eastAsia"/>
            <w:lang w:eastAsia="zh-CN"/>
          </w:rPr>
          <w:t>(四)、福特电动车项目知识产权保护策略</w:t>
        </w:r>
        <w:r>
          <w:tab/>
        </w:r>
        <w:r>
          <w:fldChar w:fldCharType="begin"/>
        </w:r>
        <w:r>
          <w:instrText xml:space="preserve"> PAGEREF _Toc20787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00"/>
      <w:r>
        <w:rPr>
          <w:rFonts w:ascii="仿宋" w:eastAsia="仿宋" w:hAnsi="仿宋" w:cs="仿宋" w:hint="eastAsia"/>
          <w:sz w:val="28"/>
          <w:lang w:eastAsia="zh-CN"/>
        </w:rPr>
        <w:t>一、福特电动车项目建设单位说明</w:t>
      </w:r>
      <w:bookmarkEnd w:id="2"/>
    </w:p>
    <w:p>
      <w:pPr>
        <w:pStyle w:val="Heading2"/>
        <w:rPr>
          <w:rFonts w:ascii="仿宋" w:eastAsia="仿宋" w:hAnsi="仿宋" w:cs="仿宋" w:hint="eastAsia"/>
          <w:lang w:eastAsia="zh-CN"/>
        </w:rPr>
      </w:pPr>
      <w:bookmarkStart w:id="3" w:name="_Toc15655"/>
      <w:r>
        <w:rPr>
          <w:rFonts w:ascii="仿宋" w:eastAsia="仿宋" w:hAnsi="仿宋" w:cs="仿宋" w:hint="eastAsia"/>
          <w:lang w:eastAsia="zh-CN"/>
        </w:rPr>
        <w:t>(一)、福特电动车项目承办单位基本情况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福特电动车项目承办单位的XXXX，我们着眼于实现可持续的经济效益。通过技术创新和解决方案的提供，公司预计在福特电动车项目执行期间将获得可观的收入增长。这一收入来源主要包括福特电动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同时，我们注重成本控制和效率提升，以确保福特电动车项目的可持续盈利。透过精细的管理和资源优化，公司期望实现福特电动车项目利润最大化。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福特电动车项目实施进行全面的投资评估，包括福特电动车项目启动阶段的资金投入和后续运营成本。通过对福特电动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福特电动车项目实施过程中具备足够的资金流动性，公司将进行详尽的现金流分析。这包括资金需求的合理预测、福特电动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4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9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福特电动车项目的主要产品是XXXX，预计年产值为XXX万元。这一产品在市场中占据着重要的地位，其广泛的应用范围使得该福特电动车项目的市场前景非常广阔。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福特电动车项目的xxx产品作为重要的原材料之一，将在多个领域发挥关键作用。其在建筑、交通、能源等方面的广泛应用将为整个产业链提供强大的支持，形成产业协同效应。福特电动车项目的年产值XXX万XXX万XXX万万元不仅反映了其在市场上的巨大潜力，更预示着它对国民经济的积极贡献。这种关联度高、涉及面广的产业关系，使得该福特电动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78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总征地面积为XXXX平方米，相当于约XX.XX亩，其中净用地面积为XXXX平方米，红线范围内相当于约XX.XX亩。这一用地规模充分考虑了福特电动车项目的建设需求，保障了福特电动车项目在合适的空间内得以充分发展。福特电动车项目规划的总建筑面积为XXXX平方米，其中主体工程建设占XXXX平方米，计容建筑面积达XXXX平方米。预计建筑工程的投资将达到XXXX万元，为福特电动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计划购置的设备共计XXXX台（套），设备购置费用为XXXX万元。这一设备购置计划充分考虑到福特电动车项目的生产需求和技术要求，确保了福特电动车项目在生产运营中具备先进的技术装备和高效的生产能力。设备的合理配置将为福特电动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福特电动车项目计划总投资为XXXX万元，预计年实现营业收入为XXXX万元。这一产能规模的设定旨在确保福特电动车项目能够在投资与回报之间取得平衡，实现长期可持续的发展。福特电动车项目的总投资充分考虑到各个方面的需求，包括用地建设、设备购置等多个环节，以确保福特电动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434"/>
      <w:r>
        <w:rPr>
          <w:rFonts w:ascii="仿宋" w:eastAsia="仿宋" w:hAnsi="仿宋" w:cs="仿宋" w:hint="eastAsia"/>
          <w:sz w:val="28"/>
          <w:lang w:eastAsia="zh-CN"/>
        </w:rPr>
        <w:t>三、福特电动车项目文档管理</w:t>
      </w:r>
      <w:bookmarkEnd w:id="8"/>
    </w:p>
    <w:p>
      <w:pPr>
        <w:pStyle w:val="Heading2"/>
        <w:rPr>
          <w:rFonts w:ascii="仿宋" w:eastAsia="仿宋" w:hAnsi="仿宋" w:cs="仿宋" w:hint="eastAsia"/>
          <w:lang w:eastAsia="zh-CN"/>
        </w:rPr>
      </w:pPr>
      <w:bookmarkStart w:id="9" w:name="_Toc195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福特电动车项目高度重视文档的质量和准确性，以支持福特电动车项目的各项活动和决策。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文档的编制始于福特电动车项目计划的初期，我们制定了详细的文档编制计划，明确了每个文档的内容、格式和编写责任人。在福特电动车项目启动阶段，我们首先编制了福特电动车项目章程，明确定义了福特电动车项目的目标、范围、风险等关键要素。随后，福特电动车项目团队根据计划陆续编制了需求文档、设计文档、测试文档等各类文档，确保福特电动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福特电动车项目管理中的重要环节，旨在确保福特电动车项目文档符合质量标准和福特电动车项目需求。在福特电动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福特电动车项目相关利益方和专业领域的专家对文档进行独立审查。这有助于获取更全面、客观的反馈，确保福特电动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福特电动车项目在文档编制与审查方面建立了严格的管理机制，通过规范的流程和多维度的审查，确保福特电动车项目文档的质量、准确性和可靠性，为福特电动车项目的顺利推进提供了有力支持。</w:t>
      </w:r>
    </w:p>
    <w:p>
      <w:pPr>
        <w:pStyle w:val="Heading2"/>
        <w:ind w:firstLine="560" w:firstLineChars="200"/>
        <w:rPr>
          <w:rFonts w:ascii="仿宋" w:eastAsia="仿宋" w:hAnsi="仿宋" w:cs="仿宋" w:hint="eastAsia"/>
          <w:sz w:val="28"/>
          <w:lang w:eastAsia="zh-CN"/>
        </w:rPr>
      </w:pPr>
      <w:bookmarkStart w:id="10" w:name="_Toc46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我们通过多渠道发布文档，包括电子邮件、福特电动车项目管理平台、内部网站等，以满足不同团队成员的偏好和需求。多渠道发布确保了信息的全面覆盖。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我们采用了精细的权限控制，确保只有授权人员可以访问敏感信息。这种安全措施保护了福特电动车项目文档的机密性，防止了未经授权的信息泄露。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文档存档与归档是福特电动车项目生命周期中一个至关重要的环节，直接关系到福特电动车项目信息的长期保存和历史记录的完整性。在福特电动车项目中，我们实施了一系列有效的文档存档与归档管理策略：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08"/>
      <w:r>
        <w:rPr>
          <w:rFonts w:ascii="仿宋" w:eastAsia="仿宋" w:hAnsi="仿宋" w:cs="仿宋" w:hint="eastAsia"/>
          <w:sz w:val="28"/>
          <w:lang w:eastAsia="zh-CN"/>
        </w:rPr>
        <w:t>四、福特电动车项目危机管理</w:t>
      </w:r>
      <w:bookmarkEnd w:id="12"/>
    </w:p>
    <w:p>
      <w:pPr>
        <w:pStyle w:val="Heading2"/>
        <w:rPr>
          <w:rFonts w:ascii="仿宋" w:eastAsia="仿宋" w:hAnsi="仿宋" w:cs="仿宋" w:hint="eastAsia"/>
          <w:lang w:eastAsia="zh-CN"/>
        </w:rPr>
      </w:pPr>
      <w:bookmarkStart w:id="13" w:name="_Toc970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福特电动车项目危机管理中，危机预警与识别是确保福特电动车项目稳健运行的核心步骤。通过建立全面的监测机制，福特电动车项目团队旨在及时发现和理解潜在的风险和危机因素，以便采取及时的预防和应对措施，确保福特电动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首先，通过深入的风险评估，福特电动车项目团队全面分析了整个福特电动车项目和各个阶段可能存在的威胁。这包括准确评估每个潜在风险的发生概率和可能影响的程度，为后续危机预警提供了有力支持。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福特电动车项目团队着重于明确定义福特电动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福特电动车项目进展的持续监控，团队能够及时发现潜在问题并作出迅速反应。福特电动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在这一阶段，团队的专业素养和反应速度将发挥至关重要的作用，以确保潜在危机能够在初期得到有效的处理，最大程度地减轻负面影响。通过危机预警与识别，福特电动车项目得以更有序、可控地推进。</w:t>
      </w:r>
    </w:p>
    <w:p>
      <w:pPr>
        <w:pStyle w:val="Heading2"/>
        <w:ind w:firstLine="560" w:firstLineChars="200"/>
        <w:rPr>
          <w:rFonts w:ascii="仿宋" w:eastAsia="仿宋" w:hAnsi="仿宋" w:cs="仿宋" w:hint="eastAsia"/>
          <w:sz w:val="28"/>
          <w:lang w:eastAsia="zh-CN"/>
        </w:rPr>
      </w:pPr>
      <w:bookmarkStart w:id="14" w:name="_Toc370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在危机发生时，福特电动车项目团队立即行动，成立了应急小组。该小组的任务是迅速制定并实施紧急应对措施，以最小化潜在损失。以下是采取的主要措施：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暂停福特电动车项目进度：为遏制危机蔓延，福特电动车项目暂时停止进行，以便全面评估当前状况。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资源重新分配：重新评估福特电动车项目资源的分配，确保最大限度地减小损失。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实时沟通：与关键利益相关者建立实时沟通机制，向他们传递福特电动车项目危机的实际状况，保障福特电动车项目核心利益。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在紧急应对的同时，福特电动车项目团队强调了团队协作和有效沟通的重要性。以下是团队协作的关键举措：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信息共享机制：建立了信息共享平台，确保团队成员能够及时获取福特电动车项目危机的实时信息。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领导者沟通：福特电动车项目领导者通过定期会议和即时沟通工具，指导团队应对危机，保持团队稳定运行。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随着危机得到初步控制，福特电动车项目团队转向制定恢复计划，以确保福特电动车项目能够从中迅速恢复。主要恢复计划包括：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修复受损的进度计划：重新评估福特电动车项目进度，制定修复计划，确保福特电动车项目尽快回归正常进程。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重新调整资源分配：优化资源分配，确保福特电动车项目在有限资源下高效运转。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风险管理机制加强：对福特电动车项目风险进行全面评估，制定更强化的风险管理策略，以预防未来可能的危机。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768"/>
      <w:r>
        <w:rPr>
          <w:rFonts w:ascii="仿宋" w:eastAsia="仿宋" w:hAnsi="仿宋" w:cs="仿宋" w:hint="eastAsia"/>
          <w:sz w:val="28"/>
          <w:lang w:eastAsia="zh-CN"/>
        </w:rPr>
        <w:t>五、福特电动车项目概论</w:t>
      </w:r>
      <w:bookmarkEnd w:id="15"/>
    </w:p>
    <w:p>
      <w:pPr>
        <w:pStyle w:val="Heading2"/>
        <w:rPr>
          <w:rFonts w:ascii="仿宋" w:eastAsia="仿宋" w:hAnsi="仿宋" w:cs="仿宋" w:hint="eastAsia"/>
          <w:lang w:eastAsia="zh-CN"/>
        </w:rPr>
      </w:pPr>
      <w:bookmarkStart w:id="16" w:name="_Toc29997"/>
      <w:r>
        <w:rPr>
          <w:rFonts w:ascii="仿宋" w:eastAsia="仿宋" w:hAnsi="仿宋" w:cs="仿宋" w:hint="eastAsia"/>
          <w:lang w:eastAsia="zh-CN"/>
        </w:rPr>
        <w:t>(一)、福特电动车项目概况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起源追溯至对市场的深入洞察。市场的不断演变与变革为福特电动车项目提供了难得的机遇。当前市场存在的需求缺口和变革的大环境共同构成了福特电动车项目的背景。这个福特电动车项目旨在充分利用市场机遇，填补行业中尚未满足的需求，为客户提供全新的解决方案。市场的变革和需求的增长使得这个福特电动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福特电动车项目名称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正式命名为福特电动车。这个名称不仅仅是一个标识，更代表了福特电动车项目的核心理念和愿景。它蕴含着福特电动车项目所要解决问题的关键字，具有强烈的表达和辨识度，为福特电动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福特电动车项目目标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核心目标是提供一种全新、高效的解决方案，满足客户日益增长的需求。福特电动车项目追求的不仅仅是满足市场需求，更是在市场中获得卓越的竞争优势。通过不断提升产品或服务的质量和创新水平，福特电动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福特电动车项目范围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全面涵盖了产品研发、制造、市场推广和售后服务，确保从产品设计到最终用户体验的全方位关注。这一全面的福特电动车项目范围是为了确保福特电动车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福特电动车项目时间表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福特电动车项目计划在未来18个月内完成，包括研发、测试、市场试点和正式推出等不同阶段。这个时间表的合理设计是为了确保福特电动车项目各个阶段的顺利推进，以便按时交付高质量的成果。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福特电动车项目预算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福特电动车项目总预算估算为XX百万美元，主要分配在研发、市场推广、人员培训和运营等方面。这一充足的预算为福特电动车项目提供了充足的资源，确保福特电动车项目在各个方面都能取得优异的表现。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福特电动车项目风险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可能面临的风险包括市场接受度低、技术难题、竞争激烈等。福特电动车项目团队已经制定了相应的风险应对计划，通过前瞻性的风险管理，确保福特电动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福特电动车项目团队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福特电动车项目汇聚了一支经验丰富、多领域专业素养的核心团队，确保福特电动车项目在各个方面都能拥有高水平的执行力。团队的协同作战是福特电动车项目成功的关键因素之一。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福特电动车项目背景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福特电动车项目的背景根植于市场对更高效、创新产品的渴望，同时也受到科技发展对行业格局的深刻改变的影响。这为福特电动车项目提供了广阔的发展空间和市场需求。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福特电动车项目现状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截至目前，福特电动车项目已完成市场调研和技术验证，取得了初步的成功。这为福特电动车项目在未来的发展奠定了坚实的基础，为更远大的目标打下了坚实的基石。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753"/>
      <w:r>
        <w:rPr>
          <w:rFonts w:ascii="仿宋" w:eastAsia="仿宋" w:hAnsi="仿宋" w:cs="仿宋" w:hint="eastAsia"/>
          <w:sz w:val="28"/>
          <w:lang w:eastAsia="zh-CN"/>
        </w:rPr>
        <w:t>(二)、福特电动车项目目标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keyword》福特电动车项目首要业务目标是在市场中占据有利地位，实现产品/服务的成功推广和销售。通过不断提升产品质量、创新性，福特电动车项目追求成为行业中的领导者，赢得更多客户的青睐。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在科技迅速发展的时代，福特电动车项目着眼于技术创新。通过持续的研发和技术升级，福特电动车项目旨在推出更具创新性的产品或服务，以满足市场对新鲜、先进解决方案的需求。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为了建立可持续的客户关系，福特电动车项目设定了客户满意度目标。通过提供卓越的产品质量和优质的客户服务，福特电动车项目追求赢得客户的信任和忠诚度，确保他们的满意度达到行业领先水平。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福特电动车项目注重社会责任和可持续发展。通过实施环保、社会责任福特电动车项目，福特电动车项目致力于在经济发展的同时保护环境，促进社会公平，实现可持续经营。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福特电动车项目的团队是实现目标的核心驱动力。因此，福特电动车项目设定了团队发展目标，包括提升团队成员的专业技能、培养领导力，以及搭建协同高效的团队工作氛围。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398"/>
      <w:r>
        <w:rPr>
          <w:rFonts w:ascii="仿宋" w:eastAsia="仿宋" w:hAnsi="仿宋" w:cs="仿宋" w:hint="eastAsia"/>
          <w:sz w:val="28"/>
          <w:lang w:eastAsia="zh-CN"/>
        </w:rPr>
        <w:t>(三)、福特电动车项目提出的理由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福特电动车项目提出的理由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源于对市场机遇的深刻洞察。当前市场中存在的需求缺口和行业发展趋势表明，有巨大的商业机会等待被开发。通过准确捕捉市场机遇，福特电动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理念基于对技术创新的信仰。通过持续的研发和技术投入，福特电动车项目有望推出更具创新性的产品或服务。在科技飞速发展的当下，福特电动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的提出是为了增强企业的行业竞争力。通过提升产品或服务的质量和独特性，福特电动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电动车项目响应了消费者需求的变化。随着社会和科技的不断发展，消费者对产品和服务的需求也在发生变化。通过深入了解并及时回应消费者的新需求，福特电动车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https://d.book118.com/796240055211010031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福特电动车项目规划设计蓝图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16088"/>
    <w:rsid w:val="1F5160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4005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2024-01-03T03:41:00Z</dcterms:created>
  <dcterms:modified xsi:type="dcterms:W3CDTF">2024-01-03T03:41:34Z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521A2C22C2F54129B3BB6F8301BA9855_11</vt:lpwstr>
  </property>
  <property fmtid="{D5CDD505-2E9C-101B-9397-08002B2CF9AE}" pid="3" name="KSOProductBuildVer">
    <vt:lpwstr>2052-12.1.0.16120</vt:lpwstr>
  </property>
</Properties>
</file>