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9748F1" w:rsidRPr="00575A26" w14:paraId="47D49AA6" w14:textId="4413A050">
      <w:pPr>
        <w:spacing w:line="360" w:lineRule="auto"/>
        <w:jc w:val="center"/>
        <w:rPr>
          <w:rFonts w:ascii="汉语拼音" w:eastAsia="方正小标宋_GBK" w:hAnsi="汉语拼音" w:cs="汉语拼音"/>
          <w:b/>
          <w:bCs/>
          <w:sz w:val="24"/>
          <w:szCs w:val="24"/>
        </w:rPr>
      </w:pPr>
      <w:r w:rsidRPr="00575A26">
        <w:rPr>
          <w:rFonts w:ascii="汉语拼音" w:eastAsia="方正小标宋_GBK" w:hAnsi="汉语拼音" w:cs="汉语拼音" w:hint="eastAsia"/>
          <w:b/>
          <w:bCs/>
          <w:noProof/>
          <w:sz w:val="24"/>
          <w:szCs w:val="24"/>
        </w:rPr>
        <w:drawing>
          <wp:anchor distT="0" distB="0" distL="114300" distR="114300" simplePos="0" relativeHeight="251658240" behindDoc="0" locked="0" layoutInCell="1" allowOverlap="1">
            <wp:simplePos x="0" y="0"/>
            <wp:positionH relativeFrom="page">
              <wp:posOffset>10820400</wp:posOffset>
            </wp:positionH>
            <wp:positionV relativeFrom="topMargin">
              <wp:posOffset>11163300</wp:posOffset>
            </wp:positionV>
            <wp:extent cx="292100" cy="3810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292100" cy="381000"/>
                    </a:xfrm>
                    <a:prstGeom prst="rect">
                      <a:avLst/>
                    </a:prstGeom>
                  </pic:spPr>
                </pic:pic>
              </a:graphicData>
            </a:graphic>
          </wp:anchor>
        </w:drawing>
      </w:r>
      <w:r w:rsidRPr="00575A26">
        <w:rPr>
          <w:rFonts w:ascii="汉语拼音" w:eastAsia="方正小标宋_GBK" w:hAnsi="汉语拼音" w:cs="汉语拼音" w:hint="eastAsia"/>
          <w:b/>
          <w:bCs/>
          <w:noProof/>
          <w:sz w:val="24"/>
          <w:szCs w:val="24"/>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sidRPr="00575A26">
        <w:rPr>
          <w:rFonts w:ascii="汉语拼音" w:eastAsia="方正小标宋_GBK" w:hAnsi="汉语拼音" w:cs="汉语拼音" w:hint="eastAsia"/>
          <w:b/>
          <w:bCs/>
          <w:sz w:val="24"/>
          <w:szCs w:val="24"/>
        </w:rPr>
        <w:t>2024</w:t>
      </w:r>
      <w:r w:rsidRPr="00575A26">
        <w:rPr>
          <w:rFonts w:ascii="汉语拼音" w:eastAsia="方正小标宋_GBK" w:hAnsi="汉语拼音" w:cs="汉语拼音" w:hint="eastAsia"/>
          <w:b/>
          <w:bCs/>
          <w:sz w:val="24"/>
          <w:szCs w:val="24"/>
        </w:rPr>
        <w:t>届新高考九省联考模拟仿真卷（四）</w:t>
      </w:r>
    </w:p>
    <w:p w:rsidR="009748F1" w:rsidRPr="00575A26" w14:paraId="423DB4B0" w14:textId="77777777">
      <w:pPr>
        <w:spacing w:line="360" w:lineRule="auto"/>
        <w:jc w:val="center"/>
        <w:rPr>
          <w:rFonts w:ascii="仿宋" w:eastAsia="仿宋" w:hAnsi="仿宋" w:cs="汉语拼音"/>
          <w:b/>
          <w:bCs/>
          <w:sz w:val="24"/>
          <w:szCs w:val="24"/>
        </w:rPr>
      </w:pPr>
      <w:r w:rsidRPr="00575A26">
        <w:rPr>
          <w:rFonts w:ascii="仿宋" w:eastAsia="仿宋" w:hAnsi="仿宋" w:cs="汉语拼音" w:hint="eastAsia"/>
          <w:b/>
          <w:bCs/>
          <w:sz w:val="24"/>
          <w:szCs w:val="24"/>
        </w:rPr>
        <w:t>语  文</w:t>
      </w:r>
    </w:p>
    <w:p w:rsidR="009748F1" w:rsidRPr="00575A26" w14:paraId="544995D5" w14:textId="77777777">
      <w:pPr>
        <w:spacing w:line="360" w:lineRule="auto"/>
        <w:jc w:val="center"/>
        <w:rPr>
          <w:rFonts w:ascii="Times New Roman" w:eastAsia="宋体" w:hAnsi="Times New Roman" w:cs="Times New Roman"/>
          <w:sz w:val="24"/>
          <w:szCs w:val="24"/>
        </w:rPr>
      </w:pPr>
      <w:r w:rsidRPr="00575A26">
        <w:rPr>
          <w:rFonts w:ascii="Times New Roman" w:eastAsia="宋体" w:hAnsi="Times New Roman" w:cs="Times New Roman"/>
          <w:sz w:val="24"/>
          <w:szCs w:val="24"/>
        </w:rPr>
        <w:t>本卷满分：</w:t>
      </w:r>
      <w:r w:rsidRPr="00575A26">
        <w:rPr>
          <w:rFonts w:ascii="Times New Roman" w:eastAsia="宋体" w:hAnsi="Times New Roman" w:cs="Times New Roman"/>
          <w:sz w:val="24"/>
          <w:szCs w:val="24"/>
        </w:rPr>
        <w:t>150</w:t>
      </w:r>
      <w:r w:rsidRPr="00575A26">
        <w:rPr>
          <w:rFonts w:ascii="Times New Roman" w:eastAsia="宋体" w:hAnsi="Times New Roman" w:cs="Times New Roman"/>
          <w:sz w:val="24"/>
          <w:szCs w:val="24"/>
        </w:rPr>
        <w:t>分，考试时间：</w:t>
      </w:r>
      <w:r w:rsidRPr="00575A26">
        <w:rPr>
          <w:rFonts w:ascii="Times New Roman" w:eastAsia="宋体" w:hAnsi="Times New Roman" w:cs="Times New Roman"/>
          <w:sz w:val="24"/>
          <w:szCs w:val="24"/>
        </w:rPr>
        <w:t>150</w:t>
      </w:r>
      <w:r w:rsidRPr="00575A26">
        <w:rPr>
          <w:rFonts w:ascii="Times New Roman" w:eastAsia="宋体" w:hAnsi="Times New Roman" w:cs="Times New Roman"/>
          <w:sz w:val="24"/>
          <w:szCs w:val="24"/>
        </w:rPr>
        <w:t>分钟。</w:t>
      </w:r>
    </w:p>
    <w:p w:rsidR="009748F1" w:rsidRPr="00575A26" w14:paraId="2605FAAD" w14:textId="77777777">
      <w:pPr>
        <w:spacing w:line="360" w:lineRule="auto"/>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注意事项：</w:t>
      </w:r>
    </w:p>
    <w:p w:rsidR="009748F1" w:rsidRPr="00575A26" w14:paraId="4E6E80B6"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1.答卷前，考生务必将自己的姓名、准考证号填写在答题卡上。</w:t>
      </w:r>
    </w:p>
    <w:p w:rsidR="009748F1" w:rsidRPr="00575A26" w14:paraId="004C92FF"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9748F1" w:rsidRPr="00575A26" w14:paraId="14B0020D"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3.考试结束后，将本试卷和答题卡一并交回。</w:t>
      </w:r>
    </w:p>
    <w:p w:rsidR="009748F1" w:rsidRPr="00575A26" w14:paraId="3F4B7627" w14:textId="77777777">
      <w:pPr>
        <w:spacing w:line="360" w:lineRule="auto"/>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一、现代文阅读（</w:t>
      </w:r>
      <w:r w:rsidRPr="00575A26">
        <w:rPr>
          <w:rFonts w:ascii="Times New Roman" w:eastAsia="黑体" w:hAnsi="Times New Roman" w:cs="Times New Roman"/>
          <w:b/>
          <w:bCs/>
          <w:sz w:val="24"/>
          <w:szCs w:val="24"/>
        </w:rPr>
        <w:t>35</w:t>
      </w:r>
      <w:r w:rsidRPr="00575A26">
        <w:rPr>
          <w:rFonts w:ascii="Times New Roman" w:eastAsia="黑体" w:hAnsi="Times New Roman" w:cs="Times New Roman"/>
          <w:b/>
          <w:bCs/>
          <w:sz w:val="24"/>
          <w:szCs w:val="24"/>
        </w:rPr>
        <w:t>分）</w:t>
      </w:r>
    </w:p>
    <w:p w:rsidR="009748F1" w:rsidRPr="00575A26" w14:paraId="4D009EAC" w14:textId="77777777">
      <w:pPr>
        <w:spacing w:line="360" w:lineRule="auto"/>
        <w:ind w:firstLine="480" w:firstLineChars="200"/>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（一）现代文阅读</w:t>
      </w:r>
      <w:r w:rsidRPr="00575A26">
        <w:rPr>
          <w:rFonts w:ascii="Times New Roman" w:eastAsia="黑体" w:hAnsi="Times New Roman" w:cs="Times New Roman"/>
          <w:b/>
          <w:bCs/>
          <w:sz w:val="24"/>
          <w:szCs w:val="24"/>
        </w:rPr>
        <w:t>I</w:t>
      </w:r>
      <w:r w:rsidRPr="00575A26">
        <w:rPr>
          <w:rFonts w:ascii="Times New Roman" w:eastAsia="黑体" w:hAnsi="Times New Roman" w:cs="Times New Roman"/>
          <w:b/>
          <w:bCs/>
          <w:sz w:val="24"/>
          <w:szCs w:val="24"/>
        </w:rPr>
        <w:t>（本题共</w:t>
      </w:r>
      <w:r w:rsidRPr="00575A26">
        <w:rPr>
          <w:rFonts w:ascii="Times New Roman" w:eastAsia="黑体" w:hAnsi="Times New Roman" w:cs="Times New Roman"/>
          <w:b/>
          <w:bCs/>
          <w:sz w:val="24"/>
          <w:szCs w:val="24"/>
        </w:rPr>
        <w:t>5</w:t>
      </w:r>
      <w:r w:rsidRPr="00575A26">
        <w:rPr>
          <w:rFonts w:ascii="Times New Roman" w:eastAsia="黑体" w:hAnsi="Times New Roman" w:cs="Times New Roman"/>
          <w:b/>
          <w:bCs/>
          <w:sz w:val="24"/>
          <w:szCs w:val="24"/>
        </w:rPr>
        <w:t>小题，</w:t>
      </w:r>
      <w:r w:rsidRPr="00575A26">
        <w:rPr>
          <w:rFonts w:ascii="Times New Roman" w:eastAsia="黑体" w:hAnsi="Times New Roman" w:cs="Times New Roman"/>
          <w:b/>
          <w:bCs/>
          <w:sz w:val="24"/>
          <w:szCs w:val="24"/>
        </w:rPr>
        <w:t>1</w:t>
      </w:r>
      <w:r w:rsidRPr="00575A26">
        <w:rPr>
          <w:rFonts w:ascii="Times New Roman" w:eastAsia="黑体" w:hAnsi="Times New Roman" w:cs="Times New Roman" w:hint="eastAsia"/>
          <w:b/>
          <w:bCs/>
          <w:sz w:val="24"/>
          <w:szCs w:val="24"/>
        </w:rPr>
        <w:t>8</w:t>
      </w:r>
      <w:r w:rsidRPr="00575A26">
        <w:rPr>
          <w:rFonts w:ascii="Times New Roman" w:eastAsia="黑体" w:hAnsi="Times New Roman" w:cs="Times New Roman"/>
          <w:b/>
          <w:bCs/>
          <w:sz w:val="24"/>
          <w:szCs w:val="24"/>
        </w:rPr>
        <w:t>分）</w:t>
      </w:r>
    </w:p>
    <w:p w:rsidR="009748F1" w:rsidRPr="00575A26" w14:paraId="2BD41D1A" w14:textId="77777777">
      <w:pPr>
        <w:spacing w:line="360" w:lineRule="auto"/>
        <w:ind w:firstLine="480" w:firstLineChars="200"/>
        <w:rPr>
          <w:rFonts w:ascii="Times New Roman" w:eastAsia="宋体" w:hAnsi="Times New Roman" w:cs="Times New Roman"/>
          <w:sz w:val="24"/>
          <w:szCs w:val="24"/>
        </w:rPr>
      </w:pPr>
      <w:r w:rsidRPr="00575A26">
        <w:rPr>
          <w:rFonts w:ascii="Times New Roman" w:eastAsia="宋体" w:hAnsi="Times New Roman" w:cs="Times New Roman"/>
          <w:sz w:val="24"/>
          <w:szCs w:val="24"/>
        </w:rPr>
        <w:t>阅读下面的文字，完成</w:t>
      </w:r>
      <w:r w:rsidRPr="00575A26">
        <w:rPr>
          <w:rFonts w:ascii="Times New Roman" w:eastAsia="宋体" w:hAnsi="Times New Roman" w:cs="Times New Roman" w:hint="eastAsia"/>
          <w:sz w:val="24"/>
          <w:szCs w:val="24"/>
        </w:rPr>
        <w:t>1</w:t>
      </w:r>
      <w:r w:rsidRPr="00575A26">
        <w:rPr>
          <w:rFonts w:ascii="Times New Roman" w:eastAsia="宋体" w:hAnsi="Times New Roman" w:cs="Times New Roman" w:hint="eastAsia"/>
          <w:sz w:val="24"/>
          <w:szCs w:val="24"/>
        </w:rPr>
        <w:t>—</w:t>
      </w:r>
      <w:r w:rsidRPr="00575A26">
        <w:rPr>
          <w:rFonts w:ascii="Times New Roman" w:eastAsia="宋体" w:hAnsi="Times New Roman" w:cs="Times New Roman" w:hint="eastAsia"/>
          <w:sz w:val="24"/>
          <w:szCs w:val="24"/>
        </w:rPr>
        <w:t>5</w:t>
      </w:r>
      <w:r w:rsidRPr="00575A26">
        <w:rPr>
          <w:rFonts w:ascii="Times New Roman" w:eastAsia="宋体" w:hAnsi="Times New Roman" w:cs="Times New Roman"/>
          <w:sz w:val="24"/>
          <w:szCs w:val="24"/>
        </w:rPr>
        <w:t>题。</w:t>
      </w:r>
    </w:p>
    <w:p w:rsidR="009748F1" w:rsidRPr="00575A26" w14:paraId="036D4883" w14:textId="77777777">
      <w:pPr>
        <w:spacing w:line="360" w:lineRule="auto"/>
        <w:ind w:firstLine="480" w:firstLineChars="200"/>
        <w:rPr>
          <w:rFonts w:ascii="Times New Roman" w:eastAsia="宋体" w:hAnsi="Times New Roman" w:cs="Times New Roman"/>
          <w:sz w:val="24"/>
          <w:szCs w:val="24"/>
        </w:rPr>
      </w:pPr>
      <w:r w:rsidRPr="00575A26">
        <w:rPr>
          <w:rFonts w:ascii="Times New Roman" w:eastAsia="黑体" w:hAnsi="Times New Roman" w:cs="Times New Roman"/>
          <w:sz w:val="24"/>
          <w:szCs w:val="24"/>
        </w:rPr>
        <w:t>材料一：</w:t>
      </w:r>
    </w:p>
    <w:p w:rsidR="009748F1" w:rsidRPr="00575A26" w14:paraId="128389CE"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如今，“玩梗”成为年轻人的流行文化。我们既要鼓励语言创新，尊重年轻人的创新表达方式，重视网络用语对现代汉语发展的促进，理解流行词语无可替代的表达功能，也要高度警惕消极的玩梗文化，防范玩梗背后的传播迷思和价值取向偏差。</w:t>
      </w:r>
    </w:p>
    <w:p w:rsidR="009748F1" w:rsidRPr="00575A26" w14:paraId="5B4A70DC"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梗文化已经形成了鲜明的特质，其依赖的是将逻辑推至极致带来的荒诞，并借助于这一荒诞性去完成一次笑点的制造。梗的诞生发展可以分为语音变异和词汇变异两大源头。语音变异是指将各地方言或者外来语言转化成汉语中的同音字或近音字，以达到通俗易懂和生动有趣的目的。词汇变异是指词汇的变化以某一词汇作为基础进行延伸。</w:t>
      </w:r>
    </w:p>
    <w:p w:rsidR="009748F1" w:rsidRPr="00575A26" w14:paraId="51D89DA2"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梗，通过对某事或某物在不同情境的解码编码，构建了一种全新的话语体系。玩梗，作为年轻人一种新的生活方式，其流行离不开媒介技术、符号意义、生产风格和社交隐喻的共同作用。造梗者漫不经心地自创或者引用某些具有流行潜质的词句或场景充当梗的语料，用以表达、评论、分享，成为梗的首发角色；玩梗者受个人经历、生活经验或性格偏好的影响与造梗者的输出一拍即合，对梗进行理解、解读、定义、回应、修正、延伸和再造。</w:t>
      </w:r>
    </w:p>
    <w:p w:rsidR="009748F1" w:rsidRPr="00575A26" w14:paraId="7E243766"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当下许多“梗”的更新速度快、包含意义多样。由于没有明确的定义和指向，“梗”的能指和所指都很丰富，在编码和解码过程中都存在着流动性。大众在使用“网络流行梗”时，不会追求一个确定的意义，更多的是通过“梗”来确立自身的位置，获得群体认同和情感共鸣。</w:t>
      </w:r>
    </w:p>
    <w:p w:rsidR="009748F1" w:rsidRPr="00575A26" w14:paraId="4E6E454E" w14:textId="77777777">
      <w:pPr>
        <w:spacing w:line="360" w:lineRule="auto"/>
        <w:ind w:firstLine="480" w:firstLineChars="200"/>
        <w:rPr>
          <w:rFonts w:ascii="楷体" w:eastAsia="楷体" w:hAnsi="楷体" w:cs="楷体"/>
          <w:sz w:val="24"/>
          <w:szCs w:val="24"/>
        </w:rPr>
        <w:sectPr>
          <w:pgSz w:w="11906" w:h="16838"/>
          <w:pgMar w:top="1418" w:right="1077" w:bottom="1418" w:left="1077" w:header="851" w:footer="992" w:gutter="0"/>
          <w:cols w:space="425"/>
          <w:docGrid w:type="lines" w:linePitch="318" w:charSpace="409"/>
        </w:sectPr>
      </w:pPr>
      <w:r w:rsidRPr="00575A26">
        <w:rPr>
          <w:rFonts w:ascii="楷体" w:eastAsia="楷体" w:hAnsi="楷体" w:cs="楷体" w:hint="eastAsia"/>
          <w:sz w:val="24"/>
          <w:szCs w:val="24"/>
        </w:rPr>
        <w:t>“网络流行梗”的形成一般是依靠拼贴、戏仿等手段，实际所指常常与表面意思截然相反。</w:t>
      </w:r>
    </w:p>
    <w:p w:rsidR="009748F1" w:rsidRPr="00575A26"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特别是在后真相盛行、情绪为先的社交媒体中，事实不被重视，缺乏理性的讨论逐渐导致了公共话语的贫乏。在用“网络流行梗”进行交流时，表情包和固定化的文字成为传播中介，越来越少调用其他的词汇和语句，逐渐失去自身的语言逻辑。比如用“真香”来表示开始评价很低但后来态度有巨大转变，用“yyds”来形容事物或人的出色。梗，在提升了传播效率的同时，也陷入了固定的话语体系，甚至出现“文字失语”的症状和文字本真意义的消解。</w:t>
      </w:r>
    </w:p>
    <w:p w:rsidR="009748F1" w:rsidRPr="00575A26" w14:paraId="7765A7E9"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部分玩梗以低下的感情姿态，在俗气而直白的“土味情话”中暗含笑点，使梗脱离最开始的传播语境，衍生出新的意义。同时，梗文化的变异在一定程度上也是对汉字的歪曲，如“夺笋哪”是指“多损啊”,容易影响大众对汉字的准确认知，不利于汉字的传承。对梗文化的泛滥使用也在一定程度上出现不良价值取向。凡此种种，无疑是对社会主义核心价值观的挑战。</w:t>
      </w:r>
    </w:p>
    <w:p w:rsidR="009748F1" w:rsidRPr="00575A26" w14:paraId="11E7890A"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网络流行梗”作为一种新兴的文化，影响着公众的日常交流和话语表达。网络玩梗的流行充满着必然性和偶然性，既能让人们收获身份认同和情感共鸣，也能让人们在表达失语中走向模糊底线、缺乏原则的群体认同。所以，要用辩证的思维看待网络玩梗，正确把握梗文化的认知规律，警惕万物皆可玩梗背后的传播迷思和价值取向偏差，警惕网络玩梗的过程中所出现的“表达失语”和价值观消解等现象，避免娱乐化陷阱，努力引导营造良好的公共讨论氛围。</w:t>
      </w:r>
    </w:p>
    <w:p w:rsidR="009748F1" w:rsidRPr="00575A26" w14:paraId="7A80ED9E" w14:textId="77777777">
      <w:pPr>
        <w:spacing w:line="360" w:lineRule="auto"/>
        <w:ind w:firstLine="3600" w:firstLineChars="1500"/>
        <w:rPr>
          <w:rFonts w:ascii="宋体" w:eastAsia="宋体" w:hAnsi="宋体" w:cs="宋体"/>
          <w:sz w:val="24"/>
          <w:szCs w:val="24"/>
        </w:rPr>
      </w:pPr>
      <w:r w:rsidRPr="00575A26">
        <w:rPr>
          <w:rFonts w:ascii="宋体" w:eastAsia="宋体" w:hAnsi="宋体" w:cs="宋体" w:hint="eastAsia"/>
          <w:sz w:val="24"/>
          <w:szCs w:val="24"/>
        </w:rPr>
        <w:t>(摘编自林爱瑶《网络玩梗背后的表达失语与价值观消解》</w:t>
      </w:r>
    </w:p>
    <w:p w:rsidR="009748F1" w:rsidRPr="00575A26" w14:paraId="3F28ADF3" w14:textId="77777777">
      <w:pPr>
        <w:spacing w:line="360" w:lineRule="auto"/>
        <w:ind w:firstLine="480" w:firstLineChars="200"/>
        <w:rPr>
          <w:rFonts w:ascii="Times New Roman" w:eastAsia="黑体" w:hAnsi="Times New Roman" w:cs="Times New Roman"/>
          <w:sz w:val="24"/>
          <w:szCs w:val="24"/>
        </w:rPr>
      </w:pPr>
      <w:r w:rsidRPr="00575A26">
        <w:rPr>
          <w:rFonts w:ascii="Times New Roman" w:eastAsia="黑体" w:hAnsi="Times New Roman" w:cs="Times New Roman" w:hint="eastAsia"/>
          <w:sz w:val="24"/>
          <w:szCs w:val="24"/>
        </w:rPr>
        <w:t>材料二：</w:t>
      </w:r>
    </w:p>
    <w:p w:rsidR="009748F1" w:rsidRPr="00575A26" w14:paraId="16A61E51"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随着互联网的广泛应用，“网言网语”越来越成为青少年传递信息、宣泄情绪、缓解压力、释放感情的表达方式。但一些恶俗、粗鄙的网络“烂梗”也充斥网络空间和现实生活，阻碍了孩子们的健康成长。</w:t>
      </w:r>
    </w:p>
    <w:p w:rsidR="009748F1" w:rsidRPr="00575A26" w14:paraId="7DE5D77F"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网络“烂梗”是孩子们健康成长的“精神梗阻”。一方面，网络“烂梗”直接影响孩子们的语言学习、表达和运用能力。网络“烂梗”束缚语言思维、削弱思考能力、固化表达方式，会导致孩子们“文字失语”,说梗、接梗、抛梗时挥洒自如，但要将心中所想付诸文字时，却不会表达、不会言语，除了用“yyds”再也找不到其他表达赞美的词语了，这样会影响孩子们成长成才。另一方面，网络“烂梗”弱化孩子们对正确价值观的认知和认同。青少年阶段是人生的“拔节孕穗期”,是形成正确价值观的关键阶段。一些网络“烂梗”出自文化水平和道德水准参差不齐的“劣质网红”,他们博眼球、赚流量，助推审丑文化，将错误的价值取向和价值准则传递给理性思辨能力弱的孩子们，拉低孩子们的审美情趣和道德水准，易使孩子们美丑不分、荣辱不辨。</w:t>
      </w:r>
    </w:p>
    <w:p w:rsidR="009748F1" w:rsidRPr="00575A26" w14:paraId="75892DAD"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2"/>
          <w:cols w:space="425"/>
          <w:titlePg w:val="0"/>
          <w:docGrid w:type="lines" w:linePitch="318" w:charSpace="409"/>
        </w:sectPr>
      </w:pPr>
      <w:r w:rsidRPr="00575A26">
        <w:rPr>
          <w:rFonts w:ascii="楷体" w:eastAsia="楷体" w:hAnsi="楷体" w:cs="楷体" w:hint="eastAsia"/>
          <w:sz w:val="24"/>
          <w:szCs w:val="24"/>
        </w:rPr>
        <w:t>抵制网络“烂梗”刻不容缓，家庭、学校、社会都有责任。首先，要落实家庭的基础作用。</w:t>
      </w:r>
    </w:p>
    <w:p w:rsidR="009748F1" w:rsidRPr="00575A26" w14:textId="77777777">
      <w:pPr>
        <w:spacing w:line="360" w:lineRule="auto"/>
        <w:ind w:firstLine="480" w:firstLineChars="200"/>
        <w:rPr>
          <w:rFonts w:ascii="楷体" w:eastAsia="楷体" w:hAnsi="楷体" w:cs="楷体"/>
          <w:sz w:val="24"/>
          <w:szCs w:val="24"/>
        </w:rPr>
      </w:pPr>
      <w:r w:rsidRPr="00575A26">
        <w:rPr>
          <w:rFonts w:ascii="楷体" w:eastAsia="楷体" w:hAnsi="楷体" w:cs="楷体" w:hint="eastAsia"/>
          <w:sz w:val="24"/>
          <w:szCs w:val="24"/>
        </w:rPr>
        <w:t>家长是教育孩子的第一责任人。家长要以身示范为孩子营造文明规范的家庭语言环境，及时制止和纠正网络“烂梗”渗入孩子的语言习惯和思维方式，积极引导孩子认清网络“烂梗”的生成根源、严重危害及抵制方法，帮助不明真相、盲目跟风的孩子扣好人生的第一粒扣子。其次，要发挥学校的主导作用。学校是孩子学习知识、塑造价值、养成道德的重要场所。学校要开展丰富多彩的教育实践活动，通过老师的言传身教、优秀同学的榜样引领、校园文化的潜移默化，培塑学生崇高的理想信念、高尚的价值志趣、积极的道德情感和勇毅的意志品格，引导学生提高语言表达和人际交往能力，学会用文明、通俗、规范的语言表达自己。相关政府部门要当好“看护人”,出台法律政策，加强监测和监管。网络平台要当好“守门人”,做好入口的审核和把关，通过设置黑名单，采取屏蔽、关停等处置措施，将不良信息和网络“烂梗”锁在门外，为孩子们营造风清气朗的网络空间。</w:t>
      </w:r>
    </w:p>
    <w:p w:rsidR="009748F1" w:rsidRPr="00575A26" w14:paraId="2AAA4082" w14:textId="77777777">
      <w:pPr>
        <w:spacing w:line="360" w:lineRule="auto"/>
        <w:ind w:firstLine="3840" w:firstLineChars="1600"/>
        <w:rPr>
          <w:rFonts w:ascii="宋体" w:eastAsia="宋体" w:hAnsi="宋体" w:cs="宋体"/>
          <w:sz w:val="24"/>
          <w:szCs w:val="24"/>
        </w:rPr>
      </w:pPr>
      <w:r w:rsidRPr="00575A26">
        <w:rPr>
          <w:rFonts w:ascii="宋体" w:eastAsia="宋体" w:hAnsi="宋体" w:cs="宋体" w:hint="eastAsia"/>
          <w:sz w:val="24"/>
          <w:szCs w:val="24"/>
        </w:rPr>
        <w:t>(摘编自李海容《切莫让网络“烂梗”阻碍孩子健康成长》</w:t>
      </w:r>
    </w:p>
    <w:p w:rsidR="009748F1" w:rsidRPr="00575A26" w14:paraId="60797C0A" w14:textId="77777777">
      <w:pPr>
        <w:spacing w:line="360" w:lineRule="auto"/>
        <w:rPr>
          <w:rFonts w:ascii="宋体" w:eastAsia="宋体" w:hAnsi="宋体" w:cs="宋体"/>
          <w:sz w:val="24"/>
          <w:szCs w:val="24"/>
        </w:rPr>
      </w:pPr>
      <w:r w:rsidRPr="00575A26">
        <w:rPr>
          <w:rFonts w:ascii="宋体" w:eastAsia="宋体" w:hAnsi="宋体" w:cs="宋体" w:hint="eastAsia"/>
          <w:sz w:val="24"/>
          <w:szCs w:val="24"/>
        </w:rPr>
        <w:t>1.下列对材料相关内容的理解和分析，正确的一项是(3分)(     )</w:t>
      </w:r>
    </w:p>
    <w:p w:rsidR="009748F1" w:rsidRPr="00575A26" w14:paraId="2F986A0B"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A.网络语言是青少年传递信息的一种语言表达方式，但阻碍了孩子们的健康成长。</w:t>
      </w:r>
    </w:p>
    <w:p w:rsidR="009748F1" w:rsidRPr="00575A26" w14:paraId="0528FCBE"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B.“玩梗”是一种语言创新，是年轻人的一种创新表达方式，有值得鼓励的地方。</w:t>
      </w:r>
    </w:p>
    <w:p w:rsidR="009748F1" w:rsidRPr="00575A26" w14:paraId="1074C936"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C.梗文化依赖的是将逻辑推至极致带来的荒诞，梗的诞生发展主要依靠语音变异。</w:t>
      </w:r>
    </w:p>
    <w:p w:rsidR="009748F1" w:rsidRPr="00575A26" w14:paraId="6B57DB54"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D.玩梗者对梗进行理解、解读、定义、回应、修正、延伸等，成为梗的首发角色。</w:t>
      </w:r>
    </w:p>
    <w:p w:rsidR="009748F1" w:rsidRPr="00575A26" w14:paraId="248626FE" w14:textId="77777777">
      <w:pPr>
        <w:spacing w:line="360" w:lineRule="auto"/>
        <w:rPr>
          <w:rFonts w:ascii="宋体" w:eastAsia="宋体" w:hAnsi="宋体" w:cs="宋体"/>
          <w:sz w:val="24"/>
          <w:szCs w:val="24"/>
        </w:rPr>
      </w:pPr>
      <w:r w:rsidRPr="00575A26">
        <w:rPr>
          <w:rFonts w:ascii="宋体" w:eastAsia="宋体" w:hAnsi="宋体" w:cs="宋体" w:hint="eastAsia"/>
          <w:sz w:val="24"/>
          <w:szCs w:val="24"/>
        </w:rPr>
        <w:t>2.根据材料内容，下列说法不正确的一项是(3分)(     )</w:t>
      </w:r>
    </w:p>
    <w:p w:rsidR="009748F1" w:rsidRPr="00575A26" w14:paraId="4992B351"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A.梗文化的变异是对汉字的歪曲，因此对梗文化的滥用可能会出现不良价值取向。</w:t>
      </w:r>
    </w:p>
    <w:p w:rsidR="009748F1" w:rsidRPr="00575A26" w14:paraId="1BF60A7D"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B.网络“烂梗”直接影响孩子们语言学习、表达等能力，会影响孩子们成长成才。</w:t>
      </w:r>
    </w:p>
    <w:p w:rsidR="009748F1" w:rsidRPr="00575A26" w14:paraId="48FD0BA4"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C.玩梗的流行离不开媒介技术、符号意义、生产风格和社交隐喻的共同作用。</w:t>
      </w:r>
    </w:p>
    <w:p w:rsidR="009748F1" w:rsidRPr="00575A26" w14:paraId="2EB46F31" w14:textId="77777777">
      <w:pPr>
        <w:spacing w:line="360" w:lineRule="auto"/>
        <w:ind w:firstLine="240" w:firstLineChars="100"/>
        <w:rPr>
          <w:rFonts w:ascii="宋体" w:eastAsia="宋体" w:hAnsi="宋体" w:cs="宋体"/>
          <w:sz w:val="24"/>
          <w:szCs w:val="24"/>
        </w:rPr>
      </w:pPr>
      <w:r w:rsidRPr="00575A26">
        <w:rPr>
          <w:rFonts w:ascii="宋体" w:eastAsia="宋体" w:hAnsi="宋体" w:cs="宋体" w:hint="eastAsia"/>
          <w:sz w:val="24"/>
          <w:szCs w:val="24"/>
        </w:rPr>
        <w:t>D.大众玩梗时更多的是通过“梗”来确立自身的位置，获得群体认同和情感共鸣。</w:t>
      </w:r>
    </w:p>
    <w:p w:rsidR="009748F1" w:rsidRPr="00575A26" w14:paraId="5B1A71C2" w14:textId="77777777">
      <w:pPr>
        <w:spacing w:line="360" w:lineRule="auto"/>
        <w:rPr>
          <w:rFonts w:ascii="宋体" w:eastAsia="宋体" w:hAnsi="宋体" w:cs="宋体"/>
          <w:sz w:val="24"/>
          <w:szCs w:val="24"/>
        </w:rPr>
      </w:pPr>
      <w:r w:rsidRPr="00575A26">
        <w:rPr>
          <w:rFonts w:ascii="宋体" w:eastAsia="宋体" w:hAnsi="宋体" w:cs="宋体" w:hint="eastAsia"/>
          <w:sz w:val="24"/>
          <w:szCs w:val="24"/>
        </w:rPr>
        <w:t>3.下列选项，不适合作为论据来支撑材料二最后一段观点的一项是(3分)(     )</w:t>
      </w:r>
    </w:p>
    <w:p w:rsidR="009748F1" w:rsidRPr="00575A26" w14:paraId="208AF9D8" w14:textId="77777777">
      <w:pPr>
        <w:spacing w:line="360" w:lineRule="auto"/>
        <w:ind w:left="479" w:hanging="240" w:leftChars="114" w:hangingChars="100"/>
        <w:rPr>
          <w:rFonts w:ascii="宋体" w:eastAsia="宋体" w:hAnsi="宋体" w:cs="宋体"/>
          <w:sz w:val="24"/>
          <w:szCs w:val="24"/>
        </w:rPr>
      </w:pPr>
      <w:r w:rsidRPr="00575A26">
        <w:rPr>
          <w:rFonts w:ascii="宋体" w:eastAsia="宋体" w:hAnsi="宋体" w:cs="宋体" w:hint="eastAsia"/>
          <w:sz w:val="24"/>
          <w:szCs w:val="24"/>
        </w:rPr>
        <w:t>A.中央网信办即日起开展“清朗·2023年暑期未成年人网络环境整治”专项行动，整治重点包括使用网络烂梗对未成年人进行侮辱谩骂在内的不良行为。</w:t>
      </w:r>
    </w:p>
    <w:p w:rsidR="009748F1" w:rsidRPr="00575A26" w14:paraId="0E9F8932" w14:textId="77777777">
      <w:pPr>
        <w:spacing w:line="360" w:lineRule="auto"/>
        <w:ind w:left="479" w:hanging="240" w:leftChars="114" w:hangingChars="100"/>
        <w:rPr>
          <w:rFonts w:ascii="宋体" w:eastAsia="宋体" w:hAnsi="宋体" w:cs="宋体"/>
          <w:sz w:val="24"/>
          <w:szCs w:val="24"/>
        </w:rPr>
      </w:pPr>
      <w:r w:rsidRPr="00575A26">
        <w:rPr>
          <w:rFonts w:ascii="宋体" w:eastAsia="宋体" w:hAnsi="宋体" w:cs="宋体" w:hint="eastAsia"/>
          <w:sz w:val="24"/>
          <w:szCs w:val="24"/>
        </w:rPr>
        <w:t>B.“最美逆行者”这个“梗”,最初源自网友拍摄的一张照片——消防队员逆着疏散的人流冲进火场的背影，后来逐渐成为一个通用的“梗”。</w:t>
      </w:r>
    </w:p>
    <w:p w:rsidR="009748F1" w:rsidRPr="00575A26" w14:paraId="195EFFB5" w14:textId="77777777">
      <w:pPr>
        <w:spacing w:line="360" w:lineRule="auto"/>
        <w:ind w:left="479" w:hanging="240" w:leftChars="114" w:hangingChars="100"/>
        <w:rPr>
          <w:rFonts w:ascii="宋体" w:eastAsia="宋体" w:hAnsi="宋体" w:cs="宋体"/>
          <w:sz w:val="24"/>
          <w:szCs w:val="24"/>
        </w:rPr>
      </w:pPr>
      <w:r w:rsidRPr="00575A26">
        <w:rPr>
          <w:rFonts w:ascii="宋体" w:eastAsia="宋体" w:hAnsi="宋体" w:cs="宋体" w:hint="eastAsia"/>
          <w:sz w:val="24"/>
          <w:szCs w:val="24"/>
        </w:rPr>
        <w:t>C.想要拯救孩子被“梗”住的表达欲，父母可以多陪孩子聊天。在聊天过程中，父母可以多用一些启发式的提问，帮助孩子锻炼表达能力。</w:t>
      </w:r>
    </w:p>
    <w:p w:rsidR="009748F1" w:rsidRPr="00575A26" w14:paraId="6C849399" w14:textId="77777777">
      <w:pPr>
        <w:spacing w:line="360" w:lineRule="auto"/>
        <w:ind w:left="479" w:hanging="240" w:leftChars="114" w:hangingChars="100"/>
        <w:rPr>
          <w:rFonts w:ascii="宋体" w:eastAsia="宋体" w:hAnsi="宋体" w:cs="宋体"/>
          <w:sz w:val="24"/>
          <w:szCs w:val="24"/>
        </w:rPr>
        <w:sectPr>
          <w:type w:val="nextPage"/>
          <w:pgSz w:w="11906" w:h="16838"/>
          <w:pgMar w:top="1418" w:right="1077" w:bottom="1418" w:left="1077" w:header="851" w:footer="992" w:gutter="0"/>
          <w:pgNumType w:start="3"/>
          <w:cols w:space="425"/>
          <w:titlePg w:val="0"/>
          <w:docGrid w:type="lines" w:linePitch="318" w:charSpace="409"/>
        </w:sectPr>
      </w:pPr>
      <w:r w:rsidRPr="00575A26">
        <w:rPr>
          <w:rFonts w:ascii="宋体" w:eastAsia="宋体" w:hAnsi="宋体" w:cs="宋体" w:hint="eastAsia"/>
          <w:sz w:val="24"/>
          <w:szCs w:val="24"/>
        </w:rPr>
        <w:t xml:space="preserve">D.江苏南京市浦口区车站小学的一名语文老师在班会课上，鼓励孩子们做一只“有生命的蝴  </w:t>
      </w:r>
    </w:p>
    <w:p w:rsidR="009748F1" w:rsidRPr="00575A26" w14:textId="77777777">
      <w:pPr>
        <w:spacing w:line="360" w:lineRule="auto"/>
        <w:ind w:left="479" w:hanging="240" w:leftChars="114" w:hangingChars="100"/>
        <w:rPr>
          <w:rFonts w:ascii="宋体" w:eastAsia="宋体" w:hAnsi="宋体" w:cs="宋体"/>
          <w:sz w:val="24"/>
          <w:szCs w:val="24"/>
        </w:rPr>
      </w:pPr>
      <w:r w:rsidRPr="00575A26">
        <w:rPr>
          <w:rFonts w:ascii="宋体" w:eastAsia="宋体" w:hAnsi="宋体" w:cs="宋体" w:hint="eastAsia"/>
          <w:sz w:val="24"/>
          <w:szCs w:val="24"/>
        </w:rPr>
        <w:t>蝶”,引导他们学会如何判断和应对网络“烂梗”。</w:t>
      </w:r>
    </w:p>
    <w:p w:rsidR="009748F1" w:rsidRPr="00575A26" w14:paraId="351F5469" w14:textId="77777777">
      <w:pPr>
        <w:spacing w:line="360" w:lineRule="auto"/>
        <w:rPr>
          <w:rFonts w:ascii="宋体" w:eastAsia="宋体" w:hAnsi="宋体" w:cs="宋体"/>
          <w:sz w:val="24"/>
          <w:szCs w:val="24"/>
        </w:rPr>
      </w:pPr>
      <w:r w:rsidRPr="00575A26">
        <w:rPr>
          <w:rFonts w:ascii="宋体" w:eastAsia="宋体" w:hAnsi="宋体" w:cs="宋体" w:hint="eastAsia"/>
          <w:sz w:val="24"/>
          <w:szCs w:val="24"/>
        </w:rPr>
        <w:t>4.下列关于材料一的论证特点分析不恰当的一项是(3分)(     )</w:t>
      </w:r>
    </w:p>
    <w:p w:rsidR="009748F1" w:rsidRPr="00575A26" w14:paraId="0DF6157E" w14:textId="77777777">
      <w:pPr>
        <w:spacing w:line="360" w:lineRule="auto"/>
        <w:ind w:firstLine="240" w:firstLineChars="100"/>
        <w:rPr>
          <w:rFonts w:ascii="宋体" w:eastAsia="宋体" w:hAnsi="宋体" w:cs="宋体"/>
          <w:color w:val="000000" w:themeColor="text1"/>
          <w:sz w:val="24"/>
          <w:szCs w:val="24"/>
        </w:rPr>
      </w:pPr>
      <w:r w:rsidRPr="00575A26">
        <w:rPr>
          <w:rFonts w:ascii="宋体" w:eastAsia="宋体" w:hAnsi="宋体" w:cs="宋体" w:hint="eastAsia"/>
          <w:color w:val="000000" w:themeColor="text1"/>
          <w:sz w:val="24"/>
          <w:szCs w:val="24"/>
        </w:rPr>
        <w:t>A.总体上采用“提出问题一分析问题一解决问题”的论证结构。</w:t>
      </w:r>
    </w:p>
    <w:p w:rsidR="009748F1" w:rsidRPr="00575A26" w14:paraId="34A331FB" w14:textId="77777777">
      <w:pPr>
        <w:spacing w:line="360" w:lineRule="auto"/>
        <w:ind w:left="479" w:hanging="240" w:leftChars="114" w:hangingChars="100"/>
        <w:rPr>
          <w:rFonts w:ascii="宋体" w:eastAsia="宋体" w:hAnsi="宋体" w:cs="宋体"/>
          <w:color w:val="000000" w:themeColor="text1"/>
          <w:sz w:val="24"/>
          <w:szCs w:val="24"/>
        </w:rPr>
      </w:pPr>
      <w:r w:rsidRPr="00575A26">
        <w:rPr>
          <w:rFonts w:ascii="宋体" w:eastAsia="宋体" w:hAnsi="宋体" w:cs="宋体" w:hint="eastAsia"/>
          <w:color w:val="000000" w:themeColor="text1"/>
          <w:sz w:val="24"/>
          <w:szCs w:val="24"/>
        </w:rPr>
        <w:t>B.先写我们既要看到玩梗的益处,也要警惕玩梗带来的危害；其次分析梗的形成过程和内涵特点等；再阐述梗会带来问题。</w:t>
      </w:r>
    </w:p>
    <w:p w:rsidR="009748F1" w:rsidRPr="00575A26" w14:paraId="73C12E4A" w14:textId="77777777">
      <w:pPr>
        <w:spacing w:line="360" w:lineRule="auto"/>
        <w:ind w:firstLine="240" w:firstLineChars="100"/>
        <w:rPr>
          <w:rFonts w:ascii="宋体" w:eastAsia="宋体" w:hAnsi="宋体" w:cs="宋体"/>
          <w:color w:val="000000" w:themeColor="text1"/>
          <w:sz w:val="24"/>
          <w:szCs w:val="24"/>
        </w:rPr>
      </w:pPr>
      <w:r w:rsidRPr="00575A26">
        <w:rPr>
          <w:rFonts w:ascii="宋体" w:eastAsia="宋体" w:hAnsi="宋体" w:cs="宋体" w:hint="eastAsia"/>
          <w:color w:val="000000" w:themeColor="text1"/>
          <w:sz w:val="24"/>
          <w:szCs w:val="24"/>
        </w:rPr>
        <w:t>C.最后总结玩梗的利与弊，进一步提出应对的方法。</w:t>
      </w:r>
    </w:p>
    <w:p w:rsidR="009748F1" w:rsidRPr="00575A26" w14:paraId="5519D15B" w14:textId="77777777">
      <w:pPr>
        <w:spacing w:line="360" w:lineRule="auto"/>
        <w:ind w:left="479" w:hanging="240" w:leftChars="114" w:hangingChars="100"/>
        <w:rPr>
          <w:rFonts w:ascii="宋体" w:eastAsia="宋体" w:hAnsi="宋体" w:cs="宋体"/>
          <w:sz w:val="24"/>
          <w:szCs w:val="24"/>
        </w:rPr>
      </w:pPr>
      <w:r w:rsidRPr="00575A26">
        <w:rPr>
          <w:rFonts w:ascii="宋体" w:eastAsia="宋体" w:hAnsi="宋体" w:cs="宋体" w:hint="eastAsia"/>
          <w:color w:val="000000" w:themeColor="text1"/>
          <w:sz w:val="24"/>
          <w:szCs w:val="24"/>
        </w:rPr>
        <w:t>D.主要运用举例论证的论证方法:如列举“真香”“yyds”来论述“在用‘网络流行梗’进行交流时,表情包和固定化的文字成为传播中介,越来越少调用其他的词汇和语句,逐渐失去自身的语言逻辑”。</w:t>
      </w:r>
    </w:p>
    <w:p w:rsidR="009748F1" w:rsidRPr="00575A26" w14:paraId="5A816F4B" w14:textId="77777777">
      <w:pPr>
        <w:spacing w:line="360" w:lineRule="auto"/>
        <w:rPr>
          <w:rFonts w:ascii="宋体" w:eastAsia="宋体" w:hAnsi="宋体" w:cs="宋体"/>
          <w:sz w:val="24"/>
          <w:szCs w:val="24"/>
        </w:rPr>
      </w:pPr>
      <w:r w:rsidRPr="00575A26">
        <w:rPr>
          <w:rFonts w:ascii="宋体" w:eastAsia="宋体" w:hAnsi="宋体" w:cs="宋体" w:hint="eastAsia"/>
          <w:sz w:val="24"/>
          <w:szCs w:val="24"/>
        </w:rPr>
        <w:t>5.两则材料都谈到了玩“梗”的危害，但侧重点有所不同，请简要说明。(6分)</w:t>
      </w:r>
    </w:p>
    <w:p w:rsidR="009748F1" w:rsidRPr="00575A26" w14:paraId="329764EB" w14:textId="77777777">
      <w:pPr>
        <w:spacing w:line="360" w:lineRule="auto"/>
        <w:ind w:firstLine="480" w:firstLineChars="200"/>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（二）现代文阅读</w:t>
      </w:r>
      <w:r w:rsidRPr="00575A26">
        <w:rPr>
          <w:rFonts w:ascii="宋体" w:eastAsia="宋体" w:hAnsi="宋体" w:cs="宋体" w:hint="eastAsia"/>
          <w:b/>
          <w:bCs/>
          <w:sz w:val="24"/>
          <w:szCs w:val="24"/>
        </w:rPr>
        <w:t>Ⅱ</w:t>
      </w:r>
      <w:r w:rsidRPr="00575A26">
        <w:rPr>
          <w:rFonts w:ascii="Times New Roman" w:eastAsia="黑体" w:hAnsi="Times New Roman" w:cs="Times New Roman"/>
          <w:b/>
          <w:bCs/>
          <w:sz w:val="24"/>
          <w:szCs w:val="24"/>
        </w:rPr>
        <w:t>（本题共</w:t>
      </w:r>
      <w:r w:rsidRPr="00575A26">
        <w:rPr>
          <w:rFonts w:ascii="Times New Roman" w:eastAsia="黑体" w:hAnsi="Times New Roman" w:cs="Times New Roman"/>
          <w:b/>
          <w:bCs/>
          <w:sz w:val="24"/>
          <w:szCs w:val="24"/>
        </w:rPr>
        <w:t>4</w:t>
      </w:r>
      <w:r w:rsidRPr="00575A26">
        <w:rPr>
          <w:rFonts w:ascii="Times New Roman" w:eastAsia="黑体" w:hAnsi="Times New Roman" w:cs="Times New Roman"/>
          <w:b/>
          <w:bCs/>
          <w:sz w:val="24"/>
          <w:szCs w:val="24"/>
        </w:rPr>
        <w:t>小题，</w:t>
      </w:r>
      <w:r w:rsidRPr="00575A26">
        <w:rPr>
          <w:rFonts w:ascii="Times New Roman" w:eastAsia="黑体" w:hAnsi="Times New Roman" w:cs="Times New Roman"/>
          <w:b/>
          <w:bCs/>
          <w:sz w:val="24"/>
          <w:szCs w:val="24"/>
        </w:rPr>
        <w:t>1</w:t>
      </w:r>
      <w:r w:rsidRPr="00575A26">
        <w:rPr>
          <w:rFonts w:ascii="Times New Roman" w:eastAsia="黑体" w:hAnsi="Times New Roman" w:cs="Times New Roman" w:hint="eastAsia"/>
          <w:b/>
          <w:bCs/>
          <w:sz w:val="24"/>
          <w:szCs w:val="24"/>
        </w:rPr>
        <w:t>7</w:t>
      </w:r>
      <w:r w:rsidRPr="00575A26">
        <w:rPr>
          <w:rFonts w:ascii="Times New Roman" w:eastAsia="黑体" w:hAnsi="Times New Roman" w:cs="Times New Roman"/>
          <w:b/>
          <w:bCs/>
          <w:sz w:val="24"/>
          <w:szCs w:val="24"/>
        </w:rPr>
        <w:t>分）</w:t>
      </w:r>
    </w:p>
    <w:p w:rsidR="009748F1" w:rsidRPr="00575A26" w14:paraId="75074896" w14:textId="77777777">
      <w:pPr>
        <w:spacing w:line="360" w:lineRule="auto"/>
        <w:ind w:firstLine="480" w:firstLineChars="200"/>
        <w:jc w:val="left"/>
        <w:rPr>
          <w:rFonts w:ascii="Times New Roman" w:eastAsia="宋体" w:hAnsi="Times New Roman" w:cs="Times New Roman"/>
          <w:sz w:val="24"/>
          <w:szCs w:val="24"/>
        </w:rPr>
      </w:pPr>
      <w:r w:rsidRPr="00575A26">
        <w:rPr>
          <w:rFonts w:ascii="Times New Roman" w:eastAsia="宋体" w:hAnsi="Times New Roman" w:cs="Times New Roman"/>
          <w:sz w:val="24"/>
          <w:szCs w:val="24"/>
        </w:rPr>
        <w:t>阅读下面的文字，完成</w:t>
      </w:r>
      <w:r w:rsidRPr="00575A26">
        <w:rPr>
          <w:rFonts w:ascii="Times New Roman" w:eastAsia="宋体" w:hAnsi="Times New Roman" w:cs="Times New Roman"/>
          <w:sz w:val="24"/>
          <w:szCs w:val="24"/>
        </w:rPr>
        <w:t>6~9</w:t>
      </w:r>
      <w:r w:rsidRPr="00575A26">
        <w:rPr>
          <w:rFonts w:ascii="Times New Roman" w:eastAsia="宋体" w:hAnsi="Times New Roman" w:cs="Times New Roman"/>
          <w:sz w:val="24"/>
          <w:szCs w:val="24"/>
        </w:rPr>
        <w:t>题。</w:t>
      </w:r>
    </w:p>
    <w:p w:rsidR="009748F1" w:rsidRPr="00575A26" w14:paraId="33788BB1" w14:textId="77777777">
      <w:pPr>
        <w:pStyle w:val="NormalWeb"/>
        <w:spacing w:before="0" w:beforeAutospacing="0" w:after="0" w:afterAutospacing="0" w:line="360" w:lineRule="auto"/>
        <w:jc w:val="center"/>
        <w:textAlignment w:val="baseline"/>
        <w:rPr>
          <w:rFonts w:ascii="Arial" w:hAnsi="Arial" w:cs="Arial"/>
          <w:bCs/>
          <w:spacing w:val="8"/>
        </w:rPr>
      </w:pPr>
      <w:r w:rsidRPr="00575A26">
        <w:rPr>
          <w:rStyle w:val="Strong"/>
          <w:rFonts w:ascii="黑体" w:eastAsia="黑体" w:cs="黑体"/>
          <w:b w:val="0"/>
          <w:bCs/>
          <w:spacing w:val="8"/>
        </w:rPr>
        <w:t>桂公塘</w:t>
      </w:r>
    </w:p>
    <w:p w:rsidR="009748F1" w:rsidRPr="00575A26" w14:paraId="3293E00A" w14:textId="77777777">
      <w:pPr>
        <w:pStyle w:val="NormalWeb"/>
        <w:spacing w:before="0" w:beforeAutospacing="0" w:after="0" w:afterAutospacing="0" w:line="360" w:lineRule="auto"/>
        <w:jc w:val="center"/>
        <w:textAlignment w:val="baseline"/>
        <w:rPr>
          <w:rFonts w:ascii="Arial" w:hAnsi="Arial" w:cs="Arial"/>
          <w:spacing w:val="8"/>
        </w:rPr>
      </w:pPr>
      <w:r w:rsidRPr="00575A26">
        <w:rPr>
          <w:rFonts w:hint="eastAsia"/>
          <w:spacing w:val="8"/>
        </w:rPr>
        <w:t>郑振铎</w:t>
      </w:r>
    </w:p>
    <w:p w:rsidR="009748F1" w:rsidRPr="00575A26" w14:paraId="6E06B832"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spacing w:val="8"/>
        </w:rPr>
        <w:t>文天祥耿耿的光着双眼</w:t>
      </w:r>
      <w:r w:rsidRPr="00575A26">
        <w:rPr>
          <w:rFonts w:ascii="楷体" w:eastAsia="楷体" w:hAnsi="楷体" w:cs="楷体" w:hint="eastAsia"/>
          <w:spacing w:val="8"/>
        </w:rPr>
        <w:t>，一点睡意也没有。他的腿和脚经了好一会的休息，已不怎么酸楚了。他低了眼光望望杜浒—那位死生与共，为了国家，为了他，而牺牲了一切的义士。杜浒的眼光恰恰也正凝望着他。杜浒哪一刻曾把眼光离开了他所敬爱的这位忠贞的大臣呢！</w:t>
      </w:r>
    </w:p>
    <w:p w:rsidR="009748F1" w:rsidRPr="00575A26" w14:paraId="12D54AD5"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“丞相，”杜浒低声地唤道，“不躺下息息么?”他爱惜地提议道。</w:t>
      </w:r>
    </w:p>
    <w:p w:rsidR="009748F1" w:rsidRPr="00575A26" w14:paraId="1BA479D0"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“杜架阁，不，我闭不上眼，还是坐坐好。你太疲乏了，也该好好地睡一会儿。”</w:t>
      </w:r>
    </w:p>
    <w:p w:rsidR="009748F1" w:rsidRPr="00575A26" w14:paraId="0FE1EF64"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“不，丞相，我也睡不着。”</w:t>
      </w:r>
    </w:p>
    <w:p w:rsidR="009748F1" w:rsidRPr="00575A26" w14:paraId="69A98619"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文天祥从都城里带出来的门客们已都逃得干干净净了，只剩下杜架阁是忠心耿耿的自誓不离开他。</w:t>
      </w:r>
    </w:p>
    <w:p w:rsidR="009748F1" w:rsidRPr="00575A26" w14:paraId="278A64D2"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sectPr>
          <w:type w:val="nextPage"/>
          <w:pgSz w:w="11906" w:h="16838"/>
          <w:pgMar w:top="1418" w:right="1077" w:bottom="1418" w:left="1077" w:header="851" w:footer="992" w:gutter="0"/>
          <w:pgNumType w:start="4"/>
          <w:cols w:space="425"/>
          <w:titlePg w:val="0"/>
          <w:docGrid w:type="lines" w:linePitch="318" w:charSpace="409"/>
        </w:sectPr>
      </w:pPr>
      <w:r w:rsidRPr="00575A26">
        <w:rPr>
          <w:rFonts w:ascii="楷体" w:eastAsia="楷体" w:hAnsi="楷体" w:cs="楷体" w:hint="eastAsia"/>
          <w:spacing w:val="8"/>
        </w:rPr>
        <w:t>他们只是新的相识。然而这若干日的出生入死，患难与共，使得彼此的肺腑都照得雪亮。他们俩几成了一体。文天祥几乎没有一件事不是依靠架阁的。而杜架阁也尝对丞相吐露其心腑道：“大事是不可为的了！吴坚伴食中书，家铉翁衰老无用，贾余庆卑鄙无耻：这一批官僚们是绝对的不能担负得起国家大事的。只有丞相，你，是奋发有为的。他们妒忌得要死，我们都很明白。所以，特意的设计要把你送到鞑子的大营里去讲和。这魔穴得离开，我们该创出一个新的有作为的局面出来，才抵抗得了那鞑子的侵略。这</w:t>
      </w:r>
    </w:p>
    <w:p w:rsidR="009748F1" w:rsidRPr="00575A26"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局面的中心人物，非你老不成。我们只有一腔的热血，一双有力的手腕。拥护你，也是为国家的复兴运动而努力。”</w:t>
      </w:r>
    </w:p>
    <w:p w:rsidR="009748F1" w:rsidRPr="00575A26" w14:paraId="034A89CF"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丞相不好说什么，他明白这一切。他时刻地在罗致才士俊侠们。他有自己的一支子弟兵，训练得很精锐；可惜粮饷不够—他是毁家勤王的—正和杜浒相同。人数不能多。他想先把握住朝廷的实权，然后徐图展布，彻底地来一次扫荡澄清的工作。</w:t>
      </w:r>
    </w:p>
    <w:p w:rsidR="009748F1" w:rsidRPr="00575A26" w14:paraId="5D95828B"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然而那些把国家当作了私家的产业，把国事当作了家事的老官僚们，怎肯容他展布一切呢！妒忌使他们盲了目。“宁愿送给外贼，不愿送给家人”，他们是抱着这样的不可告人的隐衷的。文天祥拜左丞相的谕旨刚刚下来，他们便设下了一个毒计。</w:t>
      </w:r>
    </w:p>
    <w:p w:rsidR="009748F1" w:rsidRPr="00575A26" w14:paraId="4BBDFF1E"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蒙古帅伯颜遣人来邀请宋邦负责的大臣到他军营里开谈判。</w:t>
      </w:r>
    </w:p>
    <w:p w:rsidR="009748F1" w:rsidRPr="00575A26" w14:paraId="52F0EC9A"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这难题困住了一班的朝士们，议论纷纷的没有一毫的定见。谁都没有勇气去和伯颜谈判。家铉翁是太老了，吴坚是右丞相，政府的重镇，又多病，也不能去。这难题便落在文天祥的身上。他是刚拜命的左丞相，年刚气锐，足以当此大任。大家把这使命，这重责，都想往他身上推。</w:t>
      </w:r>
    </w:p>
    <w:p w:rsidR="009748F1" w:rsidRPr="00575A26" w14:paraId="7FB1AD74"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“谁去最能胜任愉快呢？”吴坚道。</w:t>
      </w:r>
    </w:p>
    <w:p w:rsidR="009748F1" w:rsidRPr="00575A26" w14:paraId="5E582F5A"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这是我们做臣子的最好的一个效力于君国的机会，我倒想请命去，只可惜我是太老了，太老了，没有用。”家铉翁喘息着说道，全身安顿在东边的一张太师椅上。“国家兴亡，在此一举，非精明强干，有大勇大谋的不足以当此重任。”贾余庆献谀似的说，两眼老望着文天祥。他是别有心事的：文天祥走了，要是不能回，那左丞相的肥缺儿便要顺推给他享受了，所以他怂恿得最有力。</w:t>
      </w:r>
    </w:p>
    <w:p w:rsidR="009748F1" w:rsidRPr="00575A26" w14:paraId="781D8568"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朝臣们纷纷的你一言我一语的，都互相在推诿，其意却常在“沛公”。那纷纷营营的青蝇似的声响，都不足以打动文天祥的心。在他的心里正有两个矛盾的观点在作战。他不曾预备着要去。并不是退缩怕事。他早已是准备着为国家而牺牲了一切的。但他恐怕，到了蒙古军营里会被扣留。一身不足惜，但此身却不欲便这样没有作用的给糟蹋掉。</w:t>
      </w:r>
    </w:p>
    <w:p w:rsidR="009748F1" w:rsidRPr="00575A26" w14:paraId="1F93CE56"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他明白自己地位的重要，责任的重大。他一去，国家将何所赖乎？杜浒，他的新相识的一位侠士，也极大的阻止他去；劝他不要以身入虎口。杜浒集合了四千个子弟兵，还有一腔的热血，要和他合作，同负起救国的责任。也有别的门客们，纷纷扰扰地在发挥种种不同的意见。但他相信，纯出于热情而为远大的前途作打算者，只有一个杜浒。</w:t>
      </w:r>
    </w:p>
    <w:p w:rsidR="009748F1" w:rsidRPr="00575A26" w14:paraId="045F6DEC"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sectPr>
          <w:type w:val="nextPage"/>
          <w:pgSz w:w="11906" w:h="16838"/>
          <w:pgMar w:top="1418" w:right="1077" w:bottom="1418" w:left="1077" w:header="851" w:footer="992" w:gutter="0"/>
          <w:pgNumType w:start="5"/>
          <w:cols w:space="425"/>
          <w:titlePg w:val="0"/>
          <w:docGrid w:type="lines" w:linePitch="318" w:charSpace="409"/>
        </w:sectPr>
      </w:pPr>
      <w:r w:rsidRPr="00575A26">
        <w:rPr>
          <w:rFonts w:ascii="楷体" w:eastAsia="楷体" w:hAnsi="楷体" w:cs="楷体" w:hint="eastAsia"/>
          <w:spacing w:val="8"/>
        </w:rPr>
        <w:t>然而，文天祥在右丞相吴坚府第里议事时，看见众官们的互相推诿，看见那种卑鄙龌龊的态度，临难退缩，见危求脱的那副怯懦的神气，他不禁有些冒火。他的双眼如铜</w:t>
      </w:r>
    </w:p>
    <w:p w:rsidR="009748F1" w:rsidRPr="00575A26"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铃似的发着侃侃的恳挚的光亮。他很想大叫道：“你们这批卑鄙龌龊的懦夫们呀，走开；让我前去吧！”</w:t>
      </w:r>
    </w:p>
    <w:p w:rsidR="009748F1" w:rsidRPr="00575A26" w14:paraId="5C089E72"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然一想到有一个更大的救国的使命在这，便勉强地把那股愤气倒咽了下去。他板着脸，好久不开口。</w:t>
      </w:r>
    </w:p>
    <w:p w:rsidR="009748F1" w:rsidRPr="00575A26" w14:paraId="51B35F98"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但狡猾如狐的贾余庆，却老把眼珠子溜到他身上来，慢条斯理地说道：“要说呢，文丞相却是最足以摧折强虏的锐锋—不过文丞相是国家的柱石—”</w:t>
      </w:r>
    </w:p>
    <w:p w:rsidR="009748F1" w:rsidRPr="00575A26" w14:paraId="69671E70"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他很想叫道：“不错，假如我不自信有更重要的使命的话，我便去了！”然终于也把这句不客气的话强咽了下去。</w:t>
      </w:r>
    </w:p>
    <w:p w:rsidR="009748F1" w:rsidRPr="00575A26" w14:paraId="34078ED2"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一时敞亮的大厅上，鸦雀无声地悄静了下来，虽然在那里聚集了不下百余个贵官大僚。空气石块似的僵硬，个个人呼吸都艰难异样。一分一秒钟，比一年一纪还难度过。还是昏庸异常的右丞相吴坚打破了这个难堪的局面：“文丞相的高见怎样呢？以丞相的大才，当此重任，自能绰有余裕，国家实利赖之。”</w:t>
      </w:r>
    </w:p>
    <w:p w:rsidR="009748F1" w:rsidRPr="00575A26" w14:paraId="20FEE9DB"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他不能不表示什么了。锋棱的眼光横扫过一堂，那一堂是行尸走肉的世界；个个人都低下了眼，望着地，仿佛内疚于心，不敢和他的锐利如刀的眼光相接触。他在心底深喟了一声，沉痛地说道：“如果实在没有人肯去，而诸位老先生们的意见，都以为非天祥去不可的时候，天祥愿为国家粉碎此无用之身。唯恐嚣张万状的强虏，未必片言可折耳。”</w:t>
      </w:r>
    </w:p>
    <w:p w:rsidR="009748F1" w:rsidRPr="00575A26" w14:paraId="6E5E28AF"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如护国的大神似的，他坐在西向一张太师椅上。西斜的太阳光，正照在他的身上，投影于壁，硕大无朋，正足以于影中笼罩此群懦夫万辈！个个人都像从枷锁下逃出了似的，松了一口气。</w:t>
      </w:r>
    </w:p>
    <w:p w:rsidR="009748F1" w:rsidRPr="00575A26" w14:paraId="2D4BAF45"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文天祥转了一个念，觉得毅然前去，也未尝不是一条活路。即使冒触虏帅而被羁，甚至被杀，还不是和战死在战场上一样的么?况且北虏的虚实，久已传闻异辞，究竟他们的军队是怎样的勇猛，其各军的组织是怎样的，他们用什么方法训练这长胜之军，一切都该自己去仔细地考察一下，作为将来的准备。那么，这一行，其意义正是至重且大。这样一想，他便心平气和起来，随即站起身来，说道：“诸位老先生，事机危矣，天祥明天一早便行；现在还要和北使面谈一切。失陪了。”</w:t>
      </w:r>
    </w:p>
    <w:p w:rsidR="009748F1" w:rsidRPr="00575A26" w14:paraId="4B8FC0E8"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ascii="楷体" w:eastAsia="楷体" w:hAnsi="楷体" w:cs="楷体" w:hint="eastAsia"/>
          <w:spacing w:val="8"/>
        </w:rPr>
        <w:t>头也不回的，刚毅有若一个铁铸的人，踏着坚定的脚步离开大厅而去。</w:t>
      </w:r>
    </w:p>
    <w:p w:rsidR="009748F1" w:rsidRPr="00575A26" w14:paraId="64E87220" w14:textId="77777777">
      <w:pPr>
        <w:pStyle w:val="NormalWeb"/>
        <w:spacing w:before="0" w:beforeAutospacing="0" w:after="0" w:afterAutospacing="0" w:line="360" w:lineRule="auto"/>
        <w:ind w:firstLine="6240" w:firstLineChars="2600"/>
        <w:jc w:val="both"/>
        <w:textAlignment w:val="baseline"/>
        <w:rPr>
          <w:rFonts w:ascii="Arial" w:hAnsi="Arial" w:cs="Arial"/>
          <w:spacing w:val="8"/>
        </w:rPr>
        <w:sectPr>
          <w:type w:val="nextPage"/>
          <w:pgSz w:w="11906" w:h="16838"/>
          <w:pgMar w:top="1418" w:right="1077" w:bottom="1418" w:left="1077" w:header="851" w:footer="992" w:gutter="0"/>
          <w:pgNumType w:start="6"/>
          <w:cols w:space="425"/>
          <w:titlePg w:val="0"/>
          <w:docGrid w:type="lines" w:linePitch="318" w:charSpace="409"/>
        </w:sectPr>
      </w:pPr>
      <w:r w:rsidRPr="00575A26">
        <w:rPr>
          <w:rFonts w:hint="eastAsia"/>
          <w:spacing w:val="8"/>
        </w:rPr>
        <w:t>（发表于</w:t>
      </w:r>
      <w:r w:rsidRPr="00575A26">
        <w:rPr>
          <w:rFonts w:ascii="Times New Roman" w:hAnsi="Times New Roman" w:cs="Times New Roman"/>
          <w:spacing w:val="8"/>
        </w:rPr>
        <w:t>1934</w:t>
      </w:r>
      <w:r w:rsidRPr="00575A26">
        <w:rPr>
          <w:rFonts w:hint="eastAsia"/>
          <w:spacing w:val="8"/>
        </w:rPr>
        <w:t>年，有删改）</w:t>
      </w:r>
    </w:p>
    <w:p w:rsidR="009748F1" w:rsidRPr="00575A26" w14:paraId="446F1A67" w14:textId="77777777">
      <w:pPr>
        <w:pStyle w:val="NormalWeb"/>
        <w:spacing w:before="0" w:beforeAutospacing="0" w:after="0" w:afterAutospacing="0" w:line="360" w:lineRule="auto"/>
        <w:ind w:firstLine="480" w:firstLineChars="200"/>
        <w:jc w:val="both"/>
        <w:textAlignment w:val="baseline"/>
        <w:rPr>
          <w:rFonts w:ascii="Arial" w:hAnsi="Arial" w:cs="Arial"/>
          <w:spacing w:val="8"/>
        </w:rPr>
      </w:pPr>
      <w:r w:rsidRPr="00575A26">
        <w:rPr>
          <w:rFonts w:hint="eastAsia"/>
          <w:spacing w:val="8"/>
        </w:rPr>
        <w:t>【注】</w:t>
      </w:r>
      <w:r w:rsidRPr="00575A26">
        <w:rPr>
          <w:rFonts w:ascii="楷体" w:eastAsia="楷体" w:hAnsi="楷体" w:cs="楷体" w:hint="eastAsia"/>
          <w:spacing w:val="8"/>
        </w:rPr>
        <w:t>《桂公塘》得名于文天祥《指南录后序》中“坐桂公塘土围中，骑数千过其门，几落贼手死”一句，叙述文天祥赴元讲和被扣押，后设法逃脱，辗转数处，终于暂时脱险的故事。</w:t>
      </w:r>
    </w:p>
    <w:p w:rsidR="009748F1" w:rsidRPr="00575A26" w14:paraId="7554C705" w14:textId="77777777">
      <w:pPr>
        <w:pStyle w:val="NormalWeb"/>
        <w:spacing w:before="0" w:beforeAutospacing="0" w:after="0" w:afterAutospacing="0" w:line="360" w:lineRule="auto"/>
        <w:jc w:val="both"/>
        <w:textAlignment w:val="baseline"/>
        <w:rPr>
          <w:rFonts w:ascii="Arial" w:hAnsi="Arial" w:cs="Arial"/>
          <w:spacing w:val="8"/>
        </w:rPr>
      </w:pPr>
      <w:r w:rsidRPr="00575A26">
        <w:rPr>
          <w:rFonts w:ascii="Times New Roman" w:hAnsi="Times New Roman" w:cs="Times New Roman"/>
          <w:spacing w:val="8"/>
        </w:rPr>
        <w:t>6.</w:t>
      </w:r>
      <w:r w:rsidRPr="00575A26">
        <w:rPr>
          <w:rFonts w:hint="eastAsia"/>
          <w:spacing w:val="8"/>
        </w:rPr>
        <w:t>下列对文本相关内容和艺术特色的分析鉴赏，正确的一项是（</w:t>
      </w:r>
      <w:r w:rsidRPr="00575A26">
        <w:rPr>
          <w:rFonts w:ascii="Times New Roman" w:hAnsi="Times New Roman" w:cs="Times New Roman"/>
          <w:spacing w:val="8"/>
        </w:rPr>
        <w:t>3</w:t>
      </w:r>
      <w:r w:rsidRPr="00575A26">
        <w:rPr>
          <w:rFonts w:hint="eastAsia"/>
          <w:spacing w:val="8"/>
        </w:rPr>
        <w:t>分）（   ）</w:t>
      </w:r>
    </w:p>
    <w:p w:rsidR="009748F1" w:rsidRPr="00575A26" w14:paraId="5063F058"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A.“文丞相去是最足以摧折强虏的锐锋—不过文丞相是国家的柱石—”一句充分站在文天祥和国家大局的角度上考虑，目的是向文天祥献媚。</w:t>
      </w:r>
    </w:p>
    <w:p w:rsidR="009748F1" w:rsidRPr="00575A26" w14:paraId="25083E9B"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B.小说中的语言描写极具特色，文中家铉翁婉拒之辞与《烛之武退秦师》中“今老矣，无能为也已”的意图相同。</w:t>
      </w:r>
    </w:p>
    <w:p w:rsidR="009748F1" w:rsidRPr="00575A26" w14:paraId="48568398"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C.杜浒为了挽救国家，“毁家勤王”，“牺牲了一切”，作为次要人物与文天祥形成对比，突出了文天祥的光辉形象。</w:t>
      </w:r>
    </w:p>
    <w:p w:rsidR="009748F1" w:rsidRPr="00575A26" w14:paraId="3A033C68"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D.小说与现实斗争紧密联系，对软弱的民族败类进行揭露和鞭挞，鼓励人们参加抗日救亡的斗争，具有很强的现实意义。</w:t>
      </w:r>
    </w:p>
    <w:p w:rsidR="009748F1" w:rsidRPr="00575A26" w14:paraId="2931219F" w14:textId="77777777">
      <w:pPr>
        <w:pStyle w:val="NormalWeb"/>
        <w:spacing w:before="0" w:beforeAutospacing="0" w:after="0" w:afterAutospacing="0" w:line="360" w:lineRule="auto"/>
        <w:jc w:val="both"/>
        <w:textAlignment w:val="baseline"/>
        <w:rPr>
          <w:spacing w:val="8"/>
        </w:rPr>
      </w:pPr>
      <w:r w:rsidRPr="00575A26">
        <w:rPr>
          <w:rFonts w:hint="eastAsia"/>
          <w:spacing w:val="8"/>
        </w:rPr>
        <w:t>7.关于文中文天祥与朝臣商议的部分，下列说法不正确的一项是。（3分）（   ）</w:t>
      </w:r>
    </w:p>
    <w:p w:rsidR="009748F1" w:rsidRPr="00575A26" w14:paraId="5CE3A14F"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A.文天祥“坐土围中”的情节与朝臣商议的情节有多处呼应，如杜浒对朝廷官僚的评价与议事时朝廷官僚的言行前后呼应。</w:t>
      </w:r>
    </w:p>
    <w:p w:rsidR="009748F1" w:rsidRPr="00575A26" w14:paraId="23B037A8"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B.在议事初，官僚们或暗示或明示文天祥前往敌营，文天祥不为所动，他深知自己对国家的重要作用，轻易前往敌营是对国家的不负责任。</w:t>
      </w:r>
    </w:p>
    <w:p w:rsidR="009748F1" w:rsidRPr="00575A26" w14:paraId="3A53E759"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C.文天祥“现在还要和北使面谈一切。失陪了”这句话阐述了先行离开的原因，是急于和使臣面谈，更是表达对在场官僚的厌恶。</w:t>
      </w:r>
    </w:p>
    <w:p w:rsidR="009748F1" w:rsidRPr="00575A26" w14:paraId="3FDF0777" w14:textId="77777777">
      <w:pPr>
        <w:pStyle w:val="NormalWeb"/>
        <w:spacing w:before="0" w:beforeAutospacing="0" w:after="0" w:afterAutospacing="0" w:line="360" w:lineRule="auto"/>
        <w:ind w:left="479" w:hanging="240" w:leftChars="114" w:hangingChars="100"/>
        <w:jc w:val="both"/>
        <w:textAlignment w:val="baseline"/>
        <w:rPr>
          <w:spacing w:val="8"/>
        </w:rPr>
      </w:pPr>
      <w:r w:rsidRPr="00575A26">
        <w:rPr>
          <w:rFonts w:hint="eastAsia"/>
          <w:spacing w:val="8"/>
        </w:rPr>
        <w:t>D.“两眼老望着文天祥”“老把眼珠子溜到他身上来”，两处对贾余庆眼神的描写，是他希望文天祥挺身而出的写照，表现出他的卑鄙无耻。</w:t>
      </w:r>
    </w:p>
    <w:p w:rsidR="009748F1" w:rsidRPr="00575A26" w14:paraId="6A2E3AAB" w14:textId="77777777">
      <w:pPr>
        <w:pStyle w:val="NormalWeb"/>
        <w:spacing w:before="0" w:beforeAutospacing="0" w:after="0" w:afterAutospacing="0" w:line="360" w:lineRule="auto"/>
        <w:jc w:val="both"/>
        <w:textAlignment w:val="baseline"/>
        <w:rPr>
          <w:spacing w:val="8"/>
        </w:rPr>
      </w:pPr>
      <w:r w:rsidRPr="00575A26">
        <w:rPr>
          <w:rFonts w:hint="eastAsia"/>
          <w:spacing w:val="8"/>
        </w:rPr>
        <w:t>8.谈谈本文是如何具体塑造文天祥形象的，请结合文中相关部分简要分析。（5分）</w:t>
      </w:r>
    </w:p>
    <w:p w:rsidR="009748F1" w:rsidRPr="00575A26" w14:paraId="0A8D952E" w14:textId="77777777">
      <w:pPr>
        <w:pStyle w:val="NormalWeb"/>
        <w:spacing w:before="0" w:beforeAutospacing="0" w:after="0" w:afterAutospacing="0" w:line="360" w:lineRule="auto"/>
        <w:jc w:val="both"/>
        <w:textAlignment w:val="baseline"/>
        <w:rPr>
          <w:spacing w:val="8"/>
        </w:rPr>
      </w:pPr>
      <w:r w:rsidRPr="00575A26">
        <w:rPr>
          <w:rFonts w:hint="eastAsia"/>
          <w:spacing w:val="8"/>
        </w:rPr>
        <w:t>9.本文改写自文天祥《指南录后序》，原文提道:“众谓予一行，为可以纾祸。国事至此，予不得爱身，意北亦尚可以口舌动也。初，奉使往来，无留北者，予更欲一觇北，归而求救国之策”。这一改写带来了怎样的文学效果？谈谈你的理解。（6分）</w:t>
      </w:r>
    </w:p>
    <w:p w:rsidR="009748F1" w:rsidRPr="00575A26" w14:paraId="74A0BE21" w14:textId="77777777">
      <w:pPr>
        <w:spacing w:line="360" w:lineRule="auto"/>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二、古代诗文阅读（</w:t>
      </w:r>
      <w:r w:rsidRPr="00575A26">
        <w:rPr>
          <w:rFonts w:ascii="Times New Roman" w:eastAsia="黑体" w:hAnsi="Times New Roman" w:cs="Times New Roman"/>
          <w:b/>
          <w:bCs/>
          <w:sz w:val="24"/>
          <w:szCs w:val="24"/>
        </w:rPr>
        <w:t>35</w:t>
      </w:r>
      <w:r w:rsidRPr="00575A26">
        <w:rPr>
          <w:rFonts w:ascii="Times New Roman" w:eastAsia="黑体" w:hAnsi="Times New Roman" w:cs="Times New Roman"/>
          <w:b/>
          <w:bCs/>
          <w:sz w:val="24"/>
          <w:szCs w:val="24"/>
        </w:rPr>
        <w:t>分）</w:t>
      </w:r>
    </w:p>
    <w:p w:rsidR="009748F1" w:rsidRPr="00575A26" w14:paraId="55AAEF93" w14:textId="77777777">
      <w:pPr>
        <w:spacing w:line="360" w:lineRule="auto"/>
        <w:ind w:firstLine="480" w:firstLineChars="200"/>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（一）文言文阅读（本题共</w:t>
      </w:r>
      <w:r w:rsidRPr="00575A26">
        <w:rPr>
          <w:rFonts w:ascii="Times New Roman" w:eastAsia="黑体" w:hAnsi="Times New Roman" w:cs="Times New Roman"/>
          <w:b/>
          <w:bCs/>
          <w:sz w:val="24"/>
          <w:szCs w:val="24"/>
        </w:rPr>
        <w:t>5</w:t>
      </w:r>
      <w:r w:rsidRPr="00575A26">
        <w:rPr>
          <w:rFonts w:ascii="Times New Roman" w:eastAsia="黑体" w:hAnsi="Times New Roman" w:cs="Times New Roman"/>
          <w:b/>
          <w:bCs/>
          <w:sz w:val="24"/>
          <w:szCs w:val="24"/>
        </w:rPr>
        <w:t>小题，</w:t>
      </w:r>
      <w:r w:rsidRPr="00575A26">
        <w:rPr>
          <w:rFonts w:ascii="Times New Roman" w:eastAsia="黑体" w:hAnsi="Times New Roman" w:cs="Times New Roman"/>
          <w:b/>
          <w:bCs/>
          <w:sz w:val="24"/>
          <w:szCs w:val="24"/>
        </w:rPr>
        <w:t>20</w:t>
      </w:r>
      <w:r w:rsidRPr="00575A26">
        <w:rPr>
          <w:rFonts w:ascii="Times New Roman" w:eastAsia="黑体" w:hAnsi="Times New Roman" w:cs="Times New Roman"/>
          <w:b/>
          <w:bCs/>
          <w:sz w:val="24"/>
          <w:szCs w:val="24"/>
        </w:rPr>
        <w:t>分）</w:t>
      </w:r>
    </w:p>
    <w:p w:rsidR="009748F1" w:rsidRPr="00575A26" w14:paraId="19B5B059" w14:textId="77777777">
      <w:pPr>
        <w:wordWrap w:val="0"/>
        <w:spacing w:line="360" w:lineRule="auto"/>
        <w:ind w:firstLine="480" w:firstLineChars="200"/>
        <w:textAlignment w:val="baseline"/>
        <w:rPr>
          <w:rFonts w:ascii="Times New Roman" w:eastAsia="宋体" w:hAnsi="Times New Roman" w:cs="Times New Roman"/>
          <w:sz w:val="24"/>
          <w:szCs w:val="24"/>
        </w:rPr>
      </w:pPr>
      <w:r w:rsidRPr="00575A26">
        <w:rPr>
          <w:rFonts w:ascii="Times New Roman" w:eastAsia="宋体" w:hAnsi="Times New Roman" w:cs="Times New Roman"/>
          <w:color w:val="000000"/>
          <w:sz w:val="24"/>
          <w:szCs w:val="24"/>
        </w:rPr>
        <w:t>阅读下面的文言文，完成</w:t>
      </w:r>
      <w:r w:rsidRPr="00575A26">
        <w:rPr>
          <w:rFonts w:ascii="Times New Roman" w:eastAsia="宋体" w:hAnsi="Times New Roman" w:cs="Times New Roman"/>
          <w:color w:val="000000"/>
          <w:sz w:val="24"/>
          <w:szCs w:val="24"/>
        </w:rPr>
        <w:t xml:space="preserve">10~14 </w:t>
      </w:r>
      <w:r w:rsidRPr="00575A26">
        <w:rPr>
          <w:rFonts w:ascii="Times New Roman" w:eastAsia="宋体" w:hAnsi="Times New Roman" w:cs="Times New Roman"/>
          <w:color w:val="000000"/>
          <w:sz w:val="24"/>
          <w:szCs w:val="24"/>
        </w:rPr>
        <w:t>题。</w:t>
      </w:r>
    </w:p>
    <w:p w:rsidR="009748F1" w:rsidRPr="00575A26" w14:paraId="6A3B06EB" w14:textId="77777777">
      <w:pPr>
        <w:pStyle w:val="NormalWeb"/>
        <w:spacing w:before="0" w:beforeAutospacing="0" w:after="0" w:afterAutospacing="0" w:line="360" w:lineRule="auto"/>
        <w:ind w:firstLine="480" w:firstLineChars="200"/>
        <w:jc w:val="both"/>
        <w:rPr>
          <w:rFonts w:ascii="Calibri" w:hAnsi="Calibri" w:cs="Calibri"/>
          <w:bCs/>
          <w:spacing w:val="8"/>
        </w:rPr>
        <w:sectPr>
          <w:type w:val="nextPage"/>
          <w:pgSz w:w="11906" w:h="16838"/>
          <w:pgMar w:top="1418" w:right="1077" w:bottom="1418" w:left="1077" w:header="851" w:footer="992" w:gutter="0"/>
          <w:pgNumType w:start="7"/>
          <w:cols w:space="425"/>
          <w:titlePg w:val="0"/>
          <w:docGrid w:type="lines" w:linePitch="318" w:charSpace="409"/>
        </w:sectPr>
      </w:pPr>
      <w:r w:rsidRPr="00575A26">
        <w:rPr>
          <w:rStyle w:val="Strong"/>
          <w:rFonts w:ascii="黑体" w:eastAsia="黑体" w:cs="黑体"/>
          <w:b w:val="0"/>
          <w:bCs/>
          <w:spacing w:val="8"/>
        </w:rPr>
        <w:t>材料一</w:t>
      </w:r>
      <w:r w:rsidRPr="00575A26">
        <w:rPr>
          <w:rStyle w:val="Strong"/>
          <w:rFonts w:ascii="黑体" w:eastAsia="黑体" w:cs="黑体" w:hint="eastAsia"/>
          <w:b w:val="0"/>
          <w:bCs/>
          <w:spacing w:val="8"/>
        </w:rPr>
        <w:t>：</w:t>
      </w:r>
    </w:p>
    <w:p w:rsidR="009748F1" w:rsidRPr="00575A26" w14:paraId="7585553C" w14:textId="77777777">
      <w:pPr>
        <w:pStyle w:val="NormalWeb"/>
        <w:spacing w:before="0" w:beforeAutospacing="0" w:after="0" w:afterAutospacing="0" w:line="360" w:lineRule="auto"/>
        <w:ind w:firstLine="480" w:firstLineChars="200"/>
        <w:jc w:val="both"/>
        <w:rPr>
          <w:rFonts w:ascii="Calibri" w:hAnsi="Calibri" w:cs="Calibri"/>
          <w:spacing w:val="8"/>
        </w:rPr>
      </w:pPr>
      <w:r w:rsidRPr="00575A26">
        <w:rPr>
          <w:rFonts w:ascii="楷体" w:eastAsia="楷体" w:hAnsi="楷体" w:cs="楷体"/>
          <w:spacing w:val="8"/>
        </w:rPr>
        <w:t>魏武侯与诸大夫浮于西河，称曰</w:t>
      </w:r>
      <w:r w:rsidRPr="00575A26">
        <w:rPr>
          <w:rFonts w:ascii="楷体" w:eastAsia="楷体" w:hAnsi="楷体" w:cs="楷体" w:hint="eastAsia"/>
          <w:spacing w:val="8"/>
        </w:rPr>
        <w:t>：“河山之险，岂不亦信固哉！”王钟侍坐，曰：“此晋国之所以强也。若善修之，则霸王之业具矣。”吴起对曰：“吾君之言，危国之道也；而子又附之，是重危也。”武侯忿然曰：“子之言有说乎？”吴起对曰：“河山之险，信不足保也；伯王之业，不从此也。昔者，三苗之居，左彭蠡之波，右洞庭之水，文山在其南，而衡山在其北。恃此险也，为政不善，而禹放逐之。夫夏桀之国，左天门之阴，而右天溪之阳，庐、睾在其北，伊、洛出其南。有此险也，然为政不善，而汤伐之。殷纣之国，左孟门而右漳、釜，前带河而后被山。有此险也，然为政不善，而武王伐之。且君亲从臣而胜降城，城非不高也，民非不众也，然而可得并者，政恶故也。从是观之，地形险阻，奚足以霸王矣！”武侯曰：“善。吾乃今日闻圣人之言也！西河之政，专委之子矣。"</w:t>
      </w:r>
    </w:p>
    <w:p w:rsidR="009748F1" w:rsidRPr="00575A26" w14:paraId="1723E645" w14:textId="77777777">
      <w:pPr>
        <w:pStyle w:val="NormalWeb"/>
        <w:spacing w:before="0" w:beforeAutospacing="0" w:after="0" w:afterAutospacing="0" w:line="360" w:lineRule="auto"/>
        <w:ind w:firstLine="6240" w:firstLineChars="2600"/>
        <w:jc w:val="both"/>
        <w:rPr>
          <w:spacing w:val="8"/>
        </w:rPr>
      </w:pPr>
      <w:r w:rsidRPr="00575A26">
        <w:rPr>
          <w:rFonts w:hint="eastAsia"/>
          <w:spacing w:val="8"/>
        </w:rPr>
        <w:t>（节选自《战国策·魏策》)</w:t>
      </w:r>
    </w:p>
    <w:p w:rsidR="009748F1" w:rsidRPr="00575A26" w14:paraId="5745A820" w14:textId="77777777">
      <w:pPr>
        <w:pStyle w:val="NormalWeb"/>
        <w:spacing w:before="0" w:beforeAutospacing="0" w:after="0" w:afterAutospacing="0" w:line="360" w:lineRule="auto"/>
        <w:ind w:firstLine="480" w:firstLineChars="200"/>
        <w:jc w:val="both"/>
        <w:rPr>
          <w:rFonts w:ascii="Calibri" w:hAnsi="Calibri" w:cs="Calibri"/>
          <w:spacing w:val="8"/>
        </w:rPr>
      </w:pPr>
      <w:r w:rsidRPr="00575A26">
        <w:rPr>
          <w:rFonts w:hint="eastAsia"/>
          <w:spacing w:val="8"/>
        </w:rPr>
        <w:t>▲对上面文字，宋代鲍彪作过原注，元代吴师道作过补正，原注和补正内容如下：</w:t>
      </w:r>
    </w:p>
    <w:p w:rsidR="009748F1" w:rsidRPr="00575A26" w14:paraId="264FC345" w14:textId="77777777">
      <w:pPr>
        <w:pStyle w:val="NormalWeb"/>
        <w:spacing w:before="0" w:beforeAutospacing="0" w:after="0" w:afterAutospacing="0" w:line="360" w:lineRule="auto"/>
        <w:ind w:firstLine="480" w:firstLineChars="200"/>
        <w:jc w:val="both"/>
        <w:rPr>
          <w:rFonts w:ascii="Calibri" w:hAnsi="Calibri" w:cs="Calibri"/>
          <w:spacing w:val="8"/>
        </w:rPr>
      </w:pPr>
      <w:r w:rsidRPr="00575A26">
        <w:rPr>
          <w:rFonts w:ascii="楷体" w:eastAsia="楷体" w:hAnsi="楷体" w:cs="楷体" w:hint="eastAsia"/>
          <w:spacing w:val="8"/>
        </w:rPr>
        <w:t>[原注]起传有，小异。[补正]起传与《说苑》文同，末云：“由此观之，在德不在险，君若不修德，舟中之人尽为敌国也。”史迁曰：“吴起说武侯以形势不如德，然行之于楚，以刻暴少恩亡其躯。”扬雄曰：“</w:t>
      </w:r>
      <w:r w:rsidRPr="00575A26">
        <w:rPr>
          <w:rFonts w:ascii="楷体" w:eastAsia="楷体" w:hAnsi="楷体" w:cs="楷体" w:hint="eastAsia"/>
          <w:spacing w:val="8"/>
          <w:u w:val="single"/>
        </w:rPr>
        <w:t>美哉言乎！使起之用兵每若斯，则太公何以加诸？</w:t>
      </w:r>
      <w:r w:rsidRPr="00575A26">
        <w:rPr>
          <w:rFonts w:ascii="楷体" w:eastAsia="楷体" w:hAnsi="楷体" w:cs="楷体" w:hint="eastAsia"/>
          <w:spacing w:val="8"/>
        </w:rPr>
        <w:t>"二子论当矣。然其言不可以人废也。</w:t>
      </w:r>
    </w:p>
    <w:p w:rsidR="009748F1" w:rsidRPr="00575A26" w14:paraId="5D02FA44" w14:textId="77777777">
      <w:pPr>
        <w:pStyle w:val="NormalWeb"/>
        <w:spacing w:before="0" w:beforeAutospacing="0" w:after="0" w:afterAutospacing="0" w:line="360" w:lineRule="auto"/>
        <w:ind w:firstLine="4320" w:firstLineChars="1800"/>
        <w:jc w:val="both"/>
        <w:rPr>
          <w:rFonts w:ascii="Calibri" w:hAnsi="Calibri" w:cs="Calibri"/>
          <w:spacing w:val="8"/>
        </w:rPr>
      </w:pPr>
      <w:r w:rsidRPr="00575A26">
        <w:rPr>
          <w:rFonts w:hint="eastAsia"/>
          <w:spacing w:val="8"/>
        </w:rPr>
        <w:t>（节选自《钦定四库全书。战国策校注卷七》)</w:t>
      </w:r>
    </w:p>
    <w:p w:rsidR="009748F1" w:rsidRPr="00575A26" w14:paraId="5647F87D" w14:textId="77777777">
      <w:pPr>
        <w:pStyle w:val="NormalWeb"/>
        <w:spacing w:before="0" w:beforeAutospacing="0" w:after="0" w:afterAutospacing="0" w:line="360" w:lineRule="auto"/>
        <w:ind w:firstLine="480" w:firstLineChars="200"/>
        <w:jc w:val="both"/>
        <w:rPr>
          <w:rFonts w:ascii="Calibri" w:hAnsi="Calibri" w:cs="Calibri"/>
          <w:bCs/>
          <w:spacing w:val="8"/>
        </w:rPr>
      </w:pPr>
      <w:r w:rsidRPr="00575A26">
        <w:rPr>
          <w:rStyle w:val="Strong"/>
          <w:rFonts w:ascii="黑体" w:eastAsia="黑体" w:cs="黑体" w:hint="eastAsia"/>
          <w:b w:val="0"/>
          <w:bCs/>
          <w:spacing w:val="8"/>
        </w:rPr>
        <w:t>材料二：</w:t>
      </w:r>
    </w:p>
    <w:p w:rsidR="009748F1" w:rsidRPr="00575A26" w14:paraId="2214C1EE" w14:textId="77777777">
      <w:pPr>
        <w:pStyle w:val="NormalWeb"/>
        <w:spacing w:before="0" w:beforeAutospacing="0" w:after="0" w:afterAutospacing="0" w:line="360" w:lineRule="auto"/>
        <w:ind w:firstLine="480" w:firstLineChars="200"/>
        <w:jc w:val="both"/>
        <w:rPr>
          <w:rFonts w:ascii="Calibri" w:hAnsi="Calibri" w:cs="Calibri"/>
          <w:spacing w:val="8"/>
        </w:rPr>
      </w:pPr>
      <w:r w:rsidRPr="00575A26">
        <w:rPr>
          <w:rFonts w:ascii="楷体" w:eastAsia="楷体" w:hAnsi="楷体" w:cs="楷体" w:hint="eastAsia"/>
          <w:spacing w:val="8"/>
          <w:u w:val="single"/>
        </w:rPr>
        <w:t>靖郭君将城薛客多以谏靖郭君谓谒者日无为客通。</w:t>
      </w:r>
      <w:r w:rsidRPr="00575A26">
        <w:rPr>
          <w:rFonts w:ascii="楷体" w:eastAsia="楷体" w:hAnsi="楷体" w:cs="楷体" w:hint="eastAsia"/>
          <w:spacing w:val="8"/>
        </w:rPr>
        <w:t>齐人有请者曰：“臣请三言而已矣！益一言，臣请烹。”靖郭君因见之。客趋而进曰：“海大鱼。”因反走。君曰：“客有于此。”客曰：“鄙臣不敢以死为戏。”君曰：“亡，更言之。”对曰：“君不闻大鱼乎？网不能止，钩不能牵，荡而失水，则蝼蚁得意焉。今夫齐，亦君之水也。君长有齐阴，奚以薛为？</w:t>
      </w:r>
      <w:r w:rsidRPr="00575A26">
        <w:rPr>
          <w:rFonts w:ascii="楷体" w:eastAsia="楷体" w:hAnsi="楷体" w:cs="楷体" w:hint="eastAsia"/>
          <w:spacing w:val="8"/>
          <w:u w:val="single"/>
        </w:rPr>
        <w:t>君失齐，虽隆薛之城到于天，犹之无益也。</w:t>
      </w:r>
      <w:r w:rsidRPr="00575A26">
        <w:rPr>
          <w:rFonts w:ascii="楷体" w:eastAsia="楷体" w:hAnsi="楷体" w:cs="楷体" w:hint="eastAsia"/>
          <w:spacing w:val="8"/>
        </w:rPr>
        <w:t>”君曰：“善。”乃辍城薛。</w:t>
      </w:r>
    </w:p>
    <w:p w:rsidR="009748F1" w:rsidRPr="00575A26" w14:paraId="11609E3B" w14:textId="77777777">
      <w:pPr>
        <w:pStyle w:val="NormalWeb"/>
        <w:spacing w:before="0" w:beforeAutospacing="0" w:after="0" w:afterAutospacing="0" w:line="360" w:lineRule="auto"/>
        <w:ind w:firstLine="6240" w:firstLineChars="2600"/>
        <w:jc w:val="both"/>
        <w:rPr>
          <w:spacing w:val="8"/>
        </w:rPr>
      </w:pPr>
      <w:r w:rsidRPr="00575A26">
        <w:rPr>
          <w:rFonts w:hint="eastAsia"/>
          <w:spacing w:val="8"/>
        </w:rPr>
        <w:t>（节选自《战国策·齐策》)</w:t>
      </w:r>
    </w:p>
    <w:p w:rsidR="009748F1" w:rsidRPr="00575A26" w14:paraId="42A2FDF2" w14:textId="77777777">
      <w:pPr>
        <w:pStyle w:val="NormalWeb"/>
        <w:spacing w:before="0" w:beforeAutospacing="0" w:after="0" w:afterAutospacing="0" w:line="360" w:lineRule="auto"/>
        <w:ind w:left="240" w:hanging="240" w:hangingChars="100"/>
        <w:jc w:val="both"/>
        <w:rPr>
          <w:spacing w:val="8"/>
        </w:rPr>
      </w:pPr>
      <w:r w:rsidRPr="00575A26">
        <w:rPr>
          <w:rFonts w:hint="eastAsia"/>
          <w:spacing w:val="8"/>
        </w:rPr>
        <w:t>10.原文画波浪线的部分有三处需要断句，请用铅笔将答题卡上相应位置的答案标号涂黑，每涂对一处给1分，涂黑超过三处不给分。（3分）（  ） </w:t>
      </w:r>
    </w:p>
    <w:p w:rsidR="009748F1" w:rsidRPr="00575A26" w14:paraId="01F515D1" w14:textId="77777777">
      <w:pPr>
        <w:pStyle w:val="NormalWeb"/>
        <w:spacing w:before="0" w:beforeAutospacing="0" w:after="0" w:afterAutospacing="0" w:line="360" w:lineRule="auto"/>
        <w:ind w:firstLine="240" w:firstLineChars="100"/>
        <w:jc w:val="both"/>
        <w:rPr>
          <w:spacing w:val="8"/>
        </w:rPr>
      </w:pPr>
      <w:r w:rsidRPr="00575A26">
        <w:rPr>
          <w:rFonts w:hint="eastAsia"/>
          <w:spacing w:val="8"/>
        </w:rPr>
        <w:t>靖郭君将城A薛B客多C以谏D靖郭君E谓F谒者曰G无为H客通。</w:t>
      </w:r>
    </w:p>
    <w:p w:rsidR="009748F1" w:rsidRPr="00575A26" w14:paraId="3252B1CB" w14:textId="77777777">
      <w:pPr>
        <w:pStyle w:val="NormalWeb"/>
        <w:spacing w:before="0" w:beforeAutospacing="0" w:after="0" w:afterAutospacing="0" w:line="360" w:lineRule="auto"/>
        <w:jc w:val="both"/>
        <w:rPr>
          <w:spacing w:val="8"/>
        </w:rPr>
        <w:sectPr>
          <w:type w:val="nextPage"/>
          <w:pgSz w:w="11906" w:h="16838"/>
          <w:pgMar w:top="1418" w:right="1077" w:bottom="1418" w:left="1077" w:header="851" w:footer="992" w:gutter="0"/>
          <w:pgNumType w:start="8"/>
          <w:cols w:space="425"/>
          <w:titlePg w:val="0"/>
          <w:docGrid w:type="lines" w:linePitch="318" w:charSpace="409"/>
        </w:sectPr>
      </w:pPr>
      <w:r w:rsidRPr="00575A26">
        <w:rPr>
          <w:rFonts w:hint="eastAsia"/>
          <w:spacing w:val="8"/>
        </w:rPr>
        <w:t>11.下列对文中加点词语及相关内容的解说，不正确的一项是（3分）（  ）</w:t>
      </w:r>
    </w:p>
    <w:p w:rsidR="009748F1" w:rsidRPr="00575A26" w14:paraId="297B7B70" w14:textId="77777777">
      <w:pPr>
        <w:pStyle w:val="NormalWeb"/>
        <w:spacing w:before="0" w:beforeAutospacing="0" w:after="0" w:afterAutospacing="0" w:line="360" w:lineRule="auto"/>
        <w:ind w:firstLine="240" w:firstLineChars="100"/>
        <w:jc w:val="both"/>
        <w:rPr>
          <w:spacing w:val="8"/>
        </w:rPr>
      </w:pPr>
      <w:r w:rsidRPr="00575A26">
        <w:rPr>
          <w:rFonts w:hint="eastAsia"/>
          <w:spacing w:val="8"/>
        </w:rPr>
        <w:t>A.带，这里指环绕，与成语“一衣带水”中的“带”词义和用法都不相同。</w:t>
      </w:r>
    </w:p>
    <w:p w:rsidR="009748F1" w:rsidRPr="00575A26" w14:paraId="013B3522" w14:textId="77777777">
      <w:pPr>
        <w:pStyle w:val="NormalWeb"/>
        <w:spacing w:before="0" w:beforeAutospacing="0" w:after="0" w:afterAutospacing="0" w:line="360" w:lineRule="auto"/>
        <w:ind w:firstLine="240" w:firstLineChars="100"/>
        <w:jc w:val="both"/>
        <w:rPr>
          <w:spacing w:val="8"/>
        </w:rPr>
      </w:pPr>
      <w:r w:rsidRPr="00575A26">
        <w:rPr>
          <w:rFonts w:hint="eastAsia"/>
          <w:spacing w:val="8"/>
        </w:rPr>
        <w:t>B.从，使……跟随，与《六国论》“下而从六国破亡之故事”中的“从”用法相同。</w:t>
      </w:r>
    </w:p>
    <w:p w:rsidR="009748F1" w:rsidRPr="00575A26" w14:paraId="57720ABA" w14:textId="77777777">
      <w:pPr>
        <w:pStyle w:val="NormalWeb"/>
        <w:spacing w:before="0" w:beforeAutospacing="0" w:after="0" w:afterAutospacing="0" w:line="360" w:lineRule="auto"/>
        <w:ind w:firstLine="240" w:firstLineChars="100"/>
        <w:jc w:val="both"/>
        <w:rPr>
          <w:spacing w:val="8"/>
        </w:rPr>
      </w:pPr>
      <w:r w:rsidRPr="00575A26">
        <w:rPr>
          <w:rFonts w:hint="eastAsia"/>
          <w:spacing w:val="8"/>
        </w:rPr>
        <w:t>C.废，指废弃，与《过秦论》“于是废先王之道，焚百家之言”中的“废”词义相同。</w:t>
      </w:r>
    </w:p>
    <w:p w:rsidR="009748F1" w:rsidRPr="00575A26" w14:paraId="4D12764F" w14:textId="77777777">
      <w:pPr>
        <w:pStyle w:val="NormalWeb"/>
        <w:spacing w:before="0" w:beforeAutospacing="0" w:after="0" w:afterAutospacing="0" w:line="360" w:lineRule="auto"/>
        <w:ind w:firstLine="240" w:firstLineChars="100"/>
        <w:jc w:val="both"/>
        <w:rPr>
          <w:spacing w:val="8"/>
        </w:rPr>
      </w:pPr>
      <w:r w:rsidRPr="00575A26">
        <w:rPr>
          <w:rFonts w:hint="eastAsia"/>
          <w:spacing w:val="8"/>
        </w:rPr>
        <w:t>D.阴，此指庇护，与《苏武传》“阴相与谋劫单于母阏氏归汉”中的“阴”词义不同。</w:t>
      </w:r>
    </w:p>
    <w:p w:rsidR="009748F1" w:rsidRPr="00575A26" w14:paraId="585199DA" w14:textId="77777777">
      <w:pPr>
        <w:pStyle w:val="NormalWeb"/>
        <w:spacing w:before="0" w:beforeAutospacing="0" w:after="0" w:afterAutospacing="0" w:line="360" w:lineRule="auto"/>
        <w:jc w:val="both"/>
        <w:rPr>
          <w:spacing w:val="8"/>
        </w:rPr>
      </w:pPr>
      <w:r w:rsidRPr="00575A26">
        <w:rPr>
          <w:rFonts w:hint="eastAsia"/>
          <w:spacing w:val="8"/>
        </w:rPr>
        <w:t>12.下列对材料有关内容的概述，不正确的一项是（3分）（  ）</w:t>
      </w:r>
    </w:p>
    <w:p w:rsidR="009748F1" w:rsidRPr="00575A26" w14:paraId="4D882247" w14:textId="77777777">
      <w:pPr>
        <w:pStyle w:val="NormalWeb"/>
        <w:spacing w:before="0" w:beforeAutospacing="0" w:after="0" w:afterAutospacing="0" w:line="360" w:lineRule="auto"/>
        <w:ind w:left="479" w:hanging="240" w:leftChars="114" w:hangingChars="100"/>
        <w:jc w:val="both"/>
        <w:rPr>
          <w:spacing w:val="8"/>
        </w:rPr>
      </w:pPr>
      <w:r w:rsidRPr="00575A26">
        <w:rPr>
          <w:rFonts w:hint="eastAsia"/>
          <w:spacing w:val="8"/>
        </w:rPr>
        <w:t>A.大臣王钟在魏武侯旁边陪坐，当听到魏武侯自赞河山险峻坚固时，就附和魏武侯的看法，认为好好地修整这样的河山，那么就可以成就霸业了。</w:t>
      </w:r>
    </w:p>
    <w:p w:rsidR="009748F1" w:rsidRPr="00575A26" w14:paraId="7A97CEB6" w14:textId="77777777">
      <w:pPr>
        <w:pStyle w:val="NormalWeb"/>
        <w:spacing w:before="0" w:beforeAutospacing="0" w:after="0" w:afterAutospacing="0" w:line="360" w:lineRule="auto"/>
        <w:ind w:left="492" w:hanging="240" w:leftChars="120" w:hangingChars="100"/>
        <w:jc w:val="both"/>
        <w:rPr>
          <w:spacing w:val="8"/>
        </w:rPr>
      </w:pPr>
      <w:r w:rsidRPr="00575A26">
        <w:rPr>
          <w:rFonts w:hint="eastAsia"/>
          <w:spacing w:val="8"/>
        </w:rPr>
        <w:t>B.吴起用三苗、夏、殷纣破亡的史实及“胜降城”的事实说服了魏武侯，魏武侯认识到吴起之言乃圣人之言，决定把西河的政事托付给吴起。</w:t>
      </w:r>
    </w:p>
    <w:p w:rsidR="009748F1" w:rsidRPr="00575A26" w14:paraId="2CE222EA" w14:textId="77777777">
      <w:pPr>
        <w:pStyle w:val="NormalWeb"/>
        <w:spacing w:before="0" w:beforeAutospacing="0" w:after="0" w:afterAutospacing="0" w:line="360" w:lineRule="auto"/>
        <w:ind w:left="479" w:hanging="240" w:leftChars="114" w:hangingChars="100"/>
        <w:jc w:val="both"/>
        <w:rPr>
          <w:spacing w:val="8"/>
        </w:rPr>
      </w:pPr>
      <w:r w:rsidRPr="00575A26">
        <w:rPr>
          <w:rFonts w:hint="eastAsia"/>
          <w:spacing w:val="8"/>
        </w:rPr>
        <w:t>C.齐国门客把“海大鱼”比作薛地，把海中的水比作齐国，认为鱼失去了水，那么蝼蚁都能随意地摆弄它，他用这个形象的比喻说服了靖郭君。</w:t>
      </w:r>
    </w:p>
    <w:p w:rsidR="009748F1" w:rsidRPr="00575A26" w14:paraId="7A623C27" w14:textId="77777777">
      <w:pPr>
        <w:pStyle w:val="NormalWeb"/>
        <w:spacing w:before="0" w:beforeAutospacing="0" w:after="0" w:afterAutospacing="0" w:line="360" w:lineRule="auto"/>
        <w:ind w:left="479" w:hanging="240" w:leftChars="114" w:hangingChars="100"/>
        <w:jc w:val="both"/>
        <w:rPr>
          <w:spacing w:val="8"/>
        </w:rPr>
      </w:pPr>
      <w:r w:rsidRPr="00575A26">
        <w:rPr>
          <w:rFonts w:hint="eastAsia"/>
          <w:spacing w:val="8"/>
        </w:rPr>
        <w:t>D.魏武侯和靖郭君都认为险要的地理形势对他们而言特别重要，吴起和齐国门客却不赞同他们的观点，认为拥有险要的地理形势不如实行德政。</w:t>
      </w:r>
    </w:p>
    <w:p w:rsidR="009748F1" w:rsidRPr="00575A26" w14:paraId="25AA9982" w14:textId="77777777">
      <w:pPr>
        <w:pStyle w:val="NormalWeb"/>
        <w:spacing w:before="0" w:beforeAutospacing="0" w:after="0" w:afterAutospacing="0" w:line="360" w:lineRule="auto"/>
        <w:jc w:val="both"/>
        <w:rPr>
          <w:spacing w:val="8"/>
        </w:rPr>
      </w:pPr>
      <w:r w:rsidRPr="00575A26">
        <w:rPr>
          <w:rFonts w:hint="eastAsia"/>
          <w:spacing w:val="8"/>
        </w:rPr>
        <w:t>13.把材料中画横线的句子翻译成现代汉语。（8分）</w:t>
      </w:r>
    </w:p>
    <w:p w:rsidR="009748F1" w:rsidRPr="00575A26" w14:paraId="1CCFD517" w14:textId="77777777">
      <w:pPr>
        <w:pStyle w:val="NormalWeb"/>
        <w:spacing w:before="0" w:beforeAutospacing="0" w:after="0" w:afterAutospacing="0" w:line="360" w:lineRule="auto"/>
        <w:jc w:val="both"/>
        <w:rPr>
          <w:spacing w:val="8"/>
        </w:rPr>
      </w:pPr>
      <w:r w:rsidRPr="00575A26">
        <w:rPr>
          <w:rFonts w:hint="eastAsia"/>
          <w:spacing w:val="8"/>
        </w:rPr>
        <w:t>（1）美哉言乎！使起之用兵每若斯，则太公何以加诸？（4分）</w:t>
      </w:r>
    </w:p>
    <w:p w:rsidR="009748F1" w:rsidRPr="00575A26" w14:paraId="6C2E840E" w14:textId="77777777">
      <w:pPr>
        <w:pStyle w:val="NormalWeb"/>
        <w:spacing w:before="0" w:beforeAutospacing="0" w:after="0" w:afterAutospacing="0" w:line="360" w:lineRule="auto"/>
        <w:jc w:val="both"/>
        <w:rPr>
          <w:spacing w:val="8"/>
        </w:rPr>
      </w:pPr>
      <w:r w:rsidRPr="00575A26">
        <w:rPr>
          <w:rFonts w:hint="eastAsia"/>
          <w:spacing w:val="8"/>
        </w:rPr>
        <w:t>（2）君失齐，虽隆薛之城到于天，犹之无益也。（4分）</w:t>
      </w:r>
    </w:p>
    <w:p w:rsidR="009748F1" w:rsidRPr="00575A26" w14:paraId="4F8D0FD6" w14:textId="77777777">
      <w:pPr>
        <w:pStyle w:val="NormalWeb"/>
        <w:spacing w:before="0" w:beforeAutospacing="0" w:after="0" w:afterAutospacing="0" w:line="360" w:lineRule="auto"/>
        <w:jc w:val="both"/>
        <w:rPr>
          <w:b/>
          <w:bCs/>
          <w:color w:val="FF0000"/>
        </w:rPr>
      </w:pPr>
      <w:r w:rsidRPr="00575A26">
        <w:rPr>
          <w:rFonts w:hint="eastAsia"/>
          <w:spacing w:val="8"/>
        </w:rPr>
        <w:t>14.材料一中吴起的观点是什么？吴师道是如何评价吴起的？（3分）</w:t>
      </w:r>
    </w:p>
    <w:p w:rsidR="009748F1" w:rsidRPr="00575A26" w14:paraId="71A55D3B" w14:textId="77777777">
      <w:pPr>
        <w:spacing w:line="360" w:lineRule="auto"/>
        <w:ind w:firstLine="480" w:firstLineChars="200"/>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（二）古代诗歌阅读（本题共</w:t>
      </w:r>
      <w:r w:rsidRPr="00575A26">
        <w:rPr>
          <w:rFonts w:ascii="Times New Roman" w:eastAsia="黑体" w:hAnsi="Times New Roman" w:cs="Times New Roman"/>
          <w:b/>
          <w:bCs/>
          <w:sz w:val="24"/>
          <w:szCs w:val="24"/>
        </w:rPr>
        <w:t>2</w:t>
      </w:r>
      <w:r w:rsidRPr="00575A26">
        <w:rPr>
          <w:rFonts w:ascii="Times New Roman" w:eastAsia="黑体" w:hAnsi="Times New Roman" w:cs="Times New Roman"/>
          <w:b/>
          <w:bCs/>
          <w:sz w:val="24"/>
          <w:szCs w:val="24"/>
        </w:rPr>
        <w:t>小题，</w:t>
      </w:r>
      <w:r w:rsidRPr="00575A26">
        <w:rPr>
          <w:rFonts w:ascii="Times New Roman" w:eastAsia="黑体" w:hAnsi="Times New Roman" w:cs="Times New Roman"/>
          <w:b/>
          <w:bCs/>
          <w:sz w:val="24"/>
          <w:szCs w:val="24"/>
        </w:rPr>
        <w:t>9</w:t>
      </w:r>
      <w:r w:rsidRPr="00575A26">
        <w:rPr>
          <w:rFonts w:ascii="Times New Roman" w:eastAsia="黑体" w:hAnsi="Times New Roman" w:cs="Times New Roman"/>
          <w:b/>
          <w:bCs/>
          <w:sz w:val="24"/>
          <w:szCs w:val="24"/>
        </w:rPr>
        <w:t>分）</w:t>
      </w:r>
    </w:p>
    <w:p w:rsidR="009748F1" w:rsidRPr="00575A26" w14:paraId="6FF68E20" w14:textId="77777777">
      <w:pPr>
        <w:spacing w:line="360" w:lineRule="auto"/>
        <w:ind w:firstLine="720" w:firstLineChars="300"/>
        <w:rPr>
          <w:rFonts w:ascii="Times New Roman" w:eastAsia="宋体" w:hAnsi="Times New Roman" w:cs="Times New Roman"/>
          <w:sz w:val="24"/>
          <w:szCs w:val="24"/>
        </w:rPr>
      </w:pPr>
      <w:r w:rsidRPr="00575A26">
        <w:rPr>
          <w:rFonts w:ascii="Times New Roman" w:eastAsia="宋体" w:hAnsi="Times New Roman" w:cs="Times New Roman"/>
          <w:sz w:val="24"/>
          <w:szCs w:val="24"/>
        </w:rPr>
        <w:t>阅读下面这首宋诗，完成下面小题。</w:t>
      </w:r>
    </w:p>
    <w:p w:rsidR="009748F1" w:rsidRPr="00575A26" w14:paraId="60B75ED4" w14:textId="77777777">
      <w:pPr>
        <w:pStyle w:val="NormalWeb"/>
        <w:spacing w:before="0" w:beforeAutospacing="0" w:after="0" w:afterAutospacing="0" w:line="360" w:lineRule="auto"/>
        <w:jc w:val="center"/>
        <w:textAlignment w:val="center"/>
        <w:rPr>
          <w:rFonts w:ascii="黑体" w:eastAsia="黑体" w:hAnsi="黑体" w:cs="黑体"/>
          <w:spacing w:val="8"/>
        </w:rPr>
      </w:pPr>
      <w:r w:rsidRPr="00575A26">
        <w:rPr>
          <w:rFonts w:ascii="黑体" w:eastAsia="黑体" w:hAnsi="黑体" w:cs="黑体" w:hint="eastAsia"/>
          <w:spacing w:val="8"/>
        </w:rPr>
        <w:t>从军行</w:t>
      </w:r>
    </w:p>
    <w:p w:rsidR="009748F1" w:rsidRPr="00575A26" w14:paraId="75BDD8EF" w14:textId="77777777">
      <w:pPr>
        <w:pStyle w:val="NormalWeb"/>
        <w:spacing w:before="0" w:beforeAutospacing="0" w:after="0" w:afterAutospacing="0" w:line="360" w:lineRule="auto"/>
        <w:jc w:val="center"/>
        <w:textAlignment w:val="center"/>
        <w:rPr>
          <w:rFonts w:ascii="Times New Roman" w:hAnsi="Times New Roman" w:cs="Times New Roman"/>
          <w:spacing w:val="8"/>
        </w:rPr>
      </w:pPr>
      <w:r w:rsidRPr="00575A26">
        <w:rPr>
          <w:rFonts w:ascii="楷体" w:eastAsia="楷体" w:hAnsi="楷体" w:cs="楷体" w:hint="eastAsia"/>
          <w:spacing w:val="8"/>
        </w:rPr>
        <w:t>唐</w:t>
      </w:r>
      <w:r w:rsidRPr="00575A26">
        <w:rPr>
          <w:rFonts w:ascii="Times New Roman" w:hAnsi="Times New Roman" w:cs="Times New Roman"/>
          <w:spacing w:val="8"/>
        </w:rPr>
        <w:t>    </w:t>
      </w:r>
      <w:r w:rsidRPr="00575A26">
        <w:rPr>
          <w:rFonts w:ascii="楷体" w:eastAsia="楷体" w:hAnsi="楷体" w:cs="楷体" w:hint="eastAsia"/>
          <w:spacing w:val="8"/>
        </w:rPr>
        <w:t>王昌龄</w:t>
      </w:r>
    </w:p>
    <w:p w:rsidR="009748F1" w:rsidRPr="00575A26" w14:paraId="0F383493" w14:textId="77777777">
      <w:pPr>
        <w:pStyle w:val="NormalWeb"/>
        <w:spacing w:before="0" w:beforeAutospacing="0" w:after="0" w:afterAutospacing="0" w:line="360" w:lineRule="auto"/>
        <w:jc w:val="center"/>
        <w:textAlignment w:val="center"/>
        <w:rPr>
          <w:rFonts w:ascii="Times New Roman" w:hAnsi="Times New Roman" w:cs="Times New Roman"/>
          <w:spacing w:val="8"/>
        </w:rPr>
      </w:pPr>
      <w:r w:rsidRPr="00575A26">
        <w:rPr>
          <w:rFonts w:ascii="楷体" w:eastAsia="楷体" w:hAnsi="楷体" w:cs="楷体" w:hint="eastAsia"/>
          <w:spacing w:val="8"/>
        </w:rPr>
        <w:t>青海长云暗雪山，孤城遥望玉门关。</w:t>
      </w:r>
    </w:p>
    <w:p w:rsidR="009748F1" w:rsidRPr="00575A26" w14:paraId="7A45A6AB" w14:textId="77777777">
      <w:pPr>
        <w:pStyle w:val="NormalWeb"/>
        <w:spacing w:before="0" w:beforeAutospacing="0" w:after="0" w:afterAutospacing="0" w:line="360" w:lineRule="auto"/>
        <w:jc w:val="center"/>
        <w:textAlignment w:val="center"/>
        <w:rPr>
          <w:rFonts w:ascii="Times New Roman" w:hAnsi="Times New Roman" w:cs="Times New Roman"/>
          <w:spacing w:val="8"/>
        </w:rPr>
      </w:pPr>
      <w:r w:rsidRPr="00575A26">
        <w:rPr>
          <w:rFonts w:ascii="楷体" w:eastAsia="楷体" w:hAnsi="楷体" w:cs="楷体" w:hint="eastAsia"/>
          <w:spacing w:val="8"/>
        </w:rPr>
        <w:t>黄沙百战穿金甲，不破楼兰终不还。①</w:t>
      </w:r>
    </w:p>
    <w:p w:rsidR="009748F1" w:rsidRPr="00575A26" w14:paraId="5D17E1F5" w14:textId="77777777">
      <w:pPr>
        <w:pStyle w:val="NormalWeb"/>
        <w:spacing w:before="0" w:beforeAutospacing="0" w:after="0" w:afterAutospacing="0" w:line="360" w:lineRule="auto"/>
        <w:jc w:val="center"/>
        <w:textAlignment w:val="center"/>
        <w:rPr>
          <w:rFonts w:ascii="黑体" w:eastAsia="黑体" w:hAnsi="黑体" w:cs="黑体"/>
          <w:spacing w:val="8"/>
        </w:rPr>
      </w:pPr>
      <w:r w:rsidRPr="00575A26">
        <w:rPr>
          <w:rFonts w:ascii="黑体" w:eastAsia="黑体" w:hAnsi="黑体" w:cs="黑体" w:hint="eastAsia"/>
          <w:spacing w:val="8"/>
        </w:rPr>
        <w:t>渔家傲· 秋思</w:t>
      </w:r>
    </w:p>
    <w:p w:rsidR="009748F1" w:rsidRPr="00575A26" w14:paraId="78446D4F" w14:textId="77777777">
      <w:pPr>
        <w:pStyle w:val="NormalWeb"/>
        <w:spacing w:before="0" w:beforeAutospacing="0" w:after="0" w:afterAutospacing="0" w:line="360" w:lineRule="auto"/>
        <w:jc w:val="center"/>
        <w:textAlignment w:val="center"/>
        <w:rPr>
          <w:rFonts w:ascii="Times New Roman" w:hAnsi="Times New Roman" w:cs="Times New Roman"/>
          <w:spacing w:val="8"/>
        </w:rPr>
      </w:pPr>
      <w:r w:rsidRPr="00575A26">
        <w:rPr>
          <w:rFonts w:ascii="楷体" w:eastAsia="楷体" w:hAnsi="楷体" w:cs="楷体" w:hint="eastAsia"/>
          <w:spacing w:val="8"/>
        </w:rPr>
        <w:t>宋</w:t>
      </w:r>
      <w:r w:rsidRPr="00575A26">
        <w:rPr>
          <w:rFonts w:ascii="Times New Roman" w:hAnsi="Times New Roman" w:cs="Times New Roman"/>
          <w:spacing w:val="8"/>
        </w:rPr>
        <w:t>   </w:t>
      </w:r>
      <w:r w:rsidRPr="00575A26">
        <w:rPr>
          <w:rFonts w:ascii="楷体" w:eastAsia="楷体" w:hAnsi="楷体" w:cs="楷体" w:hint="eastAsia"/>
          <w:spacing w:val="8"/>
        </w:rPr>
        <w:t>范仲淹</w:t>
      </w:r>
    </w:p>
    <w:p w:rsidR="009748F1" w:rsidRPr="00575A26" w14:paraId="742272D2" w14:textId="77777777">
      <w:pPr>
        <w:pStyle w:val="NormalWeb"/>
        <w:spacing w:before="0" w:beforeAutospacing="0" w:after="0" w:afterAutospacing="0" w:line="360" w:lineRule="auto"/>
        <w:textAlignment w:val="center"/>
        <w:rPr>
          <w:rFonts w:ascii="Times New Roman" w:hAnsi="Times New Roman" w:cs="Times New Roman"/>
          <w:spacing w:val="8"/>
        </w:rPr>
      </w:pPr>
      <w:r w:rsidRPr="00575A26">
        <w:rPr>
          <w:rFonts w:ascii="楷体" w:eastAsia="楷体" w:hAnsi="楷体" w:cs="楷体" w:hint="eastAsia"/>
          <w:spacing w:val="8"/>
        </w:rPr>
        <w:t>塞下秋来风景异，衡阳雁去无留意。四面边声连角起。千嶂里，长烟落日孤城闭。</w:t>
      </w:r>
    </w:p>
    <w:p w:rsidR="009748F1" w:rsidRPr="00575A26" w14:paraId="689BDDB2" w14:textId="77777777">
      <w:pPr>
        <w:pStyle w:val="NormalWeb"/>
        <w:spacing w:before="0" w:beforeAutospacing="0" w:after="0" w:afterAutospacing="0" w:line="360" w:lineRule="auto"/>
        <w:textAlignment w:val="center"/>
        <w:rPr>
          <w:rFonts w:ascii="Times New Roman" w:hAnsi="Times New Roman" w:cs="Times New Roman"/>
          <w:spacing w:val="8"/>
        </w:rPr>
      </w:pPr>
      <w:r w:rsidRPr="00575A26">
        <w:rPr>
          <w:rFonts w:ascii="楷体" w:eastAsia="楷体" w:hAnsi="楷体" w:cs="楷体" w:hint="eastAsia"/>
          <w:spacing w:val="8"/>
        </w:rPr>
        <w:t>浊酒一杯家万里，燕然未勒②归无计。羌管悠悠霜满地。人不寐 ，将军白发征夫泪。</w:t>
      </w:r>
    </w:p>
    <w:p w:rsidR="009748F1" w:rsidRPr="00575A26" w14:paraId="3E94D5CC" w14:textId="77777777">
      <w:pPr>
        <w:pStyle w:val="NormalWeb"/>
        <w:spacing w:before="0" w:beforeAutospacing="0" w:after="0" w:afterAutospacing="0" w:line="360" w:lineRule="auto"/>
        <w:ind w:firstLine="480" w:firstLineChars="200"/>
        <w:jc w:val="both"/>
        <w:textAlignment w:val="center"/>
        <w:rPr>
          <w:spacing w:val="8"/>
        </w:rPr>
      </w:pPr>
      <w:r w:rsidRPr="00575A26">
        <w:rPr>
          <w:rFonts w:hint="eastAsia"/>
          <w:spacing w:val="8"/>
        </w:rPr>
        <w:t>注释：</w:t>
      </w:r>
    </w:p>
    <w:p w:rsidR="009748F1" w:rsidRPr="00575A26" w14:paraId="6EDACEAB" w14:textId="77777777">
      <w:pPr>
        <w:pStyle w:val="NormalWeb"/>
        <w:spacing w:before="0" w:beforeAutospacing="0" w:after="0" w:afterAutospacing="0" w:line="360" w:lineRule="auto"/>
        <w:ind w:firstLine="480" w:firstLineChars="200"/>
        <w:jc w:val="both"/>
        <w:textAlignment w:val="center"/>
        <w:rPr>
          <w:spacing w:val="8"/>
        </w:rPr>
        <w:sectPr>
          <w:type w:val="nextPage"/>
          <w:pgSz w:w="11906" w:h="16838"/>
          <w:pgMar w:top="1418" w:right="1077" w:bottom="1418" w:left="1077" w:header="851" w:footer="992" w:gutter="0"/>
          <w:pgNumType w:start="9"/>
          <w:cols w:space="425"/>
          <w:titlePg w:val="0"/>
          <w:docGrid w:type="lines" w:linePitch="318" w:charSpace="409"/>
        </w:sectPr>
      </w:pPr>
      <w:r w:rsidRPr="00575A26">
        <w:rPr>
          <w:rFonts w:hint="eastAsia"/>
          <w:spacing w:val="8"/>
        </w:rPr>
        <w:t>①青海：指青海湖； 楼兰：汉代西域国名，这里泛指当时骚扰西北边疆的敌人。</w:t>
      </w:r>
    </w:p>
    <w:p w:rsidR="009748F1" w:rsidRPr="00575A26" w14:paraId="5B3774F9" w14:textId="77777777">
      <w:pPr>
        <w:pStyle w:val="NormalWeb"/>
        <w:spacing w:before="0" w:beforeAutospacing="0" w:after="0" w:afterAutospacing="0" w:line="360" w:lineRule="auto"/>
        <w:ind w:firstLine="480" w:firstLineChars="200"/>
        <w:jc w:val="both"/>
        <w:textAlignment w:val="center"/>
        <w:rPr>
          <w:spacing w:val="8"/>
        </w:rPr>
      </w:pPr>
      <w:r w:rsidRPr="00575A26">
        <w:rPr>
          <w:rFonts w:hint="eastAsia"/>
          <w:spacing w:val="8"/>
        </w:rPr>
        <w:t>②燕然未勒：指战事未平，功名未立。燕然：即燕然山，今名杭爱山，在今蒙古国境内。据《后汉书·窦宪传》记载，东汉窦宪率兵追击匈奴单于，去塞三千余里，登燕然山，刻石勒功而还。</w:t>
      </w:r>
    </w:p>
    <w:p w:rsidR="009748F1" w:rsidRPr="00575A26" w14:paraId="798F6239" w14:textId="77777777">
      <w:pPr>
        <w:pStyle w:val="NormalWeb"/>
        <w:spacing w:before="0" w:beforeAutospacing="0" w:after="0" w:afterAutospacing="0" w:line="360" w:lineRule="auto"/>
        <w:jc w:val="both"/>
        <w:textAlignment w:val="center"/>
        <w:rPr>
          <w:spacing w:val="8"/>
        </w:rPr>
      </w:pPr>
      <w:r w:rsidRPr="00575A26">
        <w:rPr>
          <w:rFonts w:hint="eastAsia"/>
          <w:spacing w:val="8"/>
        </w:rPr>
        <w:t>15.下面对本诗的理解不正确的一项是（3分）（  ）</w:t>
      </w:r>
    </w:p>
    <w:p w:rsidR="009748F1" w:rsidRPr="00575A26" w14:paraId="0CB828E2" w14:textId="77777777">
      <w:pPr>
        <w:pStyle w:val="NormalWeb"/>
        <w:spacing w:before="0" w:beforeAutospacing="0" w:after="0" w:afterAutospacing="0" w:line="360" w:lineRule="auto"/>
        <w:ind w:left="479" w:hanging="240" w:leftChars="114" w:hangingChars="100"/>
        <w:jc w:val="both"/>
        <w:textAlignment w:val="center"/>
        <w:rPr>
          <w:spacing w:val="8"/>
        </w:rPr>
      </w:pPr>
      <w:r w:rsidRPr="00575A26">
        <w:rPr>
          <w:rFonts w:hint="eastAsia"/>
          <w:spacing w:val="8"/>
        </w:rPr>
        <w:t>A．范仲淹在词中借用窦宪的典故，委婉含蓄地表达了希望自己也能在戍边生涯中有所建树的的志向。</w:t>
      </w:r>
    </w:p>
    <w:p w:rsidR="009748F1" w:rsidRPr="00575A26" w14:paraId="10052977" w14:textId="77777777">
      <w:pPr>
        <w:pStyle w:val="NormalWeb"/>
        <w:spacing w:before="0" w:beforeAutospacing="0" w:after="0" w:afterAutospacing="0" w:line="360" w:lineRule="auto"/>
        <w:ind w:left="479" w:hanging="240" w:leftChars="114" w:hangingChars="100"/>
        <w:jc w:val="both"/>
        <w:textAlignment w:val="center"/>
        <w:rPr>
          <w:spacing w:val="8"/>
        </w:rPr>
      </w:pPr>
      <w:r w:rsidRPr="00575A26">
        <w:rPr>
          <w:rFonts w:hint="eastAsia"/>
          <w:spacing w:val="8"/>
        </w:rPr>
        <w:t>B．《渔家傲》词中，范仲淹借雁归衡阳与自己依旧戍守边城形成对比，来表达自己对家的思念。</w:t>
      </w:r>
    </w:p>
    <w:p w:rsidR="009748F1" w:rsidRPr="00575A26" w14:paraId="31147906" w14:textId="77777777">
      <w:pPr>
        <w:pStyle w:val="NormalWeb"/>
        <w:spacing w:before="0" w:beforeAutospacing="0" w:after="0" w:afterAutospacing="0" w:line="360" w:lineRule="auto"/>
        <w:ind w:left="479" w:hanging="240" w:leftChars="114" w:hangingChars="100"/>
        <w:jc w:val="both"/>
        <w:textAlignment w:val="center"/>
        <w:rPr>
          <w:spacing w:val="8"/>
        </w:rPr>
      </w:pPr>
      <w:r w:rsidRPr="00575A26">
        <w:rPr>
          <w:rFonts w:hint="eastAsia"/>
          <w:spacing w:val="8"/>
        </w:rPr>
        <w:t>C．范词中的“边声”指边塞特有的声音，如大风、马啸等，四处边声起，暗示双方正在激烈厮杀。</w:t>
      </w:r>
    </w:p>
    <w:p w:rsidR="009748F1" w:rsidRPr="00575A26" w14:paraId="797396E5" w14:textId="77777777">
      <w:pPr>
        <w:pStyle w:val="NormalWeb"/>
        <w:spacing w:before="0" w:beforeAutospacing="0" w:after="0" w:afterAutospacing="0" w:line="360" w:lineRule="auto"/>
        <w:ind w:left="479" w:hanging="240" w:leftChars="114" w:hangingChars="100"/>
        <w:jc w:val="both"/>
        <w:textAlignment w:val="center"/>
        <w:rPr>
          <w:spacing w:val="8"/>
        </w:rPr>
      </w:pPr>
      <w:r w:rsidRPr="00575A26">
        <w:rPr>
          <w:rFonts w:hint="eastAsia"/>
          <w:spacing w:val="8"/>
        </w:rPr>
        <w:t>D．两首诗词中，都运用“孤城”这一意象来表达了边境外敌势力之盛大，守御战争形势之严峻。</w:t>
      </w:r>
    </w:p>
    <w:p w:rsidR="009748F1" w:rsidRPr="00575A26" w14:paraId="6270C67A" w14:textId="77777777">
      <w:pPr>
        <w:pStyle w:val="NormalWeb"/>
        <w:spacing w:before="0" w:beforeAutospacing="0" w:after="0" w:afterAutospacing="0" w:line="360" w:lineRule="auto"/>
        <w:jc w:val="both"/>
        <w:textAlignment w:val="center"/>
        <w:rPr>
          <w:spacing w:val="8"/>
        </w:rPr>
      </w:pPr>
      <w:r w:rsidRPr="00575A26">
        <w:rPr>
          <w:rFonts w:hint="eastAsia"/>
          <w:spacing w:val="8"/>
        </w:rPr>
        <w:t>16.请简要概括两首诗词中描写的边塞生活及情感内容有何异同。（6分）</w:t>
      </w:r>
    </w:p>
    <w:p w:rsidR="009748F1" w:rsidRPr="00575A26" w14:paraId="1B7B16C1" w14:textId="77777777">
      <w:pPr>
        <w:spacing w:line="360" w:lineRule="auto"/>
        <w:ind w:firstLine="480" w:firstLineChars="200"/>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（三）名篇名句默写（本题共</w:t>
      </w:r>
      <w:r w:rsidRPr="00575A26">
        <w:rPr>
          <w:rFonts w:ascii="Times New Roman" w:eastAsia="黑体" w:hAnsi="Times New Roman" w:cs="Times New Roman"/>
          <w:b/>
          <w:bCs/>
          <w:sz w:val="24"/>
          <w:szCs w:val="24"/>
        </w:rPr>
        <w:t>1</w:t>
      </w:r>
      <w:r w:rsidRPr="00575A26">
        <w:rPr>
          <w:rFonts w:ascii="Times New Roman" w:eastAsia="黑体" w:hAnsi="Times New Roman" w:cs="Times New Roman"/>
          <w:b/>
          <w:bCs/>
          <w:sz w:val="24"/>
          <w:szCs w:val="24"/>
        </w:rPr>
        <w:t>小题，</w:t>
      </w:r>
      <w:r w:rsidRPr="00575A26">
        <w:rPr>
          <w:rFonts w:ascii="Times New Roman" w:eastAsia="黑体" w:hAnsi="Times New Roman" w:cs="Times New Roman"/>
          <w:b/>
          <w:bCs/>
          <w:sz w:val="24"/>
          <w:szCs w:val="24"/>
        </w:rPr>
        <w:t>6</w:t>
      </w:r>
      <w:r w:rsidRPr="00575A26">
        <w:rPr>
          <w:rFonts w:ascii="Times New Roman" w:eastAsia="黑体" w:hAnsi="Times New Roman" w:cs="Times New Roman"/>
          <w:b/>
          <w:bCs/>
          <w:sz w:val="24"/>
          <w:szCs w:val="24"/>
        </w:rPr>
        <w:t>分）</w:t>
      </w:r>
    </w:p>
    <w:p w:rsidR="009748F1" w:rsidRPr="00575A26" w14:paraId="5C24BB2F" w14:textId="77777777">
      <w:pPr>
        <w:spacing w:line="360" w:lineRule="auto"/>
        <w:rPr>
          <w:rFonts w:ascii="Times New Roman" w:eastAsia="宋体" w:hAnsi="Times New Roman" w:cs="Times New Roman"/>
          <w:sz w:val="24"/>
          <w:szCs w:val="24"/>
        </w:rPr>
      </w:pPr>
      <w:r w:rsidRPr="00575A26">
        <w:rPr>
          <w:rFonts w:ascii="Times New Roman" w:eastAsia="宋体" w:hAnsi="Times New Roman" w:cs="Times New Roman"/>
          <w:sz w:val="24"/>
          <w:szCs w:val="24"/>
        </w:rPr>
        <w:t>17.</w:t>
      </w:r>
      <w:r w:rsidRPr="00575A26">
        <w:rPr>
          <w:rFonts w:ascii="Times New Roman" w:eastAsia="宋体" w:hAnsi="Times New Roman" w:cs="Times New Roman"/>
          <w:sz w:val="24"/>
          <w:szCs w:val="24"/>
        </w:rPr>
        <w:t>补写出下列句子中的空缺部分。（</w:t>
      </w:r>
      <w:r w:rsidRPr="00575A26">
        <w:rPr>
          <w:rFonts w:ascii="Times New Roman" w:eastAsia="宋体" w:hAnsi="Times New Roman" w:cs="Times New Roman"/>
          <w:sz w:val="24"/>
          <w:szCs w:val="24"/>
        </w:rPr>
        <w:t>6</w:t>
      </w:r>
      <w:r w:rsidRPr="00575A26">
        <w:rPr>
          <w:rFonts w:ascii="Times New Roman" w:eastAsia="宋体" w:hAnsi="Times New Roman" w:cs="Times New Roman"/>
          <w:sz w:val="24"/>
          <w:szCs w:val="24"/>
        </w:rPr>
        <w:t>分）</w:t>
      </w:r>
    </w:p>
    <w:p w:rsidR="009748F1" w:rsidRPr="00575A26" w14:paraId="082DE873" w14:textId="77777777">
      <w:pPr>
        <w:pStyle w:val="NormalWeb"/>
        <w:spacing w:before="0" w:beforeAutospacing="0" w:after="0" w:afterAutospacing="0" w:line="360" w:lineRule="auto"/>
        <w:ind w:left="479" w:hanging="240" w:leftChars="114" w:hangingChars="100"/>
        <w:jc w:val="both"/>
        <w:rPr>
          <w:spacing w:val="8"/>
        </w:rPr>
      </w:pPr>
      <w:r w:rsidRPr="00575A26">
        <w:rPr>
          <w:rFonts w:hint="eastAsia"/>
          <w:lang w:bidi="ar"/>
        </w:rPr>
        <w:t>(</w:t>
      </w:r>
      <w:r w:rsidRPr="00575A26">
        <w:rPr>
          <w:rFonts w:hint="eastAsia"/>
          <w:spacing w:val="8"/>
        </w:rPr>
        <w:t>1)“东风”是古诗中常见的意象，李煜《虞美人·春花秋月何时了》“______”和辛弃疾《青玉案·元夕》“ ______”都用到了这个意象。</w:t>
      </w:r>
    </w:p>
    <w:p w:rsidR="009748F1" w:rsidRPr="00575A26" w14:paraId="643B263E" w14:textId="77777777">
      <w:pPr>
        <w:pStyle w:val="NormalWeb"/>
        <w:spacing w:before="0" w:beforeAutospacing="0" w:after="0" w:afterAutospacing="0" w:line="360" w:lineRule="auto"/>
        <w:ind w:left="479" w:hanging="240" w:leftChars="114" w:hangingChars="100"/>
        <w:jc w:val="both"/>
        <w:rPr>
          <w:spacing w:val="8"/>
        </w:rPr>
      </w:pPr>
      <w:r w:rsidRPr="00575A26">
        <w:rPr>
          <w:rFonts w:hint="eastAsia"/>
          <w:spacing w:val="8"/>
        </w:rPr>
        <w:t>（2）王家卫的电影《一代宗师》从拍摄到公映周期长，引发了观众的无限期待，王家卫虽在不同场合做了拍摄解读，但对电影内容遮遮掩掩，这会让人想起《琵琶行》中的两句诗“______,______”。</w:t>
      </w:r>
    </w:p>
    <w:p w:rsidR="009748F1" w:rsidRPr="00575A26" w14:paraId="4C3707A4" w14:textId="77777777">
      <w:pPr>
        <w:pStyle w:val="NormalWeb"/>
        <w:spacing w:before="0" w:beforeAutospacing="0" w:after="0" w:afterAutospacing="0" w:line="360" w:lineRule="auto"/>
        <w:ind w:left="479" w:hanging="240" w:leftChars="114" w:hangingChars="100"/>
        <w:jc w:val="both"/>
        <w:rPr>
          <w:spacing w:val="8"/>
        </w:rPr>
      </w:pPr>
      <w:r w:rsidRPr="00575A26">
        <w:rPr>
          <w:rFonts w:hint="eastAsia"/>
          <w:spacing w:val="8"/>
        </w:rPr>
        <w:t>（3）在高中语文传统文化专题的小组研习活动中，某同学找出了含有“始”“终”两字的诗文</w:t>
      </w:r>
    </w:p>
    <w:p w:rsidR="009748F1" w:rsidRPr="00575A26" w14:paraId="762D06BA" w14:textId="77777777">
      <w:pPr>
        <w:pStyle w:val="NormalWeb"/>
        <w:spacing w:before="0" w:beforeAutospacing="0" w:after="0" w:afterAutospacing="0" w:line="360" w:lineRule="auto"/>
        <w:jc w:val="both"/>
        <w:rPr>
          <w:rFonts w:ascii="Times New Roman" w:hAnsi="Times New Roman" w:cs="Times New Roman"/>
          <w:lang w:bidi="ar"/>
        </w:rPr>
      </w:pPr>
      <w:r w:rsidRPr="00575A26">
        <w:rPr>
          <w:rFonts w:hint="eastAsia"/>
          <w:spacing w:val="8"/>
        </w:rPr>
        <w:t>“______,______”进行研习，然后在小组活动中把自己的研习成果跟小组同学作了交流。</w:t>
      </w:r>
    </w:p>
    <w:p w:rsidR="009748F1" w:rsidRPr="00575A26" w14:paraId="3867F9D8" w14:textId="77777777">
      <w:pPr>
        <w:spacing w:line="360" w:lineRule="auto"/>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三、语言文字运用（</w:t>
      </w:r>
      <w:r w:rsidRPr="00575A26">
        <w:rPr>
          <w:rFonts w:ascii="Times New Roman" w:eastAsia="黑体" w:hAnsi="Times New Roman" w:cs="Times New Roman"/>
          <w:b/>
          <w:bCs/>
          <w:sz w:val="24"/>
          <w:szCs w:val="24"/>
        </w:rPr>
        <w:t>20</w:t>
      </w:r>
      <w:r w:rsidRPr="00575A26">
        <w:rPr>
          <w:rFonts w:ascii="Times New Roman" w:eastAsia="黑体" w:hAnsi="Times New Roman" w:cs="Times New Roman"/>
          <w:b/>
          <w:bCs/>
          <w:sz w:val="24"/>
          <w:szCs w:val="24"/>
        </w:rPr>
        <w:t>分）</w:t>
      </w:r>
    </w:p>
    <w:p w:rsidR="009748F1" w:rsidRPr="00575A26" w14:paraId="07E89915" w14:textId="77777777">
      <w:pPr>
        <w:pStyle w:val="NormalWeb"/>
        <w:spacing w:before="0" w:beforeAutospacing="0" w:after="0" w:afterAutospacing="0" w:line="360" w:lineRule="auto"/>
        <w:ind w:firstLine="480" w:firstLineChars="200"/>
        <w:jc w:val="both"/>
        <w:rPr>
          <w:b/>
          <w:bCs/>
          <w:kern w:val="2"/>
        </w:rPr>
      </w:pPr>
      <w:r w:rsidRPr="00575A26">
        <w:rPr>
          <w:rFonts w:hint="eastAsia"/>
          <w:b/>
          <w:bCs/>
          <w:kern w:val="2"/>
        </w:rPr>
        <w:t>（一）语言文字运用I（本题共3小题，11分）</w:t>
      </w:r>
    </w:p>
    <w:p w:rsidR="009748F1" w:rsidRPr="00575A26" w14:paraId="0145644B" w14:textId="77777777">
      <w:pPr>
        <w:spacing w:line="360" w:lineRule="auto"/>
        <w:ind w:firstLine="480" w:firstLineChars="200"/>
        <w:rPr>
          <w:rFonts w:ascii="宋体" w:eastAsia="宋体" w:hAnsi="宋体" w:cs="宋体"/>
          <w:sz w:val="24"/>
          <w:szCs w:val="24"/>
        </w:rPr>
      </w:pPr>
      <w:r w:rsidRPr="00575A26">
        <w:rPr>
          <w:rFonts w:ascii="宋体" w:eastAsia="宋体" w:hAnsi="宋体" w:cs="宋体" w:hint="eastAsia"/>
          <w:sz w:val="24"/>
          <w:szCs w:val="24"/>
        </w:rPr>
        <w:t>阅读下面的文字，完成18～20题。</w:t>
      </w:r>
    </w:p>
    <w:p w:rsidR="009748F1" w:rsidRPr="00575A26" w14:paraId="5E25446C" w14:textId="77777777">
      <w:pPr>
        <w:pStyle w:val="NormalWeb"/>
        <w:spacing w:before="0" w:beforeAutospacing="0" w:after="0" w:afterAutospacing="0" w:line="360" w:lineRule="auto"/>
        <w:ind w:firstLine="480" w:firstLineChars="200"/>
        <w:jc w:val="both"/>
        <w:rPr>
          <w:rFonts w:ascii="楷体" w:eastAsia="楷体" w:hAnsi="楷体" w:cs="楷体"/>
          <w:spacing w:val="8"/>
        </w:rPr>
        <w:sectPr>
          <w:type w:val="nextPage"/>
          <w:pgSz w:w="11906" w:h="16838"/>
          <w:pgMar w:top="1418" w:right="1077" w:bottom="1418" w:left="1077" w:header="851" w:footer="992" w:gutter="0"/>
          <w:pgNumType w:start="10"/>
          <w:cols w:space="425"/>
          <w:titlePg w:val="0"/>
          <w:docGrid w:type="lines" w:linePitch="318" w:charSpace="409"/>
        </w:sectPr>
      </w:pPr>
      <w:r w:rsidRPr="00575A26">
        <w:rPr>
          <w:rFonts w:ascii="楷体" w:eastAsia="楷体" w:hAnsi="楷体" w:cs="楷体" w:hint="eastAsia"/>
          <w:spacing w:val="8"/>
        </w:rPr>
        <w:t>寒冬腊月，人们注重饮食、保养身体，各地形成了各具特色的小寒食俗。比如南京人小寒要吃菜饭，取南京特色“矮脚黄”青菜、成肉片、香肠片、板鸭丁，再剁生姜粒与糯米同煮，味道十分鲜美。广州人喜欢在小寒早上吃糯米饭。糯米饭不光有糯米，还</w:t>
      </w:r>
    </w:p>
    <w:p w:rsidR="009748F1" w:rsidRPr="00575A26"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sidRPr="00575A26">
        <w:rPr>
          <w:rFonts w:ascii="楷体" w:eastAsia="楷体" w:hAnsi="楷体" w:cs="楷体" w:hint="eastAsia"/>
          <w:spacing w:val="8"/>
        </w:rPr>
        <w:t>得配上炒香的广州腊味（腊肠、腊肉）、花生、碎白葱等，</w:t>
      </w:r>
      <w:r w:rsidRPr="00575A26">
        <w:rPr>
          <w:rFonts w:ascii="楷体" w:eastAsia="楷体" w:hAnsi="楷体" w:cs="楷体" w:hint="eastAsia"/>
          <w:spacing w:val="8"/>
          <w:u w:val="single"/>
        </w:rPr>
        <w:t>   ①   </w:t>
      </w:r>
      <w:r w:rsidRPr="00575A26">
        <w:rPr>
          <w:rFonts w:ascii="楷体" w:eastAsia="楷体" w:hAnsi="楷体" w:cs="楷体" w:hint="eastAsia"/>
          <w:spacing w:val="8"/>
        </w:rPr>
        <w:t>。江浙一带有小寒吃花生的习俗，花生可以健体，当地俗谚说“小寒喜庆长生果”“小寒花生食来年”。以传统中医观点来看，在经历春、夏、秋三季的消耗后，人体气血偏衰。</w:t>
      </w:r>
      <w:r w:rsidRPr="00575A26">
        <w:rPr>
          <w:rFonts w:ascii="楷体" w:eastAsia="楷体" w:hAnsi="楷体" w:cs="楷体" w:hint="eastAsia"/>
          <w:spacing w:val="8"/>
          <w:u w:val="single"/>
        </w:rPr>
        <w:t>“三九”最是寒冷，阴邪之气特别颇盛，此时合理进补可以抵御寒气侵袭，使得来年身体强健。小寒食补多讲究“温润”，即一些温热食物补益身体，比如羊肉、鸡肉等肉类</w:t>
      </w:r>
      <w:r w:rsidRPr="00575A26">
        <w:rPr>
          <w:rFonts w:ascii="楷体" w:eastAsia="楷体" w:hAnsi="楷体" w:cs="楷体" w:hint="eastAsia"/>
          <w:spacing w:val="8"/>
        </w:rPr>
        <w:t>，核桃仁、大枣、龙眼肉等蔬果。正所谓“三九补一冬，来年无病痛”。</w:t>
      </w:r>
    </w:p>
    <w:p w:rsidR="009748F1" w:rsidRPr="00575A26" w14:paraId="56BEBF65"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sidRPr="00575A26">
        <w:rPr>
          <w:rFonts w:ascii="楷体" w:eastAsia="楷体" w:hAnsi="楷体" w:cs="楷体" w:hint="eastAsia"/>
          <w:spacing w:val="8"/>
        </w:rPr>
        <w:t>严寒之中，仍有花信如约而至。宋代女词人朱淑真有“葵影便移长至日，梅花先趁小寒开”的佳句。</w:t>
      </w:r>
      <w:r w:rsidRPr="00575A26">
        <w:rPr>
          <w:rFonts w:ascii="楷体" w:eastAsia="楷体" w:hAnsi="楷体" w:cs="楷体" w:hint="eastAsia"/>
          <w:spacing w:val="8"/>
          <w:u w:val="single"/>
        </w:rPr>
        <w:t>   ②   </w:t>
      </w:r>
      <w:r w:rsidRPr="00575A26">
        <w:rPr>
          <w:rFonts w:ascii="楷体" w:eastAsia="楷体" w:hAnsi="楷体" w:cs="楷体" w:hint="eastAsia"/>
          <w:spacing w:val="8"/>
        </w:rPr>
        <w:t>，为寥落寒冷的天地增添了几分色彩。梅花自小寒时初绽，探梅寻芳者也日渐增多。梅与松、竹并称为“岁寒三友”，素以傲雪凌霜的高洁之姿得世人称颂。</w:t>
      </w:r>
    </w:p>
    <w:p w:rsidR="009748F1" w:rsidRPr="00575A26" w14:paraId="6EC17B07" w14:textId="77777777">
      <w:pPr>
        <w:pStyle w:val="NormalWeb"/>
        <w:spacing w:before="0" w:beforeAutospacing="0" w:after="0" w:afterAutospacing="0" w:line="360" w:lineRule="auto"/>
        <w:jc w:val="both"/>
        <w:rPr>
          <w:spacing w:val="8"/>
        </w:rPr>
      </w:pPr>
      <w:r w:rsidRPr="00575A26">
        <w:rPr>
          <w:rFonts w:hint="eastAsia"/>
          <w:spacing w:val="8"/>
        </w:rPr>
        <w:t>18.请分析文中“小寒花生食来年”、“岁寒三友”两处引号的作用。（3分）</w:t>
      </w:r>
    </w:p>
    <w:p w:rsidR="009748F1" w:rsidRPr="00575A26" w14:paraId="0F99A69E" w14:textId="77777777">
      <w:pPr>
        <w:pStyle w:val="NormalWeb"/>
        <w:spacing w:before="0" w:beforeAutospacing="0" w:after="0" w:afterAutospacing="0" w:line="360" w:lineRule="auto"/>
        <w:ind w:left="240" w:hanging="240" w:hangingChars="100"/>
        <w:jc w:val="both"/>
        <w:rPr>
          <w:spacing w:val="8"/>
        </w:rPr>
      </w:pPr>
      <w:r w:rsidRPr="00575A26">
        <w:rPr>
          <w:rFonts w:hint="eastAsia"/>
          <w:spacing w:val="8"/>
        </w:rPr>
        <w:t>19.请在文中画横线处补写恰当的语句，使整段文字语意完整连贯，内容贴切，逻辑严密，每处不超过12个字。（4分）</w:t>
      </w:r>
    </w:p>
    <w:p w:rsidR="009748F1" w:rsidRPr="00575A26" w14:paraId="1499C49B" w14:textId="77777777">
      <w:pPr>
        <w:pStyle w:val="NormalWeb"/>
        <w:spacing w:before="0" w:beforeAutospacing="0" w:after="0" w:afterAutospacing="0" w:line="360" w:lineRule="auto"/>
        <w:ind w:left="240" w:hanging="240" w:hangingChars="100"/>
        <w:jc w:val="both"/>
        <w:rPr>
          <w:spacing w:val="8"/>
        </w:rPr>
      </w:pPr>
      <w:r w:rsidRPr="00575A26">
        <w:rPr>
          <w:rFonts w:hint="eastAsia"/>
          <w:spacing w:val="8"/>
        </w:rPr>
        <w:t>20.文中画波浪线的句子有两处表述不当，请找出错误并做修改，使语言表达准确流畅，逻辑严密，不得改变原意。（4分）</w:t>
      </w:r>
    </w:p>
    <w:p w:rsidR="009748F1" w:rsidRPr="00575A26" w14:paraId="6A18338A" w14:textId="77777777">
      <w:pPr>
        <w:pStyle w:val="NormalWeb"/>
        <w:spacing w:before="0" w:beforeAutospacing="0" w:after="0" w:afterAutospacing="0" w:line="360" w:lineRule="auto"/>
        <w:ind w:firstLine="480" w:firstLineChars="200"/>
        <w:jc w:val="both"/>
        <w:rPr>
          <w:b/>
          <w:bCs/>
          <w:kern w:val="2"/>
        </w:rPr>
      </w:pPr>
      <w:r w:rsidRPr="00575A26">
        <w:rPr>
          <w:rFonts w:hint="eastAsia"/>
          <w:b/>
          <w:bCs/>
          <w:kern w:val="2"/>
        </w:rPr>
        <w:t>（二）语言文字运用Ⅱ（本题共2小题，9分）</w:t>
      </w:r>
    </w:p>
    <w:p w:rsidR="009748F1" w:rsidRPr="00575A26" w14:paraId="3D7E2F0B" w14:textId="77777777">
      <w:pPr>
        <w:pStyle w:val="NormalWeb"/>
        <w:spacing w:before="0" w:beforeAutospacing="0" w:after="0" w:afterAutospacing="0" w:line="360" w:lineRule="auto"/>
        <w:ind w:firstLine="480" w:firstLineChars="200"/>
        <w:jc w:val="both"/>
        <w:rPr>
          <w:spacing w:val="8"/>
        </w:rPr>
      </w:pPr>
      <w:r w:rsidRPr="00575A26">
        <w:rPr>
          <w:rFonts w:hint="eastAsia"/>
          <w:spacing w:val="8"/>
        </w:rPr>
        <w:t>阅读下面的文字，完成21～22题。</w:t>
      </w:r>
    </w:p>
    <w:p w:rsidR="009748F1" w:rsidRPr="00575A26" w14:paraId="2CDF80C7"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sidRPr="00575A26">
        <w:rPr>
          <w:rFonts w:ascii="楷体" w:eastAsia="楷体" w:hAnsi="楷体" w:cs="楷体" w:hint="eastAsia"/>
          <w:spacing w:val="8"/>
        </w:rPr>
        <w:t>2023年12月1日晚，我国北方多地出现绚丽极光，让人</w:t>
      </w:r>
      <w:r w:rsidRPr="00575A26">
        <w:rPr>
          <w:rFonts w:ascii="楷体" w:eastAsia="楷体" w:hAnsi="楷体" w:cs="楷体" w:hint="eastAsia"/>
          <w:spacing w:val="8"/>
          <w:u w:val="single"/>
        </w:rPr>
        <w:t>   ①   </w:t>
      </w:r>
      <w:r w:rsidRPr="00575A26">
        <w:rPr>
          <w:rFonts w:ascii="楷体" w:eastAsia="楷体" w:hAnsi="楷体" w:cs="楷体" w:hint="eastAsia"/>
          <w:spacing w:val="8"/>
        </w:rPr>
        <w:t>。有专家表示，此次我国多地出现的极光主要是受地磁暴活动影响。什么是地磁暴呢？作为最典型的太阳爆发活动，一次日冕物质抛射过程能将数以亿吨计的太阳物质以数百千米每秒的高速抛离太阳表面，不仅是巨大质量与速度汇聚成的动能，它们还携带着太阳强大的磁场能，一旦命中地球，就会引发地磁场方向与大小的变化，即地磁暴。地磁暴会给航天器安全造成极大威胁，当然，它带来的也不全都是坏事，比如极光天象的发生。</w:t>
      </w:r>
    </w:p>
    <w:p w:rsidR="009748F1" w:rsidRPr="00575A26" w14:paraId="155C2C96" w14:textId="77777777">
      <w:pPr>
        <w:pStyle w:val="NormalWeb"/>
        <w:spacing w:before="0" w:beforeAutospacing="0" w:after="0" w:afterAutospacing="0" w:line="360" w:lineRule="auto"/>
        <w:ind w:firstLine="480" w:firstLineChars="200"/>
        <w:jc w:val="both"/>
        <w:rPr>
          <w:rFonts w:ascii="楷体" w:eastAsia="楷体" w:hAnsi="楷体" w:cs="楷体"/>
          <w:spacing w:val="8"/>
        </w:rPr>
      </w:pPr>
      <w:r w:rsidRPr="00575A26">
        <w:rPr>
          <w:rFonts w:ascii="楷体" w:eastAsia="楷体" w:hAnsi="楷体" w:cs="楷体" w:hint="eastAsia"/>
          <w:spacing w:val="8"/>
        </w:rPr>
        <w:t>地球磁场就如同盾牌一般，可抵挡来自宇宙的“</w:t>
      </w:r>
      <w:r w:rsidRPr="00575A26">
        <w:rPr>
          <w:rFonts w:ascii="楷体" w:eastAsia="楷体" w:hAnsi="楷体" w:cs="楷体" w:hint="eastAsia"/>
          <w:spacing w:val="8"/>
          <w:u w:val="single"/>
        </w:rPr>
        <w:t>   ②   </w:t>
      </w:r>
      <w:r w:rsidRPr="00575A26">
        <w:rPr>
          <w:rFonts w:ascii="楷体" w:eastAsia="楷体" w:hAnsi="楷体" w:cs="楷体" w:hint="eastAsia"/>
          <w:spacing w:val="8"/>
        </w:rPr>
        <w:t>”。因此，太阳风并不会直接吹到地球上，而是在地球磁场的作用下围绕地球储存起来，当储存的能量饱和时，就会沿着磁力线跑到地球大气层，在与大气相互碰撞后，大气中的原子和分子获得能量并释放，这就形成了</w:t>
      </w:r>
      <w:r w:rsidRPr="00575A26">
        <w:rPr>
          <w:rFonts w:ascii="楷体" w:eastAsia="楷体" w:hAnsi="楷体" w:cs="楷体" w:hint="eastAsia"/>
          <w:spacing w:val="8"/>
          <w:u w:val="single"/>
        </w:rPr>
        <w:t>   ③   </w:t>
      </w:r>
      <w:r w:rsidRPr="00575A26">
        <w:rPr>
          <w:rFonts w:ascii="楷体" w:eastAsia="楷体" w:hAnsi="楷体" w:cs="楷体" w:hint="eastAsia"/>
          <w:spacing w:val="8"/>
        </w:rPr>
        <w:t>的极光。</w:t>
      </w:r>
    </w:p>
    <w:p w:rsidR="009748F1" w:rsidRPr="00575A26" w14:paraId="0C272540" w14:textId="77777777">
      <w:pPr>
        <w:pStyle w:val="NormalWeb"/>
        <w:spacing w:before="0" w:beforeAutospacing="0" w:after="0" w:afterAutospacing="0" w:line="360" w:lineRule="auto"/>
        <w:jc w:val="both"/>
        <w:rPr>
          <w:spacing w:val="8"/>
        </w:rPr>
      </w:pPr>
      <w:r w:rsidRPr="00575A26">
        <w:rPr>
          <w:rFonts w:hint="eastAsia"/>
          <w:spacing w:val="8"/>
        </w:rPr>
        <w:t>21.请在文中①②③横线处填入恰当的成语。（3分）</w:t>
      </w:r>
    </w:p>
    <w:p w:rsidR="009748F1" w:rsidRPr="00575A26" w14:paraId="54CCC8EA" w14:textId="77777777">
      <w:pPr>
        <w:pStyle w:val="NormalWeb"/>
        <w:spacing w:before="0" w:beforeAutospacing="0" w:after="0" w:afterAutospacing="0" w:line="360" w:lineRule="auto"/>
        <w:jc w:val="both"/>
        <w:rPr>
          <w:spacing w:val="8"/>
        </w:rPr>
        <w:sectPr>
          <w:type w:val="nextPage"/>
          <w:pgSz w:w="11906" w:h="16838"/>
          <w:pgMar w:top="1418" w:right="1077" w:bottom="1418" w:left="1077" w:header="851" w:footer="992" w:gutter="0"/>
          <w:pgNumType w:start="11"/>
          <w:cols w:space="425"/>
          <w:titlePg w:val="0"/>
          <w:docGrid w:type="lines" w:linePitch="318" w:charSpace="409"/>
        </w:sectPr>
      </w:pPr>
      <w:r w:rsidRPr="00575A26">
        <w:rPr>
          <w:rFonts w:hint="eastAsia"/>
          <w:spacing w:val="8"/>
        </w:rPr>
        <w:t>22.文中使用了哪些说明方法？请简要分析其作用。（6分）</w:t>
      </w:r>
    </w:p>
    <w:p w:rsidR="009748F1" w:rsidRPr="00575A26" w14:paraId="4F44897B" w14:textId="77777777">
      <w:pPr>
        <w:spacing w:line="360" w:lineRule="auto"/>
        <w:rPr>
          <w:rFonts w:ascii="Times New Roman" w:eastAsia="黑体" w:hAnsi="Times New Roman" w:cs="Times New Roman"/>
          <w:b/>
          <w:bCs/>
          <w:sz w:val="24"/>
          <w:szCs w:val="24"/>
        </w:rPr>
      </w:pPr>
      <w:r w:rsidRPr="00575A26">
        <w:rPr>
          <w:rFonts w:ascii="Times New Roman" w:eastAsia="黑体" w:hAnsi="Times New Roman" w:cs="Times New Roman"/>
          <w:b/>
          <w:bCs/>
          <w:sz w:val="24"/>
          <w:szCs w:val="24"/>
        </w:rPr>
        <w:t>四、写作（</w:t>
      </w:r>
      <w:r w:rsidRPr="00575A26">
        <w:rPr>
          <w:rFonts w:ascii="Times New Roman" w:eastAsia="黑体" w:hAnsi="Times New Roman" w:cs="Times New Roman"/>
          <w:b/>
          <w:bCs/>
          <w:sz w:val="24"/>
          <w:szCs w:val="24"/>
        </w:rPr>
        <w:t>60</w:t>
      </w:r>
      <w:r w:rsidRPr="00575A26">
        <w:rPr>
          <w:rFonts w:ascii="Times New Roman" w:eastAsia="黑体" w:hAnsi="Times New Roman" w:cs="Times New Roman"/>
          <w:b/>
          <w:bCs/>
          <w:sz w:val="24"/>
          <w:szCs w:val="24"/>
        </w:rPr>
        <w:t>分）</w:t>
      </w:r>
    </w:p>
    <w:p w:rsidR="009748F1" w:rsidRPr="00575A26" w14:paraId="135B10AC" w14:textId="77777777">
      <w:pPr>
        <w:spacing w:line="360" w:lineRule="auto"/>
        <w:rPr>
          <w:rFonts w:ascii="Times New Roman" w:eastAsia="宋体" w:hAnsi="Times New Roman" w:cs="Times New Roman"/>
          <w:sz w:val="24"/>
          <w:szCs w:val="24"/>
        </w:rPr>
      </w:pPr>
      <w:r w:rsidRPr="00575A26">
        <w:rPr>
          <w:rFonts w:ascii="Times New Roman" w:eastAsia="宋体" w:hAnsi="Times New Roman" w:cs="Times New Roman"/>
          <w:sz w:val="24"/>
          <w:szCs w:val="24"/>
        </w:rPr>
        <w:t>23.</w:t>
      </w:r>
      <w:r w:rsidRPr="00575A26">
        <w:rPr>
          <w:rFonts w:ascii="Times New Roman" w:eastAsia="宋体" w:hAnsi="Times New Roman" w:cs="Times New Roman"/>
          <w:sz w:val="24"/>
          <w:szCs w:val="24"/>
        </w:rPr>
        <w:t>阅读下面的材料，根据要求写作。</w:t>
      </w:r>
    </w:p>
    <w:p w:rsidR="009748F1" w:rsidRPr="00575A26" w14:paraId="279B59EC" w14:textId="77777777">
      <w:pPr>
        <w:pStyle w:val="NormalWeb"/>
        <w:spacing w:before="0" w:beforeAutospacing="0" w:after="0" w:afterAutospacing="0" w:line="360" w:lineRule="auto"/>
        <w:jc w:val="both"/>
        <w:textAlignment w:val="center"/>
        <w:rPr>
          <w:rFonts w:ascii="Times New Roman" w:hAnsi="Times New Roman" w:cs="Times New Roman"/>
          <w:spacing w:val="8"/>
        </w:rPr>
      </w:pPr>
      <w:r w:rsidRPr="00575A26">
        <w:rPr>
          <w:rFonts w:hint="eastAsia"/>
        </w:rPr>
        <w:t xml:space="preserve">　   </w:t>
      </w:r>
      <w:r w:rsidRPr="00575A26">
        <w:rPr>
          <w:rFonts w:ascii="楷体" w:eastAsia="楷体" w:hAnsi="楷体" w:cs="楷体"/>
          <w:spacing w:val="8"/>
        </w:rPr>
        <w:t>“贫穷其实是两个词的组合，贫是指你当前财务状况差，而穷是指穷尽，没有希望了。许多年轻人是贫，但不是穷。很多年轻人的人力资本本身就是最大的财富，只是还没到收获大量资产变现的年纪。”《贫穷的本质》就向我们揭示了这个道理，导致我们穷尽的绝不是身外因素，根本在于思维。逃出“贫穷陷阱”的“梯子”是存在的，但并非总是放在正确的地方。而且人们似乎不知道怎样踏上“梯子”，或者他们甚至根本不想那样做。</w:t>
      </w:r>
    </w:p>
    <w:p w:rsidR="009748F1" w:rsidRPr="00575A26" w14:paraId="0DD5787F" w14:textId="77777777">
      <w:pPr>
        <w:pStyle w:val="NormalWeb"/>
        <w:spacing w:before="0" w:beforeAutospacing="0" w:after="0" w:afterAutospacing="0" w:line="360" w:lineRule="auto"/>
        <w:ind w:firstLine="480" w:firstLineChars="200"/>
        <w:jc w:val="both"/>
        <w:textAlignment w:val="center"/>
        <w:rPr>
          <w:spacing w:val="8"/>
        </w:rPr>
      </w:pPr>
      <w:r w:rsidRPr="00575A26">
        <w:rPr>
          <w:rFonts w:hint="eastAsia"/>
          <w:spacing w:val="8"/>
        </w:rPr>
        <w:t>以上材料能给追求理想的当代青年以启示，请结合上述材料和自身发展写一篇文章，体现自己的感受与思考。</w:t>
      </w:r>
    </w:p>
    <w:p w:rsidR="009748F1" w:rsidRPr="00575A26" w14:paraId="517C57BC" w14:textId="5DFE1969">
      <w:pPr>
        <w:pStyle w:val="NormalWeb"/>
        <w:spacing w:before="0" w:beforeAutospacing="0" w:after="0" w:afterAutospacing="0" w:line="360" w:lineRule="auto"/>
        <w:ind w:firstLine="480" w:firstLineChars="200"/>
        <w:jc w:val="both"/>
        <w:textAlignment w:val="center"/>
        <w:sectPr>
          <w:type w:val="nextPage"/>
          <w:pgSz w:w="11906" w:h="16838"/>
          <w:pgMar w:top="1418" w:right="1077" w:bottom="1418" w:left="1077" w:header="851" w:footer="992" w:gutter="0"/>
          <w:pgNumType w:start="12"/>
          <w:cols w:space="425"/>
          <w:titlePg w:val="0"/>
          <w:docGrid w:type="lines" w:linePitch="318" w:charSpace="409"/>
        </w:sectPr>
      </w:pPr>
      <w:r w:rsidRPr="00575A26">
        <w:rPr>
          <w:rFonts w:hint="eastAsia"/>
          <w:spacing w:val="8"/>
        </w:rPr>
        <w:t>要求：选准角度，确定立意，明确文体，自拟标题；不要套作，不得抄袭；不得泄露个人信息；不少于800字。</w:t>
      </w:r>
      <w:r>
        <w:rPr>
          <w:spacing w:val="8"/>
        </w:rPr>
        <w:t xml:space="preserve"> </w:t>
      </w:r>
    </w:p>
    <w:p w:rsidR="000E3CEF" w:rsidP="000E3CEF" w14:paraId="6055EF34" w14:textId="77777777">
      <w:pPr>
        <w:spacing w:line="360" w:lineRule="auto"/>
        <w:jc w:val="center"/>
        <w:rPr>
          <w:rFonts w:ascii="汉语拼音" w:eastAsia="方正小标宋_GBK" w:hAnsi="汉语拼音" w:cs="汉语拼音"/>
          <w:b/>
          <w:bCs/>
          <w:sz w:val="24"/>
          <w:szCs w:val="24"/>
        </w:rPr>
      </w:pPr>
      <w:r>
        <w:rPr>
          <w:rFonts w:ascii="汉语拼音" w:eastAsia="方正小标宋_GBK" w:hAnsi="汉语拼音" w:cs="汉语拼音" w:hint="eastAsia"/>
          <w:b/>
          <w:bCs/>
          <w:noProof/>
          <w:sz w:val="24"/>
          <w:szCs w:val="24"/>
        </w:rPr>
        <w:drawing>
          <wp:anchor distT="0" distB="0" distL="114300" distR="114300" simplePos="0" relativeHeight="251660288" behindDoc="0" locked="0" layoutInCell="1" allowOverlap="1">
            <wp:simplePos x="0" y="0"/>
            <wp:positionH relativeFrom="page">
              <wp:posOffset>12280900</wp:posOffset>
            </wp:positionH>
            <wp:positionV relativeFrom="topMargin">
              <wp:posOffset>10553700</wp:posOffset>
            </wp:positionV>
            <wp:extent cx="419100" cy="444500"/>
            <wp:effectExtent l="0" t="0" r="0" b="0"/>
            <wp:wrapNone/>
            <wp:docPr id="1190806187" name="图片 1190806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06187" name=""/>
                    <pic:cNvPicPr>
                      <a:picLocks noChangeAspect="1"/>
                    </pic:cNvPicPr>
                  </pic:nvPicPr>
                  <pic:blipFill>
                    <a:blip xmlns:r="http://schemas.openxmlformats.org/officeDocument/2006/relationships" r:embed="rId7"/>
                    <a:stretch>
                      <a:fillRect/>
                    </a:stretch>
                  </pic:blipFill>
                  <pic:spPr>
                    <a:xfrm>
                      <a:off x="0" y="0"/>
                      <a:ext cx="419100" cy="444500"/>
                    </a:xfrm>
                    <a:prstGeom prst="rect">
                      <a:avLst/>
                    </a:prstGeom>
                  </pic:spPr>
                </pic:pic>
              </a:graphicData>
            </a:graphic>
          </wp:anchor>
        </w:drawing>
      </w:r>
      <w:r>
        <w:rPr>
          <w:rFonts w:ascii="汉语拼音" w:eastAsia="方正小标宋_GBK" w:hAnsi="汉语拼音" w:cs="汉语拼音" w:hint="eastAsia"/>
          <w:b/>
          <w:bCs/>
          <w:noProof/>
          <w:sz w:val="24"/>
          <w:szCs w:val="24"/>
        </w:rPr>
        <w:drawing>
          <wp:anchor distT="0" distB="0" distL="114300" distR="114300" simplePos="0" relativeHeight="251661312"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561184373" name="图片 561184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184373"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24"/>
          <w:szCs w:val="24"/>
        </w:rPr>
        <w:t>2024</w:t>
      </w:r>
      <w:r>
        <w:rPr>
          <w:rFonts w:ascii="汉语拼音" w:eastAsia="方正小标宋_GBK" w:hAnsi="汉语拼音" w:cs="汉语拼音" w:hint="eastAsia"/>
          <w:b/>
          <w:bCs/>
          <w:sz w:val="24"/>
          <w:szCs w:val="24"/>
        </w:rPr>
        <w:t>届新高考九省联考模拟仿真卷（四）</w:t>
      </w:r>
    </w:p>
    <w:p w:rsidR="000E3CEF" w:rsidP="000E3CEF" w14:paraId="5BC67601" w14:textId="77777777">
      <w:pPr>
        <w:spacing w:line="360" w:lineRule="auto"/>
        <w:jc w:val="center"/>
        <w:rPr>
          <w:rFonts w:ascii="仿宋" w:eastAsia="仿宋" w:hAnsi="仿宋" w:cs="汉语拼音"/>
          <w:b/>
          <w:bCs/>
          <w:sz w:val="24"/>
          <w:szCs w:val="24"/>
        </w:rPr>
      </w:pPr>
      <w:r>
        <w:rPr>
          <w:rFonts w:ascii="仿宋" w:eastAsia="仿宋" w:hAnsi="仿宋" w:cs="汉语拼音" w:hint="eastAsia"/>
          <w:b/>
          <w:bCs/>
          <w:sz w:val="24"/>
          <w:szCs w:val="24"/>
        </w:rPr>
        <w:t>语  文</w:t>
      </w:r>
    </w:p>
    <w:p w:rsidR="000E3CEF" w:rsidP="000E3CEF" w14:paraId="67A9F594"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0E3CEF" w:rsidP="000E3CEF" w14:paraId="7E3F1A36"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0E3CEF" w:rsidP="000E3CEF" w14:paraId="55DD7596"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0E3CEF" w:rsidP="000E3CEF" w14:paraId="2BF4F1F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0E3CEF" w:rsidP="000E3CEF" w14:paraId="6EF2FE2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0E3CEF" w:rsidP="000E3CEF" w14:paraId="7B0CCFD8"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0E3CEF" w:rsidP="000E3CEF" w14:paraId="358E7BCB"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0E3CEF" w:rsidP="000E3CEF" w14:paraId="362FEAFF"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0E3CEF" w:rsidP="000E3CEF" w14:paraId="675700B7" w14:textId="77777777">
      <w:pPr>
        <w:spacing w:line="360" w:lineRule="auto"/>
        <w:ind w:firstLine="480" w:firstLineChars="200"/>
        <w:rPr>
          <w:rFonts w:ascii="Times New Roman" w:eastAsia="宋体" w:hAnsi="Times New Roman" w:cs="Times New Roman"/>
          <w:sz w:val="24"/>
          <w:szCs w:val="24"/>
        </w:rPr>
      </w:pPr>
      <w:r>
        <w:rPr>
          <w:rFonts w:ascii="Times New Roman" w:eastAsia="黑体" w:hAnsi="Times New Roman" w:cs="Times New Roman"/>
          <w:sz w:val="24"/>
          <w:szCs w:val="24"/>
        </w:rPr>
        <w:t>材料一：</w:t>
      </w:r>
    </w:p>
    <w:p w:rsidR="000E3CEF" w:rsidP="000E3CEF" w14:paraId="0FC362A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如今，“玩梗”成为年轻人的流行文化。我们既要鼓励语言创新，尊重年轻人的创新表达方式，重视网络用语对现代汉语发展的促进，理解流行词语无可替代的表达功能，也要高度警惕消极的玩梗文化，防范玩梗背后的传播迷思和价值取向偏差。</w:t>
      </w:r>
    </w:p>
    <w:p w:rsidR="000E3CEF" w:rsidP="000E3CEF" w14:paraId="55AC189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梗文化已经形成了鲜明的特质，其依赖的是将逻辑推至极致带来的荒诞，并借助于这一荒诞性去完成一次笑点的制造。梗的诞生发展可以分为语音变异和词汇变异两大源头。语音变异是指将各地方言或者外来语言转化成汉语中的同音字或近音字，以达到通俗易懂和生动有趣的目的。词汇变异是指词汇的变化以某一词汇作为基础进行延伸。</w:t>
      </w:r>
    </w:p>
    <w:p w:rsidR="000E3CEF" w:rsidP="000E3CEF" w14:paraId="4637A7E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梗，通过对某事或某物在不同情境的解码编码，构建了一种全新的话语体系。玩梗，作为年轻人一种新的生活方式，其流行离不开媒介技术、符号意义、生产风格和社交隐喻的共同作用。造梗者漫不经心地自创或者引用某些具有流行潜质的词句或场景充当梗的语料，用以表达、评论、分享，成为梗的首发角色；玩梗者受个人经历、生活经验或性格偏好的影响与造梗者的输出一拍即合，对梗进行理解、解读、定义、回应、修正、延伸和再造。</w:t>
      </w:r>
    </w:p>
    <w:p w:rsidR="000E3CEF" w:rsidP="000E3CEF" w14:paraId="603217D9"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当下许多“梗”的更新速度快、包含意义多样。由于没有明确的定义和指向，“梗”的能指和所指都很丰富，在编码和解码过程中都存在着流动性。大众在使用“网络流行梗”时，不会追求一个确定的意义，更多的是通过“梗”来确立自身的位置，获得群体认同和情感共鸣。</w:t>
      </w:r>
    </w:p>
    <w:p w:rsidR="000E3CEF" w:rsidP="000E3CEF" w14:paraId="7CC9B71F"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13"/>
          <w:cols w:space="425"/>
          <w:titlePg w:val="0"/>
          <w:docGrid w:type="lines" w:linePitch="318" w:charSpace="409"/>
        </w:sectPr>
      </w:pPr>
      <w:r>
        <w:rPr>
          <w:rFonts w:ascii="楷体" w:eastAsia="楷体" w:hAnsi="楷体" w:cs="楷体" w:hint="eastAsia"/>
          <w:sz w:val="24"/>
          <w:szCs w:val="24"/>
        </w:rPr>
        <w:t>“网络流行梗”的形成一般是依靠拼贴、戏仿等手段，实际所指常常与表面意思截然相反。</w:t>
      </w:r>
    </w:p>
    <w:p w:rsidR="000E3CEF" w:rsidP="000E3CE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特别是在后真相盛行、情绪为先的社交媒体中，事实不被重视，缺乏理性的讨论逐渐导致了公共话语的贫乏。在用“网络流行梗”进行交流时，表情包和固定化的文字成为传播中介，越来越少调用其他的词汇和语句，逐渐失去自身的语言逻辑。比如用“真香”来表示开始评价很低但后来态度有巨大转变，用“yyds”来形容事物或人的出色。梗，在提升了传播效率的同时，也陷入了固定的话语体系，甚至出现“文字失语”的症状和文字本真意义的消解。</w:t>
      </w:r>
    </w:p>
    <w:p w:rsidR="000E3CEF" w:rsidP="000E3CEF" w14:paraId="6183118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部分玩梗以低下的感情姿态，在俗气而直白的“土味情话”中暗含笑点，使梗脱离最开始的传播语境，衍生出新的意义。同时，梗文化的变异在一定程度上也是对汉字的歪曲，如“夺笋哪”是指“多损啊”,容易影响大众对汉字的准确认知，不利于汉字的传承。对梗文化的泛滥使用也在一定程度上出现不良价值取向。凡此种种，无疑是对社会主义核心价值观的挑战。</w:t>
      </w:r>
    </w:p>
    <w:p w:rsidR="000E3CEF" w:rsidP="000E3CEF" w14:paraId="7C4540A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网络流行梗”作为一种新兴的文化，影响着公众的日常交流和话语表达。网络玩梗的流行充满着必然性和偶然性，既能让人们收获身份认同和情感共鸣，也能让人们在表达失语中走向模糊底线、缺乏原则的群体认同。所以，要用辩证的思维看待网络玩梗，正确把握梗文化的认知规律，警惕万物皆可玩梗背后的传播迷思和价值取向偏差，警惕网络玩梗的过程中所出现的“表达失语”和价值观消解等现象，避免娱乐化陷阱，努力引导营造良好的公共讨论氛围。</w:t>
      </w:r>
    </w:p>
    <w:p w:rsidR="000E3CEF" w:rsidP="000E3CEF" w14:paraId="07CD9512" w14:textId="77777777">
      <w:pPr>
        <w:spacing w:line="360" w:lineRule="auto"/>
        <w:ind w:firstLine="3600" w:firstLineChars="1500"/>
        <w:rPr>
          <w:rFonts w:ascii="宋体" w:eastAsia="宋体" w:hAnsi="宋体" w:cs="宋体"/>
          <w:sz w:val="24"/>
          <w:szCs w:val="24"/>
        </w:rPr>
      </w:pPr>
      <w:r>
        <w:rPr>
          <w:rFonts w:ascii="宋体" w:eastAsia="宋体" w:hAnsi="宋体" w:cs="宋体" w:hint="eastAsia"/>
          <w:sz w:val="24"/>
          <w:szCs w:val="24"/>
        </w:rPr>
        <w:t>(摘编自林爱瑶《网络玩梗背后的表达失语与价值观消解》</w:t>
      </w:r>
    </w:p>
    <w:p w:rsidR="000E3CEF" w:rsidP="000E3CEF" w14:paraId="74DC7DB9" w14:textId="77777777">
      <w:pPr>
        <w:spacing w:line="360" w:lineRule="auto"/>
        <w:ind w:firstLine="480" w:firstLineChars="200"/>
        <w:rPr>
          <w:rFonts w:ascii="Times New Roman" w:eastAsia="黑体" w:hAnsi="Times New Roman" w:cs="Times New Roman"/>
          <w:sz w:val="24"/>
          <w:szCs w:val="24"/>
        </w:rPr>
      </w:pPr>
      <w:r>
        <w:rPr>
          <w:rFonts w:ascii="Times New Roman" w:eastAsia="黑体" w:hAnsi="Times New Roman" w:cs="Times New Roman" w:hint="eastAsia"/>
          <w:sz w:val="24"/>
          <w:szCs w:val="24"/>
        </w:rPr>
        <w:t>材料二：</w:t>
      </w:r>
    </w:p>
    <w:p w:rsidR="000E3CEF" w:rsidP="000E3CEF" w14:paraId="49D00629"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随着互联网的广泛应用，“网言网语”越来越成为青少年传递信息、宣泄情绪、缓解压力、释放感情的表达方式。但一些恶俗、粗鄙的网络“烂梗”也充斥网络空间和现实生活，阻碍了孩子们的健康成长。</w:t>
      </w:r>
    </w:p>
    <w:p w:rsidR="000E3CEF" w:rsidP="000E3CEF" w14:paraId="4C8938B9"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网络“烂梗”是孩子们健康成长的“精神梗阻”。一方面，网络“烂梗”直接影响孩子们的语言学习、表达和运用能力。网络“烂梗”束缚语言思维、削弱思考能力、固化表达方式，会导致孩子们“文字失语”,说梗、接梗、抛梗时挥洒自如，但要将心中所想付诸文字时，却不会表达、不会言语，除了用“yyds”再也找不到其他表达赞美的词语了，这样会影响孩子们成长成才。另一方面，网络“烂梗”弱化孩子们对正确价值观的认知和认同。青少年阶段是人生的“拔节孕穗期”,是形成正确价值观的关键阶段。一些网络“烂梗”出自文化水平和道德水准参差不齐的“劣质网红”,他们博眼球、赚流量，助推审丑文化，将错误的价值取向和价值准则传递给理性思辨能力弱的孩子们，拉低孩子们的审美情趣和道德水准，易使孩子们美丑不分、荣辱不辨。</w:t>
      </w:r>
    </w:p>
    <w:p w:rsidR="000E3CEF" w:rsidP="000E3CEF" w14:paraId="4751E54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抵制网络“烂梗”刻不容缓，家庭、学校、社会都有责任。首先，要落实家庭的基础作用。</w:t>
      </w:r>
      <w:r>
        <w:rPr>
          <w:rFonts w:ascii="楷体" w:eastAsia="楷体" w:hAnsi="楷体" w:cs="楷体"/>
          <w:sz w:val="24"/>
          <w:szCs w:val="24"/>
        </w:rPr>
        <w:br/>
      </w:r>
      <w:r>
        <w:rPr>
          <w:rFonts w:ascii="楷体" w:eastAsia="楷体" w:hAnsi="楷体" w:cs="楷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https://d.book118.com/797002055031006044</w:t>
        </w:r>
      </w:hyperlink>
    </w:p>
    <w:p w:rsidR="000E3CEF" w:rsidP="000E3CEF">
      <w:pPr>
        <w:spacing w:line="360" w:lineRule="auto"/>
        <w:ind w:firstLine="480" w:firstLineChars="200"/>
        <w:rPr>
          <w:rFonts w:ascii="楷体" w:eastAsia="楷体" w:hAnsi="楷体" w:cs="楷体"/>
          <w:sz w:val="24"/>
          <w:szCs w:val="24"/>
        </w:rPr>
      </w:pPr>
    </w:p>
    <w:sectPr>
      <w:type w:val="nextPage"/>
      <w:pgSz w:w="11906" w:h="16838"/>
      <w:pgMar w:top="1418" w:right="1077" w:bottom="1418" w:left="1077" w:header="851" w:footer="992" w:gutter="0"/>
      <w:pgNumType w:start="14"/>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汉语拼音">
    <w:altName w:val="Segoe Print"/>
    <w:charset w:val="00"/>
    <w:family w:val="swiss"/>
    <w:pitch w:val="default"/>
    <w:sig w:usb0="00000000" w:usb1="0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B86BAD78"/>
    <w:multiLevelType w:val="singleLevel"/>
    <w:tmpl w:val="B86BAD78"/>
    <w:lvl w:ilvl="0">
      <w:start w:val="1"/>
      <w:numFmt w:val="decimal"/>
      <w:suff w:val="nothing"/>
      <w:lvlText w:val="（%1）"/>
      <w:lvlJc w:val="left"/>
    </w:lvl>
  </w:abstractNum>
  <w:num w:numId="1" w16cid:durableId="210385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3CEF"/>
    <w:rsid w:val="000E4A0D"/>
    <w:rsid w:val="00146953"/>
    <w:rsid w:val="001A598E"/>
    <w:rsid w:val="0027067E"/>
    <w:rsid w:val="002771D2"/>
    <w:rsid w:val="002C0DCD"/>
    <w:rsid w:val="002E56FE"/>
    <w:rsid w:val="00363227"/>
    <w:rsid w:val="003F1D2B"/>
    <w:rsid w:val="0040402F"/>
    <w:rsid w:val="004151FC"/>
    <w:rsid w:val="0047331D"/>
    <w:rsid w:val="00486104"/>
    <w:rsid w:val="0056487D"/>
    <w:rsid w:val="00575A26"/>
    <w:rsid w:val="005B1F5E"/>
    <w:rsid w:val="006E406D"/>
    <w:rsid w:val="006F0116"/>
    <w:rsid w:val="00775536"/>
    <w:rsid w:val="007A4194"/>
    <w:rsid w:val="0085328A"/>
    <w:rsid w:val="009035F2"/>
    <w:rsid w:val="00913910"/>
    <w:rsid w:val="009748F1"/>
    <w:rsid w:val="00AB35F7"/>
    <w:rsid w:val="00B205AE"/>
    <w:rsid w:val="00BF2518"/>
    <w:rsid w:val="00BF4AD7"/>
    <w:rsid w:val="00C02FC6"/>
    <w:rsid w:val="00C2613D"/>
    <w:rsid w:val="00DD0D58"/>
    <w:rsid w:val="00E8727B"/>
    <w:rsid w:val="00F14FB6"/>
    <w:rsid w:val="00FA17EC"/>
    <w:rsid w:val="00FB568B"/>
    <w:rsid w:val="02D829B6"/>
    <w:rsid w:val="06822AA2"/>
    <w:rsid w:val="0EBD0A51"/>
    <w:rsid w:val="125C471A"/>
    <w:rsid w:val="2F254B5C"/>
    <w:rsid w:val="3E135D25"/>
    <w:rsid w:val="4D203FBB"/>
    <w:rsid w:val="5565162C"/>
    <w:rsid w:val="575569A5"/>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DBC649"/>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79700205503100604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14</Pages>
  <Words>3982</Words>
  <Characters>22704</Characters>
  <Application>Microsoft Office Word</Application>
  <DocSecurity>0</DocSecurity>
  <Lines>189</Lines>
  <Paragraphs>53</Paragraphs>
  <ScaleCrop>false</ScaleCrop>
  <Company/>
  <LinksUpToDate>false</LinksUpToDate>
  <CharactersWithSpaces>26633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