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抗风湿药项目规划设计方案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69" w:history="1">
        <w:r>
          <w:rPr>
            <w:rFonts w:ascii="仿宋" w:eastAsia="仿宋" w:hAnsi="仿宋" w:cs="仿宋" w:hint="eastAsia"/>
            <w:lang w:eastAsia="zh-CN"/>
          </w:rPr>
          <w:t>前言</w:t>
        </w:r>
        <w:r>
          <w:tab/>
        </w:r>
        <w:r>
          <w:fldChar w:fldCharType="begin"/>
        </w:r>
        <w:r>
          <w:instrText xml:space="preserve"> PAGEREF _Toc5869 \h </w:instrText>
        </w:r>
        <w:r>
          <w:fldChar w:fldCharType="separate"/>
        </w:r>
        <w:r>
          <w:t>3</w:t>
        </w:r>
        <w:r>
          <w:fldChar w:fldCharType="end"/>
        </w:r>
      </w:hyperlink>
    </w:p>
    <w:p>
      <w:pPr>
        <w:pStyle w:val="TOC1"/>
        <w:tabs>
          <w:tab w:val="right" w:leader="dot" w:pos="8306"/>
        </w:tabs>
      </w:pPr>
      <w:hyperlink w:anchor="_Toc10637" w:history="1">
        <w:r>
          <w:rPr>
            <w:rFonts w:ascii="仿宋" w:eastAsia="仿宋" w:hAnsi="仿宋" w:cs="仿宋" w:hint="eastAsia"/>
            <w:lang w:eastAsia="zh-CN"/>
          </w:rPr>
          <w:t>一、抗风湿药项目危机管理</w:t>
        </w:r>
        <w:r>
          <w:tab/>
        </w:r>
        <w:r>
          <w:fldChar w:fldCharType="begin"/>
        </w:r>
        <w:r>
          <w:instrText xml:space="preserve"> PAGEREF _Toc10637 \h </w:instrText>
        </w:r>
        <w:r>
          <w:fldChar w:fldCharType="separate"/>
        </w:r>
        <w:r>
          <w:t>3</w:t>
        </w:r>
        <w:r>
          <w:fldChar w:fldCharType="end"/>
        </w:r>
      </w:hyperlink>
    </w:p>
    <w:p>
      <w:pPr>
        <w:pStyle w:val="TOC2"/>
        <w:tabs>
          <w:tab w:val="right" w:leader="dot" w:pos="8306"/>
        </w:tabs>
      </w:pPr>
      <w:hyperlink w:anchor="_Toc4616" w:history="1">
        <w:r>
          <w:rPr>
            <w:rFonts w:ascii="仿宋" w:eastAsia="仿宋" w:hAnsi="仿宋" w:cs="仿宋" w:hint="eastAsia"/>
            <w:lang w:eastAsia="zh-CN"/>
          </w:rPr>
          <w:t>(一)、危机预警与识别</w:t>
        </w:r>
        <w:r>
          <w:tab/>
        </w:r>
        <w:r>
          <w:fldChar w:fldCharType="begin"/>
        </w:r>
        <w:r>
          <w:instrText xml:space="preserve"> PAGEREF _Toc4616 \h </w:instrText>
        </w:r>
        <w:r>
          <w:fldChar w:fldCharType="separate"/>
        </w:r>
        <w:r>
          <w:t>3</w:t>
        </w:r>
        <w:r>
          <w:fldChar w:fldCharType="end"/>
        </w:r>
      </w:hyperlink>
    </w:p>
    <w:p>
      <w:pPr>
        <w:pStyle w:val="TOC2"/>
        <w:tabs>
          <w:tab w:val="right" w:leader="dot" w:pos="8306"/>
        </w:tabs>
      </w:pPr>
      <w:hyperlink w:anchor="_Toc30513" w:history="1">
        <w:r>
          <w:rPr>
            <w:rFonts w:ascii="仿宋" w:eastAsia="仿宋" w:hAnsi="仿宋" w:cs="仿宋" w:hint="eastAsia"/>
            <w:lang w:eastAsia="zh-CN"/>
          </w:rPr>
          <w:t>(二)、危机应对与恢复</w:t>
        </w:r>
        <w:r>
          <w:tab/>
        </w:r>
        <w:r>
          <w:fldChar w:fldCharType="begin"/>
        </w:r>
        <w:r>
          <w:instrText xml:space="preserve"> PAGEREF _Toc30513 \h </w:instrText>
        </w:r>
        <w:r>
          <w:fldChar w:fldCharType="separate"/>
        </w:r>
        <w:r>
          <w:t>4</w:t>
        </w:r>
        <w:r>
          <w:fldChar w:fldCharType="end"/>
        </w:r>
      </w:hyperlink>
    </w:p>
    <w:p>
      <w:pPr>
        <w:pStyle w:val="TOC1"/>
        <w:tabs>
          <w:tab w:val="right" w:leader="dot" w:pos="8306"/>
        </w:tabs>
      </w:pPr>
      <w:hyperlink w:anchor="_Toc11477" w:history="1">
        <w:r>
          <w:rPr>
            <w:rFonts w:ascii="仿宋" w:eastAsia="仿宋" w:hAnsi="仿宋" w:cs="仿宋" w:hint="eastAsia"/>
            <w:lang w:eastAsia="zh-CN"/>
          </w:rPr>
          <w:t>二、抗风湿药项目土建工程</w:t>
        </w:r>
        <w:r>
          <w:tab/>
        </w:r>
        <w:r>
          <w:fldChar w:fldCharType="begin"/>
        </w:r>
        <w:r>
          <w:instrText xml:space="preserve"> PAGEREF _Toc11477 \h </w:instrText>
        </w:r>
        <w:r>
          <w:fldChar w:fldCharType="separate"/>
        </w:r>
        <w:r>
          <w:t>5</w:t>
        </w:r>
        <w:r>
          <w:fldChar w:fldCharType="end"/>
        </w:r>
      </w:hyperlink>
    </w:p>
    <w:p>
      <w:pPr>
        <w:pStyle w:val="TOC2"/>
        <w:tabs>
          <w:tab w:val="right" w:leader="dot" w:pos="8306"/>
        </w:tabs>
      </w:pPr>
      <w:hyperlink w:anchor="_Toc22978" w:history="1">
        <w:r>
          <w:rPr>
            <w:rFonts w:ascii="仿宋" w:eastAsia="仿宋" w:hAnsi="仿宋" w:cs="仿宋" w:hint="eastAsia"/>
            <w:lang w:eastAsia="zh-CN"/>
          </w:rPr>
          <w:t>(一)、建筑工程设计原则</w:t>
        </w:r>
        <w:r>
          <w:tab/>
        </w:r>
        <w:r>
          <w:fldChar w:fldCharType="begin"/>
        </w:r>
        <w:r>
          <w:instrText xml:space="preserve"> PAGEREF _Toc22978 \h </w:instrText>
        </w:r>
        <w:r>
          <w:fldChar w:fldCharType="separate"/>
        </w:r>
        <w:r>
          <w:t>5</w:t>
        </w:r>
        <w:r>
          <w:fldChar w:fldCharType="end"/>
        </w:r>
      </w:hyperlink>
    </w:p>
    <w:p>
      <w:pPr>
        <w:pStyle w:val="TOC2"/>
        <w:tabs>
          <w:tab w:val="right" w:leader="dot" w:pos="8306"/>
        </w:tabs>
      </w:pPr>
      <w:hyperlink w:anchor="_Toc12773" w:history="1">
        <w:r>
          <w:rPr>
            <w:rFonts w:ascii="仿宋" w:eastAsia="仿宋" w:hAnsi="仿宋" w:cs="仿宋" w:hint="eastAsia"/>
            <w:lang w:eastAsia="zh-CN"/>
          </w:rPr>
          <w:t>(二)、土建工程设计年限及安全等级</w:t>
        </w:r>
        <w:r>
          <w:tab/>
        </w:r>
        <w:r>
          <w:fldChar w:fldCharType="begin"/>
        </w:r>
        <w:r>
          <w:instrText xml:space="preserve"> PAGEREF _Toc12773 \h </w:instrText>
        </w:r>
        <w:r>
          <w:fldChar w:fldCharType="separate"/>
        </w:r>
        <w:r>
          <w:t>7</w:t>
        </w:r>
        <w:r>
          <w:fldChar w:fldCharType="end"/>
        </w:r>
      </w:hyperlink>
    </w:p>
    <w:p>
      <w:pPr>
        <w:pStyle w:val="TOC2"/>
        <w:tabs>
          <w:tab w:val="right" w:leader="dot" w:pos="8306"/>
        </w:tabs>
      </w:pPr>
      <w:hyperlink w:anchor="_Toc29550" w:history="1">
        <w:r>
          <w:rPr>
            <w:rFonts w:ascii="仿宋" w:eastAsia="仿宋" w:hAnsi="仿宋" w:cs="仿宋" w:hint="eastAsia"/>
            <w:lang w:eastAsia="zh-CN"/>
          </w:rPr>
          <w:t>(三)、建筑工程设计总体要求</w:t>
        </w:r>
        <w:r>
          <w:tab/>
        </w:r>
        <w:r>
          <w:fldChar w:fldCharType="begin"/>
        </w:r>
        <w:r>
          <w:instrText xml:space="preserve"> PAGEREF _Toc29550 \h </w:instrText>
        </w:r>
        <w:r>
          <w:fldChar w:fldCharType="separate"/>
        </w:r>
        <w:r>
          <w:t>8</w:t>
        </w:r>
        <w:r>
          <w:fldChar w:fldCharType="end"/>
        </w:r>
      </w:hyperlink>
    </w:p>
    <w:p>
      <w:pPr>
        <w:pStyle w:val="TOC2"/>
        <w:tabs>
          <w:tab w:val="right" w:leader="dot" w:pos="8306"/>
        </w:tabs>
      </w:pPr>
      <w:hyperlink w:anchor="_Toc23787" w:history="1">
        <w:r>
          <w:rPr>
            <w:rFonts w:ascii="仿宋" w:eastAsia="仿宋" w:hAnsi="仿宋" w:cs="仿宋" w:hint="eastAsia"/>
            <w:lang w:eastAsia="zh-CN"/>
          </w:rPr>
          <w:t>(四)、土建工程建设指标</w:t>
        </w:r>
        <w:r>
          <w:tab/>
        </w:r>
        <w:r>
          <w:fldChar w:fldCharType="begin"/>
        </w:r>
        <w:r>
          <w:instrText xml:space="preserve"> PAGEREF _Toc23787 \h </w:instrText>
        </w:r>
        <w:r>
          <w:fldChar w:fldCharType="separate"/>
        </w:r>
        <w:r>
          <w:t>8</w:t>
        </w:r>
        <w:r>
          <w:fldChar w:fldCharType="end"/>
        </w:r>
      </w:hyperlink>
    </w:p>
    <w:p>
      <w:pPr>
        <w:pStyle w:val="TOC1"/>
        <w:tabs>
          <w:tab w:val="right" w:leader="dot" w:pos="8306"/>
        </w:tabs>
      </w:pPr>
      <w:hyperlink w:anchor="_Toc12887" w:history="1">
        <w:r>
          <w:rPr>
            <w:rFonts w:ascii="仿宋" w:eastAsia="仿宋" w:hAnsi="仿宋" w:cs="仿宋" w:hint="eastAsia"/>
            <w:lang w:eastAsia="zh-CN"/>
          </w:rPr>
          <w:t>三、工艺说明</w:t>
        </w:r>
        <w:r>
          <w:tab/>
        </w:r>
        <w:r>
          <w:fldChar w:fldCharType="begin"/>
        </w:r>
        <w:r>
          <w:instrText xml:space="preserve"> PAGEREF _Toc12887 \h </w:instrText>
        </w:r>
        <w:r>
          <w:fldChar w:fldCharType="separate"/>
        </w:r>
        <w:r>
          <w:t>9</w:t>
        </w:r>
        <w:r>
          <w:fldChar w:fldCharType="end"/>
        </w:r>
      </w:hyperlink>
    </w:p>
    <w:p>
      <w:pPr>
        <w:pStyle w:val="TOC2"/>
        <w:tabs>
          <w:tab w:val="right" w:leader="dot" w:pos="8306"/>
        </w:tabs>
      </w:pPr>
      <w:hyperlink w:anchor="_Toc26584" w:history="1">
        <w:r>
          <w:rPr>
            <w:rFonts w:ascii="仿宋" w:eastAsia="仿宋" w:hAnsi="仿宋" w:cs="仿宋" w:hint="eastAsia"/>
            <w:lang w:eastAsia="zh-CN"/>
          </w:rPr>
          <w:t>(一)、技术管理特点</w:t>
        </w:r>
        <w:r>
          <w:tab/>
        </w:r>
        <w:r>
          <w:fldChar w:fldCharType="begin"/>
        </w:r>
        <w:r>
          <w:instrText xml:space="preserve"> PAGEREF _Toc26584 \h </w:instrText>
        </w:r>
        <w:r>
          <w:fldChar w:fldCharType="separate"/>
        </w:r>
        <w:r>
          <w:t>9</w:t>
        </w:r>
        <w:r>
          <w:fldChar w:fldCharType="end"/>
        </w:r>
      </w:hyperlink>
    </w:p>
    <w:p>
      <w:pPr>
        <w:pStyle w:val="TOC2"/>
        <w:tabs>
          <w:tab w:val="right" w:leader="dot" w:pos="8306"/>
        </w:tabs>
      </w:pPr>
      <w:hyperlink w:anchor="_Toc9145" w:history="1">
        <w:r>
          <w:rPr>
            <w:rFonts w:ascii="仿宋" w:eastAsia="仿宋" w:hAnsi="仿宋" w:cs="仿宋" w:hint="eastAsia"/>
            <w:lang w:eastAsia="zh-CN"/>
          </w:rPr>
          <w:t>(二)、抗风湿药项目工艺技术设计方案</w:t>
        </w:r>
        <w:r>
          <w:tab/>
        </w:r>
        <w:r>
          <w:fldChar w:fldCharType="begin"/>
        </w:r>
        <w:r>
          <w:instrText xml:space="preserve"> PAGEREF _Toc9145 \h </w:instrText>
        </w:r>
        <w:r>
          <w:fldChar w:fldCharType="separate"/>
        </w:r>
        <w:r>
          <w:t>10</w:t>
        </w:r>
        <w:r>
          <w:fldChar w:fldCharType="end"/>
        </w:r>
      </w:hyperlink>
    </w:p>
    <w:p>
      <w:pPr>
        <w:pStyle w:val="TOC2"/>
        <w:tabs>
          <w:tab w:val="right" w:leader="dot" w:pos="8306"/>
        </w:tabs>
      </w:pPr>
      <w:hyperlink w:anchor="_Toc8664" w:history="1">
        <w:r>
          <w:rPr>
            <w:rFonts w:ascii="仿宋" w:eastAsia="仿宋" w:hAnsi="仿宋" w:cs="仿宋" w:hint="eastAsia"/>
            <w:lang w:eastAsia="zh-CN"/>
          </w:rPr>
          <w:t>(三)、设备选型方案</w:t>
        </w:r>
        <w:r>
          <w:tab/>
        </w:r>
        <w:r>
          <w:fldChar w:fldCharType="begin"/>
        </w:r>
        <w:r>
          <w:instrText xml:space="preserve"> PAGEREF _Toc8664 \h </w:instrText>
        </w:r>
        <w:r>
          <w:fldChar w:fldCharType="separate"/>
        </w:r>
        <w:r>
          <w:t>11</w:t>
        </w:r>
        <w:r>
          <w:fldChar w:fldCharType="end"/>
        </w:r>
      </w:hyperlink>
    </w:p>
    <w:p>
      <w:pPr>
        <w:pStyle w:val="TOC1"/>
        <w:tabs>
          <w:tab w:val="right" w:leader="dot" w:pos="8306"/>
        </w:tabs>
      </w:pPr>
      <w:hyperlink w:anchor="_Toc32103" w:history="1">
        <w:r>
          <w:rPr>
            <w:rFonts w:ascii="仿宋" w:eastAsia="仿宋" w:hAnsi="仿宋" w:cs="仿宋" w:hint="eastAsia"/>
            <w:lang w:eastAsia="zh-CN"/>
          </w:rPr>
          <w:t>四、市场分析、调研</w:t>
        </w:r>
        <w:r>
          <w:tab/>
        </w:r>
        <w:r>
          <w:fldChar w:fldCharType="begin"/>
        </w:r>
        <w:r>
          <w:instrText xml:space="preserve"> PAGEREF _Toc32103 \h </w:instrText>
        </w:r>
        <w:r>
          <w:fldChar w:fldCharType="separate"/>
        </w:r>
        <w:r>
          <w:t>12</w:t>
        </w:r>
        <w:r>
          <w:fldChar w:fldCharType="end"/>
        </w:r>
      </w:hyperlink>
    </w:p>
    <w:p>
      <w:pPr>
        <w:pStyle w:val="TOC2"/>
        <w:tabs>
          <w:tab w:val="right" w:leader="dot" w:pos="8306"/>
        </w:tabs>
      </w:pPr>
      <w:hyperlink w:anchor="_Toc26469" w:history="1">
        <w:r>
          <w:rPr>
            <w:rFonts w:ascii="仿宋" w:eastAsia="仿宋" w:hAnsi="仿宋" w:cs="仿宋" w:hint="eastAsia"/>
            <w:lang w:eastAsia="zh-CN"/>
          </w:rPr>
          <w:t>(一)、抗风湿药行业分析</w:t>
        </w:r>
        <w:r>
          <w:tab/>
        </w:r>
        <w:r>
          <w:fldChar w:fldCharType="begin"/>
        </w:r>
        <w:r>
          <w:instrText xml:space="preserve"> PAGEREF _Toc26469 \h </w:instrText>
        </w:r>
        <w:r>
          <w:fldChar w:fldCharType="separate"/>
        </w:r>
        <w:r>
          <w:t>12</w:t>
        </w:r>
        <w:r>
          <w:fldChar w:fldCharType="end"/>
        </w:r>
      </w:hyperlink>
    </w:p>
    <w:p>
      <w:pPr>
        <w:pStyle w:val="TOC2"/>
        <w:tabs>
          <w:tab w:val="right" w:leader="dot" w:pos="8306"/>
        </w:tabs>
      </w:pPr>
      <w:hyperlink w:anchor="_Toc30750" w:history="1">
        <w:r>
          <w:rPr>
            <w:rFonts w:ascii="仿宋" w:eastAsia="仿宋" w:hAnsi="仿宋" w:cs="仿宋" w:hint="eastAsia"/>
            <w:lang w:eastAsia="zh-CN"/>
          </w:rPr>
          <w:t>(二)、抗风湿药市场分析预测</w:t>
        </w:r>
        <w:r>
          <w:tab/>
        </w:r>
        <w:r>
          <w:fldChar w:fldCharType="begin"/>
        </w:r>
        <w:r>
          <w:instrText xml:space="preserve"> PAGEREF _Toc30750 \h </w:instrText>
        </w:r>
        <w:r>
          <w:fldChar w:fldCharType="separate"/>
        </w:r>
        <w:r>
          <w:t>13</w:t>
        </w:r>
        <w:r>
          <w:fldChar w:fldCharType="end"/>
        </w:r>
      </w:hyperlink>
    </w:p>
    <w:p>
      <w:pPr>
        <w:pStyle w:val="TOC1"/>
        <w:tabs>
          <w:tab w:val="right" w:leader="dot" w:pos="8306"/>
        </w:tabs>
      </w:pPr>
      <w:hyperlink w:anchor="_Toc19400" w:history="1">
        <w:r>
          <w:rPr>
            <w:rFonts w:ascii="仿宋" w:eastAsia="仿宋" w:hAnsi="仿宋" w:cs="仿宋" w:hint="eastAsia"/>
            <w:lang w:eastAsia="zh-CN"/>
          </w:rPr>
          <w:t>五、抗风湿药项目可持续发展</w:t>
        </w:r>
        <w:r>
          <w:tab/>
        </w:r>
        <w:r>
          <w:fldChar w:fldCharType="begin"/>
        </w:r>
        <w:r>
          <w:instrText xml:space="preserve"> PAGEREF _Toc19400 \h </w:instrText>
        </w:r>
        <w:r>
          <w:fldChar w:fldCharType="separate"/>
        </w:r>
        <w:r>
          <w:t>14</w:t>
        </w:r>
        <w:r>
          <w:fldChar w:fldCharType="end"/>
        </w:r>
      </w:hyperlink>
    </w:p>
    <w:p>
      <w:pPr>
        <w:pStyle w:val="TOC2"/>
        <w:tabs>
          <w:tab w:val="right" w:leader="dot" w:pos="8306"/>
        </w:tabs>
      </w:pPr>
      <w:hyperlink w:anchor="_Toc10620" w:history="1">
        <w:r>
          <w:rPr>
            <w:rFonts w:ascii="仿宋" w:eastAsia="仿宋" w:hAnsi="仿宋" w:cs="仿宋" w:hint="eastAsia"/>
            <w:lang w:eastAsia="zh-CN"/>
          </w:rPr>
          <w:t>(一)、可持续战略与实践</w:t>
        </w:r>
        <w:r>
          <w:tab/>
        </w:r>
        <w:r>
          <w:fldChar w:fldCharType="begin"/>
        </w:r>
        <w:r>
          <w:instrText xml:space="preserve"> PAGEREF _Toc10620 \h </w:instrText>
        </w:r>
        <w:r>
          <w:fldChar w:fldCharType="separate"/>
        </w:r>
        <w:r>
          <w:t>14</w:t>
        </w:r>
        <w:r>
          <w:fldChar w:fldCharType="end"/>
        </w:r>
      </w:hyperlink>
    </w:p>
    <w:p>
      <w:pPr>
        <w:pStyle w:val="TOC2"/>
        <w:tabs>
          <w:tab w:val="right" w:leader="dot" w:pos="8306"/>
        </w:tabs>
      </w:pPr>
      <w:hyperlink w:anchor="_Toc1979" w:history="1">
        <w:r>
          <w:rPr>
            <w:rFonts w:ascii="仿宋" w:eastAsia="仿宋" w:hAnsi="仿宋" w:cs="仿宋" w:hint="eastAsia"/>
            <w:lang w:eastAsia="zh-CN"/>
          </w:rPr>
          <w:t>(二)、环保与社会责任</w:t>
        </w:r>
        <w:r>
          <w:tab/>
        </w:r>
        <w:r>
          <w:fldChar w:fldCharType="begin"/>
        </w:r>
        <w:r>
          <w:instrText xml:space="preserve"> PAGEREF _Toc1979 \h </w:instrText>
        </w:r>
        <w:r>
          <w:fldChar w:fldCharType="separate"/>
        </w:r>
        <w:r>
          <w:t>15</w:t>
        </w:r>
        <w:r>
          <w:fldChar w:fldCharType="end"/>
        </w:r>
      </w:hyperlink>
    </w:p>
    <w:p>
      <w:pPr>
        <w:pStyle w:val="TOC1"/>
        <w:tabs>
          <w:tab w:val="right" w:leader="dot" w:pos="8306"/>
        </w:tabs>
      </w:pPr>
      <w:hyperlink w:anchor="_Toc17051" w:history="1">
        <w:r>
          <w:rPr>
            <w:rFonts w:ascii="仿宋" w:eastAsia="仿宋" w:hAnsi="仿宋" w:cs="仿宋" w:hint="eastAsia"/>
            <w:lang w:eastAsia="zh-CN"/>
          </w:rPr>
          <w:t>六、抗风湿药项目建设背景及必要性分析</w:t>
        </w:r>
        <w:r>
          <w:tab/>
        </w:r>
        <w:r>
          <w:fldChar w:fldCharType="begin"/>
        </w:r>
        <w:r>
          <w:instrText xml:space="preserve"> PAGEREF _Toc17051 \h </w:instrText>
        </w:r>
        <w:r>
          <w:fldChar w:fldCharType="separate"/>
        </w:r>
        <w:r>
          <w:t>16</w:t>
        </w:r>
        <w:r>
          <w:fldChar w:fldCharType="end"/>
        </w:r>
      </w:hyperlink>
    </w:p>
    <w:p>
      <w:pPr>
        <w:pStyle w:val="TOC2"/>
        <w:tabs>
          <w:tab w:val="right" w:leader="dot" w:pos="8306"/>
        </w:tabs>
      </w:pPr>
      <w:hyperlink w:anchor="_Toc7696" w:history="1">
        <w:r>
          <w:rPr>
            <w:rFonts w:ascii="仿宋" w:eastAsia="仿宋" w:hAnsi="仿宋" w:cs="仿宋" w:hint="eastAsia"/>
            <w:lang w:eastAsia="zh-CN"/>
          </w:rPr>
          <w:t>(一)、抗风湿药项目背景分析</w:t>
        </w:r>
        <w:r>
          <w:tab/>
        </w:r>
        <w:r>
          <w:fldChar w:fldCharType="begin"/>
        </w:r>
        <w:r>
          <w:instrText xml:space="preserve"> PAGEREF _Toc7696 \h </w:instrText>
        </w:r>
        <w:r>
          <w:fldChar w:fldCharType="separate"/>
        </w:r>
        <w:r>
          <w:t>16</w:t>
        </w:r>
        <w:r>
          <w:fldChar w:fldCharType="end"/>
        </w:r>
      </w:hyperlink>
    </w:p>
    <w:p>
      <w:pPr>
        <w:pStyle w:val="TOC2"/>
        <w:tabs>
          <w:tab w:val="right" w:leader="dot" w:pos="8306"/>
        </w:tabs>
      </w:pPr>
      <w:hyperlink w:anchor="_Toc165" w:history="1">
        <w:r>
          <w:rPr>
            <w:rFonts w:ascii="仿宋" w:eastAsia="仿宋" w:hAnsi="仿宋" w:cs="仿宋" w:hint="eastAsia"/>
            <w:lang w:eastAsia="zh-CN"/>
          </w:rPr>
          <w:t>(二)、抗风湿药项目建设必要性分析</w:t>
        </w:r>
        <w:r>
          <w:tab/>
        </w:r>
        <w:r>
          <w:fldChar w:fldCharType="begin"/>
        </w:r>
        <w:r>
          <w:instrText xml:space="preserve"> PAGEREF _Toc165 \h </w:instrText>
        </w:r>
        <w:r>
          <w:fldChar w:fldCharType="separate"/>
        </w:r>
        <w:r>
          <w:t>17</w:t>
        </w:r>
        <w:r>
          <w:fldChar w:fldCharType="end"/>
        </w:r>
      </w:hyperlink>
    </w:p>
    <w:p>
      <w:pPr>
        <w:pStyle w:val="TOC1"/>
        <w:tabs>
          <w:tab w:val="right" w:leader="dot" w:pos="8306"/>
        </w:tabs>
      </w:pPr>
      <w:hyperlink w:anchor="_Toc28287" w:history="1">
        <w:r>
          <w:rPr>
            <w:rFonts w:ascii="仿宋" w:eastAsia="仿宋" w:hAnsi="仿宋" w:cs="仿宋" w:hint="eastAsia"/>
            <w:lang w:eastAsia="zh-CN"/>
          </w:rPr>
          <w:t>七、生产安全保护</w:t>
        </w:r>
        <w:r>
          <w:tab/>
        </w:r>
        <w:r>
          <w:fldChar w:fldCharType="begin"/>
        </w:r>
        <w:r>
          <w:instrText xml:space="preserve"> PAGEREF _Toc28287 \h </w:instrText>
        </w:r>
        <w:r>
          <w:fldChar w:fldCharType="separate"/>
        </w:r>
        <w:r>
          <w:t>19</w:t>
        </w:r>
        <w:r>
          <w:fldChar w:fldCharType="end"/>
        </w:r>
      </w:hyperlink>
    </w:p>
    <w:p>
      <w:pPr>
        <w:pStyle w:val="TOC2"/>
        <w:tabs>
          <w:tab w:val="right" w:leader="dot" w:pos="8306"/>
        </w:tabs>
      </w:pPr>
      <w:hyperlink w:anchor="_Toc18133" w:history="1">
        <w:r>
          <w:rPr>
            <w:rFonts w:ascii="仿宋" w:eastAsia="仿宋" w:hAnsi="仿宋" w:cs="仿宋" w:hint="eastAsia"/>
            <w:lang w:eastAsia="zh-CN"/>
          </w:rPr>
          <w:t>(一)、消防安全</w:t>
        </w:r>
        <w:r>
          <w:tab/>
        </w:r>
        <w:r>
          <w:fldChar w:fldCharType="begin"/>
        </w:r>
        <w:r>
          <w:instrText xml:space="preserve"> PAGEREF _Toc18133 \h </w:instrText>
        </w:r>
        <w:r>
          <w:fldChar w:fldCharType="separate"/>
        </w:r>
        <w:r>
          <w:t>19</w:t>
        </w:r>
        <w:r>
          <w:fldChar w:fldCharType="end"/>
        </w:r>
      </w:hyperlink>
    </w:p>
    <w:p>
      <w:pPr>
        <w:pStyle w:val="TOC2"/>
        <w:tabs>
          <w:tab w:val="right" w:leader="dot" w:pos="8306"/>
        </w:tabs>
      </w:pPr>
      <w:hyperlink w:anchor="_Toc28691" w:history="1">
        <w:r>
          <w:rPr>
            <w:rFonts w:ascii="仿宋" w:eastAsia="仿宋" w:hAnsi="仿宋" w:cs="仿宋" w:hint="eastAsia"/>
            <w:lang w:eastAsia="zh-CN"/>
          </w:rPr>
          <w:t>(二)、防火防爆总图布置措施</w:t>
        </w:r>
        <w:r>
          <w:tab/>
        </w:r>
        <w:r>
          <w:fldChar w:fldCharType="begin"/>
        </w:r>
        <w:r>
          <w:instrText xml:space="preserve"> PAGEREF _Toc28691 \h </w:instrText>
        </w:r>
        <w:r>
          <w:fldChar w:fldCharType="separate"/>
        </w:r>
        <w:r>
          <w:t>20</w:t>
        </w:r>
        <w:r>
          <w:fldChar w:fldCharType="end"/>
        </w:r>
      </w:hyperlink>
    </w:p>
    <w:p>
      <w:pPr>
        <w:pStyle w:val="TOC2"/>
        <w:tabs>
          <w:tab w:val="right" w:leader="dot" w:pos="8306"/>
        </w:tabs>
      </w:pPr>
      <w:hyperlink w:anchor="_Toc21960" w:history="1">
        <w:r>
          <w:rPr>
            <w:rFonts w:ascii="仿宋" w:eastAsia="仿宋" w:hAnsi="仿宋" w:cs="仿宋" w:hint="eastAsia"/>
            <w:lang w:eastAsia="zh-CN"/>
          </w:rPr>
          <w:t>(三)、自然灾害防范措施</w:t>
        </w:r>
        <w:r>
          <w:tab/>
        </w:r>
        <w:r>
          <w:fldChar w:fldCharType="begin"/>
        </w:r>
        <w:r>
          <w:instrText xml:space="preserve"> PAGEREF _Toc21960 \h </w:instrText>
        </w:r>
        <w:r>
          <w:fldChar w:fldCharType="separate"/>
        </w:r>
        <w:r>
          <w:t>21</w:t>
        </w:r>
        <w:r>
          <w:fldChar w:fldCharType="end"/>
        </w:r>
      </w:hyperlink>
    </w:p>
    <w:p>
      <w:pPr>
        <w:pStyle w:val="TOC2"/>
        <w:tabs>
          <w:tab w:val="right" w:leader="dot" w:pos="8306"/>
        </w:tabs>
      </w:pPr>
      <w:hyperlink w:anchor="_Toc22475" w:history="1">
        <w:r>
          <w:rPr>
            <w:rFonts w:ascii="仿宋" w:eastAsia="仿宋" w:hAnsi="仿宋" w:cs="仿宋" w:hint="eastAsia"/>
            <w:lang w:eastAsia="zh-CN"/>
          </w:rPr>
          <w:t>(四)、安全色及安全标志使用要求</w:t>
        </w:r>
        <w:r>
          <w:tab/>
        </w:r>
        <w:r>
          <w:fldChar w:fldCharType="begin"/>
        </w:r>
        <w:r>
          <w:instrText xml:space="preserve"> PAGEREF _Toc22475 \h </w:instrText>
        </w:r>
        <w:r>
          <w:fldChar w:fldCharType="separate"/>
        </w:r>
        <w:r>
          <w:t>22</w:t>
        </w:r>
        <w:r>
          <w:fldChar w:fldCharType="end"/>
        </w:r>
      </w:hyperlink>
    </w:p>
    <w:p>
      <w:pPr>
        <w:pStyle w:val="TOC2"/>
        <w:tabs>
          <w:tab w:val="right" w:leader="dot" w:pos="8306"/>
        </w:tabs>
      </w:pPr>
      <w:hyperlink w:anchor="_Toc29194" w:history="1">
        <w:r>
          <w:rPr>
            <w:rFonts w:ascii="仿宋" w:eastAsia="仿宋" w:hAnsi="仿宋" w:cs="仿宋" w:hint="eastAsia"/>
            <w:lang w:eastAsia="zh-CN"/>
          </w:rPr>
          <w:t>(五)、防尘防毒措施</w:t>
        </w:r>
        <w:r>
          <w:tab/>
        </w:r>
        <w:r>
          <w:fldChar w:fldCharType="begin"/>
        </w:r>
        <w:r>
          <w:instrText xml:space="preserve"> PAGEREF _Toc29194 \h </w:instrText>
        </w:r>
        <w:r>
          <w:fldChar w:fldCharType="separate"/>
        </w:r>
        <w:r>
          <w:t>23</w:t>
        </w:r>
        <w:r>
          <w:fldChar w:fldCharType="end"/>
        </w:r>
      </w:hyperlink>
    </w:p>
    <w:p>
      <w:pPr>
        <w:pStyle w:val="TOC2"/>
        <w:tabs>
          <w:tab w:val="right" w:leader="dot" w:pos="8306"/>
        </w:tabs>
      </w:pPr>
      <w:hyperlink w:anchor="_Toc21862" w:history="1">
        <w:r>
          <w:rPr>
            <w:rFonts w:ascii="仿宋" w:eastAsia="仿宋" w:hAnsi="仿宋" w:cs="仿宋" w:hint="eastAsia"/>
            <w:lang w:eastAsia="zh-CN"/>
          </w:rPr>
          <w:t>(六)、防静电、触电防护及防雷措施</w:t>
        </w:r>
        <w:r>
          <w:tab/>
        </w:r>
        <w:r>
          <w:fldChar w:fldCharType="begin"/>
        </w:r>
        <w:r>
          <w:instrText xml:space="preserve"> PAGEREF _Toc21862 \h </w:instrText>
        </w:r>
        <w:r>
          <w:fldChar w:fldCharType="separate"/>
        </w:r>
        <w:r>
          <w:t>24</w:t>
        </w:r>
        <w:r>
          <w:fldChar w:fldCharType="end"/>
        </w:r>
      </w:hyperlink>
    </w:p>
    <w:p>
      <w:pPr>
        <w:pStyle w:val="TOC2"/>
        <w:tabs>
          <w:tab w:val="right" w:leader="dot" w:pos="8306"/>
        </w:tabs>
      </w:pPr>
      <w:hyperlink w:anchor="_Toc7226" w:history="1">
        <w:r>
          <w:rPr>
            <w:rFonts w:ascii="仿宋" w:eastAsia="仿宋" w:hAnsi="仿宋" w:cs="仿宋" w:hint="eastAsia"/>
            <w:lang w:eastAsia="zh-CN"/>
          </w:rPr>
          <w:t>(七)、机械设备安全保障措施</w:t>
        </w:r>
        <w:r>
          <w:tab/>
        </w:r>
        <w:r>
          <w:fldChar w:fldCharType="begin"/>
        </w:r>
        <w:r>
          <w:instrText xml:space="preserve"> PAGEREF _Toc7226 \h </w:instrText>
        </w:r>
        <w:r>
          <w:fldChar w:fldCharType="separate"/>
        </w:r>
        <w:r>
          <w:t>25</w:t>
        </w:r>
        <w:r>
          <w:fldChar w:fldCharType="end"/>
        </w:r>
      </w:hyperlink>
    </w:p>
    <w:p>
      <w:pPr>
        <w:pStyle w:val="TOC1"/>
        <w:tabs>
          <w:tab w:val="right" w:leader="dot" w:pos="8306"/>
        </w:tabs>
      </w:pPr>
      <w:hyperlink w:anchor="_Toc8055" w:history="1">
        <w:r>
          <w:rPr>
            <w:rFonts w:ascii="仿宋" w:eastAsia="仿宋" w:hAnsi="仿宋" w:cs="仿宋" w:hint="eastAsia"/>
            <w:lang w:eastAsia="zh-CN"/>
          </w:rPr>
          <w:t>八、抗风湿药项目人力资源管理</w:t>
        </w:r>
        <w:r>
          <w:tab/>
        </w:r>
        <w:r>
          <w:fldChar w:fldCharType="begin"/>
        </w:r>
        <w:r>
          <w:instrText xml:space="preserve"> PAGEREF _Toc8055 \h </w:instrText>
        </w:r>
        <w:r>
          <w:fldChar w:fldCharType="separate"/>
        </w:r>
        <w:r>
          <w:t>26</w:t>
        </w:r>
        <w:r>
          <w:fldChar w:fldCharType="end"/>
        </w:r>
      </w:hyperlink>
    </w:p>
    <w:p>
      <w:pPr>
        <w:pStyle w:val="TOC2"/>
        <w:tabs>
          <w:tab w:val="right" w:leader="dot" w:pos="8306"/>
        </w:tabs>
      </w:pPr>
      <w:hyperlink w:anchor="_Toc20295" w:history="1">
        <w:r>
          <w:rPr>
            <w:rFonts w:ascii="仿宋" w:eastAsia="仿宋" w:hAnsi="仿宋" w:cs="仿宋" w:hint="eastAsia"/>
            <w:lang w:eastAsia="zh-CN"/>
          </w:rPr>
          <w:t>(一)、建立健全的预算管理制度</w:t>
        </w:r>
        <w:r>
          <w:tab/>
        </w:r>
        <w:r>
          <w:fldChar w:fldCharType="begin"/>
        </w:r>
        <w:r>
          <w:instrText xml:space="preserve"> PAGEREF _Toc20295 \h </w:instrText>
        </w:r>
        <w:r>
          <w:fldChar w:fldCharType="separate"/>
        </w:r>
        <w:r>
          <w:t>26</w:t>
        </w:r>
        <w:r>
          <w:fldChar w:fldCharType="end"/>
        </w:r>
      </w:hyperlink>
    </w:p>
    <w:p>
      <w:pPr>
        <w:pStyle w:val="TOC2"/>
        <w:tabs>
          <w:tab w:val="right" w:leader="dot" w:pos="8306"/>
        </w:tabs>
      </w:pPr>
      <w:hyperlink w:anchor="_Toc4402" w:history="1">
        <w:r>
          <w:rPr>
            <w:rFonts w:ascii="仿宋" w:eastAsia="仿宋" w:hAnsi="仿宋" w:cs="仿宋" w:hint="eastAsia"/>
            <w:lang w:eastAsia="zh-CN"/>
          </w:rPr>
          <w:t>(二)、加强资金流动监控</w:t>
        </w:r>
        <w:r>
          <w:tab/>
        </w:r>
        <w:r>
          <w:fldChar w:fldCharType="begin"/>
        </w:r>
        <w:r>
          <w:instrText xml:space="preserve"> PAGEREF _Toc4402 \h </w:instrText>
        </w:r>
        <w:r>
          <w:fldChar w:fldCharType="separate"/>
        </w:r>
        <w:r>
          <w:t>28</w:t>
        </w:r>
        <w:r>
          <w:fldChar w:fldCharType="end"/>
        </w:r>
      </w:hyperlink>
    </w:p>
    <w:p>
      <w:pPr>
        <w:pStyle w:val="TOC2"/>
        <w:tabs>
          <w:tab w:val="right" w:leader="dot" w:pos="8306"/>
        </w:tabs>
      </w:pPr>
      <w:hyperlink w:anchor="_Toc7565" w:history="1">
        <w:r>
          <w:rPr>
            <w:rFonts w:ascii="仿宋" w:eastAsia="仿宋" w:hAnsi="仿宋" w:cs="仿宋" w:hint="eastAsia"/>
            <w:lang w:eastAsia="zh-CN"/>
          </w:rPr>
          <w:t>(三)、制定完善的风险控制机制</w:t>
        </w:r>
        <w:r>
          <w:tab/>
        </w:r>
        <w:r>
          <w:fldChar w:fldCharType="begin"/>
        </w:r>
        <w:r>
          <w:instrText xml:space="preserve"> PAGEREF _Toc7565 \h </w:instrText>
        </w:r>
        <w:r>
          <w:fldChar w:fldCharType="separate"/>
        </w:r>
        <w:r>
          <w:t>29</w:t>
        </w:r>
        <w:r>
          <w:fldChar w:fldCharType="end"/>
        </w:r>
      </w:hyperlink>
    </w:p>
    <w:p>
      <w:pPr>
        <w:pStyle w:val="TOC2"/>
        <w:tabs>
          <w:tab w:val="right" w:leader="dot" w:pos="8306"/>
        </w:tabs>
      </w:pPr>
      <w:hyperlink w:anchor="_Toc28567" w:history="1">
        <w:r>
          <w:rPr>
            <w:rFonts w:ascii="仿宋" w:eastAsia="仿宋" w:hAnsi="仿宋" w:cs="仿宋" w:hint="eastAsia"/>
            <w:lang w:eastAsia="zh-CN"/>
          </w:rPr>
          <w:t>(四)、优化成本管理</w:t>
        </w:r>
        <w:r>
          <w:tab/>
        </w:r>
        <w:r>
          <w:fldChar w:fldCharType="begin"/>
        </w:r>
        <w:r>
          <w:instrText xml:space="preserve"> PAGEREF _Toc28567 \h </w:instrText>
        </w:r>
        <w:r>
          <w:fldChar w:fldCharType="separate"/>
        </w:r>
        <w:r>
          <w:t>31</w:t>
        </w:r>
        <w:r>
          <w:fldChar w:fldCharType="end"/>
        </w:r>
      </w:hyperlink>
    </w:p>
    <w:p>
      <w:pPr>
        <w:pStyle w:val="TOC1"/>
        <w:tabs>
          <w:tab w:val="right" w:leader="dot" w:pos="8306"/>
        </w:tabs>
      </w:pPr>
      <w:hyperlink w:anchor="_Toc3035" w:history="1">
        <w:r>
          <w:rPr>
            <w:rFonts w:ascii="仿宋" w:eastAsia="仿宋" w:hAnsi="仿宋" w:cs="仿宋" w:hint="eastAsia"/>
            <w:lang w:eastAsia="zh-CN"/>
          </w:rPr>
          <w:t>九、抗风湿药项目人力资源培养与发展</w:t>
        </w:r>
        <w:r>
          <w:tab/>
        </w:r>
        <w:r>
          <w:fldChar w:fldCharType="begin"/>
        </w:r>
        <w:r>
          <w:instrText xml:space="preserve"> PAGEREF _Toc3035 \h </w:instrText>
        </w:r>
        <w:r>
          <w:fldChar w:fldCharType="separate"/>
        </w:r>
        <w:r>
          <w:t>32</w:t>
        </w:r>
        <w:r>
          <w:fldChar w:fldCharType="end"/>
        </w:r>
      </w:hyperlink>
    </w:p>
    <w:p>
      <w:pPr>
        <w:pStyle w:val="TOC2"/>
        <w:tabs>
          <w:tab w:val="right" w:leader="dot" w:pos="8306"/>
        </w:tabs>
      </w:pPr>
      <w:hyperlink w:anchor="_Toc22746" w:history="1">
        <w:r>
          <w:rPr>
            <w:rFonts w:ascii="仿宋" w:eastAsia="仿宋" w:hAnsi="仿宋" w:cs="仿宋" w:hint="eastAsia"/>
            <w:lang w:eastAsia="zh-CN"/>
          </w:rPr>
          <w:t>(一)、人才需求与规划</w:t>
        </w:r>
        <w:r>
          <w:tab/>
        </w:r>
        <w:r>
          <w:fldChar w:fldCharType="begin"/>
        </w:r>
        <w:r>
          <w:instrText xml:space="preserve"> PAGEREF _Toc22746 \h </w:instrText>
        </w:r>
        <w:r>
          <w:fldChar w:fldCharType="separate"/>
        </w:r>
        <w:r>
          <w:t>32</w:t>
        </w:r>
        <w:r>
          <w:fldChar w:fldCharType="end"/>
        </w:r>
      </w:hyperlink>
    </w:p>
    <w:p>
      <w:pPr>
        <w:pStyle w:val="TOC2"/>
        <w:tabs>
          <w:tab w:val="right" w:leader="dot" w:pos="8306"/>
        </w:tabs>
      </w:pPr>
      <w:hyperlink w:anchor="_Toc16809" w:history="1">
        <w:r>
          <w:rPr>
            <w:rFonts w:ascii="仿宋" w:eastAsia="仿宋" w:hAnsi="仿宋" w:cs="仿宋" w:hint="eastAsia"/>
            <w:lang w:eastAsia="zh-CN"/>
          </w:rPr>
          <w:t>(二)、培训与发展计划</w:t>
        </w:r>
        <w:r>
          <w:tab/>
        </w:r>
        <w:r>
          <w:fldChar w:fldCharType="begin"/>
        </w:r>
        <w:r>
          <w:instrText xml:space="preserve"> PAGEREF _Toc16809 \h </w:instrText>
        </w:r>
        <w:r>
          <w:fldChar w:fldCharType="separate"/>
        </w:r>
        <w:r>
          <w:t>32</w:t>
        </w:r>
        <w:r>
          <w:fldChar w:fldCharType="end"/>
        </w:r>
      </w:hyperlink>
    </w:p>
    <w:p>
      <w:pPr>
        <w:pStyle w:val="TOC1"/>
        <w:tabs>
          <w:tab w:val="right" w:leader="dot" w:pos="8306"/>
        </w:tabs>
      </w:pPr>
      <w:hyperlink w:anchor="_Toc14404" w:history="1">
        <w:r>
          <w:rPr>
            <w:rFonts w:ascii="仿宋" w:eastAsia="仿宋" w:hAnsi="仿宋" w:cs="仿宋" w:hint="eastAsia"/>
            <w:lang w:eastAsia="zh-CN"/>
          </w:rPr>
          <w:t>十、抗风湿药项目财务管理</w:t>
        </w:r>
        <w:r>
          <w:tab/>
        </w:r>
        <w:r>
          <w:fldChar w:fldCharType="begin"/>
        </w:r>
        <w:r>
          <w:instrText xml:space="preserve"> PAGEREF _Toc14404 \h </w:instrText>
        </w:r>
        <w:r>
          <w:fldChar w:fldCharType="separate"/>
        </w:r>
        <w:r>
          <w:t>33</w:t>
        </w:r>
        <w:r>
          <w:fldChar w:fldCharType="end"/>
        </w:r>
      </w:hyperlink>
    </w:p>
    <w:p>
      <w:pPr>
        <w:pStyle w:val="TOC2"/>
        <w:tabs>
          <w:tab w:val="right" w:leader="dot" w:pos="8306"/>
        </w:tabs>
      </w:pPr>
      <w:hyperlink w:anchor="_Toc8203" w:history="1">
        <w:r>
          <w:rPr>
            <w:rFonts w:ascii="仿宋" w:eastAsia="仿宋" w:hAnsi="仿宋" w:cs="仿宋" w:hint="eastAsia"/>
            <w:lang w:eastAsia="zh-CN"/>
          </w:rPr>
          <w:t>(一)、资金需求大</w:t>
        </w:r>
        <w:r>
          <w:tab/>
        </w:r>
        <w:r>
          <w:fldChar w:fldCharType="begin"/>
        </w:r>
        <w:r>
          <w:instrText xml:space="preserve"> PAGEREF _Toc8203 \h </w:instrText>
        </w:r>
        <w:r>
          <w:fldChar w:fldCharType="separate"/>
        </w:r>
        <w:r>
          <w:t>33</w:t>
        </w:r>
        <w:r>
          <w:fldChar w:fldCharType="end"/>
        </w:r>
      </w:hyperlink>
    </w:p>
    <w:p>
      <w:pPr>
        <w:pStyle w:val="TOC2"/>
        <w:tabs>
          <w:tab w:val="right" w:leader="dot" w:pos="8306"/>
        </w:tabs>
      </w:pPr>
      <w:hyperlink w:anchor="_Toc10718" w:history="1">
        <w:r>
          <w:rPr>
            <w:rFonts w:ascii="仿宋" w:eastAsia="仿宋" w:hAnsi="仿宋" w:cs="仿宋" w:hint="eastAsia"/>
            <w:lang w:eastAsia="zh-CN"/>
          </w:rPr>
          <w:t>(二)、研发周期长</w:t>
        </w:r>
        <w:r>
          <w:tab/>
        </w:r>
        <w:r>
          <w:fldChar w:fldCharType="begin"/>
        </w:r>
        <w:r>
          <w:instrText xml:space="preserve"> PAGEREF _Toc10718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54" w:history="1">
        <w:r>
          <w:rPr>
            <w:rFonts w:ascii="仿宋" w:eastAsia="仿宋" w:hAnsi="仿宋" w:cs="仿宋" w:hint="eastAsia"/>
            <w:lang w:eastAsia="zh-CN"/>
          </w:rPr>
          <w:t>(三)、市场风险大</w:t>
        </w:r>
        <w:r>
          <w:tab/>
        </w:r>
        <w:r>
          <w:fldChar w:fldCharType="begin"/>
        </w:r>
        <w:r>
          <w:instrText xml:space="preserve"> PAGEREF _Toc7454 \h </w:instrText>
        </w:r>
        <w:r>
          <w:fldChar w:fldCharType="separate"/>
        </w:r>
        <w:r>
          <w:t>35</w:t>
        </w:r>
        <w:r>
          <w:fldChar w:fldCharType="end"/>
        </w:r>
      </w:hyperlink>
    </w:p>
    <w:p>
      <w:pPr>
        <w:pStyle w:val="TOC2"/>
        <w:tabs>
          <w:tab w:val="right" w:leader="dot" w:pos="8306"/>
        </w:tabs>
      </w:pPr>
      <w:hyperlink w:anchor="_Toc21664" w:history="1">
        <w:r>
          <w:rPr>
            <w:rFonts w:ascii="仿宋" w:eastAsia="仿宋" w:hAnsi="仿宋" w:cs="仿宋" w:hint="eastAsia"/>
            <w:lang w:eastAsia="zh-CN"/>
          </w:rPr>
          <w:t>(四)、利润率高</w:t>
        </w:r>
        <w:r>
          <w:tab/>
        </w:r>
        <w:r>
          <w:fldChar w:fldCharType="begin"/>
        </w:r>
        <w:r>
          <w:instrText xml:space="preserve"> PAGEREF _Toc21664 \h </w:instrText>
        </w:r>
        <w:r>
          <w:fldChar w:fldCharType="separate"/>
        </w:r>
        <w:r>
          <w:t>38</w:t>
        </w:r>
        <w:r>
          <w:fldChar w:fldCharType="end"/>
        </w:r>
      </w:hyperlink>
    </w:p>
    <w:p>
      <w:pPr>
        <w:pStyle w:val="TOC1"/>
        <w:tabs>
          <w:tab w:val="right" w:leader="dot" w:pos="8306"/>
        </w:tabs>
      </w:pPr>
      <w:hyperlink w:anchor="_Toc28679" w:history="1">
        <w:r>
          <w:rPr>
            <w:rFonts w:ascii="仿宋" w:eastAsia="仿宋" w:hAnsi="仿宋" w:cs="仿宋" w:hint="eastAsia"/>
            <w:lang w:eastAsia="zh-CN"/>
          </w:rPr>
          <w:t>十一、抗风湿药项目经营效益</w:t>
        </w:r>
        <w:r>
          <w:tab/>
        </w:r>
        <w:r>
          <w:fldChar w:fldCharType="begin"/>
        </w:r>
        <w:r>
          <w:instrText xml:space="preserve"> PAGEREF _Toc28679 \h </w:instrText>
        </w:r>
        <w:r>
          <w:fldChar w:fldCharType="separate"/>
        </w:r>
        <w:r>
          <w:t>40</w:t>
        </w:r>
        <w:r>
          <w:fldChar w:fldCharType="end"/>
        </w:r>
      </w:hyperlink>
    </w:p>
    <w:p>
      <w:pPr>
        <w:pStyle w:val="TOC2"/>
        <w:tabs>
          <w:tab w:val="right" w:leader="dot" w:pos="8306"/>
        </w:tabs>
      </w:pPr>
      <w:hyperlink w:anchor="_Toc14080" w:history="1">
        <w:r>
          <w:rPr>
            <w:rFonts w:ascii="仿宋" w:eastAsia="仿宋" w:hAnsi="仿宋" w:cs="仿宋" w:hint="eastAsia"/>
            <w:lang w:eastAsia="zh-CN"/>
          </w:rPr>
          <w:t>(一)、经济评价财务测算</w:t>
        </w:r>
        <w:r>
          <w:tab/>
        </w:r>
        <w:r>
          <w:fldChar w:fldCharType="begin"/>
        </w:r>
        <w:r>
          <w:instrText xml:space="preserve"> PAGEREF _Toc14080 \h </w:instrText>
        </w:r>
        <w:r>
          <w:fldChar w:fldCharType="separate"/>
        </w:r>
        <w:r>
          <w:t>40</w:t>
        </w:r>
        <w:r>
          <w:fldChar w:fldCharType="end"/>
        </w:r>
      </w:hyperlink>
    </w:p>
    <w:p>
      <w:pPr>
        <w:pStyle w:val="TOC2"/>
        <w:tabs>
          <w:tab w:val="right" w:leader="dot" w:pos="8306"/>
        </w:tabs>
      </w:pPr>
      <w:hyperlink w:anchor="_Toc14777" w:history="1">
        <w:r>
          <w:rPr>
            <w:rFonts w:ascii="仿宋" w:eastAsia="仿宋" w:hAnsi="仿宋" w:cs="仿宋" w:hint="eastAsia"/>
            <w:lang w:eastAsia="zh-CN"/>
          </w:rPr>
          <w:t>(二)、抗风湿药项目盈利能力分析</w:t>
        </w:r>
        <w:r>
          <w:tab/>
        </w:r>
        <w:r>
          <w:fldChar w:fldCharType="begin"/>
        </w:r>
        <w:r>
          <w:instrText xml:space="preserve"> PAGEREF _Toc14777 \h </w:instrText>
        </w:r>
        <w:r>
          <w:fldChar w:fldCharType="separate"/>
        </w:r>
        <w:r>
          <w:t>41</w:t>
        </w:r>
        <w:r>
          <w:fldChar w:fldCharType="end"/>
        </w:r>
      </w:hyperlink>
    </w:p>
    <w:p>
      <w:pPr>
        <w:pStyle w:val="TOC1"/>
        <w:tabs>
          <w:tab w:val="right" w:leader="dot" w:pos="8306"/>
        </w:tabs>
      </w:pPr>
      <w:hyperlink w:anchor="_Toc276" w:history="1">
        <w:r>
          <w:rPr>
            <w:rFonts w:ascii="仿宋" w:eastAsia="仿宋" w:hAnsi="仿宋" w:cs="仿宋" w:hint="eastAsia"/>
            <w:lang w:eastAsia="zh-CN"/>
          </w:rPr>
          <w:t>十二、抗风湿药项目投资规划</w:t>
        </w:r>
        <w:r>
          <w:tab/>
        </w:r>
        <w:r>
          <w:fldChar w:fldCharType="begin"/>
        </w:r>
        <w:r>
          <w:instrText xml:space="preserve"> PAGEREF _Toc276 \h </w:instrText>
        </w:r>
        <w:r>
          <w:fldChar w:fldCharType="separate"/>
        </w:r>
        <w:r>
          <w:t>42</w:t>
        </w:r>
        <w:r>
          <w:fldChar w:fldCharType="end"/>
        </w:r>
      </w:hyperlink>
    </w:p>
    <w:p>
      <w:pPr>
        <w:pStyle w:val="TOC2"/>
        <w:tabs>
          <w:tab w:val="right" w:leader="dot" w:pos="8306"/>
        </w:tabs>
      </w:pPr>
      <w:hyperlink w:anchor="_Toc31005" w:history="1">
        <w:r>
          <w:rPr>
            <w:rFonts w:ascii="仿宋" w:eastAsia="仿宋" w:hAnsi="仿宋" w:cs="仿宋" w:hint="eastAsia"/>
            <w:lang w:eastAsia="zh-CN"/>
          </w:rPr>
          <w:t>(一)、抗风湿药项目总投资估算</w:t>
        </w:r>
        <w:r>
          <w:tab/>
        </w:r>
        <w:r>
          <w:fldChar w:fldCharType="begin"/>
        </w:r>
        <w:r>
          <w:instrText xml:space="preserve"> PAGEREF _Toc31005 \h </w:instrText>
        </w:r>
        <w:r>
          <w:fldChar w:fldCharType="separate"/>
        </w:r>
        <w:r>
          <w:t>42</w:t>
        </w:r>
        <w:r>
          <w:fldChar w:fldCharType="end"/>
        </w:r>
      </w:hyperlink>
    </w:p>
    <w:p>
      <w:pPr>
        <w:pStyle w:val="TOC2"/>
        <w:tabs>
          <w:tab w:val="right" w:leader="dot" w:pos="8306"/>
        </w:tabs>
      </w:pPr>
      <w:hyperlink w:anchor="_Toc12453" w:history="1">
        <w:r>
          <w:rPr>
            <w:rFonts w:ascii="仿宋" w:eastAsia="仿宋" w:hAnsi="仿宋" w:cs="仿宋" w:hint="eastAsia"/>
            <w:lang w:eastAsia="zh-CN"/>
          </w:rPr>
          <w:t>(二)、资金筹措</w:t>
        </w:r>
        <w:r>
          <w:tab/>
        </w:r>
        <w:r>
          <w:fldChar w:fldCharType="begin"/>
        </w:r>
        <w:r>
          <w:instrText xml:space="preserve"> PAGEREF _Toc12453 \h </w:instrText>
        </w:r>
        <w:r>
          <w:fldChar w:fldCharType="separate"/>
        </w:r>
        <w:r>
          <w:t>43</w:t>
        </w:r>
        <w:r>
          <w:fldChar w:fldCharType="end"/>
        </w:r>
      </w:hyperlink>
    </w:p>
    <w:p>
      <w:pPr>
        <w:pStyle w:val="TOC1"/>
        <w:tabs>
          <w:tab w:val="right" w:leader="dot" w:pos="8306"/>
        </w:tabs>
      </w:pPr>
      <w:hyperlink w:anchor="_Toc19798" w:history="1">
        <w:r>
          <w:rPr>
            <w:rFonts w:ascii="仿宋" w:eastAsia="仿宋" w:hAnsi="仿宋" w:cs="仿宋" w:hint="eastAsia"/>
            <w:lang w:eastAsia="zh-CN"/>
          </w:rPr>
          <w:t>十三、抗风湿药项目变更管理</w:t>
        </w:r>
        <w:r>
          <w:tab/>
        </w:r>
        <w:r>
          <w:fldChar w:fldCharType="begin"/>
        </w:r>
        <w:r>
          <w:instrText xml:space="preserve"> PAGEREF _Toc19798 \h </w:instrText>
        </w:r>
        <w:r>
          <w:fldChar w:fldCharType="separate"/>
        </w:r>
        <w:r>
          <w:t>44</w:t>
        </w:r>
        <w:r>
          <w:fldChar w:fldCharType="end"/>
        </w:r>
      </w:hyperlink>
    </w:p>
    <w:p>
      <w:pPr>
        <w:pStyle w:val="TOC2"/>
        <w:tabs>
          <w:tab w:val="right" w:leader="dot" w:pos="8306"/>
        </w:tabs>
      </w:pPr>
      <w:hyperlink w:anchor="_Toc1756" w:history="1">
        <w:r>
          <w:rPr>
            <w:rFonts w:ascii="仿宋" w:eastAsia="仿宋" w:hAnsi="仿宋" w:cs="仿宋" w:hint="eastAsia"/>
            <w:lang w:eastAsia="zh-CN"/>
          </w:rPr>
          <w:t>(一)、变更申请与评估</w:t>
        </w:r>
        <w:r>
          <w:tab/>
        </w:r>
        <w:r>
          <w:fldChar w:fldCharType="begin"/>
        </w:r>
        <w:r>
          <w:instrText xml:space="preserve"> PAGEREF _Toc1756 \h </w:instrText>
        </w:r>
        <w:r>
          <w:fldChar w:fldCharType="separate"/>
        </w:r>
        <w:r>
          <w:t>44</w:t>
        </w:r>
        <w:r>
          <w:fldChar w:fldCharType="end"/>
        </w:r>
      </w:hyperlink>
    </w:p>
    <w:p>
      <w:pPr>
        <w:pStyle w:val="TOC2"/>
        <w:tabs>
          <w:tab w:val="right" w:leader="dot" w:pos="8306"/>
        </w:tabs>
      </w:pPr>
      <w:hyperlink w:anchor="_Toc24365" w:history="1">
        <w:r>
          <w:rPr>
            <w:rFonts w:ascii="仿宋" w:eastAsia="仿宋" w:hAnsi="仿宋" w:cs="仿宋" w:hint="eastAsia"/>
            <w:lang w:eastAsia="zh-CN"/>
          </w:rPr>
          <w:t>(二)、变更实施与控制</w:t>
        </w:r>
        <w:r>
          <w:tab/>
        </w:r>
        <w:r>
          <w:fldChar w:fldCharType="begin"/>
        </w:r>
        <w:r>
          <w:instrText xml:space="preserve"> PAGEREF _Toc24365 \h </w:instrText>
        </w:r>
        <w:r>
          <w:fldChar w:fldCharType="separate"/>
        </w:r>
        <w:r>
          <w:t>44</w:t>
        </w:r>
        <w:r>
          <w:fldChar w:fldCharType="end"/>
        </w:r>
      </w:hyperlink>
    </w:p>
    <w:p>
      <w:pPr>
        <w:pStyle w:val="TOC1"/>
        <w:tabs>
          <w:tab w:val="right" w:leader="dot" w:pos="8306"/>
        </w:tabs>
      </w:pPr>
      <w:hyperlink w:anchor="_Toc27773" w:history="1">
        <w:r>
          <w:rPr>
            <w:rFonts w:ascii="仿宋" w:eastAsia="仿宋" w:hAnsi="仿宋" w:cs="仿宋" w:hint="eastAsia"/>
            <w:lang w:eastAsia="zh-CN"/>
          </w:rPr>
          <w:t>十四、供应链管理</w:t>
        </w:r>
        <w:r>
          <w:tab/>
        </w:r>
        <w:r>
          <w:fldChar w:fldCharType="begin"/>
        </w:r>
        <w:r>
          <w:instrText xml:space="preserve"> PAGEREF _Toc27773 \h </w:instrText>
        </w:r>
        <w:r>
          <w:fldChar w:fldCharType="separate"/>
        </w:r>
        <w:r>
          <w:t>45</w:t>
        </w:r>
        <w:r>
          <w:fldChar w:fldCharType="end"/>
        </w:r>
      </w:hyperlink>
    </w:p>
    <w:p>
      <w:pPr>
        <w:pStyle w:val="TOC2"/>
        <w:tabs>
          <w:tab w:val="right" w:leader="dot" w:pos="8306"/>
        </w:tabs>
      </w:pPr>
      <w:hyperlink w:anchor="_Toc21236" w:history="1">
        <w:r>
          <w:rPr>
            <w:rFonts w:ascii="仿宋" w:eastAsia="仿宋" w:hAnsi="仿宋" w:cs="仿宋" w:hint="eastAsia"/>
            <w:lang w:eastAsia="zh-CN"/>
          </w:rPr>
          <w:t>(一)、供应链战略规划</w:t>
        </w:r>
        <w:r>
          <w:tab/>
        </w:r>
        <w:r>
          <w:fldChar w:fldCharType="begin"/>
        </w:r>
        <w:r>
          <w:instrText xml:space="preserve"> PAGEREF _Toc21236 \h </w:instrText>
        </w:r>
        <w:r>
          <w:fldChar w:fldCharType="separate"/>
        </w:r>
        <w:r>
          <w:t>45</w:t>
        </w:r>
        <w:r>
          <w:fldChar w:fldCharType="end"/>
        </w:r>
      </w:hyperlink>
    </w:p>
    <w:p>
      <w:pPr>
        <w:pStyle w:val="TOC2"/>
        <w:tabs>
          <w:tab w:val="right" w:leader="dot" w:pos="8306"/>
        </w:tabs>
      </w:pPr>
      <w:hyperlink w:anchor="_Toc16582" w:history="1">
        <w:r>
          <w:rPr>
            <w:rFonts w:ascii="仿宋" w:eastAsia="仿宋" w:hAnsi="仿宋" w:cs="仿宋" w:hint="eastAsia"/>
            <w:lang w:eastAsia="zh-CN"/>
          </w:rPr>
          <w:t>(二)、供应商选择与合作</w:t>
        </w:r>
        <w:r>
          <w:tab/>
        </w:r>
        <w:r>
          <w:fldChar w:fldCharType="begin"/>
        </w:r>
        <w:r>
          <w:instrText xml:space="preserve"> PAGEREF _Toc16582 \h </w:instrText>
        </w:r>
        <w:r>
          <w:fldChar w:fldCharType="separate"/>
        </w:r>
        <w:r>
          <w:t>47</w:t>
        </w:r>
        <w:r>
          <w:fldChar w:fldCharType="end"/>
        </w:r>
      </w:hyperlink>
    </w:p>
    <w:p>
      <w:pPr>
        <w:pStyle w:val="TOC2"/>
        <w:tabs>
          <w:tab w:val="right" w:leader="dot" w:pos="8306"/>
        </w:tabs>
      </w:pPr>
      <w:hyperlink w:anchor="_Toc28253" w:history="1">
        <w:r>
          <w:rPr>
            <w:rFonts w:ascii="仿宋" w:eastAsia="仿宋" w:hAnsi="仿宋" w:cs="仿宋" w:hint="eastAsia"/>
            <w:lang w:eastAsia="zh-CN"/>
          </w:rPr>
          <w:t>(三)、物流与库存管理</w:t>
        </w:r>
        <w:r>
          <w:tab/>
        </w:r>
        <w:r>
          <w:fldChar w:fldCharType="begin"/>
        </w:r>
        <w:r>
          <w:instrText xml:space="preserve"> PAGEREF _Toc28253 \h </w:instrText>
        </w:r>
        <w:r>
          <w:fldChar w:fldCharType="separate"/>
        </w:r>
        <w:r>
          <w:t>48</w:t>
        </w:r>
        <w:r>
          <w:fldChar w:fldCharType="end"/>
        </w:r>
      </w:hyperlink>
    </w:p>
    <w:p>
      <w:pPr>
        <w:pStyle w:val="TOC1"/>
        <w:tabs>
          <w:tab w:val="right" w:leader="dot" w:pos="8306"/>
        </w:tabs>
      </w:pPr>
      <w:hyperlink w:anchor="_Toc12390" w:history="1">
        <w:r>
          <w:rPr>
            <w:rFonts w:ascii="仿宋" w:eastAsia="仿宋" w:hAnsi="仿宋" w:cs="仿宋" w:hint="eastAsia"/>
            <w:lang w:eastAsia="zh-CN"/>
          </w:rPr>
          <w:t>十五、抗风湿药项目工程方案分析</w:t>
        </w:r>
        <w:r>
          <w:tab/>
        </w:r>
        <w:r>
          <w:fldChar w:fldCharType="begin"/>
        </w:r>
        <w:r>
          <w:instrText xml:space="preserve"> PAGEREF _Toc12390 \h </w:instrText>
        </w:r>
        <w:r>
          <w:fldChar w:fldCharType="separate"/>
        </w:r>
        <w:r>
          <w:t>49</w:t>
        </w:r>
        <w:r>
          <w:fldChar w:fldCharType="end"/>
        </w:r>
      </w:hyperlink>
    </w:p>
    <w:p>
      <w:pPr>
        <w:pStyle w:val="TOC2"/>
        <w:tabs>
          <w:tab w:val="right" w:leader="dot" w:pos="8306"/>
        </w:tabs>
      </w:pPr>
      <w:hyperlink w:anchor="_Toc14863" w:history="1">
        <w:r>
          <w:rPr>
            <w:rFonts w:ascii="仿宋" w:eastAsia="仿宋" w:hAnsi="仿宋" w:cs="仿宋" w:hint="eastAsia"/>
            <w:lang w:eastAsia="zh-CN"/>
          </w:rPr>
          <w:t>(一)、建筑工程设计原则</w:t>
        </w:r>
        <w:r>
          <w:tab/>
        </w:r>
        <w:r>
          <w:fldChar w:fldCharType="begin"/>
        </w:r>
        <w:r>
          <w:instrText xml:space="preserve"> PAGEREF _Toc14863 \h </w:instrText>
        </w:r>
        <w:r>
          <w:fldChar w:fldCharType="separate"/>
        </w:r>
        <w:r>
          <w:t>49</w:t>
        </w:r>
        <w:r>
          <w:fldChar w:fldCharType="end"/>
        </w:r>
      </w:hyperlink>
    </w:p>
    <w:p>
      <w:pPr>
        <w:pStyle w:val="TOC2"/>
        <w:tabs>
          <w:tab w:val="right" w:leader="dot" w:pos="8306"/>
        </w:tabs>
      </w:pPr>
      <w:hyperlink w:anchor="_Toc23862" w:history="1">
        <w:r>
          <w:rPr>
            <w:rFonts w:ascii="仿宋" w:eastAsia="仿宋" w:hAnsi="仿宋" w:cs="仿宋" w:hint="eastAsia"/>
            <w:lang w:eastAsia="zh-CN"/>
          </w:rPr>
          <w:t>(二)、土建工程建设指标</w:t>
        </w:r>
        <w:r>
          <w:tab/>
        </w:r>
        <w:r>
          <w:fldChar w:fldCharType="begin"/>
        </w:r>
        <w:r>
          <w:instrText xml:space="preserve"> PAGEREF _Toc23862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37"/>
      <w:r>
        <w:rPr>
          <w:rFonts w:ascii="仿宋" w:eastAsia="仿宋" w:hAnsi="仿宋" w:cs="仿宋" w:hint="eastAsia"/>
          <w:sz w:val="28"/>
          <w:lang w:eastAsia="zh-CN"/>
        </w:rPr>
        <w:t>一、抗风湿药项目危机管理</w:t>
      </w:r>
      <w:bookmarkEnd w:id="2"/>
    </w:p>
    <w:p>
      <w:pPr>
        <w:pStyle w:val="Heading2"/>
        <w:rPr>
          <w:rFonts w:ascii="仿宋" w:eastAsia="仿宋" w:hAnsi="仿宋" w:cs="仿宋" w:hint="eastAsia"/>
          <w:lang w:eastAsia="zh-CN"/>
        </w:rPr>
      </w:pPr>
      <w:bookmarkStart w:id="3" w:name="_Toc46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风湿药项目危机管理中，危机预警与识别是确保抗风湿药项目稳健运行的核心步骤。通过建立全面的监测机制，抗风湿药项目团队旨在及时发现和理解潜在的风险和危机因素，以便采取及时的预防和应对措施，确保抗风湿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首先，通过深入的风险评估，抗风湿药项目团队全面分析了整个抗风湿药项目和各个阶段可能存在的威胁。这包括准确评估每个潜在风险的发生概率和可能影响的程度，为后续危机预警提供了有力支持。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风湿药项目团队着重于明确定义抗风湿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风湿药项目进展的持续监控，团队能够及时发现潜在问题并作出迅速反应。抗风湿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在这一阶段，团队的专业素养和反应速度将发挥至关重要的作用，以确保潜在危机能够在初期得到有效的处理，最大程度地减轻负面影响。通过危机预警与识别，抗风湿药项目得以更有序、可控地推进。</w:t>
      </w:r>
    </w:p>
    <w:p>
      <w:pPr>
        <w:pStyle w:val="Heading2"/>
        <w:ind w:firstLine="560" w:firstLineChars="200"/>
        <w:rPr>
          <w:rFonts w:ascii="仿宋" w:eastAsia="仿宋" w:hAnsi="仿宋" w:cs="仿宋" w:hint="eastAsia"/>
          <w:sz w:val="28"/>
          <w:lang w:eastAsia="zh-CN"/>
        </w:rPr>
      </w:pPr>
      <w:bookmarkStart w:id="4" w:name="_Toc3051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在危机发生时，抗风湿药项目团队立即行动，成立了应急小组。该小组的任务是迅速制定并实施紧急应对措施，以最小化潜在损失。以下是采取的主要措施：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暂停抗风湿药项目进度：为遏制危机蔓延，抗风湿药项目暂时停止进行，以便全面评估当前状况。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资源重新分配：重新评估抗风湿药项目资源的分配，确保最大限度地减小损失。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实时沟通：与关键利益相关者建立实时沟通机制，向他们传递抗风湿药项目危机的实际状况，保障抗风湿药项目核心利益。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在紧急应对的同时，抗风湿药项目团队强调了团队协作和有效沟通的重要性。以下是团队协作的关键举措：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信息共享机制：建立了信息共享平台，确保团队成员能够及时获取抗风湿药项目危机的实时信息。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领导者沟通：抗风湿药项目领导者通过定期会议和即时沟通工具，指导团队应对危机，保持团队稳定运行。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随着危机得到初步控制，抗风湿药项目团队转向制定恢复计划，以确保抗风湿药项目能够从中迅速恢复。主要恢复计划包括：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修复受损的进度计划：重新评估抗风湿药项目进度，制定修复计划，确保抗风湿药项目尽快回归正常进程。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重新调整资源分配：优化资源分配，确保抗风湿药项目在有限资源下高效运转。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风险管理机制加强：对抗风湿药项目风险进行全面评估，制定更强化的风险管理策略，以预防未来可能的危机。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477"/>
      <w:r>
        <w:rPr>
          <w:rFonts w:ascii="仿宋" w:eastAsia="仿宋" w:hAnsi="仿宋" w:cs="仿宋" w:hint="eastAsia"/>
          <w:sz w:val="28"/>
          <w:lang w:eastAsia="zh-CN"/>
        </w:rPr>
        <w:t>二、抗风湿药项目土建工程</w:t>
      </w:r>
      <w:bookmarkEnd w:id="5"/>
    </w:p>
    <w:p>
      <w:pPr>
        <w:pStyle w:val="Heading2"/>
        <w:rPr>
          <w:rFonts w:ascii="仿宋" w:eastAsia="仿宋" w:hAnsi="仿宋" w:cs="仿宋" w:hint="eastAsia"/>
          <w:lang w:eastAsia="zh-CN"/>
        </w:rPr>
      </w:pPr>
      <w:bookmarkStart w:id="6" w:name="_Toc2297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在抗风湿药项目的建筑工程设计中，我们将秉承一系列重要的设计原则，以确保抗风湿药项目建筑在功能、美观、可持续性等方面达到最佳效果。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首要原则是确保建筑的功能性得到最大化的发挥。我们将充分理解抗风湿药项目的实际需求，合理布局各个功能区域，保证建筑在满足业务需求的同时，提供高效的工作环境。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在建筑设计中，我们将综合考虑建设和运营成本。通过精细的经济效益分析，确保设计方案在高效利用资源的同时，对抗风湿药项目的长期盈利能力有积极的贡献。</w:t>
      </w:r>
    </w:p>
    <w:p>
      <w:pPr>
        <w:pStyle w:val="Heading2"/>
        <w:ind w:firstLine="560" w:firstLineChars="200"/>
        <w:rPr>
          <w:rFonts w:ascii="仿宋" w:eastAsia="仿宋" w:hAnsi="仿宋" w:cs="仿宋" w:hint="eastAsia"/>
          <w:sz w:val="28"/>
          <w:lang w:eastAsia="zh-CN"/>
        </w:rPr>
      </w:pPr>
      <w:bookmarkStart w:id="7" w:name="_Toc1277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风湿药项目的土建工程设计中，我们将精准设定设计年限，结合抗风湿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风湿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55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抗风湿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风湿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风湿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78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本期工程抗风湿药项目预计总建筑面积XXX平方米，其中：计容建筑面积XXX平方米，计划建筑工程投资XX万元，占抗风湿药项目总投资的XX%。</w:t>
      </w:r>
    </w:p>
    <w:p>
      <w:pPr>
        <w:pStyle w:val="Heading1"/>
        <w:ind w:firstLine="560" w:firstLineChars="200"/>
        <w:rPr>
          <w:rFonts w:ascii="仿宋" w:eastAsia="仿宋" w:hAnsi="仿宋" w:cs="仿宋" w:hint="eastAsia"/>
          <w:sz w:val="28"/>
          <w:lang w:eastAsia="zh-CN"/>
        </w:rPr>
      </w:pPr>
      <w:bookmarkStart w:id="10" w:name="_Toc1288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6584"/>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的技术管理特点体现在其创新导向。通过引入最先进的技术趋势和解决方案，抗风湿药项目致力于提升科技含量、提高质量和效率水平。这意味着我们将采用最新的工具和方法，确保抗风湿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风湿药项目技术管理的显著特征。通过整合不同领域的技术资源，我们实现了跨学科的协同工作。这有助于优化技术架构，提高整体效能。此外，整合性策略还促进了不同技术团队之间的紧密沟通和高效合作，确保抗风湿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风湿药项目所采用的技术。通过不断优化技术方案，抗风湿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抗风湿药项目团队将在抗风湿药项目初期识别可能的技术风险，并采取相应的预防和应对措施。通过建立健全的风险评估机制，抗风湿药项目能够在实施过程中及时发现并解决潜在的技术问题，保障抗风湿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风湿药项目中，技术将成为抗风湿药项目成功的有力支持。这一深度剖析揭示了技术管理在抗风湿药项目实施中的关键作用，为抗风湿药项目的技术基础奠定了坚实的基础。</w:t>
      </w:r>
    </w:p>
    <w:p>
      <w:pPr>
        <w:pStyle w:val="Heading2"/>
        <w:ind w:firstLine="560" w:firstLineChars="200"/>
        <w:rPr>
          <w:rFonts w:ascii="仿宋" w:eastAsia="仿宋" w:hAnsi="仿宋" w:cs="仿宋" w:hint="eastAsia"/>
          <w:sz w:val="28"/>
          <w:lang w:eastAsia="zh-CN"/>
        </w:rPr>
      </w:pPr>
      <w:bookmarkStart w:id="12" w:name="_Toc9145"/>
      <w:r>
        <w:rPr>
          <w:rFonts w:ascii="仿宋" w:eastAsia="仿宋" w:hAnsi="仿宋" w:cs="仿宋" w:hint="eastAsia"/>
          <w:sz w:val="28"/>
          <w:lang w:eastAsia="zh-CN"/>
        </w:rPr>
        <w:t>(二)、抗风湿药项目工艺技术设计方案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风湿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风湿药项目将严格按照相关行业规范要求进行组织。通过有效控制产品质量，抗风湿药项目将致力于为顾客提供优质的抗风湿药项目产品和良好的服务。这体现了抗风湿药项目对于生产活动合规性和质量标准的高度重视，为抗风湿药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抗风湿药项目注重生态效益和清洁生产原则。抗风湿药项目建设将紧密结合地方特色经济发展，与社会经济发展规划和区域环境保护规划方案相协调一致。通过与当地区域自然生态系统的结合，抗风湿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风湿药项目产品具有多样化的客户需求和个性化的特点。因此，抗风湿药项目产品规格品种多样，且单批生产数量较小。为满足这一特点，抗风湿药项目承办单位将建设先进的柔性制造生产线。通过广泛应用柔性制造技术，抗风湿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风湿药项目采用的技术具有较高的技术含量和自动化水平，处于国内先进水平。这一技术选用不仅体现了对生产效率、质量和环境友好性的高标准要求，同时为抗风湿药项目的可持续发展奠定了坚实的基础。</w:t>
      </w:r>
    </w:p>
    <w:p>
      <w:pPr>
        <w:pStyle w:val="Heading2"/>
        <w:ind w:firstLine="560" w:firstLineChars="200"/>
        <w:rPr>
          <w:rFonts w:ascii="仿宋" w:eastAsia="仿宋" w:hAnsi="仿宋" w:cs="仿宋" w:hint="eastAsia"/>
          <w:sz w:val="28"/>
          <w:lang w:eastAsia="zh-CN"/>
        </w:rPr>
      </w:pPr>
      <w:bookmarkStart w:id="13" w:name="_Toc8664"/>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为确保抗风湿药项目的高效生产和技术实施，我们制定了一套精心设计的设备选型方案，以满足抗风湿药项目生产、质量和环保的要求。该方案的主要特点如下：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风湿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针对抗风湿药项目产品的多样性和小批量生产的特点，我们将建设柔性制造生产线。通过在设备选型中考虑柔性制造技术，可以灵活应对不同产品规格和生产需求，实现生产线的高度灵活性和适应性。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3210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6469"/>
      <w:r>
        <w:rPr>
          <w:rFonts w:ascii="仿宋" w:eastAsia="仿宋" w:hAnsi="仿宋" w:cs="仿宋" w:hint="eastAsia"/>
          <w:lang w:eastAsia="zh-CN"/>
        </w:rPr>
        <w:t>(一)、抗风湿药行业分析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行业一直以来都是市场的关注焦点。行业内的发展趋势、竞争态势以及潜在机会都对抗风湿药项目的推进产生深远的影响。通过深入研究行业的整体概貌，我们将更好地理解行业的核心特征，为抗风湿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风湿药行业，技术一直是推动创新和发展的关键因素。我们将对当前技术趋势进行详尽分析，包括但不限于人工智能、大数据应用、先进制造技术等。这有助于抗风湿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风湿药项目成功的基础。我们将对主要竞争对手进行深入研究，包括其市场份额、产品特点、市场定位等。通过全面了解竞争对手的优势和劣势，抗风湿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0750"/>
      <w:r>
        <w:rPr>
          <w:rFonts w:ascii="仿宋" w:eastAsia="仿宋" w:hAnsi="仿宋" w:cs="仿宋" w:hint="eastAsia"/>
          <w:sz w:val="28"/>
          <w:lang w:eastAsia="zh-CN"/>
        </w:rPr>
        <w:t>(二)、抗风湿药市场分析预测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通过对市场规模的深入调研，我们将预测抗风湿药市场未来的增长趋势。这包括市场的整体规模、各细分领域的发展趋势等。抗风湿药项目可以根据市场的扩张速度和潜在机会，制定更符合市场需求的发展策略。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风湿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风湿药项目实施过程中需要充分考虑的因素。我们将对市场风险进行全面评估，包括但不限于政策法规风险、市场竞争风险、技术变革风险等。通过对潜在风险的深入分析，抗风湿药项目可以制定相应的风险缓解策略，降低不确定性对抗风湿药项目的影响。</w:t>
      </w:r>
    </w:p>
    <w:p>
      <w:pPr>
        <w:pStyle w:val="Heading1"/>
        <w:ind w:firstLine="560" w:firstLineChars="200"/>
        <w:rPr>
          <w:rFonts w:ascii="仿宋" w:eastAsia="仿宋" w:hAnsi="仿宋" w:cs="仿宋" w:hint="eastAsia"/>
          <w:sz w:val="28"/>
          <w:lang w:eastAsia="zh-CN"/>
        </w:rPr>
      </w:pPr>
      <w:bookmarkStart w:id="17" w:name="_Toc19400"/>
      <w:r>
        <w:rPr>
          <w:rFonts w:ascii="仿宋" w:eastAsia="仿宋" w:hAnsi="仿宋" w:cs="仿宋" w:hint="eastAsia"/>
          <w:sz w:val="28"/>
          <w:lang w:eastAsia="zh-CN"/>
        </w:rPr>
        <w:t>五、抗风湿药项目可持续发展</w:t>
      </w:r>
      <w:bookmarkEnd w:id="17"/>
    </w:p>
    <w:p>
      <w:pPr>
        <w:pStyle w:val="Heading2"/>
        <w:rPr>
          <w:rFonts w:ascii="仿宋" w:eastAsia="仿宋" w:hAnsi="仿宋" w:cs="仿宋" w:hint="eastAsia"/>
          <w:lang w:eastAsia="zh-CN"/>
        </w:rPr>
      </w:pPr>
      <w:bookmarkStart w:id="18" w:name="_Toc1062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风湿药项目中，抗风湿药项目团队着眼于未来，明确了可持续发展的战略方向。制定的具体可持续发展目标包括降低资源使用、采用环保技术、最大化社会效益等。这一步骤不仅有助于抗风湿药项目在环保和社会责任方面达到最高标准，也为未来提供了明确的指引，确保抗风湿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可持续实践的融入抗风湿药项目管理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风湿药项目管理周期。从抗风湿药项目规划开始，抗风湿药项目团队就考虑了环境和社会的因素。在执行阶段，抗风湿药项目团队积极推动绿色技术的应用，优化资源利用。此外，关注员工的社会责任，通过培训和沟通活动提高员工对可持续发展的认知，使他们能够在日常工作中践行可持续实践。这些举措不仅为抗风湿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97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扎根于抗风湿药项目的可持续发展理念，我们深信环保与社会责任是抗风湿药项目成功的关键支柱。在抗风湿药项目的每一步，我们都致力于通过创新和实践，履行对环境和社会的坚定责任。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团队通过引入先进的环保技术、建立高效的废物处理系统以及推动能源节约措施，积极履行环保责任。定期的环保监测和评估确保抗风湿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不仅致力于自身可持续发展，还注重对社会的回馈。通过支持社区抗风湿药项目、参与慈善事业、提供培训机会等方式，抗风湿药项目积极履行社会责任。与当地社区建立积极互动，关注员工的工作与生活平衡，以及员工的身心健康，是抗风湿药项目在社会责任层面的关键举措。这样的实践不仅增强了抗风湿药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17051"/>
      <w:r>
        <w:rPr>
          <w:rFonts w:ascii="仿宋" w:eastAsia="仿宋" w:hAnsi="仿宋" w:cs="仿宋" w:hint="eastAsia"/>
          <w:sz w:val="28"/>
          <w:lang w:eastAsia="zh-CN"/>
        </w:rPr>
        <w:t>六、抗风湿药项目建设背景及必要性分析</w:t>
      </w:r>
      <w:bookmarkEnd w:id="20"/>
    </w:p>
    <w:p>
      <w:pPr>
        <w:pStyle w:val="Heading2"/>
        <w:rPr>
          <w:rFonts w:ascii="仿宋" w:eastAsia="仿宋" w:hAnsi="仿宋" w:cs="仿宋" w:hint="eastAsia"/>
          <w:lang w:eastAsia="zh-CN"/>
        </w:rPr>
      </w:pPr>
      <w:bookmarkStart w:id="21" w:name="_Toc7696"/>
      <w:r>
        <w:rPr>
          <w:rFonts w:ascii="仿宋" w:eastAsia="仿宋" w:hAnsi="仿宋" w:cs="仿宋" w:hint="eastAsia"/>
          <w:lang w:eastAsia="zh-CN"/>
        </w:rPr>
        <w:t>(一)、抗风湿药项目背景分析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风湿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风湿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风湿药项目在这个潮流中的定位。同时，我们将关注行业内涌现的新兴机遇，以便抗风湿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风湿药项目提供了强大的发展动力。我们将聚焦于行业内最新的技术发展趋势，包括但不限于人工智能、大数据分析、物联网等领域。通过深度的技术研究，我们将确保抗风湿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https://d.book118.com/797033120010006026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抗风湿药项目规划设计方案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2D7691"/>
    <w:rsid w:val="442D76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033120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2023-12-10T12:17:00Z</dcterms:created>
  <dcterms:modified xsi:type="dcterms:W3CDTF">2023-12-10T12:18:08Z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50FF0F6ECE6E41A58C0BC7096FB90890_11</vt:lpwstr>
  </property>
  <property fmtid="{D5CDD505-2E9C-101B-9397-08002B2CF9AE}" pid="3" name="KSOProductBuildVer">
    <vt:lpwstr>2052-12.1.0.15990</vt:lpwstr>
  </property>
</Properties>
</file>