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特种车辆项目规划设计方案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37" w:history="1">
        <w:r>
          <w:rPr>
            <w:rFonts w:ascii="仿宋" w:eastAsia="仿宋" w:hAnsi="仿宋" w:cs="仿宋" w:hint="eastAsia"/>
            <w:lang w:eastAsia="zh-CN"/>
          </w:rPr>
          <w:t>概论</w:t>
        </w:r>
        <w:r>
          <w:tab/>
        </w:r>
        <w:r>
          <w:fldChar w:fldCharType="begin"/>
        </w:r>
        <w:r>
          <w:instrText xml:space="preserve"> PAGEREF _Toc21237 \h </w:instrText>
        </w:r>
        <w:r>
          <w:fldChar w:fldCharType="separate"/>
        </w:r>
        <w:r>
          <w:t>3</w:t>
        </w:r>
        <w:r>
          <w:fldChar w:fldCharType="end"/>
        </w:r>
      </w:hyperlink>
    </w:p>
    <w:p>
      <w:pPr>
        <w:pStyle w:val="TOC1"/>
        <w:tabs>
          <w:tab w:val="right" w:leader="dot" w:pos="8306"/>
        </w:tabs>
      </w:pPr>
      <w:hyperlink w:anchor="_Toc23211" w:history="1">
        <w:r>
          <w:rPr>
            <w:rFonts w:ascii="仿宋" w:eastAsia="仿宋" w:hAnsi="仿宋" w:cs="仿宋" w:hint="eastAsia"/>
            <w:lang w:eastAsia="zh-CN"/>
          </w:rPr>
          <w:t>一、特种车辆项目土建工程</w:t>
        </w:r>
        <w:r>
          <w:tab/>
        </w:r>
        <w:r>
          <w:fldChar w:fldCharType="begin"/>
        </w:r>
        <w:r>
          <w:instrText xml:space="preserve"> PAGEREF _Toc23211 \h </w:instrText>
        </w:r>
        <w:r>
          <w:fldChar w:fldCharType="separate"/>
        </w:r>
        <w:r>
          <w:t>3</w:t>
        </w:r>
        <w:r>
          <w:fldChar w:fldCharType="end"/>
        </w:r>
      </w:hyperlink>
    </w:p>
    <w:p>
      <w:pPr>
        <w:pStyle w:val="TOC2"/>
        <w:tabs>
          <w:tab w:val="right" w:leader="dot" w:pos="8306"/>
        </w:tabs>
      </w:pPr>
      <w:hyperlink w:anchor="_Toc32075" w:history="1">
        <w:r>
          <w:rPr>
            <w:rFonts w:ascii="仿宋" w:eastAsia="仿宋" w:hAnsi="仿宋" w:cs="仿宋" w:hint="eastAsia"/>
            <w:lang w:eastAsia="zh-CN"/>
          </w:rPr>
          <w:t>(一)、建筑工程设计原则</w:t>
        </w:r>
        <w:r>
          <w:tab/>
        </w:r>
        <w:r>
          <w:fldChar w:fldCharType="begin"/>
        </w:r>
        <w:r>
          <w:instrText xml:space="preserve"> PAGEREF _Toc32075 \h </w:instrText>
        </w:r>
        <w:r>
          <w:fldChar w:fldCharType="separate"/>
        </w:r>
        <w:r>
          <w:t>3</w:t>
        </w:r>
        <w:r>
          <w:fldChar w:fldCharType="end"/>
        </w:r>
      </w:hyperlink>
    </w:p>
    <w:p>
      <w:pPr>
        <w:pStyle w:val="TOC2"/>
        <w:tabs>
          <w:tab w:val="right" w:leader="dot" w:pos="8306"/>
        </w:tabs>
      </w:pPr>
      <w:hyperlink w:anchor="_Toc11988" w:history="1">
        <w:r>
          <w:rPr>
            <w:rFonts w:ascii="仿宋" w:eastAsia="仿宋" w:hAnsi="仿宋" w:cs="仿宋" w:hint="eastAsia"/>
            <w:lang w:eastAsia="zh-CN"/>
          </w:rPr>
          <w:t>(二)、土建工程设计年限及安全等级</w:t>
        </w:r>
        <w:r>
          <w:tab/>
        </w:r>
        <w:r>
          <w:fldChar w:fldCharType="begin"/>
        </w:r>
        <w:r>
          <w:instrText xml:space="preserve"> PAGEREF _Toc11988 \h </w:instrText>
        </w:r>
        <w:r>
          <w:fldChar w:fldCharType="separate"/>
        </w:r>
        <w:r>
          <w:t>4</w:t>
        </w:r>
        <w:r>
          <w:fldChar w:fldCharType="end"/>
        </w:r>
      </w:hyperlink>
    </w:p>
    <w:p>
      <w:pPr>
        <w:pStyle w:val="TOC2"/>
        <w:tabs>
          <w:tab w:val="right" w:leader="dot" w:pos="8306"/>
        </w:tabs>
      </w:pPr>
      <w:hyperlink w:anchor="_Toc14827" w:history="1">
        <w:r>
          <w:rPr>
            <w:rFonts w:ascii="仿宋" w:eastAsia="仿宋" w:hAnsi="仿宋" w:cs="仿宋" w:hint="eastAsia"/>
            <w:lang w:eastAsia="zh-CN"/>
          </w:rPr>
          <w:t>(三)、建筑工程设计总体要求</w:t>
        </w:r>
        <w:r>
          <w:tab/>
        </w:r>
        <w:r>
          <w:fldChar w:fldCharType="begin"/>
        </w:r>
        <w:r>
          <w:instrText xml:space="preserve"> PAGEREF _Toc14827 \h </w:instrText>
        </w:r>
        <w:r>
          <w:fldChar w:fldCharType="separate"/>
        </w:r>
        <w:r>
          <w:t>5</w:t>
        </w:r>
        <w:r>
          <w:fldChar w:fldCharType="end"/>
        </w:r>
      </w:hyperlink>
    </w:p>
    <w:p>
      <w:pPr>
        <w:pStyle w:val="TOC2"/>
        <w:tabs>
          <w:tab w:val="right" w:leader="dot" w:pos="8306"/>
        </w:tabs>
      </w:pPr>
      <w:hyperlink w:anchor="_Toc13762" w:history="1">
        <w:r>
          <w:rPr>
            <w:rFonts w:ascii="仿宋" w:eastAsia="仿宋" w:hAnsi="仿宋" w:cs="仿宋" w:hint="eastAsia"/>
            <w:lang w:eastAsia="zh-CN"/>
          </w:rPr>
          <w:t>(四)、土建工程建设指标</w:t>
        </w:r>
        <w:r>
          <w:tab/>
        </w:r>
        <w:r>
          <w:fldChar w:fldCharType="begin"/>
        </w:r>
        <w:r>
          <w:instrText xml:space="preserve"> PAGEREF _Toc13762 \h </w:instrText>
        </w:r>
        <w:r>
          <w:fldChar w:fldCharType="separate"/>
        </w:r>
        <w:r>
          <w:t>6</w:t>
        </w:r>
        <w:r>
          <w:fldChar w:fldCharType="end"/>
        </w:r>
      </w:hyperlink>
    </w:p>
    <w:p>
      <w:pPr>
        <w:pStyle w:val="TOC1"/>
        <w:tabs>
          <w:tab w:val="right" w:leader="dot" w:pos="8306"/>
        </w:tabs>
      </w:pPr>
      <w:hyperlink w:anchor="_Toc13912" w:history="1">
        <w:r>
          <w:rPr>
            <w:rFonts w:ascii="仿宋" w:eastAsia="仿宋" w:hAnsi="仿宋" w:cs="仿宋" w:hint="eastAsia"/>
            <w:lang w:eastAsia="zh-CN"/>
          </w:rPr>
          <w:t>二、特种车辆项目选址可行性分析</w:t>
        </w:r>
        <w:r>
          <w:tab/>
        </w:r>
        <w:r>
          <w:fldChar w:fldCharType="begin"/>
        </w:r>
        <w:r>
          <w:instrText xml:space="preserve"> PAGEREF _Toc13912 \h </w:instrText>
        </w:r>
        <w:r>
          <w:fldChar w:fldCharType="separate"/>
        </w:r>
        <w:r>
          <w:t>6</w:t>
        </w:r>
        <w:r>
          <w:fldChar w:fldCharType="end"/>
        </w:r>
      </w:hyperlink>
    </w:p>
    <w:p>
      <w:pPr>
        <w:pStyle w:val="TOC2"/>
        <w:tabs>
          <w:tab w:val="right" w:leader="dot" w:pos="8306"/>
        </w:tabs>
      </w:pPr>
      <w:hyperlink w:anchor="_Toc13810" w:history="1">
        <w:r>
          <w:rPr>
            <w:rFonts w:ascii="仿宋" w:eastAsia="仿宋" w:hAnsi="仿宋" w:cs="仿宋" w:hint="eastAsia"/>
            <w:lang w:eastAsia="zh-CN"/>
          </w:rPr>
          <w:t>(一)、特种车辆项目选址</w:t>
        </w:r>
        <w:r>
          <w:tab/>
        </w:r>
        <w:r>
          <w:fldChar w:fldCharType="begin"/>
        </w:r>
        <w:r>
          <w:instrText xml:space="preserve"> PAGEREF _Toc13810 \h </w:instrText>
        </w:r>
        <w:r>
          <w:fldChar w:fldCharType="separate"/>
        </w:r>
        <w:r>
          <w:t>6</w:t>
        </w:r>
        <w:r>
          <w:fldChar w:fldCharType="end"/>
        </w:r>
      </w:hyperlink>
    </w:p>
    <w:p>
      <w:pPr>
        <w:pStyle w:val="TOC2"/>
        <w:tabs>
          <w:tab w:val="right" w:leader="dot" w:pos="8306"/>
        </w:tabs>
      </w:pPr>
      <w:hyperlink w:anchor="_Toc23038" w:history="1">
        <w:r>
          <w:rPr>
            <w:rFonts w:ascii="仿宋" w:eastAsia="仿宋" w:hAnsi="仿宋" w:cs="仿宋" w:hint="eastAsia"/>
            <w:lang w:eastAsia="zh-CN"/>
          </w:rPr>
          <w:t>(二)、用地控制指标</w:t>
        </w:r>
        <w:r>
          <w:tab/>
        </w:r>
        <w:r>
          <w:fldChar w:fldCharType="begin"/>
        </w:r>
        <w:r>
          <w:instrText xml:space="preserve"> PAGEREF _Toc23038 \h </w:instrText>
        </w:r>
        <w:r>
          <w:fldChar w:fldCharType="separate"/>
        </w:r>
        <w:r>
          <w:t>6</w:t>
        </w:r>
        <w:r>
          <w:fldChar w:fldCharType="end"/>
        </w:r>
      </w:hyperlink>
    </w:p>
    <w:p>
      <w:pPr>
        <w:pStyle w:val="TOC2"/>
        <w:tabs>
          <w:tab w:val="right" w:leader="dot" w:pos="8306"/>
        </w:tabs>
      </w:pPr>
      <w:hyperlink w:anchor="_Toc20609" w:history="1">
        <w:r>
          <w:rPr>
            <w:rFonts w:ascii="仿宋" w:eastAsia="仿宋" w:hAnsi="仿宋" w:cs="仿宋" w:hint="eastAsia"/>
            <w:lang w:eastAsia="zh-CN"/>
          </w:rPr>
          <w:t>(三)、节约用地措施</w:t>
        </w:r>
        <w:r>
          <w:tab/>
        </w:r>
        <w:r>
          <w:fldChar w:fldCharType="begin"/>
        </w:r>
        <w:r>
          <w:instrText xml:space="preserve"> PAGEREF _Toc20609 \h </w:instrText>
        </w:r>
        <w:r>
          <w:fldChar w:fldCharType="separate"/>
        </w:r>
        <w:r>
          <w:t>8</w:t>
        </w:r>
        <w:r>
          <w:fldChar w:fldCharType="end"/>
        </w:r>
      </w:hyperlink>
    </w:p>
    <w:p>
      <w:pPr>
        <w:pStyle w:val="TOC2"/>
        <w:tabs>
          <w:tab w:val="right" w:leader="dot" w:pos="8306"/>
        </w:tabs>
      </w:pPr>
      <w:hyperlink w:anchor="_Toc9081" w:history="1">
        <w:r>
          <w:rPr>
            <w:rFonts w:ascii="仿宋" w:eastAsia="仿宋" w:hAnsi="仿宋" w:cs="仿宋" w:hint="eastAsia"/>
            <w:lang w:eastAsia="zh-CN"/>
          </w:rPr>
          <w:t>(四)、总图布置方案</w:t>
        </w:r>
        <w:r>
          <w:tab/>
        </w:r>
        <w:r>
          <w:fldChar w:fldCharType="begin"/>
        </w:r>
        <w:r>
          <w:instrText xml:space="preserve"> PAGEREF _Toc9081 \h </w:instrText>
        </w:r>
        <w:r>
          <w:fldChar w:fldCharType="separate"/>
        </w:r>
        <w:r>
          <w:t>9</w:t>
        </w:r>
        <w:r>
          <w:fldChar w:fldCharType="end"/>
        </w:r>
      </w:hyperlink>
    </w:p>
    <w:p>
      <w:pPr>
        <w:pStyle w:val="TOC2"/>
        <w:tabs>
          <w:tab w:val="right" w:leader="dot" w:pos="8306"/>
        </w:tabs>
      </w:pPr>
      <w:hyperlink w:anchor="_Toc11195" w:history="1">
        <w:r>
          <w:rPr>
            <w:rFonts w:ascii="仿宋" w:eastAsia="仿宋" w:hAnsi="仿宋" w:cs="仿宋" w:hint="eastAsia"/>
            <w:lang w:eastAsia="zh-CN"/>
          </w:rPr>
          <w:t>(五)、选址综合评价</w:t>
        </w:r>
        <w:r>
          <w:tab/>
        </w:r>
        <w:r>
          <w:fldChar w:fldCharType="begin"/>
        </w:r>
        <w:r>
          <w:instrText xml:space="preserve"> PAGEREF _Toc11195 \h </w:instrText>
        </w:r>
        <w:r>
          <w:fldChar w:fldCharType="separate"/>
        </w:r>
        <w:r>
          <w:t>10</w:t>
        </w:r>
        <w:r>
          <w:fldChar w:fldCharType="end"/>
        </w:r>
      </w:hyperlink>
    </w:p>
    <w:p>
      <w:pPr>
        <w:pStyle w:val="TOC1"/>
        <w:tabs>
          <w:tab w:val="right" w:leader="dot" w:pos="8306"/>
        </w:tabs>
      </w:pPr>
      <w:hyperlink w:anchor="_Toc24929" w:history="1">
        <w:r>
          <w:rPr>
            <w:rFonts w:ascii="仿宋" w:eastAsia="仿宋" w:hAnsi="仿宋" w:cs="仿宋" w:hint="eastAsia"/>
            <w:lang w:eastAsia="zh-CN"/>
          </w:rPr>
          <w:t>三、特种车辆项目可持续发展</w:t>
        </w:r>
        <w:r>
          <w:tab/>
        </w:r>
        <w:r>
          <w:fldChar w:fldCharType="begin"/>
        </w:r>
        <w:r>
          <w:instrText xml:space="preserve"> PAGEREF _Toc24929 \h </w:instrText>
        </w:r>
        <w:r>
          <w:fldChar w:fldCharType="separate"/>
        </w:r>
        <w:r>
          <w:t>11</w:t>
        </w:r>
        <w:r>
          <w:fldChar w:fldCharType="end"/>
        </w:r>
      </w:hyperlink>
    </w:p>
    <w:p>
      <w:pPr>
        <w:pStyle w:val="TOC2"/>
        <w:tabs>
          <w:tab w:val="right" w:leader="dot" w:pos="8306"/>
        </w:tabs>
      </w:pPr>
      <w:hyperlink w:anchor="_Toc8025" w:history="1">
        <w:r>
          <w:rPr>
            <w:rFonts w:ascii="仿宋" w:eastAsia="仿宋" w:hAnsi="仿宋" w:cs="仿宋" w:hint="eastAsia"/>
            <w:lang w:eastAsia="zh-CN"/>
          </w:rPr>
          <w:t>(一)、可持续战略与实践</w:t>
        </w:r>
        <w:r>
          <w:tab/>
        </w:r>
        <w:r>
          <w:fldChar w:fldCharType="begin"/>
        </w:r>
        <w:r>
          <w:instrText xml:space="preserve"> PAGEREF _Toc8025 \h </w:instrText>
        </w:r>
        <w:r>
          <w:fldChar w:fldCharType="separate"/>
        </w:r>
        <w:r>
          <w:t>11</w:t>
        </w:r>
        <w:r>
          <w:fldChar w:fldCharType="end"/>
        </w:r>
      </w:hyperlink>
    </w:p>
    <w:p>
      <w:pPr>
        <w:pStyle w:val="TOC2"/>
        <w:tabs>
          <w:tab w:val="right" w:leader="dot" w:pos="8306"/>
        </w:tabs>
      </w:pPr>
      <w:hyperlink w:anchor="_Toc10790" w:history="1">
        <w:r>
          <w:rPr>
            <w:rFonts w:ascii="仿宋" w:eastAsia="仿宋" w:hAnsi="仿宋" w:cs="仿宋" w:hint="eastAsia"/>
            <w:lang w:eastAsia="zh-CN"/>
          </w:rPr>
          <w:t>(二)、环保与社会责任</w:t>
        </w:r>
        <w:r>
          <w:tab/>
        </w:r>
        <w:r>
          <w:fldChar w:fldCharType="begin"/>
        </w:r>
        <w:r>
          <w:instrText xml:space="preserve"> PAGEREF _Toc10790 \h </w:instrText>
        </w:r>
        <w:r>
          <w:fldChar w:fldCharType="separate"/>
        </w:r>
        <w:r>
          <w:t>12</w:t>
        </w:r>
        <w:r>
          <w:fldChar w:fldCharType="end"/>
        </w:r>
      </w:hyperlink>
    </w:p>
    <w:p>
      <w:pPr>
        <w:pStyle w:val="TOC1"/>
        <w:tabs>
          <w:tab w:val="right" w:leader="dot" w:pos="8306"/>
        </w:tabs>
      </w:pPr>
      <w:hyperlink w:anchor="_Toc22357" w:history="1">
        <w:r>
          <w:rPr>
            <w:rFonts w:ascii="仿宋" w:eastAsia="仿宋" w:hAnsi="仿宋" w:cs="仿宋" w:hint="eastAsia"/>
            <w:lang w:eastAsia="zh-CN"/>
          </w:rPr>
          <w:t>四、特种车辆项目建设单位说明</w:t>
        </w:r>
        <w:r>
          <w:tab/>
        </w:r>
        <w:r>
          <w:fldChar w:fldCharType="begin"/>
        </w:r>
        <w:r>
          <w:instrText xml:space="preserve"> PAGEREF _Toc22357 \h </w:instrText>
        </w:r>
        <w:r>
          <w:fldChar w:fldCharType="separate"/>
        </w:r>
        <w:r>
          <w:t>13</w:t>
        </w:r>
        <w:r>
          <w:fldChar w:fldCharType="end"/>
        </w:r>
      </w:hyperlink>
    </w:p>
    <w:p>
      <w:pPr>
        <w:pStyle w:val="TOC2"/>
        <w:tabs>
          <w:tab w:val="right" w:leader="dot" w:pos="8306"/>
        </w:tabs>
      </w:pPr>
      <w:hyperlink w:anchor="_Toc21492" w:history="1">
        <w:r>
          <w:rPr>
            <w:rFonts w:ascii="仿宋" w:eastAsia="仿宋" w:hAnsi="仿宋" w:cs="仿宋" w:hint="eastAsia"/>
            <w:lang w:eastAsia="zh-CN"/>
          </w:rPr>
          <w:t>(一)、特种车辆项目承办单位基本情况</w:t>
        </w:r>
        <w:r>
          <w:tab/>
        </w:r>
        <w:r>
          <w:fldChar w:fldCharType="begin"/>
        </w:r>
        <w:r>
          <w:instrText xml:space="preserve"> PAGEREF _Toc21492 \h </w:instrText>
        </w:r>
        <w:r>
          <w:fldChar w:fldCharType="separate"/>
        </w:r>
        <w:r>
          <w:t>13</w:t>
        </w:r>
        <w:r>
          <w:fldChar w:fldCharType="end"/>
        </w:r>
      </w:hyperlink>
    </w:p>
    <w:p>
      <w:pPr>
        <w:pStyle w:val="TOC2"/>
        <w:tabs>
          <w:tab w:val="right" w:leader="dot" w:pos="8306"/>
        </w:tabs>
      </w:pPr>
      <w:hyperlink w:anchor="_Toc19137" w:history="1">
        <w:r>
          <w:rPr>
            <w:rFonts w:ascii="仿宋" w:eastAsia="仿宋" w:hAnsi="仿宋" w:cs="仿宋" w:hint="eastAsia"/>
            <w:lang w:eastAsia="zh-CN"/>
          </w:rPr>
          <w:t>(二)、公司经济效益分析</w:t>
        </w:r>
        <w:r>
          <w:tab/>
        </w:r>
        <w:r>
          <w:fldChar w:fldCharType="begin"/>
        </w:r>
        <w:r>
          <w:instrText xml:space="preserve"> PAGEREF _Toc19137 \h </w:instrText>
        </w:r>
        <w:r>
          <w:fldChar w:fldCharType="separate"/>
        </w:r>
        <w:r>
          <w:t>14</w:t>
        </w:r>
        <w:r>
          <w:fldChar w:fldCharType="end"/>
        </w:r>
      </w:hyperlink>
    </w:p>
    <w:p>
      <w:pPr>
        <w:pStyle w:val="TOC1"/>
        <w:tabs>
          <w:tab w:val="right" w:leader="dot" w:pos="8306"/>
        </w:tabs>
      </w:pPr>
      <w:hyperlink w:anchor="_Toc29899" w:history="1">
        <w:r>
          <w:rPr>
            <w:rFonts w:ascii="仿宋" w:eastAsia="仿宋" w:hAnsi="仿宋" w:cs="仿宋" w:hint="eastAsia"/>
            <w:lang w:eastAsia="zh-CN"/>
          </w:rPr>
          <w:t>五、工艺说明</w:t>
        </w:r>
        <w:r>
          <w:tab/>
        </w:r>
        <w:r>
          <w:fldChar w:fldCharType="begin"/>
        </w:r>
        <w:r>
          <w:instrText xml:space="preserve"> PAGEREF _Toc29899 \h </w:instrText>
        </w:r>
        <w:r>
          <w:fldChar w:fldCharType="separate"/>
        </w:r>
        <w:r>
          <w:t>15</w:t>
        </w:r>
        <w:r>
          <w:fldChar w:fldCharType="end"/>
        </w:r>
      </w:hyperlink>
    </w:p>
    <w:p>
      <w:pPr>
        <w:pStyle w:val="TOC2"/>
        <w:tabs>
          <w:tab w:val="right" w:leader="dot" w:pos="8306"/>
        </w:tabs>
      </w:pPr>
      <w:hyperlink w:anchor="_Toc3596" w:history="1">
        <w:r>
          <w:rPr>
            <w:rFonts w:ascii="仿宋" w:eastAsia="仿宋" w:hAnsi="仿宋" w:cs="仿宋" w:hint="eastAsia"/>
            <w:lang w:eastAsia="zh-CN"/>
          </w:rPr>
          <w:t>(一)、技术管理特点</w:t>
        </w:r>
        <w:r>
          <w:tab/>
        </w:r>
        <w:r>
          <w:fldChar w:fldCharType="begin"/>
        </w:r>
        <w:r>
          <w:instrText xml:space="preserve"> PAGEREF _Toc3596 \h </w:instrText>
        </w:r>
        <w:r>
          <w:fldChar w:fldCharType="separate"/>
        </w:r>
        <w:r>
          <w:t>15</w:t>
        </w:r>
        <w:r>
          <w:fldChar w:fldCharType="end"/>
        </w:r>
      </w:hyperlink>
    </w:p>
    <w:p>
      <w:pPr>
        <w:pStyle w:val="TOC2"/>
        <w:tabs>
          <w:tab w:val="right" w:leader="dot" w:pos="8306"/>
        </w:tabs>
      </w:pPr>
      <w:hyperlink w:anchor="_Toc29729" w:history="1">
        <w:r>
          <w:rPr>
            <w:rFonts w:ascii="仿宋" w:eastAsia="仿宋" w:hAnsi="仿宋" w:cs="仿宋" w:hint="eastAsia"/>
            <w:lang w:eastAsia="zh-CN"/>
          </w:rPr>
          <w:t>(二)、特种车辆项目工艺技术设计方案</w:t>
        </w:r>
        <w:r>
          <w:tab/>
        </w:r>
        <w:r>
          <w:fldChar w:fldCharType="begin"/>
        </w:r>
        <w:r>
          <w:instrText xml:space="preserve"> PAGEREF _Toc29729 \h </w:instrText>
        </w:r>
        <w:r>
          <w:fldChar w:fldCharType="separate"/>
        </w:r>
        <w:r>
          <w:t>16</w:t>
        </w:r>
        <w:r>
          <w:fldChar w:fldCharType="end"/>
        </w:r>
      </w:hyperlink>
    </w:p>
    <w:p>
      <w:pPr>
        <w:pStyle w:val="TOC2"/>
        <w:tabs>
          <w:tab w:val="right" w:leader="dot" w:pos="8306"/>
        </w:tabs>
      </w:pPr>
      <w:hyperlink w:anchor="_Toc1161" w:history="1">
        <w:r>
          <w:rPr>
            <w:rFonts w:ascii="仿宋" w:eastAsia="仿宋" w:hAnsi="仿宋" w:cs="仿宋" w:hint="eastAsia"/>
            <w:lang w:eastAsia="zh-CN"/>
          </w:rPr>
          <w:t>(三)、设备选型方案</w:t>
        </w:r>
        <w:r>
          <w:tab/>
        </w:r>
        <w:r>
          <w:fldChar w:fldCharType="begin"/>
        </w:r>
        <w:r>
          <w:instrText xml:space="preserve"> PAGEREF _Toc1161 \h </w:instrText>
        </w:r>
        <w:r>
          <w:fldChar w:fldCharType="separate"/>
        </w:r>
        <w:r>
          <w:t>17</w:t>
        </w:r>
        <w:r>
          <w:fldChar w:fldCharType="end"/>
        </w:r>
      </w:hyperlink>
    </w:p>
    <w:p>
      <w:pPr>
        <w:pStyle w:val="TOC1"/>
        <w:tabs>
          <w:tab w:val="right" w:leader="dot" w:pos="8306"/>
        </w:tabs>
      </w:pPr>
      <w:hyperlink w:anchor="_Toc17099" w:history="1">
        <w:r>
          <w:rPr>
            <w:rFonts w:ascii="仿宋" w:eastAsia="仿宋" w:hAnsi="仿宋" w:cs="仿宋" w:hint="eastAsia"/>
            <w:lang w:eastAsia="zh-CN"/>
          </w:rPr>
          <w:t>六、产品规划分析</w:t>
        </w:r>
        <w:r>
          <w:tab/>
        </w:r>
        <w:r>
          <w:fldChar w:fldCharType="begin"/>
        </w:r>
        <w:r>
          <w:instrText xml:space="preserve"> PAGEREF _Toc17099 \h </w:instrText>
        </w:r>
        <w:r>
          <w:fldChar w:fldCharType="separate"/>
        </w:r>
        <w:r>
          <w:t>18</w:t>
        </w:r>
        <w:r>
          <w:fldChar w:fldCharType="end"/>
        </w:r>
      </w:hyperlink>
    </w:p>
    <w:p>
      <w:pPr>
        <w:pStyle w:val="TOC2"/>
        <w:tabs>
          <w:tab w:val="right" w:leader="dot" w:pos="8306"/>
        </w:tabs>
      </w:pPr>
      <w:hyperlink w:anchor="_Toc21318" w:history="1">
        <w:r>
          <w:rPr>
            <w:rFonts w:ascii="仿宋" w:eastAsia="仿宋" w:hAnsi="仿宋" w:cs="仿宋" w:hint="eastAsia"/>
            <w:lang w:eastAsia="zh-CN"/>
          </w:rPr>
          <w:t>(一)、产品规划</w:t>
        </w:r>
        <w:r>
          <w:tab/>
        </w:r>
        <w:r>
          <w:fldChar w:fldCharType="begin"/>
        </w:r>
        <w:r>
          <w:instrText xml:space="preserve"> PAGEREF _Toc21318 \h </w:instrText>
        </w:r>
        <w:r>
          <w:fldChar w:fldCharType="separate"/>
        </w:r>
        <w:r>
          <w:t>18</w:t>
        </w:r>
        <w:r>
          <w:fldChar w:fldCharType="end"/>
        </w:r>
      </w:hyperlink>
    </w:p>
    <w:p>
      <w:pPr>
        <w:pStyle w:val="TOC2"/>
        <w:tabs>
          <w:tab w:val="right" w:leader="dot" w:pos="8306"/>
        </w:tabs>
      </w:pPr>
      <w:hyperlink w:anchor="_Toc13059" w:history="1">
        <w:r>
          <w:rPr>
            <w:rFonts w:ascii="仿宋" w:eastAsia="仿宋" w:hAnsi="仿宋" w:cs="仿宋" w:hint="eastAsia"/>
            <w:lang w:eastAsia="zh-CN"/>
          </w:rPr>
          <w:t>(二)、建设规模</w:t>
        </w:r>
        <w:r>
          <w:tab/>
        </w:r>
        <w:r>
          <w:fldChar w:fldCharType="begin"/>
        </w:r>
        <w:r>
          <w:instrText xml:space="preserve"> PAGEREF _Toc13059 \h </w:instrText>
        </w:r>
        <w:r>
          <w:fldChar w:fldCharType="separate"/>
        </w:r>
        <w:r>
          <w:t>19</w:t>
        </w:r>
        <w:r>
          <w:fldChar w:fldCharType="end"/>
        </w:r>
      </w:hyperlink>
    </w:p>
    <w:p>
      <w:pPr>
        <w:pStyle w:val="TOC1"/>
        <w:tabs>
          <w:tab w:val="right" w:leader="dot" w:pos="8306"/>
        </w:tabs>
      </w:pPr>
      <w:hyperlink w:anchor="_Toc18283" w:history="1">
        <w:r>
          <w:rPr>
            <w:rFonts w:ascii="仿宋" w:eastAsia="仿宋" w:hAnsi="仿宋" w:cs="仿宋" w:hint="eastAsia"/>
            <w:lang w:eastAsia="zh-CN"/>
          </w:rPr>
          <w:t>七、特种车辆项目环境影响分析</w:t>
        </w:r>
        <w:r>
          <w:tab/>
        </w:r>
        <w:r>
          <w:fldChar w:fldCharType="begin"/>
        </w:r>
        <w:r>
          <w:instrText xml:space="preserve"> PAGEREF _Toc18283 \h </w:instrText>
        </w:r>
        <w:r>
          <w:fldChar w:fldCharType="separate"/>
        </w:r>
        <w:r>
          <w:t>20</w:t>
        </w:r>
        <w:r>
          <w:fldChar w:fldCharType="end"/>
        </w:r>
      </w:hyperlink>
    </w:p>
    <w:p>
      <w:pPr>
        <w:pStyle w:val="TOC2"/>
        <w:tabs>
          <w:tab w:val="right" w:leader="dot" w:pos="8306"/>
        </w:tabs>
      </w:pPr>
      <w:hyperlink w:anchor="_Toc31172" w:history="1">
        <w:r>
          <w:rPr>
            <w:rFonts w:ascii="仿宋" w:eastAsia="仿宋" w:hAnsi="仿宋" w:cs="仿宋" w:hint="eastAsia"/>
            <w:lang w:eastAsia="zh-CN"/>
          </w:rPr>
          <w:t>(一)、建设区域环境质量现状</w:t>
        </w:r>
        <w:r>
          <w:tab/>
        </w:r>
        <w:r>
          <w:fldChar w:fldCharType="begin"/>
        </w:r>
        <w:r>
          <w:instrText xml:space="preserve"> PAGEREF _Toc31172 \h </w:instrText>
        </w:r>
        <w:r>
          <w:fldChar w:fldCharType="separate"/>
        </w:r>
        <w:r>
          <w:t>20</w:t>
        </w:r>
        <w:r>
          <w:fldChar w:fldCharType="end"/>
        </w:r>
      </w:hyperlink>
    </w:p>
    <w:p>
      <w:pPr>
        <w:pStyle w:val="TOC2"/>
        <w:tabs>
          <w:tab w:val="right" w:leader="dot" w:pos="8306"/>
        </w:tabs>
      </w:pPr>
      <w:hyperlink w:anchor="_Toc13497" w:history="1">
        <w:r>
          <w:rPr>
            <w:rFonts w:ascii="仿宋" w:eastAsia="仿宋" w:hAnsi="仿宋" w:cs="仿宋" w:hint="eastAsia"/>
            <w:lang w:eastAsia="zh-CN"/>
          </w:rPr>
          <w:t>(二)、建设期环境保护</w:t>
        </w:r>
        <w:r>
          <w:tab/>
        </w:r>
        <w:r>
          <w:fldChar w:fldCharType="begin"/>
        </w:r>
        <w:r>
          <w:instrText xml:space="preserve"> PAGEREF _Toc13497 \h </w:instrText>
        </w:r>
        <w:r>
          <w:fldChar w:fldCharType="separate"/>
        </w:r>
        <w:r>
          <w:t>22</w:t>
        </w:r>
        <w:r>
          <w:fldChar w:fldCharType="end"/>
        </w:r>
      </w:hyperlink>
    </w:p>
    <w:p>
      <w:pPr>
        <w:pStyle w:val="TOC2"/>
        <w:tabs>
          <w:tab w:val="right" w:leader="dot" w:pos="8306"/>
        </w:tabs>
      </w:pPr>
      <w:hyperlink w:anchor="_Toc27598" w:history="1">
        <w:r>
          <w:rPr>
            <w:rFonts w:ascii="仿宋" w:eastAsia="仿宋" w:hAnsi="仿宋" w:cs="仿宋" w:hint="eastAsia"/>
            <w:lang w:eastAsia="zh-CN"/>
          </w:rPr>
          <w:t>(三)、运营期环境保护</w:t>
        </w:r>
        <w:r>
          <w:tab/>
        </w:r>
        <w:r>
          <w:fldChar w:fldCharType="begin"/>
        </w:r>
        <w:r>
          <w:instrText xml:space="preserve"> PAGEREF _Toc27598 \h </w:instrText>
        </w:r>
        <w:r>
          <w:fldChar w:fldCharType="separate"/>
        </w:r>
        <w:r>
          <w:t>23</w:t>
        </w:r>
        <w:r>
          <w:fldChar w:fldCharType="end"/>
        </w:r>
      </w:hyperlink>
    </w:p>
    <w:p>
      <w:pPr>
        <w:pStyle w:val="TOC2"/>
        <w:tabs>
          <w:tab w:val="right" w:leader="dot" w:pos="8306"/>
        </w:tabs>
      </w:pPr>
      <w:hyperlink w:anchor="_Toc13540" w:history="1">
        <w:r>
          <w:rPr>
            <w:rFonts w:ascii="仿宋" w:eastAsia="仿宋" w:hAnsi="仿宋" w:cs="仿宋" w:hint="eastAsia"/>
            <w:lang w:eastAsia="zh-CN"/>
          </w:rPr>
          <w:t>(四)、特种车辆项目建设对区域经济的影响</w:t>
        </w:r>
        <w:r>
          <w:tab/>
        </w:r>
        <w:r>
          <w:fldChar w:fldCharType="begin"/>
        </w:r>
        <w:r>
          <w:instrText xml:space="preserve"> PAGEREF _Toc13540 \h </w:instrText>
        </w:r>
        <w:r>
          <w:fldChar w:fldCharType="separate"/>
        </w:r>
        <w:r>
          <w:t>24</w:t>
        </w:r>
        <w:r>
          <w:fldChar w:fldCharType="end"/>
        </w:r>
      </w:hyperlink>
    </w:p>
    <w:p>
      <w:pPr>
        <w:pStyle w:val="TOC2"/>
        <w:tabs>
          <w:tab w:val="right" w:leader="dot" w:pos="8306"/>
        </w:tabs>
      </w:pPr>
      <w:hyperlink w:anchor="_Toc23573" w:history="1">
        <w:r>
          <w:rPr>
            <w:rFonts w:ascii="仿宋" w:eastAsia="仿宋" w:hAnsi="仿宋" w:cs="仿宋" w:hint="eastAsia"/>
            <w:lang w:eastAsia="zh-CN"/>
          </w:rPr>
          <w:t>(五)、废弃物处理</w:t>
        </w:r>
        <w:r>
          <w:tab/>
        </w:r>
        <w:r>
          <w:fldChar w:fldCharType="begin"/>
        </w:r>
        <w:r>
          <w:instrText xml:space="preserve"> PAGEREF _Toc23573 \h </w:instrText>
        </w:r>
        <w:r>
          <w:fldChar w:fldCharType="separate"/>
        </w:r>
        <w:r>
          <w:t>26</w:t>
        </w:r>
        <w:r>
          <w:fldChar w:fldCharType="end"/>
        </w:r>
      </w:hyperlink>
    </w:p>
    <w:p>
      <w:pPr>
        <w:pStyle w:val="TOC2"/>
        <w:tabs>
          <w:tab w:val="right" w:leader="dot" w:pos="8306"/>
        </w:tabs>
      </w:pPr>
      <w:hyperlink w:anchor="_Toc14043" w:history="1">
        <w:r>
          <w:rPr>
            <w:rFonts w:ascii="仿宋" w:eastAsia="仿宋" w:hAnsi="仿宋" w:cs="仿宋" w:hint="eastAsia"/>
            <w:lang w:eastAsia="zh-CN"/>
          </w:rPr>
          <w:t>(六)、特殊环境影响分析</w:t>
        </w:r>
        <w:r>
          <w:tab/>
        </w:r>
        <w:r>
          <w:fldChar w:fldCharType="begin"/>
        </w:r>
        <w:r>
          <w:instrText xml:space="preserve"> PAGEREF _Toc14043 \h </w:instrText>
        </w:r>
        <w:r>
          <w:fldChar w:fldCharType="separate"/>
        </w:r>
        <w:r>
          <w:t>27</w:t>
        </w:r>
        <w:r>
          <w:fldChar w:fldCharType="end"/>
        </w:r>
      </w:hyperlink>
    </w:p>
    <w:p>
      <w:pPr>
        <w:pStyle w:val="TOC2"/>
        <w:tabs>
          <w:tab w:val="right" w:leader="dot" w:pos="8306"/>
        </w:tabs>
      </w:pPr>
      <w:hyperlink w:anchor="_Toc28267" w:history="1">
        <w:r>
          <w:rPr>
            <w:rFonts w:ascii="仿宋" w:eastAsia="仿宋" w:hAnsi="仿宋" w:cs="仿宋" w:hint="eastAsia"/>
            <w:lang w:eastAsia="zh-CN"/>
          </w:rPr>
          <w:t>(七)、清洁生产</w:t>
        </w:r>
        <w:r>
          <w:tab/>
        </w:r>
        <w:r>
          <w:fldChar w:fldCharType="begin"/>
        </w:r>
        <w:r>
          <w:instrText xml:space="preserve"> PAGEREF _Toc28267 \h </w:instrText>
        </w:r>
        <w:r>
          <w:fldChar w:fldCharType="separate"/>
        </w:r>
        <w:r>
          <w:t>28</w:t>
        </w:r>
        <w:r>
          <w:fldChar w:fldCharType="end"/>
        </w:r>
      </w:hyperlink>
    </w:p>
    <w:p>
      <w:pPr>
        <w:pStyle w:val="TOC2"/>
        <w:tabs>
          <w:tab w:val="right" w:leader="dot" w:pos="8306"/>
        </w:tabs>
      </w:pPr>
      <w:hyperlink w:anchor="_Toc1346" w:history="1">
        <w:r>
          <w:rPr>
            <w:rFonts w:ascii="仿宋" w:eastAsia="仿宋" w:hAnsi="仿宋" w:cs="仿宋" w:hint="eastAsia"/>
            <w:lang w:eastAsia="zh-CN"/>
          </w:rPr>
          <w:t>(八)、环境保护综合评价</w:t>
        </w:r>
        <w:r>
          <w:tab/>
        </w:r>
        <w:r>
          <w:fldChar w:fldCharType="begin"/>
        </w:r>
        <w:r>
          <w:instrText xml:space="preserve"> PAGEREF _Toc1346 \h </w:instrText>
        </w:r>
        <w:r>
          <w:fldChar w:fldCharType="separate"/>
        </w:r>
        <w:r>
          <w:t>30</w:t>
        </w:r>
        <w:r>
          <w:fldChar w:fldCharType="end"/>
        </w:r>
      </w:hyperlink>
    </w:p>
    <w:p>
      <w:pPr>
        <w:pStyle w:val="TOC1"/>
        <w:tabs>
          <w:tab w:val="right" w:leader="dot" w:pos="8306"/>
        </w:tabs>
      </w:pPr>
      <w:hyperlink w:anchor="_Toc2205" w:history="1">
        <w:r>
          <w:rPr>
            <w:rFonts w:ascii="仿宋" w:eastAsia="仿宋" w:hAnsi="仿宋" w:cs="仿宋" w:hint="eastAsia"/>
            <w:lang w:eastAsia="zh-CN"/>
          </w:rPr>
          <w:t>八、特种车辆项目投资规划</w:t>
        </w:r>
        <w:r>
          <w:tab/>
        </w:r>
        <w:r>
          <w:fldChar w:fldCharType="begin"/>
        </w:r>
        <w:r>
          <w:instrText xml:space="preserve"> PAGEREF _Toc2205 \h </w:instrText>
        </w:r>
        <w:r>
          <w:fldChar w:fldCharType="separate"/>
        </w:r>
        <w:r>
          <w:t>31</w:t>
        </w:r>
        <w:r>
          <w:fldChar w:fldCharType="end"/>
        </w:r>
      </w:hyperlink>
    </w:p>
    <w:p>
      <w:pPr>
        <w:pStyle w:val="TOC2"/>
        <w:tabs>
          <w:tab w:val="right" w:leader="dot" w:pos="8306"/>
        </w:tabs>
      </w:pPr>
      <w:hyperlink w:anchor="_Toc26010" w:history="1">
        <w:r>
          <w:rPr>
            <w:rFonts w:ascii="仿宋" w:eastAsia="仿宋" w:hAnsi="仿宋" w:cs="仿宋" w:hint="eastAsia"/>
            <w:lang w:eastAsia="zh-CN"/>
          </w:rPr>
          <w:t>(一)、特种车辆项目总投资估算</w:t>
        </w:r>
        <w:r>
          <w:tab/>
        </w:r>
        <w:r>
          <w:fldChar w:fldCharType="begin"/>
        </w:r>
        <w:r>
          <w:instrText xml:space="preserve"> PAGEREF _Toc26010 \h </w:instrText>
        </w:r>
        <w:r>
          <w:fldChar w:fldCharType="separate"/>
        </w:r>
        <w:r>
          <w:t>31</w:t>
        </w:r>
        <w:r>
          <w:fldChar w:fldCharType="end"/>
        </w:r>
      </w:hyperlink>
    </w:p>
    <w:p>
      <w:pPr>
        <w:pStyle w:val="TOC2"/>
        <w:tabs>
          <w:tab w:val="right" w:leader="dot" w:pos="8306"/>
        </w:tabs>
      </w:pPr>
      <w:hyperlink w:anchor="_Toc7522" w:history="1">
        <w:r>
          <w:rPr>
            <w:rFonts w:ascii="仿宋" w:eastAsia="仿宋" w:hAnsi="仿宋" w:cs="仿宋" w:hint="eastAsia"/>
            <w:lang w:eastAsia="zh-CN"/>
          </w:rPr>
          <w:t>(二)、资金筹措</w:t>
        </w:r>
        <w:r>
          <w:tab/>
        </w:r>
        <w:r>
          <w:fldChar w:fldCharType="begin"/>
        </w:r>
        <w:r>
          <w:instrText xml:space="preserve"> PAGEREF _Toc7522 \h </w:instrText>
        </w:r>
        <w:r>
          <w:fldChar w:fldCharType="separate"/>
        </w:r>
        <w:r>
          <w:t>32</w:t>
        </w:r>
        <w:r>
          <w:fldChar w:fldCharType="end"/>
        </w:r>
      </w:hyperlink>
    </w:p>
    <w:p>
      <w:pPr>
        <w:pStyle w:val="TOC1"/>
        <w:tabs>
          <w:tab w:val="right" w:leader="dot" w:pos="8306"/>
        </w:tabs>
      </w:pPr>
      <w:hyperlink w:anchor="_Toc15869" w:history="1">
        <w:r>
          <w:rPr>
            <w:rFonts w:ascii="仿宋" w:eastAsia="仿宋" w:hAnsi="仿宋" w:cs="仿宋" w:hint="eastAsia"/>
            <w:lang w:eastAsia="zh-CN"/>
          </w:rPr>
          <w:t>九、特种车辆项目创新与研发</w:t>
        </w:r>
        <w:r>
          <w:tab/>
        </w:r>
        <w:r>
          <w:fldChar w:fldCharType="begin"/>
        </w:r>
        <w:r>
          <w:instrText xml:space="preserve"> PAGEREF _Toc15869 \h </w:instrText>
        </w:r>
        <w:r>
          <w:fldChar w:fldCharType="separate"/>
        </w:r>
        <w:r>
          <w:t>33</w:t>
        </w:r>
        <w:r>
          <w:fldChar w:fldCharType="end"/>
        </w:r>
      </w:hyperlink>
    </w:p>
    <w:p>
      <w:pPr>
        <w:pStyle w:val="TOC2"/>
        <w:tabs>
          <w:tab w:val="right" w:leader="dot" w:pos="8306"/>
        </w:tabs>
      </w:pPr>
      <w:hyperlink w:anchor="_Toc10182" w:history="1">
        <w:r>
          <w:rPr>
            <w:rFonts w:ascii="仿宋" w:eastAsia="仿宋" w:hAnsi="仿宋" w:cs="仿宋" w:hint="eastAsia"/>
            <w:lang w:eastAsia="zh-CN"/>
          </w:rPr>
          <w:t>(一)、创新策略与方向</w:t>
        </w:r>
        <w:r>
          <w:tab/>
        </w:r>
        <w:r>
          <w:fldChar w:fldCharType="begin"/>
        </w:r>
        <w:r>
          <w:instrText xml:space="preserve"> PAGEREF _Toc10182 \h </w:instrText>
        </w:r>
        <w:r>
          <w:fldChar w:fldCharType="separate"/>
        </w:r>
        <w:r>
          <w:t>33</w:t>
        </w:r>
        <w:r>
          <w:fldChar w:fldCharType="end"/>
        </w:r>
      </w:hyperlink>
    </w:p>
    <w:p>
      <w:pPr>
        <w:pStyle w:val="TOC2"/>
        <w:tabs>
          <w:tab w:val="right" w:leader="dot" w:pos="8306"/>
        </w:tabs>
      </w:pPr>
      <w:hyperlink w:anchor="_Toc23886" w:history="1">
        <w:r>
          <w:rPr>
            <w:rFonts w:ascii="仿宋" w:eastAsia="仿宋" w:hAnsi="仿宋" w:cs="仿宋" w:hint="eastAsia"/>
            <w:lang w:eastAsia="zh-CN"/>
          </w:rPr>
          <w:t>(二)、研发规划与投入</w:t>
        </w:r>
        <w:r>
          <w:tab/>
        </w:r>
        <w:r>
          <w:fldChar w:fldCharType="begin"/>
        </w:r>
        <w:r>
          <w:instrText xml:space="preserve"> PAGEREF _Toc23886 \h </w:instrText>
        </w:r>
        <w:r>
          <w:fldChar w:fldCharType="separate"/>
        </w:r>
        <w:r>
          <w:t>34</w:t>
        </w:r>
        <w:r>
          <w:fldChar w:fldCharType="end"/>
        </w:r>
      </w:hyperlink>
    </w:p>
    <w:p>
      <w:pPr>
        <w:pStyle w:val="TOC1"/>
        <w:tabs>
          <w:tab w:val="right" w:leader="dot" w:pos="8306"/>
        </w:tabs>
      </w:pPr>
      <w:hyperlink w:anchor="_Toc8957" w:history="1">
        <w:r>
          <w:rPr>
            <w:rFonts w:ascii="仿宋" w:eastAsia="仿宋" w:hAnsi="仿宋" w:cs="仿宋" w:hint="eastAsia"/>
            <w:lang w:eastAsia="zh-CN"/>
          </w:rPr>
          <w:t>十、特种车辆项目社会影响</w:t>
        </w:r>
        <w:r>
          <w:tab/>
        </w:r>
        <w:r>
          <w:fldChar w:fldCharType="begin"/>
        </w:r>
        <w:r>
          <w:instrText xml:space="preserve"> PAGEREF _Toc8957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8" w:history="1">
        <w:r>
          <w:rPr>
            <w:rFonts w:ascii="仿宋" w:eastAsia="仿宋" w:hAnsi="仿宋" w:cs="仿宋" w:hint="eastAsia"/>
            <w:lang w:eastAsia="zh-CN"/>
          </w:rPr>
          <w:t>(一)、社会责任与义务</w:t>
        </w:r>
        <w:r>
          <w:tab/>
        </w:r>
        <w:r>
          <w:fldChar w:fldCharType="begin"/>
        </w:r>
        <w:r>
          <w:instrText xml:space="preserve"> PAGEREF _Toc8778 \h </w:instrText>
        </w:r>
        <w:r>
          <w:fldChar w:fldCharType="separate"/>
        </w:r>
        <w:r>
          <w:t>36</w:t>
        </w:r>
        <w:r>
          <w:fldChar w:fldCharType="end"/>
        </w:r>
      </w:hyperlink>
    </w:p>
    <w:p>
      <w:pPr>
        <w:pStyle w:val="TOC2"/>
        <w:tabs>
          <w:tab w:val="right" w:leader="dot" w:pos="8306"/>
        </w:tabs>
      </w:pPr>
      <w:hyperlink w:anchor="_Toc27074" w:history="1">
        <w:r>
          <w:rPr>
            <w:rFonts w:ascii="仿宋" w:eastAsia="仿宋" w:hAnsi="仿宋" w:cs="仿宋" w:hint="eastAsia"/>
            <w:lang w:eastAsia="zh-CN"/>
          </w:rPr>
          <w:t>(二)、社会参与与沟通</w:t>
        </w:r>
        <w:r>
          <w:tab/>
        </w:r>
        <w:r>
          <w:fldChar w:fldCharType="begin"/>
        </w:r>
        <w:r>
          <w:instrText xml:space="preserve"> PAGEREF _Toc27074 \h </w:instrText>
        </w:r>
        <w:r>
          <w:fldChar w:fldCharType="separate"/>
        </w:r>
        <w:r>
          <w:t>37</w:t>
        </w:r>
        <w:r>
          <w:fldChar w:fldCharType="end"/>
        </w:r>
      </w:hyperlink>
    </w:p>
    <w:p>
      <w:pPr>
        <w:pStyle w:val="TOC1"/>
        <w:tabs>
          <w:tab w:val="right" w:leader="dot" w:pos="8306"/>
        </w:tabs>
      </w:pPr>
      <w:hyperlink w:anchor="_Toc24556" w:history="1">
        <w:r>
          <w:rPr>
            <w:rFonts w:ascii="仿宋" w:eastAsia="仿宋" w:hAnsi="仿宋" w:cs="仿宋" w:hint="eastAsia"/>
            <w:lang w:eastAsia="zh-CN"/>
          </w:rPr>
          <w:t>十一、特种车辆项目技术管理</w:t>
        </w:r>
        <w:r>
          <w:tab/>
        </w:r>
        <w:r>
          <w:fldChar w:fldCharType="begin"/>
        </w:r>
        <w:r>
          <w:instrText xml:space="preserve"> PAGEREF _Toc24556 \h </w:instrText>
        </w:r>
        <w:r>
          <w:fldChar w:fldCharType="separate"/>
        </w:r>
        <w:r>
          <w:t>37</w:t>
        </w:r>
        <w:r>
          <w:fldChar w:fldCharType="end"/>
        </w:r>
      </w:hyperlink>
    </w:p>
    <w:p>
      <w:pPr>
        <w:pStyle w:val="TOC2"/>
        <w:tabs>
          <w:tab w:val="right" w:leader="dot" w:pos="8306"/>
        </w:tabs>
      </w:pPr>
      <w:hyperlink w:anchor="_Toc427" w:history="1">
        <w:r>
          <w:rPr>
            <w:rFonts w:ascii="仿宋" w:eastAsia="仿宋" w:hAnsi="仿宋" w:cs="仿宋" w:hint="eastAsia"/>
            <w:lang w:eastAsia="zh-CN"/>
          </w:rPr>
          <w:t>(一)、技术方案选用方向</w:t>
        </w:r>
        <w:r>
          <w:tab/>
        </w:r>
        <w:r>
          <w:fldChar w:fldCharType="begin"/>
        </w:r>
        <w:r>
          <w:instrText xml:space="preserve"> PAGEREF _Toc427 \h </w:instrText>
        </w:r>
        <w:r>
          <w:fldChar w:fldCharType="separate"/>
        </w:r>
        <w:r>
          <w:t>37</w:t>
        </w:r>
        <w:r>
          <w:fldChar w:fldCharType="end"/>
        </w:r>
      </w:hyperlink>
    </w:p>
    <w:p>
      <w:pPr>
        <w:pStyle w:val="TOC2"/>
        <w:tabs>
          <w:tab w:val="right" w:leader="dot" w:pos="8306"/>
        </w:tabs>
      </w:pPr>
      <w:hyperlink w:anchor="_Toc4590" w:history="1">
        <w:r>
          <w:rPr>
            <w:rFonts w:ascii="仿宋" w:eastAsia="仿宋" w:hAnsi="仿宋" w:cs="仿宋" w:hint="eastAsia"/>
            <w:lang w:eastAsia="zh-CN"/>
          </w:rPr>
          <w:t>(二)、工艺技术方案选用原则</w:t>
        </w:r>
        <w:r>
          <w:tab/>
        </w:r>
        <w:r>
          <w:fldChar w:fldCharType="begin"/>
        </w:r>
        <w:r>
          <w:instrText xml:space="preserve"> PAGEREF _Toc4590 \h </w:instrText>
        </w:r>
        <w:r>
          <w:fldChar w:fldCharType="separate"/>
        </w:r>
        <w:r>
          <w:t>39</w:t>
        </w:r>
        <w:r>
          <w:fldChar w:fldCharType="end"/>
        </w:r>
      </w:hyperlink>
    </w:p>
    <w:p>
      <w:pPr>
        <w:pStyle w:val="TOC2"/>
        <w:tabs>
          <w:tab w:val="right" w:leader="dot" w:pos="8306"/>
        </w:tabs>
      </w:pPr>
      <w:hyperlink w:anchor="_Toc14869" w:history="1">
        <w:r>
          <w:rPr>
            <w:rFonts w:ascii="仿宋" w:eastAsia="仿宋" w:hAnsi="仿宋" w:cs="仿宋" w:hint="eastAsia"/>
            <w:lang w:eastAsia="zh-CN"/>
          </w:rPr>
          <w:t>(三)、工艺技术方案要求</w:t>
        </w:r>
        <w:r>
          <w:tab/>
        </w:r>
        <w:r>
          <w:fldChar w:fldCharType="begin"/>
        </w:r>
        <w:r>
          <w:instrText xml:space="preserve"> PAGEREF _Toc14869 \h </w:instrText>
        </w:r>
        <w:r>
          <w:fldChar w:fldCharType="separate"/>
        </w:r>
        <w:r>
          <w:t>41</w:t>
        </w:r>
        <w:r>
          <w:fldChar w:fldCharType="end"/>
        </w:r>
      </w:hyperlink>
    </w:p>
    <w:p>
      <w:pPr>
        <w:pStyle w:val="TOC1"/>
        <w:tabs>
          <w:tab w:val="right" w:leader="dot" w:pos="8306"/>
        </w:tabs>
      </w:pPr>
      <w:hyperlink w:anchor="_Toc19068" w:history="1">
        <w:r>
          <w:rPr>
            <w:rFonts w:ascii="仿宋" w:eastAsia="仿宋" w:hAnsi="仿宋" w:cs="仿宋" w:hint="eastAsia"/>
            <w:lang w:eastAsia="zh-CN"/>
          </w:rPr>
          <w:t>十二、特种车辆项目人力资源管理</w:t>
        </w:r>
        <w:r>
          <w:tab/>
        </w:r>
        <w:r>
          <w:fldChar w:fldCharType="begin"/>
        </w:r>
        <w:r>
          <w:instrText xml:space="preserve"> PAGEREF _Toc19068 \h </w:instrText>
        </w:r>
        <w:r>
          <w:fldChar w:fldCharType="separate"/>
        </w:r>
        <w:r>
          <w:t>44</w:t>
        </w:r>
        <w:r>
          <w:fldChar w:fldCharType="end"/>
        </w:r>
      </w:hyperlink>
    </w:p>
    <w:p>
      <w:pPr>
        <w:pStyle w:val="TOC2"/>
        <w:tabs>
          <w:tab w:val="right" w:leader="dot" w:pos="8306"/>
        </w:tabs>
      </w:pPr>
      <w:hyperlink w:anchor="_Toc930" w:history="1">
        <w:r>
          <w:rPr>
            <w:rFonts w:ascii="仿宋" w:eastAsia="仿宋" w:hAnsi="仿宋" w:cs="仿宋" w:hint="eastAsia"/>
            <w:lang w:eastAsia="zh-CN"/>
          </w:rPr>
          <w:t>(一)、建立健全的预算管理制度</w:t>
        </w:r>
        <w:r>
          <w:tab/>
        </w:r>
        <w:r>
          <w:fldChar w:fldCharType="begin"/>
        </w:r>
        <w:r>
          <w:instrText xml:space="preserve"> PAGEREF _Toc930 \h </w:instrText>
        </w:r>
        <w:r>
          <w:fldChar w:fldCharType="separate"/>
        </w:r>
        <w:r>
          <w:t>44</w:t>
        </w:r>
        <w:r>
          <w:fldChar w:fldCharType="end"/>
        </w:r>
      </w:hyperlink>
    </w:p>
    <w:p>
      <w:pPr>
        <w:pStyle w:val="TOC2"/>
        <w:tabs>
          <w:tab w:val="right" w:leader="dot" w:pos="8306"/>
        </w:tabs>
      </w:pPr>
      <w:hyperlink w:anchor="_Toc19024" w:history="1">
        <w:r>
          <w:rPr>
            <w:rFonts w:ascii="仿宋" w:eastAsia="仿宋" w:hAnsi="仿宋" w:cs="仿宋" w:hint="eastAsia"/>
            <w:lang w:eastAsia="zh-CN"/>
          </w:rPr>
          <w:t>(二)、加强资金流动监控</w:t>
        </w:r>
        <w:r>
          <w:tab/>
        </w:r>
        <w:r>
          <w:fldChar w:fldCharType="begin"/>
        </w:r>
        <w:r>
          <w:instrText xml:space="preserve"> PAGEREF _Toc19024 \h </w:instrText>
        </w:r>
        <w:r>
          <w:fldChar w:fldCharType="separate"/>
        </w:r>
        <w:r>
          <w:t>45</w:t>
        </w:r>
        <w:r>
          <w:fldChar w:fldCharType="end"/>
        </w:r>
      </w:hyperlink>
    </w:p>
    <w:p>
      <w:pPr>
        <w:pStyle w:val="TOC2"/>
        <w:tabs>
          <w:tab w:val="right" w:leader="dot" w:pos="8306"/>
        </w:tabs>
      </w:pPr>
      <w:hyperlink w:anchor="_Toc19540" w:history="1">
        <w:r>
          <w:rPr>
            <w:rFonts w:ascii="仿宋" w:eastAsia="仿宋" w:hAnsi="仿宋" w:cs="仿宋" w:hint="eastAsia"/>
            <w:lang w:eastAsia="zh-CN"/>
          </w:rPr>
          <w:t>(三)、制定完善的风险控制机制</w:t>
        </w:r>
        <w:r>
          <w:tab/>
        </w:r>
        <w:r>
          <w:fldChar w:fldCharType="begin"/>
        </w:r>
        <w:r>
          <w:instrText xml:space="preserve"> PAGEREF _Toc19540 \h </w:instrText>
        </w:r>
        <w:r>
          <w:fldChar w:fldCharType="separate"/>
        </w:r>
        <w:r>
          <w:t>46</w:t>
        </w:r>
        <w:r>
          <w:fldChar w:fldCharType="end"/>
        </w:r>
      </w:hyperlink>
    </w:p>
    <w:p>
      <w:pPr>
        <w:pStyle w:val="TOC2"/>
        <w:tabs>
          <w:tab w:val="right" w:leader="dot" w:pos="8306"/>
        </w:tabs>
      </w:pPr>
      <w:hyperlink w:anchor="_Toc32461" w:history="1">
        <w:r>
          <w:rPr>
            <w:rFonts w:ascii="仿宋" w:eastAsia="仿宋" w:hAnsi="仿宋" w:cs="仿宋" w:hint="eastAsia"/>
            <w:lang w:eastAsia="zh-CN"/>
          </w:rPr>
          <w:t>(四)、优化成本管理</w:t>
        </w:r>
        <w:r>
          <w:tab/>
        </w:r>
        <w:r>
          <w:fldChar w:fldCharType="begin"/>
        </w:r>
        <w:r>
          <w:instrText xml:space="preserve"> PAGEREF _Toc32461 \h </w:instrText>
        </w:r>
        <w:r>
          <w:fldChar w:fldCharType="separate"/>
        </w:r>
        <w:r>
          <w:t>48</w:t>
        </w:r>
        <w:r>
          <w:fldChar w:fldCharType="end"/>
        </w:r>
      </w:hyperlink>
    </w:p>
    <w:p>
      <w:pPr>
        <w:pStyle w:val="TOC1"/>
        <w:tabs>
          <w:tab w:val="right" w:leader="dot" w:pos="8306"/>
        </w:tabs>
      </w:pPr>
      <w:hyperlink w:anchor="_Toc19912" w:history="1">
        <w:r>
          <w:rPr>
            <w:rFonts w:ascii="仿宋" w:eastAsia="仿宋" w:hAnsi="仿宋" w:cs="仿宋" w:hint="eastAsia"/>
            <w:lang w:eastAsia="zh-CN"/>
          </w:rPr>
          <w:t>十三、特种车辆项目实施保障措施</w:t>
        </w:r>
        <w:r>
          <w:tab/>
        </w:r>
        <w:r>
          <w:fldChar w:fldCharType="begin"/>
        </w:r>
        <w:r>
          <w:instrText xml:space="preserve"> PAGEREF _Toc19912 \h </w:instrText>
        </w:r>
        <w:r>
          <w:fldChar w:fldCharType="separate"/>
        </w:r>
        <w:r>
          <w:t>49</w:t>
        </w:r>
        <w:r>
          <w:fldChar w:fldCharType="end"/>
        </w:r>
      </w:hyperlink>
    </w:p>
    <w:p>
      <w:pPr>
        <w:pStyle w:val="TOC2"/>
        <w:tabs>
          <w:tab w:val="right" w:leader="dot" w:pos="8306"/>
        </w:tabs>
      </w:pPr>
      <w:hyperlink w:anchor="_Toc15827" w:history="1">
        <w:r>
          <w:rPr>
            <w:rFonts w:ascii="仿宋" w:eastAsia="仿宋" w:hAnsi="仿宋" w:cs="仿宋" w:hint="eastAsia"/>
            <w:lang w:eastAsia="zh-CN"/>
          </w:rPr>
          <w:t>(一)、特种车辆项目实施保障机制</w:t>
        </w:r>
        <w:r>
          <w:tab/>
        </w:r>
        <w:r>
          <w:fldChar w:fldCharType="begin"/>
        </w:r>
        <w:r>
          <w:instrText xml:space="preserve"> PAGEREF _Toc15827 \h </w:instrText>
        </w:r>
        <w:r>
          <w:fldChar w:fldCharType="separate"/>
        </w:r>
        <w:r>
          <w:t>49</w:t>
        </w:r>
        <w:r>
          <w:fldChar w:fldCharType="end"/>
        </w:r>
      </w:hyperlink>
    </w:p>
    <w:p>
      <w:pPr>
        <w:pStyle w:val="TOC2"/>
        <w:tabs>
          <w:tab w:val="right" w:leader="dot" w:pos="8306"/>
        </w:tabs>
      </w:pPr>
      <w:hyperlink w:anchor="_Toc26156" w:history="1">
        <w:r>
          <w:rPr>
            <w:rFonts w:ascii="仿宋" w:eastAsia="仿宋" w:hAnsi="仿宋" w:cs="仿宋" w:hint="eastAsia"/>
            <w:lang w:eastAsia="zh-CN"/>
          </w:rPr>
          <w:t>(二)、特种车辆项目法律合规要求</w:t>
        </w:r>
        <w:r>
          <w:tab/>
        </w:r>
        <w:r>
          <w:fldChar w:fldCharType="begin"/>
        </w:r>
        <w:r>
          <w:instrText xml:space="preserve"> PAGEREF _Toc26156 \h </w:instrText>
        </w:r>
        <w:r>
          <w:fldChar w:fldCharType="separate"/>
        </w:r>
        <w:r>
          <w:t>53</w:t>
        </w:r>
        <w:r>
          <w:fldChar w:fldCharType="end"/>
        </w:r>
      </w:hyperlink>
    </w:p>
    <w:p>
      <w:pPr>
        <w:pStyle w:val="TOC2"/>
        <w:tabs>
          <w:tab w:val="right" w:leader="dot" w:pos="8306"/>
        </w:tabs>
      </w:pPr>
      <w:hyperlink w:anchor="_Toc5479" w:history="1">
        <w:r>
          <w:rPr>
            <w:rFonts w:ascii="仿宋" w:eastAsia="仿宋" w:hAnsi="仿宋" w:cs="仿宋" w:hint="eastAsia"/>
            <w:lang w:eastAsia="zh-CN"/>
          </w:rPr>
          <w:t>(三)、特种车辆项目合同管理与法律事务</w:t>
        </w:r>
        <w:r>
          <w:tab/>
        </w:r>
        <w:r>
          <w:fldChar w:fldCharType="begin"/>
        </w:r>
        <w:r>
          <w:instrText xml:space="preserve"> PAGEREF _Toc5479 \h </w:instrText>
        </w:r>
        <w:r>
          <w:fldChar w:fldCharType="separate"/>
        </w:r>
        <w:r>
          <w:t>57</w:t>
        </w:r>
        <w:r>
          <w:fldChar w:fldCharType="end"/>
        </w:r>
      </w:hyperlink>
    </w:p>
    <w:p>
      <w:pPr>
        <w:pStyle w:val="TOC2"/>
        <w:tabs>
          <w:tab w:val="right" w:leader="dot" w:pos="8306"/>
        </w:tabs>
      </w:pPr>
      <w:hyperlink w:anchor="_Toc6612" w:history="1">
        <w:r>
          <w:rPr>
            <w:rFonts w:ascii="仿宋" w:eastAsia="仿宋" w:hAnsi="仿宋" w:cs="仿宋" w:hint="eastAsia"/>
            <w:lang w:eastAsia="zh-CN"/>
          </w:rPr>
          <w:t>(四)、特种车辆项目知识产权保护策略</w:t>
        </w:r>
        <w:r>
          <w:tab/>
        </w:r>
        <w:r>
          <w:fldChar w:fldCharType="begin"/>
        </w:r>
        <w:r>
          <w:instrText xml:space="preserve"> PAGEREF _Toc6612 \h </w:instrText>
        </w:r>
        <w:r>
          <w:fldChar w:fldCharType="separate"/>
        </w:r>
        <w:r>
          <w:t>63</w:t>
        </w:r>
        <w:r>
          <w:fldChar w:fldCharType="end"/>
        </w:r>
      </w:hyperlink>
    </w:p>
    <w:p>
      <w:pPr>
        <w:pStyle w:val="TOC1"/>
        <w:tabs>
          <w:tab w:val="right" w:leader="dot" w:pos="8306"/>
        </w:tabs>
      </w:pPr>
      <w:hyperlink w:anchor="_Toc30050" w:history="1">
        <w:r>
          <w:rPr>
            <w:rFonts w:ascii="仿宋" w:eastAsia="仿宋" w:hAnsi="仿宋" w:cs="仿宋" w:hint="eastAsia"/>
            <w:lang w:eastAsia="zh-CN"/>
          </w:rPr>
          <w:t>十四、营销与推广策略</w:t>
        </w:r>
        <w:r>
          <w:tab/>
        </w:r>
        <w:r>
          <w:fldChar w:fldCharType="begin"/>
        </w:r>
        <w:r>
          <w:instrText xml:space="preserve"> PAGEREF _Toc30050 \h </w:instrText>
        </w:r>
        <w:r>
          <w:fldChar w:fldCharType="separate"/>
        </w:r>
        <w:r>
          <w:t>65</w:t>
        </w:r>
        <w:r>
          <w:fldChar w:fldCharType="end"/>
        </w:r>
      </w:hyperlink>
    </w:p>
    <w:p>
      <w:pPr>
        <w:pStyle w:val="TOC2"/>
        <w:tabs>
          <w:tab w:val="right" w:leader="dot" w:pos="8306"/>
        </w:tabs>
      </w:pPr>
      <w:hyperlink w:anchor="_Toc2725" w:history="1">
        <w:r>
          <w:rPr>
            <w:rFonts w:ascii="仿宋" w:eastAsia="仿宋" w:hAnsi="仿宋" w:cs="仿宋" w:hint="eastAsia"/>
            <w:lang w:eastAsia="zh-CN"/>
          </w:rPr>
          <w:t>(一)、产品/服务定位与特点</w:t>
        </w:r>
        <w:r>
          <w:tab/>
        </w:r>
        <w:r>
          <w:fldChar w:fldCharType="begin"/>
        </w:r>
        <w:r>
          <w:instrText xml:space="preserve"> PAGEREF _Toc2725 \h </w:instrText>
        </w:r>
        <w:r>
          <w:fldChar w:fldCharType="separate"/>
        </w:r>
        <w:r>
          <w:t>65</w:t>
        </w:r>
        <w:r>
          <w:fldChar w:fldCharType="end"/>
        </w:r>
      </w:hyperlink>
    </w:p>
    <w:p>
      <w:pPr>
        <w:pStyle w:val="TOC2"/>
        <w:tabs>
          <w:tab w:val="right" w:leader="dot" w:pos="8306"/>
        </w:tabs>
      </w:pPr>
      <w:hyperlink w:anchor="_Toc27585" w:history="1">
        <w:r>
          <w:rPr>
            <w:rFonts w:ascii="仿宋" w:eastAsia="仿宋" w:hAnsi="仿宋" w:cs="仿宋" w:hint="eastAsia"/>
            <w:lang w:eastAsia="zh-CN"/>
          </w:rPr>
          <w:t>(二)、市场定位与竞争分析</w:t>
        </w:r>
        <w:r>
          <w:tab/>
        </w:r>
        <w:r>
          <w:fldChar w:fldCharType="begin"/>
        </w:r>
        <w:r>
          <w:instrText xml:space="preserve"> PAGEREF _Toc27585 \h </w:instrText>
        </w:r>
        <w:r>
          <w:fldChar w:fldCharType="separate"/>
        </w:r>
        <w:r>
          <w:t>67</w:t>
        </w:r>
        <w:r>
          <w:fldChar w:fldCharType="end"/>
        </w:r>
      </w:hyperlink>
    </w:p>
    <w:p>
      <w:pPr>
        <w:pStyle w:val="TOC2"/>
        <w:tabs>
          <w:tab w:val="right" w:leader="dot" w:pos="8306"/>
        </w:tabs>
      </w:pPr>
      <w:hyperlink w:anchor="_Toc23472" w:history="1">
        <w:r>
          <w:rPr>
            <w:rFonts w:ascii="仿宋" w:eastAsia="仿宋" w:hAnsi="仿宋" w:cs="仿宋" w:hint="eastAsia"/>
            <w:lang w:eastAsia="zh-CN"/>
          </w:rPr>
          <w:t>(三)、营销渠道与策略</w:t>
        </w:r>
        <w:r>
          <w:tab/>
        </w:r>
        <w:r>
          <w:fldChar w:fldCharType="begin"/>
        </w:r>
        <w:r>
          <w:instrText xml:space="preserve"> PAGEREF _Toc23472 \h </w:instrText>
        </w:r>
        <w:r>
          <w:fldChar w:fldCharType="separate"/>
        </w:r>
        <w:r>
          <w:t>68</w:t>
        </w:r>
        <w:r>
          <w:fldChar w:fldCharType="end"/>
        </w:r>
      </w:hyperlink>
    </w:p>
    <w:p>
      <w:pPr>
        <w:pStyle w:val="TOC2"/>
        <w:tabs>
          <w:tab w:val="right" w:leader="dot" w:pos="8306"/>
        </w:tabs>
      </w:pPr>
      <w:hyperlink w:anchor="_Toc12365" w:history="1">
        <w:r>
          <w:rPr>
            <w:rFonts w:ascii="仿宋" w:eastAsia="仿宋" w:hAnsi="仿宋" w:cs="仿宋" w:hint="eastAsia"/>
            <w:lang w:eastAsia="zh-CN"/>
          </w:rPr>
          <w:t>(四)、推广与宣传活动</w:t>
        </w:r>
        <w:r>
          <w:tab/>
        </w:r>
        <w:r>
          <w:fldChar w:fldCharType="begin"/>
        </w:r>
        <w:r>
          <w:instrText xml:space="preserve"> PAGEREF _Toc12365 \h </w:instrText>
        </w:r>
        <w:r>
          <w:fldChar w:fldCharType="separate"/>
        </w:r>
        <w:r>
          <w:t>69</w:t>
        </w:r>
        <w:r>
          <w:fldChar w:fldCharType="end"/>
        </w:r>
      </w:hyperlink>
    </w:p>
    <w:p>
      <w:pPr>
        <w:pStyle w:val="TOC1"/>
        <w:tabs>
          <w:tab w:val="right" w:leader="dot" w:pos="8306"/>
        </w:tabs>
      </w:pPr>
      <w:hyperlink w:anchor="_Toc27304" w:history="1">
        <w:r>
          <w:rPr>
            <w:rFonts w:ascii="仿宋" w:eastAsia="仿宋" w:hAnsi="仿宋" w:cs="仿宋" w:hint="eastAsia"/>
            <w:lang w:eastAsia="zh-CN"/>
          </w:rPr>
          <w:t>十五、特种车辆项目治理与监督</w:t>
        </w:r>
        <w:r>
          <w:tab/>
        </w:r>
        <w:r>
          <w:fldChar w:fldCharType="begin"/>
        </w:r>
        <w:r>
          <w:instrText xml:space="preserve"> PAGEREF _Toc27304 \h </w:instrText>
        </w:r>
        <w:r>
          <w:fldChar w:fldCharType="separate"/>
        </w:r>
        <w:r>
          <w:t>74</w:t>
        </w:r>
        <w:r>
          <w:fldChar w:fldCharType="end"/>
        </w:r>
      </w:hyperlink>
    </w:p>
    <w:p>
      <w:pPr>
        <w:pStyle w:val="TOC2"/>
        <w:tabs>
          <w:tab w:val="right" w:leader="dot" w:pos="8306"/>
        </w:tabs>
      </w:pPr>
      <w:hyperlink w:anchor="_Toc25268" w:history="1">
        <w:r>
          <w:rPr>
            <w:rFonts w:ascii="仿宋" w:eastAsia="仿宋" w:hAnsi="仿宋" w:cs="仿宋" w:hint="eastAsia"/>
            <w:lang w:eastAsia="zh-CN"/>
          </w:rPr>
          <w:t>(一)、特种车辆项目治理结构</w:t>
        </w:r>
        <w:r>
          <w:tab/>
        </w:r>
        <w:r>
          <w:fldChar w:fldCharType="begin"/>
        </w:r>
        <w:r>
          <w:instrText xml:space="preserve"> PAGEREF _Toc25268 \h </w:instrText>
        </w:r>
        <w:r>
          <w:fldChar w:fldCharType="separate"/>
        </w:r>
        <w:r>
          <w:t>74</w:t>
        </w:r>
        <w:r>
          <w:fldChar w:fldCharType="end"/>
        </w:r>
      </w:hyperlink>
    </w:p>
    <w:p>
      <w:pPr>
        <w:pStyle w:val="TOC2"/>
        <w:tabs>
          <w:tab w:val="right" w:leader="dot" w:pos="8306"/>
        </w:tabs>
      </w:pPr>
      <w:hyperlink w:anchor="_Toc22050" w:history="1">
        <w:r>
          <w:rPr>
            <w:rFonts w:ascii="仿宋" w:eastAsia="仿宋" w:hAnsi="仿宋" w:cs="仿宋" w:hint="eastAsia"/>
            <w:lang w:eastAsia="zh-CN"/>
          </w:rPr>
          <w:t>(二)、监督与审计</w:t>
        </w:r>
        <w:r>
          <w:tab/>
        </w:r>
        <w:r>
          <w:fldChar w:fldCharType="begin"/>
        </w:r>
        <w:r>
          <w:instrText xml:space="preserve"> PAGEREF _Toc22050 \h </w:instrText>
        </w:r>
        <w:r>
          <w:fldChar w:fldCharType="separate"/>
        </w:r>
        <w:r>
          <w:t>76</w:t>
        </w:r>
        <w:r>
          <w:fldChar w:fldCharType="end"/>
        </w:r>
      </w:hyperlink>
    </w:p>
    <w:p>
      <w:pPr>
        <w:pStyle w:val="TOC1"/>
        <w:tabs>
          <w:tab w:val="right" w:leader="dot" w:pos="8306"/>
        </w:tabs>
      </w:pPr>
      <w:hyperlink w:anchor="_Toc13907" w:history="1">
        <w:r>
          <w:rPr>
            <w:rFonts w:ascii="仿宋" w:eastAsia="仿宋" w:hAnsi="仿宋" w:cs="仿宋" w:hint="eastAsia"/>
            <w:lang w:eastAsia="zh-CN"/>
          </w:rPr>
          <w:t>十六、特种车辆项目变更管理</w:t>
        </w:r>
        <w:r>
          <w:tab/>
        </w:r>
        <w:r>
          <w:fldChar w:fldCharType="begin"/>
        </w:r>
        <w:r>
          <w:instrText xml:space="preserve"> PAGEREF _Toc13907 \h </w:instrText>
        </w:r>
        <w:r>
          <w:fldChar w:fldCharType="separate"/>
        </w:r>
        <w:r>
          <w:t>77</w:t>
        </w:r>
        <w:r>
          <w:fldChar w:fldCharType="end"/>
        </w:r>
      </w:hyperlink>
    </w:p>
    <w:p>
      <w:pPr>
        <w:pStyle w:val="TOC2"/>
        <w:tabs>
          <w:tab w:val="right" w:leader="dot" w:pos="8306"/>
        </w:tabs>
      </w:pPr>
      <w:hyperlink w:anchor="_Toc16064" w:history="1">
        <w:r>
          <w:rPr>
            <w:rFonts w:ascii="仿宋" w:eastAsia="仿宋" w:hAnsi="仿宋" w:cs="仿宋" w:hint="eastAsia"/>
            <w:lang w:eastAsia="zh-CN"/>
          </w:rPr>
          <w:t>(一)、变更申请与评估</w:t>
        </w:r>
        <w:r>
          <w:tab/>
        </w:r>
        <w:r>
          <w:fldChar w:fldCharType="begin"/>
        </w:r>
        <w:r>
          <w:instrText xml:space="preserve"> PAGEREF _Toc16064 \h </w:instrText>
        </w:r>
        <w:r>
          <w:fldChar w:fldCharType="separate"/>
        </w:r>
        <w:r>
          <w:t>77</w:t>
        </w:r>
        <w:r>
          <w:fldChar w:fldCharType="end"/>
        </w:r>
      </w:hyperlink>
    </w:p>
    <w:p>
      <w:pPr>
        <w:pStyle w:val="TOC2"/>
        <w:tabs>
          <w:tab w:val="right" w:leader="dot" w:pos="8306"/>
        </w:tabs>
      </w:pPr>
      <w:hyperlink w:anchor="_Toc24880" w:history="1">
        <w:r>
          <w:rPr>
            <w:rFonts w:ascii="仿宋" w:eastAsia="仿宋" w:hAnsi="仿宋" w:cs="仿宋" w:hint="eastAsia"/>
            <w:lang w:eastAsia="zh-CN"/>
          </w:rPr>
          <w:t>(二)、变更实施与控制</w:t>
        </w:r>
        <w:r>
          <w:tab/>
        </w:r>
        <w:r>
          <w:fldChar w:fldCharType="begin"/>
        </w:r>
        <w:r>
          <w:instrText xml:space="preserve"> PAGEREF _Toc24880 \h </w:instrText>
        </w:r>
        <w:r>
          <w:fldChar w:fldCharType="separate"/>
        </w:r>
        <w:r>
          <w:t>78</w:t>
        </w:r>
        <w:r>
          <w:fldChar w:fldCharType="end"/>
        </w:r>
      </w:hyperlink>
    </w:p>
    <w:p>
      <w:pPr>
        <w:pStyle w:val="TOC1"/>
        <w:tabs>
          <w:tab w:val="right" w:leader="dot" w:pos="8306"/>
        </w:tabs>
      </w:pPr>
      <w:hyperlink w:anchor="_Toc25260" w:history="1">
        <w:r>
          <w:rPr>
            <w:rFonts w:ascii="仿宋" w:eastAsia="仿宋" w:hAnsi="仿宋" w:cs="仿宋" w:hint="eastAsia"/>
            <w:lang w:eastAsia="zh-CN"/>
          </w:rPr>
          <w:t>十七、风险识别与分类</w:t>
        </w:r>
        <w:r>
          <w:tab/>
        </w:r>
        <w:r>
          <w:fldChar w:fldCharType="begin"/>
        </w:r>
        <w:r>
          <w:instrText xml:space="preserve"> PAGEREF _Toc25260 \h </w:instrText>
        </w:r>
        <w:r>
          <w:fldChar w:fldCharType="separate"/>
        </w:r>
        <w:r>
          <w:t>78</w:t>
        </w:r>
        <w:r>
          <w:fldChar w:fldCharType="end"/>
        </w:r>
      </w:hyperlink>
    </w:p>
    <w:p>
      <w:pPr>
        <w:pStyle w:val="TOC2"/>
        <w:tabs>
          <w:tab w:val="right" w:leader="dot" w:pos="8306"/>
        </w:tabs>
      </w:pPr>
      <w:hyperlink w:anchor="_Toc4096" w:history="1">
        <w:r>
          <w:rPr>
            <w:rFonts w:ascii="仿宋" w:eastAsia="仿宋" w:hAnsi="仿宋" w:cs="仿宋" w:hint="eastAsia"/>
            <w:lang w:eastAsia="zh-CN"/>
          </w:rPr>
          <w:t>(一)、风险识别</w:t>
        </w:r>
        <w:r>
          <w:tab/>
        </w:r>
        <w:r>
          <w:fldChar w:fldCharType="begin"/>
        </w:r>
        <w:r>
          <w:instrText xml:space="preserve"> PAGEREF _Toc4096 \h </w:instrText>
        </w:r>
        <w:r>
          <w:fldChar w:fldCharType="separate"/>
        </w:r>
        <w:r>
          <w:t>78</w:t>
        </w:r>
        <w:r>
          <w:fldChar w:fldCharType="end"/>
        </w:r>
      </w:hyperlink>
    </w:p>
    <w:p>
      <w:pPr>
        <w:pStyle w:val="TOC2"/>
        <w:tabs>
          <w:tab w:val="right" w:leader="dot" w:pos="8306"/>
        </w:tabs>
      </w:pPr>
      <w:hyperlink w:anchor="_Toc28189" w:history="1">
        <w:r>
          <w:rPr>
            <w:rFonts w:ascii="仿宋" w:eastAsia="仿宋" w:hAnsi="仿宋" w:cs="仿宋" w:hint="eastAsia"/>
            <w:lang w:eastAsia="zh-CN"/>
          </w:rPr>
          <w:t>(二)、风险分类</w:t>
        </w:r>
        <w:r>
          <w:tab/>
        </w:r>
        <w:r>
          <w:fldChar w:fldCharType="begin"/>
        </w:r>
        <w:r>
          <w:instrText xml:space="preserve"> PAGEREF _Toc28189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11"/>
      <w:r>
        <w:rPr>
          <w:rFonts w:ascii="仿宋" w:eastAsia="仿宋" w:hAnsi="仿宋" w:cs="仿宋" w:hint="eastAsia"/>
          <w:sz w:val="28"/>
          <w:lang w:eastAsia="zh-CN"/>
        </w:rPr>
        <w:t>一、特种车辆项目土建工程</w:t>
      </w:r>
      <w:bookmarkEnd w:id="2"/>
    </w:p>
    <w:p>
      <w:pPr>
        <w:pStyle w:val="Heading2"/>
        <w:rPr>
          <w:rFonts w:ascii="仿宋" w:eastAsia="仿宋" w:hAnsi="仿宋" w:cs="仿宋" w:hint="eastAsia"/>
          <w:lang w:eastAsia="zh-CN"/>
        </w:rPr>
      </w:pPr>
      <w:bookmarkStart w:id="3" w:name="_Toc320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在特种车辆项目的建筑工程设计中，我们将秉承一系列重要的设计原则，以确保特种车辆项目建筑在功能、美观、可持续性等方面达到最佳效果。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在建筑设计中，我们将综合考虑建设和运营成本。通过精细的经济效益分析，确保设计方案在高效利用资源的同时，对特种车辆项目的长期盈利能力有积极的贡献。</w:t>
      </w:r>
    </w:p>
    <w:p>
      <w:pPr>
        <w:pStyle w:val="Heading2"/>
        <w:ind w:firstLine="560" w:firstLineChars="200"/>
        <w:rPr>
          <w:rFonts w:ascii="仿宋" w:eastAsia="仿宋" w:hAnsi="仿宋" w:cs="仿宋" w:hint="eastAsia"/>
          <w:sz w:val="28"/>
          <w:lang w:eastAsia="zh-CN"/>
        </w:rPr>
      </w:pPr>
      <w:bookmarkStart w:id="4" w:name="_Toc119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项目的土建工程设计中，我们将精准设定设计年限，结合特种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7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本期工程特种车辆项目预计总建筑面积XXX平方米，其中：计容建筑面积XXX平方米，计划建筑工程投资XX万元，占特种车辆项目总投资的XX%。</w:t>
      </w:r>
    </w:p>
    <w:p>
      <w:pPr>
        <w:pStyle w:val="Heading1"/>
        <w:ind w:firstLine="560" w:firstLineChars="200"/>
        <w:rPr>
          <w:rFonts w:ascii="仿宋" w:eastAsia="仿宋" w:hAnsi="仿宋" w:cs="仿宋" w:hint="eastAsia"/>
          <w:sz w:val="28"/>
          <w:lang w:eastAsia="zh-CN"/>
        </w:rPr>
      </w:pPr>
      <w:bookmarkStart w:id="7" w:name="_Toc13912"/>
      <w:r>
        <w:rPr>
          <w:rFonts w:ascii="仿宋" w:eastAsia="仿宋" w:hAnsi="仿宋" w:cs="仿宋" w:hint="eastAsia"/>
          <w:sz w:val="28"/>
          <w:lang w:eastAsia="zh-CN"/>
        </w:rPr>
        <w:t>二、特种车辆项目选址可行性分析</w:t>
      </w:r>
      <w:bookmarkEnd w:id="7"/>
    </w:p>
    <w:p>
      <w:pPr>
        <w:pStyle w:val="Heading2"/>
        <w:rPr>
          <w:rFonts w:ascii="仿宋" w:eastAsia="仿宋" w:hAnsi="仿宋" w:cs="仿宋" w:hint="eastAsia"/>
          <w:lang w:eastAsia="zh-CN"/>
        </w:rPr>
      </w:pPr>
      <w:bookmarkStart w:id="8" w:name="_Toc13810"/>
      <w:r>
        <w:rPr>
          <w:rFonts w:ascii="仿宋" w:eastAsia="仿宋" w:hAnsi="仿宋" w:cs="仿宋" w:hint="eastAsia"/>
          <w:lang w:eastAsia="zh-CN"/>
        </w:rPr>
        <w:t>(一)、特种车辆项目选址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该特种车辆项目选址位于XX省XX市XX区XXX街道</w:t>
      </w:r>
    </w:p>
    <w:p>
      <w:pPr>
        <w:pStyle w:val="Heading2"/>
        <w:ind w:firstLine="560" w:firstLineChars="200"/>
        <w:rPr>
          <w:rFonts w:ascii="仿宋" w:eastAsia="仿宋" w:hAnsi="仿宋" w:cs="仿宋" w:hint="eastAsia"/>
          <w:sz w:val="28"/>
          <w:lang w:eastAsia="zh-CN"/>
        </w:rPr>
      </w:pPr>
      <w:bookmarkStart w:id="9" w:name="_Toc2303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特种车辆项目的征地面积将根据特种车辆项目的实际规模和需求进行精确规划。具体面积XXX平方米，旨在确保特种车辆项目不仅能够满足当前的发展需求，还能够预留空间以适应未来的扩展。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特种车辆项目计划建设的建筑总规模具体面积XXX平方米。这一规模的确定综合考虑了特种车辆项目的性质、规模，以及城市规划的相关要求，确保建筑布局与周边环境协调一致。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绿地率是特种车辆项目用地中被规划为绿地的比例。具体面积XXX平方米，旨在通过合理规划绿地，改善特种车辆项目周边环境，提升居民生活质量，并符合城市整体绿化规划。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确保特种车辆项目选址与当地城市规划相一致，具体面积XXX平方米。通过与城市规划部门深入沟通，确保特种车辆项目不仅符合城市的整体发展方向，还能够融入城市的发展布局，为城市的长远发展贡献力量。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车辆项目选址符合当地产业政策，具体面积XXX平方米。这包括特种车辆项目对当地经济的促进作用，以及对相关产业的带动效应，确保特种车辆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用地总体要求必须符合环保和可持续发展的原则，具体面积XXX平方米。通过采用绿色建筑设计、节能减排等措施，确保特种车辆项目在建设和运营过程中对环境的影响最小化，达到可持续发展的要求。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确保特种车辆项目选址具备必要的公共设施配套，具体面积XXX平方米。这包括交通便利性、教育、医疗等基础设施，以提高居民生活品质，使得特种车辆项目选址更具吸引力。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车辆项目选址不仅符合法规和规划，还在实际操作中具有可行性。这一全面规划将为特种车辆项目的成功实施提供坚实的基础，确保特种车辆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060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车辆项目的设备规划和空间设计中，我们将采取灵活设备布局的措施。设备布局将根据实际需求进行灵活设计，避免不必要的浪费。通过合理规划设备摆放位置，我们将提高设备的利用率，减少设备间距，以确保特种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车辆项目内部引入共享设施的概念，例如共享会议室、办公区等。通过这种方式，我们可以减少对资源的重复建设，提高资源共享效率，从而减小特种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908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特种车辆项目的总图布置中，我们将不同功能区域进行明确的规划，以最大程度满足特种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119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特种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特种车辆项目对环境的影响是综合评价的重要因素之一。我们将详细考虑选址周边的自然环境、生态保护区、水源地等情况，确保特种车辆项目的建设和运营对环境影响最小化，并符合当地的环保法规标准。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对选址的评价还需充分考虑当地政府的产业政策和法规。我们将详细了解特种车辆项目所在地的相关政策，确保特种车辆项目的规划和运营与当地法规相符，降低不必要的法律风险。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考虑到社会稳定性对企业运营的重要性，我们将评估选址地区的社会安全情况、劳工关系、社区反馈等方面，以确保特种车辆项目的建设和运营不会受到社会稳定性的负面影响。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最后，我们将综合考虑用地成本，包括土地购置费用、土地开发成本等。通过对用地成本的详细评估，我们能够做出更为精确的经济效益分析，为特种车辆项目的投资决策提供有力支持。</w:t>
      </w:r>
    </w:p>
    <w:p>
      <w:pPr>
        <w:pStyle w:val="Heading1"/>
        <w:ind w:firstLine="560" w:firstLineChars="200"/>
        <w:rPr>
          <w:rFonts w:ascii="仿宋" w:eastAsia="仿宋" w:hAnsi="仿宋" w:cs="仿宋" w:hint="eastAsia"/>
          <w:sz w:val="28"/>
          <w:lang w:eastAsia="zh-CN"/>
        </w:rPr>
      </w:pPr>
      <w:bookmarkStart w:id="13" w:name="_Toc24929"/>
      <w:r>
        <w:rPr>
          <w:rFonts w:ascii="仿宋" w:eastAsia="仿宋" w:hAnsi="仿宋" w:cs="仿宋" w:hint="eastAsia"/>
          <w:sz w:val="28"/>
          <w:lang w:eastAsia="zh-CN"/>
        </w:rPr>
        <w:t>三、特种车辆项目可持续发展</w:t>
      </w:r>
      <w:bookmarkEnd w:id="13"/>
    </w:p>
    <w:p>
      <w:pPr>
        <w:pStyle w:val="Heading2"/>
        <w:rPr>
          <w:rFonts w:ascii="仿宋" w:eastAsia="仿宋" w:hAnsi="仿宋" w:cs="仿宋" w:hint="eastAsia"/>
          <w:lang w:eastAsia="zh-CN"/>
        </w:rPr>
      </w:pPr>
      <w:bookmarkStart w:id="14" w:name="_Toc802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项目中，特种车辆项目团队着眼于未来，明确了可持续发展的战略方向。制定的具体可持续发展目标包括降低资源使用、采用环保技术、最大化社会效益等。这一步骤不仅有助于特种车辆项目在环保和社会责任方面达到最高标准，也为未来提供了明确的指引，确保特种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可持续实践的融入特种车辆项目管理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车辆项目管理周期。从特种车辆项目规划开始，特种车辆项目团队就考虑了环境和社会的因素。在执行阶段，特种车辆项目团队积极推动绿色技术的应用，优化资源利用。此外，关注员工的社会责任，通过培训和沟通活动提高员工对可持续发展的认知，使他们能够在日常工作中践行可持续实践。这些举措不仅为特种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79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扎根于特种车辆项目的可持续发展理念，我们深信环保与社会责任是特种车辆项目成功的关键支柱。在特种车辆项目的每一步，我们都致力于通过创新和实践，履行对环境和社会的坚定责任。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车辆项目团队通过引入先进的环保技术、建立高效的废物处理系统以及推动能源节约措施，积极履行环保责任。定期的环保监测和评估确保特种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不仅致力于自身可持续发展，还注重对社会的回馈。通过支持社区特种车辆项目、参与慈善事业、提供培训机会等方式，特种车辆项目积极履行社会责任。与当地社区建立积极互动，关注员工的工作与生活平衡，以及员工的身心健康，是特种车辆项目在社会责任层面的关键举措。这样的实践不仅增强了特种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357"/>
      <w:r>
        <w:rPr>
          <w:rFonts w:ascii="仿宋" w:eastAsia="仿宋" w:hAnsi="仿宋" w:cs="仿宋" w:hint="eastAsia"/>
          <w:sz w:val="28"/>
          <w:lang w:eastAsia="zh-CN"/>
        </w:rPr>
        <w:t>四、特种车辆项目建设单位说明</w:t>
      </w:r>
      <w:bookmarkEnd w:id="16"/>
    </w:p>
    <w:p>
      <w:pPr>
        <w:pStyle w:val="Heading2"/>
        <w:rPr>
          <w:rFonts w:ascii="仿宋" w:eastAsia="仿宋" w:hAnsi="仿宋" w:cs="仿宋" w:hint="eastAsia"/>
          <w:lang w:eastAsia="zh-CN"/>
        </w:rPr>
      </w:pPr>
      <w:bookmarkStart w:id="17" w:name="_Toc21492"/>
      <w:r>
        <w:rPr>
          <w:rFonts w:ascii="仿宋" w:eastAsia="仿宋" w:hAnsi="仿宋" w:cs="仿宋" w:hint="eastAsia"/>
          <w:lang w:eastAsia="zh-CN"/>
        </w:rPr>
        <w:t>(一)、特种车辆项目承办单位基本情况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913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车辆项目承办单位的XXXX，我们着眼于实现可持续的经济效益。通过技术创新和解决方案的提供，公司预计在特种车辆项目执行期间将获得可观的收入增长。这一收入来源主要包括特种车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同时，我们注重成本控制和效率提升，以确保特种车辆项目的可持续盈利。透过精细的管理和资源优化，公司期望实现特种车辆项目利润最大化。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车辆项目实施进行全面的投资评估，包括特种车辆项目启动阶段的资金投入和后续运营成本。通过对特种车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特种车辆项目实施过程中具备足够的资金流动性，公司将进行详尽的现金流分析。这包括资金需求的合理预测、特种车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9899"/>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59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技术管理特点体现在其创新导向。通过引入最先进的技术趋势和解决方案，特种车辆项目致力于提升科技含量、提高质量和效率水平。这意味着我们将采用最新的工具和方法，确保特种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车辆项目技术管理的显著特征。通过整合不同领域的技术资源，我们实现了跨学科的协同工作。这有助于优化技术架构，提高整体效能。此外，整合性策略还促进了不同技术团队之间的紧密沟通和高效合作，确保特种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车辆项目所采用的技术。通过不断优化技术方案，特种车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特种车辆项目团队将在特种车辆项目初期识别可能的技术风险，并采取相应的预防和应对措施。通过建立健全的风险评估机制，特种车辆项目能够在实施过程中及时发现并解决潜在的技术问题，保障特种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车辆项目中，技术将成为特种车辆项目成功的有力支持。这一深度剖析揭示了技术管理在特种车辆项目实施中的关键作用，为特种车辆项目的技术基础奠定了坚实的基础。</w:t>
      </w:r>
    </w:p>
    <w:p>
      <w:pPr>
        <w:pStyle w:val="Heading2"/>
        <w:ind w:firstLine="560" w:firstLineChars="200"/>
        <w:rPr>
          <w:rFonts w:ascii="仿宋" w:eastAsia="仿宋" w:hAnsi="仿宋" w:cs="仿宋" w:hint="eastAsia"/>
          <w:sz w:val="28"/>
          <w:lang w:eastAsia="zh-CN"/>
        </w:rPr>
      </w:pPr>
      <w:bookmarkStart w:id="21" w:name="_Toc29729"/>
      <w:r>
        <w:rPr>
          <w:rFonts w:ascii="仿宋" w:eastAsia="仿宋" w:hAnsi="仿宋" w:cs="仿宋" w:hint="eastAsia"/>
          <w:sz w:val="28"/>
          <w:lang w:eastAsia="zh-CN"/>
        </w:rPr>
        <w:t>(二)、特种车辆项目工艺技术设计方案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车辆项目将严格按照相关行业规范要求进行组织。通过有效控制产品质量，特种车辆项目将致力于为顾客提供优质的特种车辆项目产品和良好的服务。这体现了特种车辆项目对于生产活动合规性和质量标准的高度重视，为特种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车辆项目注重生态效益和清洁生产原则。特种车辆项目建设将紧密结合地方特色经济发展，与社会经济发展规划和区域环境保护规划方案相协调一致。通过与当地区域自然生态系统的结合，特种车辆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https://d.book118.com/797035152036006033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B12D3"/>
    <w:rsid w:val="1F2B12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3515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2024-01-21T09:02:00Z</dcterms:created>
  <dcterms:modified xsi:type="dcterms:W3CDTF">2024-01-21T09:02:50Z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C0A02CD49B574402A7036DB645EC05E2_11</vt:lpwstr>
  </property>
  <property fmtid="{D5CDD505-2E9C-101B-9397-08002B2CF9AE}" pid="3" name="KSOProductBuildVer">
    <vt:lpwstr>2052-12.1.0.16120</vt:lpwstr>
  </property>
</Properties>
</file>