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搬运车项目规划设计方案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32" w:history="1">
        <w:r>
          <w:rPr>
            <w:rFonts w:ascii="仿宋" w:eastAsia="仿宋" w:hAnsi="仿宋" w:cs="仿宋" w:hint="eastAsia"/>
            <w:lang w:eastAsia="zh-CN"/>
          </w:rPr>
          <w:t>前言</w:t>
        </w:r>
        <w:r>
          <w:tab/>
        </w:r>
        <w:r>
          <w:fldChar w:fldCharType="begin"/>
        </w:r>
        <w:r>
          <w:instrText xml:space="preserve"> PAGEREF _Toc26732 \h </w:instrText>
        </w:r>
        <w:r>
          <w:fldChar w:fldCharType="separate"/>
        </w:r>
        <w:r>
          <w:t>3</w:t>
        </w:r>
        <w:r>
          <w:fldChar w:fldCharType="end"/>
        </w:r>
      </w:hyperlink>
    </w:p>
    <w:p>
      <w:pPr>
        <w:pStyle w:val="TOC1"/>
        <w:tabs>
          <w:tab w:val="right" w:leader="dot" w:pos="8306"/>
        </w:tabs>
      </w:pPr>
      <w:hyperlink w:anchor="_Toc27406" w:history="1">
        <w:r>
          <w:rPr>
            <w:rFonts w:ascii="仿宋" w:eastAsia="仿宋" w:hAnsi="仿宋" w:cs="仿宋" w:hint="eastAsia"/>
            <w:lang w:eastAsia="zh-CN"/>
          </w:rPr>
          <w:t>一、搬运车项目概论</w:t>
        </w:r>
        <w:r>
          <w:tab/>
        </w:r>
        <w:r>
          <w:fldChar w:fldCharType="begin"/>
        </w:r>
        <w:r>
          <w:instrText xml:space="preserve"> PAGEREF _Toc27406 \h </w:instrText>
        </w:r>
        <w:r>
          <w:fldChar w:fldCharType="separate"/>
        </w:r>
        <w:r>
          <w:t>3</w:t>
        </w:r>
        <w:r>
          <w:fldChar w:fldCharType="end"/>
        </w:r>
      </w:hyperlink>
    </w:p>
    <w:p>
      <w:pPr>
        <w:pStyle w:val="TOC2"/>
        <w:tabs>
          <w:tab w:val="right" w:leader="dot" w:pos="8306"/>
        </w:tabs>
      </w:pPr>
      <w:hyperlink w:anchor="_Toc24529" w:history="1">
        <w:r>
          <w:rPr>
            <w:rFonts w:ascii="仿宋" w:eastAsia="仿宋" w:hAnsi="仿宋" w:cs="仿宋" w:hint="eastAsia"/>
            <w:lang w:eastAsia="zh-CN"/>
          </w:rPr>
          <w:t>(一)、搬运车项目概况</w:t>
        </w:r>
        <w:r>
          <w:tab/>
        </w:r>
        <w:r>
          <w:fldChar w:fldCharType="begin"/>
        </w:r>
        <w:r>
          <w:instrText xml:space="preserve"> PAGEREF _Toc24529 \h </w:instrText>
        </w:r>
        <w:r>
          <w:fldChar w:fldCharType="separate"/>
        </w:r>
        <w:r>
          <w:t>3</w:t>
        </w:r>
        <w:r>
          <w:fldChar w:fldCharType="end"/>
        </w:r>
      </w:hyperlink>
    </w:p>
    <w:p>
      <w:pPr>
        <w:pStyle w:val="TOC2"/>
        <w:tabs>
          <w:tab w:val="right" w:leader="dot" w:pos="8306"/>
        </w:tabs>
      </w:pPr>
      <w:hyperlink w:anchor="_Toc31230" w:history="1">
        <w:r>
          <w:rPr>
            <w:rFonts w:ascii="仿宋" w:eastAsia="仿宋" w:hAnsi="仿宋" w:cs="仿宋" w:hint="eastAsia"/>
            <w:lang w:eastAsia="zh-CN"/>
          </w:rPr>
          <w:t>(二)、搬运车项目目标</w:t>
        </w:r>
        <w:r>
          <w:tab/>
        </w:r>
        <w:r>
          <w:fldChar w:fldCharType="begin"/>
        </w:r>
        <w:r>
          <w:instrText xml:space="preserve"> PAGEREF _Toc31230 \h </w:instrText>
        </w:r>
        <w:r>
          <w:fldChar w:fldCharType="separate"/>
        </w:r>
        <w:r>
          <w:t>5</w:t>
        </w:r>
        <w:r>
          <w:fldChar w:fldCharType="end"/>
        </w:r>
      </w:hyperlink>
    </w:p>
    <w:p>
      <w:pPr>
        <w:pStyle w:val="TOC2"/>
        <w:tabs>
          <w:tab w:val="right" w:leader="dot" w:pos="8306"/>
        </w:tabs>
      </w:pPr>
      <w:hyperlink w:anchor="_Toc14024" w:history="1">
        <w:r>
          <w:rPr>
            <w:rFonts w:ascii="仿宋" w:eastAsia="仿宋" w:hAnsi="仿宋" w:cs="仿宋" w:hint="eastAsia"/>
            <w:lang w:eastAsia="zh-CN"/>
          </w:rPr>
          <w:t>(三)、搬运车项目提出的理由</w:t>
        </w:r>
        <w:r>
          <w:tab/>
        </w:r>
        <w:r>
          <w:fldChar w:fldCharType="begin"/>
        </w:r>
        <w:r>
          <w:instrText xml:space="preserve"> PAGEREF _Toc14024 \h </w:instrText>
        </w:r>
        <w:r>
          <w:fldChar w:fldCharType="separate"/>
        </w:r>
        <w:r>
          <w:t>6</w:t>
        </w:r>
        <w:r>
          <w:fldChar w:fldCharType="end"/>
        </w:r>
      </w:hyperlink>
    </w:p>
    <w:p>
      <w:pPr>
        <w:pStyle w:val="TOC2"/>
        <w:tabs>
          <w:tab w:val="right" w:leader="dot" w:pos="8306"/>
        </w:tabs>
      </w:pPr>
      <w:hyperlink w:anchor="_Toc16492" w:history="1">
        <w:r>
          <w:rPr>
            <w:rFonts w:ascii="仿宋" w:eastAsia="仿宋" w:hAnsi="仿宋" w:cs="仿宋" w:hint="eastAsia"/>
            <w:lang w:eastAsia="zh-CN"/>
          </w:rPr>
          <w:t>(四)、搬运车项目意义</w:t>
        </w:r>
        <w:r>
          <w:tab/>
        </w:r>
        <w:r>
          <w:fldChar w:fldCharType="begin"/>
        </w:r>
        <w:r>
          <w:instrText xml:space="preserve"> PAGEREF _Toc16492 \h </w:instrText>
        </w:r>
        <w:r>
          <w:fldChar w:fldCharType="separate"/>
        </w:r>
        <w:r>
          <w:t>8</w:t>
        </w:r>
        <w:r>
          <w:fldChar w:fldCharType="end"/>
        </w:r>
      </w:hyperlink>
    </w:p>
    <w:p>
      <w:pPr>
        <w:pStyle w:val="TOC2"/>
        <w:tabs>
          <w:tab w:val="right" w:leader="dot" w:pos="8306"/>
        </w:tabs>
      </w:pPr>
      <w:hyperlink w:anchor="_Toc32173" w:history="1">
        <w:r>
          <w:rPr>
            <w:rFonts w:ascii="仿宋" w:eastAsia="仿宋" w:hAnsi="仿宋" w:cs="仿宋" w:hint="eastAsia"/>
            <w:lang w:eastAsia="zh-CN"/>
          </w:rPr>
          <w:t>(五)、搬运车项目背景</w:t>
        </w:r>
        <w:r>
          <w:tab/>
        </w:r>
        <w:r>
          <w:fldChar w:fldCharType="begin"/>
        </w:r>
        <w:r>
          <w:instrText xml:space="preserve"> PAGEREF _Toc32173 \h </w:instrText>
        </w:r>
        <w:r>
          <w:fldChar w:fldCharType="separate"/>
        </w:r>
        <w:r>
          <w:t>8</w:t>
        </w:r>
        <w:r>
          <w:fldChar w:fldCharType="end"/>
        </w:r>
      </w:hyperlink>
    </w:p>
    <w:p>
      <w:pPr>
        <w:pStyle w:val="TOC1"/>
        <w:tabs>
          <w:tab w:val="right" w:leader="dot" w:pos="8306"/>
        </w:tabs>
      </w:pPr>
      <w:hyperlink w:anchor="_Toc10448" w:history="1">
        <w:r>
          <w:rPr>
            <w:rFonts w:ascii="仿宋" w:eastAsia="仿宋" w:hAnsi="仿宋" w:cs="仿宋" w:hint="eastAsia"/>
            <w:lang w:eastAsia="zh-CN"/>
          </w:rPr>
          <w:t>二、搬运车项目可持续发展</w:t>
        </w:r>
        <w:r>
          <w:tab/>
        </w:r>
        <w:r>
          <w:fldChar w:fldCharType="begin"/>
        </w:r>
        <w:r>
          <w:instrText xml:space="preserve"> PAGEREF _Toc10448 \h </w:instrText>
        </w:r>
        <w:r>
          <w:fldChar w:fldCharType="separate"/>
        </w:r>
        <w:r>
          <w:t>9</w:t>
        </w:r>
        <w:r>
          <w:fldChar w:fldCharType="end"/>
        </w:r>
      </w:hyperlink>
    </w:p>
    <w:p>
      <w:pPr>
        <w:pStyle w:val="TOC2"/>
        <w:tabs>
          <w:tab w:val="right" w:leader="dot" w:pos="8306"/>
        </w:tabs>
      </w:pPr>
      <w:hyperlink w:anchor="_Toc27233" w:history="1">
        <w:r>
          <w:rPr>
            <w:rFonts w:ascii="仿宋" w:eastAsia="仿宋" w:hAnsi="仿宋" w:cs="仿宋" w:hint="eastAsia"/>
            <w:lang w:eastAsia="zh-CN"/>
          </w:rPr>
          <w:t>(一)、可持续战略与实践</w:t>
        </w:r>
        <w:r>
          <w:tab/>
        </w:r>
        <w:r>
          <w:fldChar w:fldCharType="begin"/>
        </w:r>
        <w:r>
          <w:instrText xml:space="preserve"> PAGEREF _Toc27233 \h </w:instrText>
        </w:r>
        <w:r>
          <w:fldChar w:fldCharType="separate"/>
        </w:r>
        <w:r>
          <w:t>9</w:t>
        </w:r>
        <w:r>
          <w:fldChar w:fldCharType="end"/>
        </w:r>
      </w:hyperlink>
    </w:p>
    <w:p>
      <w:pPr>
        <w:pStyle w:val="TOC2"/>
        <w:tabs>
          <w:tab w:val="right" w:leader="dot" w:pos="8306"/>
        </w:tabs>
      </w:pPr>
      <w:hyperlink w:anchor="_Toc22959" w:history="1">
        <w:r>
          <w:rPr>
            <w:rFonts w:ascii="仿宋" w:eastAsia="仿宋" w:hAnsi="仿宋" w:cs="仿宋" w:hint="eastAsia"/>
            <w:lang w:eastAsia="zh-CN"/>
          </w:rPr>
          <w:t>(二)、环保与社会责任</w:t>
        </w:r>
        <w:r>
          <w:tab/>
        </w:r>
        <w:r>
          <w:fldChar w:fldCharType="begin"/>
        </w:r>
        <w:r>
          <w:instrText xml:space="preserve"> PAGEREF _Toc22959 \h </w:instrText>
        </w:r>
        <w:r>
          <w:fldChar w:fldCharType="separate"/>
        </w:r>
        <w:r>
          <w:t>10</w:t>
        </w:r>
        <w:r>
          <w:fldChar w:fldCharType="end"/>
        </w:r>
      </w:hyperlink>
    </w:p>
    <w:p>
      <w:pPr>
        <w:pStyle w:val="TOC1"/>
        <w:tabs>
          <w:tab w:val="right" w:leader="dot" w:pos="8306"/>
        </w:tabs>
      </w:pPr>
      <w:hyperlink w:anchor="_Toc14581" w:history="1">
        <w:r>
          <w:rPr>
            <w:rFonts w:ascii="仿宋" w:eastAsia="仿宋" w:hAnsi="仿宋" w:cs="仿宋" w:hint="eastAsia"/>
            <w:lang w:eastAsia="zh-CN"/>
          </w:rPr>
          <w:t>三、搬运车项目选址可行性分析</w:t>
        </w:r>
        <w:r>
          <w:tab/>
        </w:r>
        <w:r>
          <w:fldChar w:fldCharType="begin"/>
        </w:r>
        <w:r>
          <w:instrText xml:space="preserve"> PAGEREF _Toc14581 \h </w:instrText>
        </w:r>
        <w:r>
          <w:fldChar w:fldCharType="separate"/>
        </w:r>
        <w:r>
          <w:t>11</w:t>
        </w:r>
        <w:r>
          <w:fldChar w:fldCharType="end"/>
        </w:r>
      </w:hyperlink>
    </w:p>
    <w:p>
      <w:pPr>
        <w:pStyle w:val="TOC2"/>
        <w:tabs>
          <w:tab w:val="right" w:leader="dot" w:pos="8306"/>
        </w:tabs>
      </w:pPr>
      <w:hyperlink w:anchor="_Toc30727" w:history="1">
        <w:r>
          <w:rPr>
            <w:rFonts w:ascii="仿宋" w:eastAsia="仿宋" w:hAnsi="仿宋" w:cs="仿宋" w:hint="eastAsia"/>
            <w:lang w:eastAsia="zh-CN"/>
          </w:rPr>
          <w:t>(一)、搬运车项目选址</w:t>
        </w:r>
        <w:r>
          <w:tab/>
        </w:r>
        <w:r>
          <w:fldChar w:fldCharType="begin"/>
        </w:r>
        <w:r>
          <w:instrText xml:space="preserve"> PAGEREF _Toc30727 \h </w:instrText>
        </w:r>
        <w:r>
          <w:fldChar w:fldCharType="separate"/>
        </w:r>
        <w:r>
          <w:t>11</w:t>
        </w:r>
        <w:r>
          <w:fldChar w:fldCharType="end"/>
        </w:r>
      </w:hyperlink>
    </w:p>
    <w:p>
      <w:pPr>
        <w:pStyle w:val="TOC2"/>
        <w:tabs>
          <w:tab w:val="right" w:leader="dot" w:pos="8306"/>
        </w:tabs>
      </w:pPr>
      <w:hyperlink w:anchor="_Toc14034" w:history="1">
        <w:r>
          <w:rPr>
            <w:rFonts w:ascii="仿宋" w:eastAsia="仿宋" w:hAnsi="仿宋" w:cs="仿宋" w:hint="eastAsia"/>
            <w:lang w:eastAsia="zh-CN"/>
          </w:rPr>
          <w:t>(二)、用地控制指标</w:t>
        </w:r>
        <w:r>
          <w:tab/>
        </w:r>
        <w:r>
          <w:fldChar w:fldCharType="begin"/>
        </w:r>
        <w:r>
          <w:instrText xml:space="preserve"> PAGEREF _Toc14034 \h </w:instrText>
        </w:r>
        <w:r>
          <w:fldChar w:fldCharType="separate"/>
        </w:r>
        <w:r>
          <w:t>11</w:t>
        </w:r>
        <w:r>
          <w:fldChar w:fldCharType="end"/>
        </w:r>
      </w:hyperlink>
    </w:p>
    <w:p>
      <w:pPr>
        <w:pStyle w:val="TOC2"/>
        <w:tabs>
          <w:tab w:val="right" w:leader="dot" w:pos="8306"/>
        </w:tabs>
      </w:pPr>
      <w:hyperlink w:anchor="_Toc3678" w:history="1">
        <w:r>
          <w:rPr>
            <w:rFonts w:ascii="仿宋" w:eastAsia="仿宋" w:hAnsi="仿宋" w:cs="仿宋" w:hint="eastAsia"/>
            <w:lang w:eastAsia="zh-CN"/>
          </w:rPr>
          <w:t>(三)、节约用地措施</w:t>
        </w:r>
        <w:r>
          <w:tab/>
        </w:r>
        <w:r>
          <w:fldChar w:fldCharType="begin"/>
        </w:r>
        <w:r>
          <w:instrText xml:space="preserve"> PAGEREF _Toc3678 \h </w:instrText>
        </w:r>
        <w:r>
          <w:fldChar w:fldCharType="separate"/>
        </w:r>
        <w:r>
          <w:t>13</w:t>
        </w:r>
        <w:r>
          <w:fldChar w:fldCharType="end"/>
        </w:r>
      </w:hyperlink>
    </w:p>
    <w:p>
      <w:pPr>
        <w:pStyle w:val="TOC2"/>
        <w:tabs>
          <w:tab w:val="right" w:leader="dot" w:pos="8306"/>
        </w:tabs>
      </w:pPr>
      <w:hyperlink w:anchor="_Toc29732" w:history="1">
        <w:r>
          <w:rPr>
            <w:rFonts w:ascii="仿宋" w:eastAsia="仿宋" w:hAnsi="仿宋" w:cs="仿宋" w:hint="eastAsia"/>
            <w:lang w:eastAsia="zh-CN"/>
          </w:rPr>
          <w:t>(四)、总图布置方案</w:t>
        </w:r>
        <w:r>
          <w:tab/>
        </w:r>
        <w:r>
          <w:fldChar w:fldCharType="begin"/>
        </w:r>
        <w:r>
          <w:instrText xml:space="preserve"> PAGEREF _Toc29732 \h </w:instrText>
        </w:r>
        <w:r>
          <w:fldChar w:fldCharType="separate"/>
        </w:r>
        <w:r>
          <w:t>14</w:t>
        </w:r>
        <w:r>
          <w:fldChar w:fldCharType="end"/>
        </w:r>
      </w:hyperlink>
    </w:p>
    <w:p>
      <w:pPr>
        <w:pStyle w:val="TOC2"/>
        <w:tabs>
          <w:tab w:val="right" w:leader="dot" w:pos="8306"/>
        </w:tabs>
      </w:pPr>
      <w:hyperlink w:anchor="_Toc17666" w:history="1">
        <w:r>
          <w:rPr>
            <w:rFonts w:ascii="仿宋" w:eastAsia="仿宋" w:hAnsi="仿宋" w:cs="仿宋" w:hint="eastAsia"/>
            <w:lang w:eastAsia="zh-CN"/>
          </w:rPr>
          <w:t>(五)、选址综合评价</w:t>
        </w:r>
        <w:r>
          <w:tab/>
        </w:r>
        <w:r>
          <w:fldChar w:fldCharType="begin"/>
        </w:r>
        <w:r>
          <w:instrText xml:space="preserve"> PAGEREF _Toc17666 \h </w:instrText>
        </w:r>
        <w:r>
          <w:fldChar w:fldCharType="separate"/>
        </w:r>
        <w:r>
          <w:t>15</w:t>
        </w:r>
        <w:r>
          <w:fldChar w:fldCharType="end"/>
        </w:r>
      </w:hyperlink>
    </w:p>
    <w:p>
      <w:pPr>
        <w:pStyle w:val="TOC1"/>
        <w:tabs>
          <w:tab w:val="right" w:leader="dot" w:pos="8306"/>
        </w:tabs>
      </w:pPr>
      <w:hyperlink w:anchor="_Toc13707" w:history="1">
        <w:r>
          <w:rPr>
            <w:rFonts w:ascii="仿宋" w:eastAsia="仿宋" w:hAnsi="仿宋" w:cs="仿宋" w:hint="eastAsia"/>
            <w:lang w:eastAsia="zh-CN"/>
          </w:rPr>
          <w:t>四、搬运车项目危机管理</w:t>
        </w:r>
        <w:r>
          <w:tab/>
        </w:r>
        <w:r>
          <w:fldChar w:fldCharType="begin"/>
        </w:r>
        <w:r>
          <w:instrText xml:space="preserve"> PAGEREF _Toc13707 \h </w:instrText>
        </w:r>
        <w:r>
          <w:fldChar w:fldCharType="separate"/>
        </w:r>
        <w:r>
          <w:t>16</w:t>
        </w:r>
        <w:r>
          <w:fldChar w:fldCharType="end"/>
        </w:r>
      </w:hyperlink>
    </w:p>
    <w:p>
      <w:pPr>
        <w:pStyle w:val="TOC2"/>
        <w:tabs>
          <w:tab w:val="right" w:leader="dot" w:pos="8306"/>
        </w:tabs>
      </w:pPr>
      <w:hyperlink w:anchor="_Toc15731" w:history="1">
        <w:r>
          <w:rPr>
            <w:rFonts w:ascii="仿宋" w:eastAsia="仿宋" w:hAnsi="仿宋" w:cs="仿宋" w:hint="eastAsia"/>
            <w:lang w:eastAsia="zh-CN"/>
          </w:rPr>
          <w:t>(一)、危机预警与识别</w:t>
        </w:r>
        <w:r>
          <w:tab/>
        </w:r>
        <w:r>
          <w:fldChar w:fldCharType="begin"/>
        </w:r>
        <w:r>
          <w:instrText xml:space="preserve"> PAGEREF _Toc15731 \h </w:instrText>
        </w:r>
        <w:r>
          <w:fldChar w:fldCharType="separate"/>
        </w:r>
        <w:r>
          <w:t>16</w:t>
        </w:r>
        <w:r>
          <w:fldChar w:fldCharType="end"/>
        </w:r>
      </w:hyperlink>
    </w:p>
    <w:p>
      <w:pPr>
        <w:pStyle w:val="TOC2"/>
        <w:tabs>
          <w:tab w:val="right" w:leader="dot" w:pos="8306"/>
        </w:tabs>
      </w:pPr>
      <w:hyperlink w:anchor="_Toc20577" w:history="1">
        <w:r>
          <w:rPr>
            <w:rFonts w:ascii="仿宋" w:eastAsia="仿宋" w:hAnsi="仿宋" w:cs="仿宋" w:hint="eastAsia"/>
            <w:lang w:eastAsia="zh-CN"/>
          </w:rPr>
          <w:t>(二)、危机应对与恢复</w:t>
        </w:r>
        <w:r>
          <w:tab/>
        </w:r>
        <w:r>
          <w:fldChar w:fldCharType="begin"/>
        </w:r>
        <w:r>
          <w:instrText xml:space="preserve"> PAGEREF _Toc20577 \h </w:instrText>
        </w:r>
        <w:r>
          <w:fldChar w:fldCharType="separate"/>
        </w:r>
        <w:r>
          <w:t>17</w:t>
        </w:r>
        <w:r>
          <w:fldChar w:fldCharType="end"/>
        </w:r>
      </w:hyperlink>
    </w:p>
    <w:p>
      <w:pPr>
        <w:pStyle w:val="TOC1"/>
        <w:tabs>
          <w:tab w:val="right" w:leader="dot" w:pos="8306"/>
        </w:tabs>
      </w:pPr>
      <w:hyperlink w:anchor="_Toc12827" w:history="1">
        <w:r>
          <w:rPr>
            <w:rFonts w:ascii="仿宋" w:eastAsia="仿宋" w:hAnsi="仿宋" w:cs="仿宋" w:hint="eastAsia"/>
            <w:lang w:eastAsia="zh-CN"/>
          </w:rPr>
          <w:t>五、搬运车项目文档管理</w:t>
        </w:r>
        <w:r>
          <w:tab/>
        </w:r>
        <w:r>
          <w:fldChar w:fldCharType="begin"/>
        </w:r>
        <w:r>
          <w:instrText xml:space="preserve"> PAGEREF _Toc12827 \h </w:instrText>
        </w:r>
        <w:r>
          <w:fldChar w:fldCharType="separate"/>
        </w:r>
        <w:r>
          <w:t>18</w:t>
        </w:r>
        <w:r>
          <w:fldChar w:fldCharType="end"/>
        </w:r>
      </w:hyperlink>
    </w:p>
    <w:p>
      <w:pPr>
        <w:pStyle w:val="TOC2"/>
        <w:tabs>
          <w:tab w:val="right" w:leader="dot" w:pos="8306"/>
        </w:tabs>
      </w:pPr>
      <w:hyperlink w:anchor="_Toc11791" w:history="1">
        <w:r>
          <w:rPr>
            <w:rFonts w:ascii="仿宋" w:eastAsia="仿宋" w:hAnsi="仿宋" w:cs="仿宋" w:hint="eastAsia"/>
            <w:lang w:eastAsia="zh-CN"/>
          </w:rPr>
          <w:t>(一)、文档编制与审查</w:t>
        </w:r>
        <w:r>
          <w:tab/>
        </w:r>
        <w:r>
          <w:fldChar w:fldCharType="begin"/>
        </w:r>
        <w:r>
          <w:instrText xml:space="preserve"> PAGEREF _Toc11791 \h </w:instrText>
        </w:r>
        <w:r>
          <w:fldChar w:fldCharType="separate"/>
        </w:r>
        <w:r>
          <w:t>18</w:t>
        </w:r>
        <w:r>
          <w:fldChar w:fldCharType="end"/>
        </w:r>
      </w:hyperlink>
    </w:p>
    <w:p>
      <w:pPr>
        <w:pStyle w:val="TOC2"/>
        <w:tabs>
          <w:tab w:val="right" w:leader="dot" w:pos="8306"/>
        </w:tabs>
      </w:pPr>
      <w:hyperlink w:anchor="_Toc17594" w:history="1">
        <w:r>
          <w:rPr>
            <w:rFonts w:ascii="仿宋" w:eastAsia="仿宋" w:hAnsi="仿宋" w:cs="仿宋" w:hint="eastAsia"/>
            <w:lang w:eastAsia="zh-CN"/>
          </w:rPr>
          <w:t>(二)、文档发布与分发</w:t>
        </w:r>
        <w:r>
          <w:tab/>
        </w:r>
        <w:r>
          <w:fldChar w:fldCharType="begin"/>
        </w:r>
        <w:r>
          <w:instrText xml:space="preserve"> PAGEREF _Toc17594 \h </w:instrText>
        </w:r>
        <w:r>
          <w:fldChar w:fldCharType="separate"/>
        </w:r>
        <w:r>
          <w:t>20</w:t>
        </w:r>
        <w:r>
          <w:fldChar w:fldCharType="end"/>
        </w:r>
      </w:hyperlink>
    </w:p>
    <w:p>
      <w:pPr>
        <w:pStyle w:val="TOC2"/>
        <w:tabs>
          <w:tab w:val="right" w:leader="dot" w:pos="8306"/>
        </w:tabs>
      </w:pPr>
      <w:hyperlink w:anchor="_Toc22356" w:history="1">
        <w:r>
          <w:rPr>
            <w:rFonts w:ascii="仿宋" w:eastAsia="仿宋" w:hAnsi="仿宋" w:cs="仿宋" w:hint="eastAsia"/>
            <w:lang w:eastAsia="zh-CN"/>
          </w:rPr>
          <w:t>(三)、文档存档与归档</w:t>
        </w:r>
        <w:r>
          <w:tab/>
        </w:r>
        <w:r>
          <w:fldChar w:fldCharType="begin"/>
        </w:r>
        <w:r>
          <w:instrText xml:space="preserve"> PAGEREF _Toc22356 \h </w:instrText>
        </w:r>
        <w:r>
          <w:fldChar w:fldCharType="separate"/>
        </w:r>
        <w:r>
          <w:t>21</w:t>
        </w:r>
        <w:r>
          <w:fldChar w:fldCharType="end"/>
        </w:r>
      </w:hyperlink>
    </w:p>
    <w:p>
      <w:pPr>
        <w:pStyle w:val="TOC1"/>
        <w:tabs>
          <w:tab w:val="right" w:leader="dot" w:pos="8306"/>
        </w:tabs>
      </w:pPr>
      <w:hyperlink w:anchor="_Toc31020" w:history="1">
        <w:r>
          <w:rPr>
            <w:rFonts w:ascii="仿宋" w:eastAsia="仿宋" w:hAnsi="仿宋" w:cs="仿宋" w:hint="eastAsia"/>
            <w:lang w:eastAsia="zh-CN"/>
          </w:rPr>
          <w:t>六、搬运车项目建设背景及必要性分析</w:t>
        </w:r>
        <w:r>
          <w:tab/>
        </w:r>
        <w:r>
          <w:fldChar w:fldCharType="begin"/>
        </w:r>
        <w:r>
          <w:instrText xml:space="preserve"> PAGEREF _Toc31020 \h </w:instrText>
        </w:r>
        <w:r>
          <w:fldChar w:fldCharType="separate"/>
        </w:r>
        <w:r>
          <w:t>22</w:t>
        </w:r>
        <w:r>
          <w:fldChar w:fldCharType="end"/>
        </w:r>
      </w:hyperlink>
    </w:p>
    <w:p>
      <w:pPr>
        <w:pStyle w:val="TOC2"/>
        <w:tabs>
          <w:tab w:val="right" w:leader="dot" w:pos="8306"/>
        </w:tabs>
      </w:pPr>
      <w:hyperlink w:anchor="_Toc11873" w:history="1">
        <w:r>
          <w:rPr>
            <w:rFonts w:ascii="仿宋" w:eastAsia="仿宋" w:hAnsi="仿宋" w:cs="仿宋" w:hint="eastAsia"/>
            <w:lang w:eastAsia="zh-CN"/>
          </w:rPr>
          <w:t>(一)、搬运车项目背景分析</w:t>
        </w:r>
        <w:r>
          <w:tab/>
        </w:r>
        <w:r>
          <w:fldChar w:fldCharType="begin"/>
        </w:r>
        <w:r>
          <w:instrText xml:space="preserve"> PAGEREF _Toc11873 \h </w:instrText>
        </w:r>
        <w:r>
          <w:fldChar w:fldCharType="separate"/>
        </w:r>
        <w:r>
          <w:t>22</w:t>
        </w:r>
        <w:r>
          <w:fldChar w:fldCharType="end"/>
        </w:r>
      </w:hyperlink>
    </w:p>
    <w:p>
      <w:pPr>
        <w:pStyle w:val="TOC2"/>
        <w:tabs>
          <w:tab w:val="right" w:leader="dot" w:pos="8306"/>
        </w:tabs>
      </w:pPr>
      <w:hyperlink w:anchor="_Toc1914" w:history="1">
        <w:r>
          <w:rPr>
            <w:rFonts w:ascii="仿宋" w:eastAsia="仿宋" w:hAnsi="仿宋" w:cs="仿宋" w:hint="eastAsia"/>
            <w:lang w:eastAsia="zh-CN"/>
          </w:rPr>
          <w:t>(二)、搬运车项目建设必要性分析</w:t>
        </w:r>
        <w:r>
          <w:tab/>
        </w:r>
        <w:r>
          <w:fldChar w:fldCharType="begin"/>
        </w:r>
        <w:r>
          <w:instrText xml:space="preserve"> PAGEREF _Toc1914 \h </w:instrText>
        </w:r>
        <w:r>
          <w:fldChar w:fldCharType="separate"/>
        </w:r>
        <w:r>
          <w:t>23</w:t>
        </w:r>
        <w:r>
          <w:fldChar w:fldCharType="end"/>
        </w:r>
      </w:hyperlink>
    </w:p>
    <w:p>
      <w:pPr>
        <w:pStyle w:val="TOC1"/>
        <w:tabs>
          <w:tab w:val="right" w:leader="dot" w:pos="8306"/>
        </w:tabs>
      </w:pPr>
      <w:hyperlink w:anchor="_Toc30520" w:history="1">
        <w:r>
          <w:rPr>
            <w:rFonts w:ascii="仿宋" w:eastAsia="仿宋" w:hAnsi="仿宋" w:cs="仿宋" w:hint="eastAsia"/>
            <w:lang w:eastAsia="zh-CN"/>
          </w:rPr>
          <w:t>七、搬运车项目人力资源培养与发展</w:t>
        </w:r>
        <w:r>
          <w:tab/>
        </w:r>
        <w:r>
          <w:fldChar w:fldCharType="begin"/>
        </w:r>
        <w:r>
          <w:instrText xml:space="preserve"> PAGEREF _Toc30520 \h </w:instrText>
        </w:r>
        <w:r>
          <w:fldChar w:fldCharType="separate"/>
        </w:r>
        <w:r>
          <w:t>25</w:t>
        </w:r>
        <w:r>
          <w:fldChar w:fldCharType="end"/>
        </w:r>
      </w:hyperlink>
    </w:p>
    <w:p>
      <w:pPr>
        <w:pStyle w:val="TOC2"/>
        <w:tabs>
          <w:tab w:val="right" w:leader="dot" w:pos="8306"/>
        </w:tabs>
      </w:pPr>
      <w:hyperlink w:anchor="_Toc18258" w:history="1">
        <w:r>
          <w:rPr>
            <w:rFonts w:ascii="仿宋" w:eastAsia="仿宋" w:hAnsi="仿宋" w:cs="仿宋" w:hint="eastAsia"/>
            <w:lang w:eastAsia="zh-CN"/>
          </w:rPr>
          <w:t>(一)、人才需求与规划</w:t>
        </w:r>
        <w:r>
          <w:tab/>
        </w:r>
        <w:r>
          <w:fldChar w:fldCharType="begin"/>
        </w:r>
        <w:r>
          <w:instrText xml:space="preserve"> PAGEREF _Toc18258 \h </w:instrText>
        </w:r>
        <w:r>
          <w:fldChar w:fldCharType="separate"/>
        </w:r>
        <w:r>
          <w:t>25</w:t>
        </w:r>
        <w:r>
          <w:fldChar w:fldCharType="end"/>
        </w:r>
      </w:hyperlink>
    </w:p>
    <w:p>
      <w:pPr>
        <w:pStyle w:val="TOC2"/>
        <w:tabs>
          <w:tab w:val="right" w:leader="dot" w:pos="8306"/>
        </w:tabs>
      </w:pPr>
      <w:hyperlink w:anchor="_Toc1976" w:history="1">
        <w:r>
          <w:rPr>
            <w:rFonts w:ascii="仿宋" w:eastAsia="仿宋" w:hAnsi="仿宋" w:cs="仿宋" w:hint="eastAsia"/>
            <w:lang w:eastAsia="zh-CN"/>
          </w:rPr>
          <w:t>(二)、培训与发展计划</w:t>
        </w:r>
        <w:r>
          <w:tab/>
        </w:r>
        <w:r>
          <w:fldChar w:fldCharType="begin"/>
        </w:r>
        <w:r>
          <w:instrText xml:space="preserve"> PAGEREF _Toc1976 \h </w:instrText>
        </w:r>
        <w:r>
          <w:fldChar w:fldCharType="separate"/>
        </w:r>
        <w:r>
          <w:t>25</w:t>
        </w:r>
        <w:r>
          <w:fldChar w:fldCharType="end"/>
        </w:r>
      </w:hyperlink>
    </w:p>
    <w:p>
      <w:pPr>
        <w:pStyle w:val="TOC1"/>
        <w:tabs>
          <w:tab w:val="right" w:leader="dot" w:pos="8306"/>
        </w:tabs>
      </w:pPr>
      <w:hyperlink w:anchor="_Toc18519" w:history="1">
        <w:r>
          <w:rPr>
            <w:rFonts w:ascii="仿宋" w:eastAsia="仿宋" w:hAnsi="仿宋" w:cs="仿宋" w:hint="eastAsia"/>
            <w:lang w:eastAsia="zh-CN"/>
          </w:rPr>
          <w:t>八、搬运车项目社会影响</w:t>
        </w:r>
        <w:r>
          <w:tab/>
        </w:r>
        <w:r>
          <w:fldChar w:fldCharType="begin"/>
        </w:r>
        <w:r>
          <w:instrText xml:space="preserve"> PAGEREF _Toc18519 \h </w:instrText>
        </w:r>
        <w:r>
          <w:fldChar w:fldCharType="separate"/>
        </w:r>
        <w:r>
          <w:t>26</w:t>
        </w:r>
        <w:r>
          <w:fldChar w:fldCharType="end"/>
        </w:r>
      </w:hyperlink>
    </w:p>
    <w:p>
      <w:pPr>
        <w:pStyle w:val="TOC2"/>
        <w:tabs>
          <w:tab w:val="right" w:leader="dot" w:pos="8306"/>
        </w:tabs>
      </w:pPr>
      <w:hyperlink w:anchor="_Toc1329" w:history="1">
        <w:r>
          <w:rPr>
            <w:rFonts w:ascii="仿宋" w:eastAsia="仿宋" w:hAnsi="仿宋" w:cs="仿宋" w:hint="eastAsia"/>
            <w:lang w:eastAsia="zh-CN"/>
          </w:rPr>
          <w:t>(一)、社会责任与义务</w:t>
        </w:r>
        <w:r>
          <w:tab/>
        </w:r>
        <w:r>
          <w:fldChar w:fldCharType="begin"/>
        </w:r>
        <w:r>
          <w:instrText xml:space="preserve"> PAGEREF _Toc1329 \h </w:instrText>
        </w:r>
        <w:r>
          <w:fldChar w:fldCharType="separate"/>
        </w:r>
        <w:r>
          <w:t>26</w:t>
        </w:r>
        <w:r>
          <w:fldChar w:fldCharType="end"/>
        </w:r>
      </w:hyperlink>
    </w:p>
    <w:p>
      <w:pPr>
        <w:pStyle w:val="TOC2"/>
        <w:tabs>
          <w:tab w:val="right" w:leader="dot" w:pos="8306"/>
        </w:tabs>
      </w:pPr>
      <w:hyperlink w:anchor="_Toc1520" w:history="1">
        <w:r>
          <w:rPr>
            <w:rFonts w:ascii="仿宋" w:eastAsia="仿宋" w:hAnsi="仿宋" w:cs="仿宋" w:hint="eastAsia"/>
            <w:lang w:eastAsia="zh-CN"/>
          </w:rPr>
          <w:t>(二)、社会参与与沟通</w:t>
        </w:r>
        <w:r>
          <w:tab/>
        </w:r>
        <w:r>
          <w:fldChar w:fldCharType="begin"/>
        </w:r>
        <w:r>
          <w:instrText xml:space="preserve"> PAGEREF _Toc1520 \h </w:instrText>
        </w:r>
        <w:r>
          <w:fldChar w:fldCharType="separate"/>
        </w:r>
        <w:r>
          <w:t>26</w:t>
        </w:r>
        <w:r>
          <w:fldChar w:fldCharType="end"/>
        </w:r>
      </w:hyperlink>
    </w:p>
    <w:p>
      <w:pPr>
        <w:pStyle w:val="TOC1"/>
        <w:tabs>
          <w:tab w:val="right" w:leader="dot" w:pos="8306"/>
        </w:tabs>
      </w:pPr>
      <w:hyperlink w:anchor="_Toc890" w:history="1">
        <w:r>
          <w:rPr>
            <w:rFonts w:ascii="仿宋" w:eastAsia="仿宋" w:hAnsi="仿宋" w:cs="仿宋" w:hint="eastAsia"/>
            <w:lang w:eastAsia="zh-CN"/>
          </w:rPr>
          <w:t>九、搬运车项目人力资源管理</w:t>
        </w:r>
        <w:r>
          <w:tab/>
        </w:r>
        <w:r>
          <w:fldChar w:fldCharType="begin"/>
        </w:r>
        <w:r>
          <w:instrText xml:space="preserve"> PAGEREF _Toc890 \h </w:instrText>
        </w:r>
        <w:r>
          <w:fldChar w:fldCharType="separate"/>
        </w:r>
        <w:r>
          <w:t>27</w:t>
        </w:r>
        <w:r>
          <w:fldChar w:fldCharType="end"/>
        </w:r>
      </w:hyperlink>
    </w:p>
    <w:p>
      <w:pPr>
        <w:pStyle w:val="TOC2"/>
        <w:tabs>
          <w:tab w:val="right" w:leader="dot" w:pos="8306"/>
        </w:tabs>
      </w:pPr>
      <w:hyperlink w:anchor="_Toc23159" w:history="1">
        <w:r>
          <w:rPr>
            <w:rFonts w:ascii="仿宋" w:eastAsia="仿宋" w:hAnsi="仿宋" w:cs="仿宋" w:hint="eastAsia"/>
            <w:lang w:eastAsia="zh-CN"/>
          </w:rPr>
          <w:t>(一)、建立健全的预算管理制度</w:t>
        </w:r>
        <w:r>
          <w:tab/>
        </w:r>
        <w:r>
          <w:fldChar w:fldCharType="begin"/>
        </w:r>
        <w:r>
          <w:instrText xml:space="preserve"> PAGEREF _Toc23159 \h </w:instrText>
        </w:r>
        <w:r>
          <w:fldChar w:fldCharType="separate"/>
        </w:r>
        <w:r>
          <w:t>27</w:t>
        </w:r>
        <w:r>
          <w:fldChar w:fldCharType="end"/>
        </w:r>
      </w:hyperlink>
    </w:p>
    <w:p>
      <w:pPr>
        <w:pStyle w:val="TOC2"/>
        <w:tabs>
          <w:tab w:val="right" w:leader="dot" w:pos="8306"/>
        </w:tabs>
      </w:pPr>
      <w:hyperlink w:anchor="_Toc14816" w:history="1">
        <w:r>
          <w:rPr>
            <w:rFonts w:ascii="仿宋" w:eastAsia="仿宋" w:hAnsi="仿宋" w:cs="仿宋" w:hint="eastAsia"/>
            <w:lang w:eastAsia="zh-CN"/>
          </w:rPr>
          <w:t>(二)、加强资金流动监控</w:t>
        </w:r>
        <w:r>
          <w:tab/>
        </w:r>
        <w:r>
          <w:fldChar w:fldCharType="begin"/>
        </w:r>
        <w:r>
          <w:instrText xml:space="preserve"> PAGEREF _Toc14816 \h </w:instrText>
        </w:r>
        <w:r>
          <w:fldChar w:fldCharType="separate"/>
        </w:r>
        <w:r>
          <w:t>29</w:t>
        </w:r>
        <w:r>
          <w:fldChar w:fldCharType="end"/>
        </w:r>
      </w:hyperlink>
    </w:p>
    <w:p>
      <w:pPr>
        <w:pStyle w:val="TOC2"/>
        <w:tabs>
          <w:tab w:val="right" w:leader="dot" w:pos="8306"/>
        </w:tabs>
      </w:pPr>
      <w:hyperlink w:anchor="_Toc13559" w:history="1">
        <w:r>
          <w:rPr>
            <w:rFonts w:ascii="仿宋" w:eastAsia="仿宋" w:hAnsi="仿宋" w:cs="仿宋" w:hint="eastAsia"/>
            <w:lang w:eastAsia="zh-CN"/>
          </w:rPr>
          <w:t>(三)、制定完善的风险控制机制</w:t>
        </w:r>
        <w:r>
          <w:tab/>
        </w:r>
        <w:r>
          <w:fldChar w:fldCharType="begin"/>
        </w:r>
        <w:r>
          <w:instrText xml:space="preserve"> PAGEREF _Toc13559 \h </w:instrText>
        </w:r>
        <w:r>
          <w:fldChar w:fldCharType="separate"/>
        </w:r>
        <w:r>
          <w:t>30</w:t>
        </w:r>
        <w:r>
          <w:fldChar w:fldCharType="end"/>
        </w:r>
      </w:hyperlink>
    </w:p>
    <w:p>
      <w:pPr>
        <w:pStyle w:val="TOC2"/>
        <w:tabs>
          <w:tab w:val="right" w:leader="dot" w:pos="8306"/>
        </w:tabs>
      </w:pPr>
      <w:hyperlink w:anchor="_Toc25704" w:history="1">
        <w:r>
          <w:rPr>
            <w:rFonts w:ascii="仿宋" w:eastAsia="仿宋" w:hAnsi="仿宋" w:cs="仿宋" w:hint="eastAsia"/>
            <w:lang w:eastAsia="zh-CN"/>
          </w:rPr>
          <w:t>(四)、优化成本管理</w:t>
        </w:r>
        <w:r>
          <w:tab/>
        </w:r>
        <w:r>
          <w:fldChar w:fldCharType="begin"/>
        </w:r>
        <w:r>
          <w:instrText xml:space="preserve"> PAGEREF _Toc25704 \h </w:instrText>
        </w:r>
        <w:r>
          <w:fldChar w:fldCharType="separate"/>
        </w:r>
        <w:r>
          <w:t>31</w:t>
        </w:r>
        <w:r>
          <w:fldChar w:fldCharType="end"/>
        </w:r>
      </w:hyperlink>
    </w:p>
    <w:p>
      <w:pPr>
        <w:pStyle w:val="TOC1"/>
        <w:tabs>
          <w:tab w:val="right" w:leader="dot" w:pos="8306"/>
        </w:tabs>
      </w:pPr>
      <w:hyperlink w:anchor="_Toc28132" w:history="1">
        <w:r>
          <w:rPr>
            <w:rFonts w:ascii="仿宋" w:eastAsia="仿宋" w:hAnsi="仿宋" w:cs="仿宋" w:hint="eastAsia"/>
            <w:lang w:eastAsia="zh-CN"/>
          </w:rPr>
          <w:t>十、搬运车项目技术管理</w:t>
        </w:r>
        <w:r>
          <w:tab/>
        </w:r>
        <w:r>
          <w:fldChar w:fldCharType="begin"/>
        </w:r>
        <w:r>
          <w:instrText xml:space="preserve"> PAGEREF _Toc28132 \h </w:instrText>
        </w:r>
        <w:r>
          <w:fldChar w:fldCharType="separate"/>
        </w:r>
        <w:r>
          <w:t>33</w:t>
        </w:r>
        <w:r>
          <w:fldChar w:fldCharType="end"/>
        </w:r>
      </w:hyperlink>
    </w:p>
    <w:p>
      <w:pPr>
        <w:pStyle w:val="TOC2"/>
        <w:tabs>
          <w:tab w:val="right" w:leader="dot" w:pos="8306"/>
        </w:tabs>
      </w:pPr>
      <w:hyperlink w:anchor="_Toc23605" w:history="1">
        <w:r>
          <w:rPr>
            <w:rFonts w:ascii="仿宋" w:eastAsia="仿宋" w:hAnsi="仿宋" w:cs="仿宋" w:hint="eastAsia"/>
            <w:lang w:eastAsia="zh-CN"/>
          </w:rPr>
          <w:t>(一)、技术方案选用方向</w:t>
        </w:r>
        <w:r>
          <w:tab/>
        </w:r>
        <w:r>
          <w:fldChar w:fldCharType="begin"/>
        </w:r>
        <w:r>
          <w:instrText xml:space="preserve"> PAGEREF _Toc23605 \h </w:instrText>
        </w:r>
        <w:r>
          <w:fldChar w:fldCharType="separate"/>
        </w:r>
        <w:r>
          <w:t>33</w:t>
        </w:r>
        <w:r>
          <w:fldChar w:fldCharType="end"/>
        </w:r>
      </w:hyperlink>
    </w:p>
    <w:p>
      <w:pPr>
        <w:pStyle w:val="TOC2"/>
        <w:tabs>
          <w:tab w:val="right" w:leader="dot" w:pos="8306"/>
        </w:tabs>
      </w:pPr>
      <w:hyperlink w:anchor="_Toc14949" w:history="1">
        <w:r>
          <w:rPr>
            <w:rFonts w:ascii="仿宋" w:eastAsia="仿宋" w:hAnsi="仿宋" w:cs="仿宋" w:hint="eastAsia"/>
            <w:lang w:eastAsia="zh-CN"/>
          </w:rPr>
          <w:t>(二)、工艺技术方案选用原则</w:t>
        </w:r>
        <w:r>
          <w:tab/>
        </w:r>
        <w:r>
          <w:fldChar w:fldCharType="begin"/>
        </w:r>
        <w:r>
          <w:instrText xml:space="preserve"> PAGEREF _Toc14949 \h </w:instrText>
        </w:r>
        <w:r>
          <w:fldChar w:fldCharType="separate"/>
        </w:r>
        <w:r>
          <w:t>34</w:t>
        </w:r>
        <w:r>
          <w:fldChar w:fldCharType="end"/>
        </w:r>
      </w:hyperlink>
    </w:p>
    <w:p>
      <w:pPr>
        <w:pStyle w:val="TOC2"/>
        <w:tabs>
          <w:tab w:val="right" w:leader="dot" w:pos="8306"/>
        </w:tabs>
      </w:pPr>
      <w:hyperlink w:anchor="_Toc2070" w:history="1">
        <w:r>
          <w:rPr>
            <w:rFonts w:ascii="仿宋" w:eastAsia="仿宋" w:hAnsi="仿宋" w:cs="仿宋" w:hint="eastAsia"/>
            <w:lang w:eastAsia="zh-CN"/>
          </w:rPr>
          <w:t>(三)、工艺技术方案要求</w:t>
        </w:r>
        <w:r>
          <w:tab/>
        </w:r>
        <w:r>
          <w:fldChar w:fldCharType="begin"/>
        </w:r>
        <w:r>
          <w:instrText xml:space="preserve"> PAGEREF _Toc2070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537" w:history="1">
        <w:r>
          <w:rPr>
            <w:rFonts w:ascii="仿宋" w:eastAsia="仿宋" w:hAnsi="仿宋" w:cs="仿宋" w:hint="eastAsia"/>
            <w:lang w:eastAsia="zh-CN"/>
          </w:rPr>
          <w:t>十一、搬运车项目财务管理</w:t>
        </w:r>
        <w:r>
          <w:tab/>
        </w:r>
        <w:r>
          <w:fldChar w:fldCharType="begin"/>
        </w:r>
        <w:r>
          <w:instrText xml:space="preserve"> PAGEREF _Toc31537 \h </w:instrText>
        </w:r>
        <w:r>
          <w:fldChar w:fldCharType="separate"/>
        </w:r>
        <w:r>
          <w:t>39</w:t>
        </w:r>
        <w:r>
          <w:fldChar w:fldCharType="end"/>
        </w:r>
      </w:hyperlink>
    </w:p>
    <w:p>
      <w:pPr>
        <w:pStyle w:val="TOC2"/>
        <w:tabs>
          <w:tab w:val="right" w:leader="dot" w:pos="8306"/>
        </w:tabs>
      </w:pPr>
      <w:hyperlink w:anchor="_Toc3717" w:history="1">
        <w:r>
          <w:rPr>
            <w:rFonts w:ascii="仿宋" w:eastAsia="仿宋" w:hAnsi="仿宋" w:cs="仿宋" w:hint="eastAsia"/>
            <w:lang w:eastAsia="zh-CN"/>
          </w:rPr>
          <w:t>(一)、资金需求大</w:t>
        </w:r>
        <w:r>
          <w:tab/>
        </w:r>
        <w:r>
          <w:fldChar w:fldCharType="begin"/>
        </w:r>
        <w:r>
          <w:instrText xml:space="preserve"> PAGEREF _Toc3717 \h </w:instrText>
        </w:r>
        <w:r>
          <w:fldChar w:fldCharType="separate"/>
        </w:r>
        <w:r>
          <w:t>39</w:t>
        </w:r>
        <w:r>
          <w:fldChar w:fldCharType="end"/>
        </w:r>
      </w:hyperlink>
    </w:p>
    <w:p>
      <w:pPr>
        <w:pStyle w:val="TOC2"/>
        <w:tabs>
          <w:tab w:val="right" w:leader="dot" w:pos="8306"/>
        </w:tabs>
      </w:pPr>
      <w:hyperlink w:anchor="_Toc19212" w:history="1">
        <w:r>
          <w:rPr>
            <w:rFonts w:ascii="仿宋" w:eastAsia="仿宋" w:hAnsi="仿宋" w:cs="仿宋" w:hint="eastAsia"/>
            <w:lang w:eastAsia="zh-CN"/>
          </w:rPr>
          <w:t>(二)、研发周期长</w:t>
        </w:r>
        <w:r>
          <w:tab/>
        </w:r>
        <w:r>
          <w:fldChar w:fldCharType="begin"/>
        </w:r>
        <w:r>
          <w:instrText xml:space="preserve"> PAGEREF _Toc19212 \h </w:instrText>
        </w:r>
        <w:r>
          <w:fldChar w:fldCharType="separate"/>
        </w:r>
        <w:r>
          <w:t>40</w:t>
        </w:r>
        <w:r>
          <w:fldChar w:fldCharType="end"/>
        </w:r>
      </w:hyperlink>
    </w:p>
    <w:p>
      <w:pPr>
        <w:pStyle w:val="TOC2"/>
        <w:tabs>
          <w:tab w:val="right" w:leader="dot" w:pos="8306"/>
        </w:tabs>
      </w:pPr>
      <w:hyperlink w:anchor="_Toc15519" w:history="1">
        <w:r>
          <w:rPr>
            <w:rFonts w:ascii="仿宋" w:eastAsia="仿宋" w:hAnsi="仿宋" w:cs="仿宋" w:hint="eastAsia"/>
            <w:lang w:eastAsia="zh-CN"/>
          </w:rPr>
          <w:t>(三)、市场风险大</w:t>
        </w:r>
        <w:r>
          <w:tab/>
        </w:r>
        <w:r>
          <w:fldChar w:fldCharType="begin"/>
        </w:r>
        <w:r>
          <w:instrText xml:space="preserve"> PAGEREF _Toc15519 \h </w:instrText>
        </w:r>
        <w:r>
          <w:fldChar w:fldCharType="separate"/>
        </w:r>
        <w:r>
          <w:t>41</w:t>
        </w:r>
        <w:r>
          <w:fldChar w:fldCharType="end"/>
        </w:r>
      </w:hyperlink>
    </w:p>
    <w:p>
      <w:pPr>
        <w:pStyle w:val="TOC2"/>
        <w:tabs>
          <w:tab w:val="right" w:leader="dot" w:pos="8306"/>
        </w:tabs>
      </w:pPr>
      <w:hyperlink w:anchor="_Toc4705" w:history="1">
        <w:r>
          <w:rPr>
            <w:rFonts w:ascii="仿宋" w:eastAsia="仿宋" w:hAnsi="仿宋" w:cs="仿宋" w:hint="eastAsia"/>
            <w:lang w:eastAsia="zh-CN"/>
          </w:rPr>
          <w:t>(四)、利润率高</w:t>
        </w:r>
        <w:r>
          <w:tab/>
        </w:r>
        <w:r>
          <w:fldChar w:fldCharType="begin"/>
        </w:r>
        <w:r>
          <w:instrText xml:space="preserve"> PAGEREF _Toc4705 \h </w:instrText>
        </w:r>
        <w:r>
          <w:fldChar w:fldCharType="separate"/>
        </w:r>
        <w:r>
          <w:t>44</w:t>
        </w:r>
        <w:r>
          <w:fldChar w:fldCharType="end"/>
        </w:r>
      </w:hyperlink>
    </w:p>
    <w:p>
      <w:pPr>
        <w:pStyle w:val="TOC1"/>
        <w:tabs>
          <w:tab w:val="right" w:leader="dot" w:pos="8306"/>
        </w:tabs>
      </w:pPr>
      <w:hyperlink w:anchor="_Toc29149" w:history="1">
        <w:r>
          <w:rPr>
            <w:rFonts w:ascii="仿宋" w:eastAsia="仿宋" w:hAnsi="仿宋" w:cs="仿宋" w:hint="eastAsia"/>
            <w:lang w:eastAsia="zh-CN"/>
          </w:rPr>
          <w:t>十二、搬运车项目创新与研发</w:t>
        </w:r>
        <w:r>
          <w:tab/>
        </w:r>
        <w:r>
          <w:fldChar w:fldCharType="begin"/>
        </w:r>
        <w:r>
          <w:instrText xml:space="preserve"> PAGEREF _Toc29149 \h </w:instrText>
        </w:r>
        <w:r>
          <w:fldChar w:fldCharType="separate"/>
        </w:r>
        <w:r>
          <w:t>46</w:t>
        </w:r>
        <w:r>
          <w:fldChar w:fldCharType="end"/>
        </w:r>
      </w:hyperlink>
    </w:p>
    <w:p>
      <w:pPr>
        <w:pStyle w:val="TOC2"/>
        <w:tabs>
          <w:tab w:val="right" w:leader="dot" w:pos="8306"/>
        </w:tabs>
      </w:pPr>
      <w:hyperlink w:anchor="_Toc20629" w:history="1">
        <w:r>
          <w:rPr>
            <w:rFonts w:ascii="仿宋" w:eastAsia="仿宋" w:hAnsi="仿宋" w:cs="仿宋" w:hint="eastAsia"/>
            <w:lang w:eastAsia="zh-CN"/>
          </w:rPr>
          <w:t>(一)、创新策略与方向</w:t>
        </w:r>
        <w:r>
          <w:tab/>
        </w:r>
        <w:r>
          <w:fldChar w:fldCharType="begin"/>
        </w:r>
        <w:r>
          <w:instrText xml:space="preserve"> PAGEREF _Toc20629 \h </w:instrText>
        </w:r>
        <w:r>
          <w:fldChar w:fldCharType="separate"/>
        </w:r>
        <w:r>
          <w:t>46</w:t>
        </w:r>
        <w:r>
          <w:fldChar w:fldCharType="end"/>
        </w:r>
      </w:hyperlink>
    </w:p>
    <w:p>
      <w:pPr>
        <w:pStyle w:val="TOC2"/>
        <w:tabs>
          <w:tab w:val="right" w:leader="dot" w:pos="8306"/>
        </w:tabs>
      </w:pPr>
      <w:hyperlink w:anchor="_Toc7830" w:history="1">
        <w:r>
          <w:rPr>
            <w:rFonts w:ascii="仿宋" w:eastAsia="仿宋" w:hAnsi="仿宋" w:cs="仿宋" w:hint="eastAsia"/>
            <w:lang w:eastAsia="zh-CN"/>
          </w:rPr>
          <w:t>(二)、研发规划与投入</w:t>
        </w:r>
        <w:r>
          <w:tab/>
        </w:r>
        <w:r>
          <w:fldChar w:fldCharType="begin"/>
        </w:r>
        <w:r>
          <w:instrText xml:space="preserve"> PAGEREF _Toc7830 \h </w:instrText>
        </w:r>
        <w:r>
          <w:fldChar w:fldCharType="separate"/>
        </w:r>
        <w:r>
          <w:t>47</w:t>
        </w:r>
        <w:r>
          <w:fldChar w:fldCharType="end"/>
        </w:r>
      </w:hyperlink>
    </w:p>
    <w:p>
      <w:pPr>
        <w:pStyle w:val="TOC1"/>
        <w:tabs>
          <w:tab w:val="right" w:leader="dot" w:pos="8306"/>
        </w:tabs>
      </w:pPr>
      <w:hyperlink w:anchor="_Toc4356" w:history="1">
        <w:r>
          <w:rPr>
            <w:rFonts w:ascii="仿宋" w:eastAsia="仿宋" w:hAnsi="仿宋" w:cs="仿宋" w:hint="eastAsia"/>
            <w:lang w:eastAsia="zh-CN"/>
          </w:rPr>
          <w:t>十三、搬运车项目实施保障措施</w:t>
        </w:r>
        <w:r>
          <w:tab/>
        </w:r>
        <w:r>
          <w:fldChar w:fldCharType="begin"/>
        </w:r>
        <w:r>
          <w:instrText xml:space="preserve"> PAGEREF _Toc4356 \h </w:instrText>
        </w:r>
        <w:r>
          <w:fldChar w:fldCharType="separate"/>
        </w:r>
        <w:r>
          <w:t>49</w:t>
        </w:r>
        <w:r>
          <w:fldChar w:fldCharType="end"/>
        </w:r>
      </w:hyperlink>
    </w:p>
    <w:p>
      <w:pPr>
        <w:pStyle w:val="TOC2"/>
        <w:tabs>
          <w:tab w:val="right" w:leader="dot" w:pos="8306"/>
        </w:tabs>
      </w:pPr>
      <w:hyperlink w:anchor="_Toc5013" w:history="1">
        <w:r>
          <w:rPr>
            <w:rFonts w:ascii="仿宋" w:eastAsia="仿宋" w:hAnsi="仿宋" w:cs="仿宋" w:hint="eastAsia"/>
            <w:lang w:eastAsia="zh-CN"/>
          </w:rPr>
          <w:t>(一)、搬运车项目实施保障机制</w:t>
        </w:r>
        <w:r>
          <w:tab/>
        </w:r>
        <w:r>
          <w:fldChar w:fldCharType="begin"/>
        </w:r>
        <w:r>
          <w:instrText xml:space="preserve"> PAGEREF _Toc5013 \h </w:instrText>
        </w:r>
        <w:r>
          <w:fldChar w:fldCharType="separate"/>
        </w:r>
        <w:r>
          <w:t>49</w:t>
        </w:r>
        <w:r>
          <w:fldChar w:fldCharType="end"/>
        </w:r>
      </w:hyperlink>
    </w:p>
    <w:p>
      <w:pPr>
        <w:pStyle w:val="TOC2"/>
        <w:tabs>
          <w:tab w:val="right" w:leader="dot" w:pos="8306"/>
        </w:tabs>
      </w:pPr>
      <w:hyperlink w:anchor="_Toc28868" w:history="1">
        <w:r>
          <w:rPr>
            <w:rFonts w:ascii="仿宋" w:eastAsia="仿宋" w:hAnsi="仿宋" w:cs="仿宋" w:hint="eastAsia"/>
            <w:lang w:eastAsia="zh-CN"/>
          </w:rPr>
          <w:t>(二)、搬运车项目法律合规要求</w:t>
        </w:r>
        <w:r>
          <w:tab/>
        </w:r>
        <w:r>
          <w:fldChar w:fldCharType="begin"/>
        </w:r>
        <w:r>
          <w:instrText xml:space="preserve"> PAGEREF _Toc28868 \h </w:instrText>
        </w:r>
        <w:r>
          <w:fldChar w:fldCharType="separate"/>
        </w:r>
        <w:r>
          <w:t>52</w:t>
        </w:r>
        <w:r>
          <w:fldChar w:fldCharType="end"/>
        </w:r>
      </w:hyperlink>
    </w:p>
    <w:p>
      <w:pPr>
        <w:pStyle w:val="TOC2"/>
        <w:tabs>
          <w:tab w:val="right" w:leader="dot" w:pos="8306"/>
        </w:tabs>
      </w:pPr>
      <w:hyperlink w:anchor="_Toc4928" w:history="1">
        <w:r>
          <w:rPr>
            <w:rFonts w:ascii="仿宋" w:eastAsia="仿宋" w:hAnsi="仿宋" w:cs="仿宋" w:hint="eastAsia"/>
            <w:lang w:eastAsia="zh-CN"/>
          </w:rPr>
          <w:t>(三)、搬运车项目合同管理与法律事务</w:t>
        </w:r>
        <w:r>
          <w:tab/>
        </w:r>
        <w:r>
          <w:fldChar w:fldCharType="begin"/>
        </w:r>
        <w:r>
          <w:instrText xml:space="preserve"> PAGEREF _Toc4928 \h </w:instrText>
        </w:r>
        <w:r>
          <w:fldChar w:fldCharType="separate"/>
        </w:r>
        <w:r>
          <w:t>56</w:t>
        </w:r>
        <w:r>
          <w:fldChar w:fldCharType="end"/>
        </w:r>
      </w:hyperlink>
    </w:p>
    <w:p>
      <w:pPr>
        <w:pStyle w:val="TOC2"/>
        <w:tabs>
          <w:tab w:val="right" w:leader="dot" w:pos="8306"/>
        </w:tabs>
      </w:pPr>
      <w:hyperlink w:anchor="_Toc931" w:history="1">
        <w:r>
          <w:rPr>
            <w:rFonts w:ascii="仿宋" w:eastAsia="仿宋" w:hAnsi="仿宋" w:cs="仿宋" w:hint="eastAsia"/>
            <w:lang w:eastAsia="zh-CN"/>
          </w:rPr>
          <w:t>(四)、搬运车项目知识产权保护策略</w:t>
        </w:r>
        <w:r>
          <w:tab/>
        </w:r>
        <w:r>
          <w:fldChar w:fldCharType="begin"/>
        </w:r>
        <w:r>
          <w:instrText xml:space="preserve"> PAGEREF _Toc931 \h </w:instrText>
        </w:r>
        <w:r>
          <w:fldChar w:fldCharType="separate"/>
        </w:r>
        <w:r>
          <w:t>62</w:t>
        </w:r>
        <w:r>
          <w:fldChar w:fldCharType="end"/>
        </w:r>
      </w:hyperlink>
    </w:p>
    <w:p>
      <w:pPr>
        <w:pStyle w:val="TOC1"/>
        <w:tabs>
          <w:tab w:val="right" w:leader="dot" w:pos="8306"/>
        </w:tabs>
      </w:pPr>
      <w:hyperlink w:anchor="_Toc22824" w:history="1">
        <w:r>
          <w:rPr>
            <w:rFonts w:ascii="仿宋" w:eastAsia="仿宋" w:hAnsi="仿宋" w:cs="仿宋" w:hint="eastAsia"/>
            <w:lang w:eastAsia="zh-CN"/>
          </w:rPr>
          <w:t>十四、搬运车项目变更管理</w:t>
        </w:r>
        <w:r>
          <w:tab/>
        </w:r>
        <w:r>
          <w:fldChar w:fldCharType="begin"/>
        </w:r>
        <w:r>
          <w:instrText xml:space="preserve"> PAGEREF _Toc22824 \h </w:instrText>
        </w:r>
        <w:r>
          <w:fldChar w:fldCharType="separate"/>
        </w:r>
        <w:r>
          <w:t>65</w:t>
        </w:r>
        <w:r>
          <w:fldChar w:fldCharType="end"/>
        </w:r>
      </w:hyperlink>
    </w:p>
    <w:p>
      <w:pPr>
        <w:pStyle w:val="TOC2"/>
        <w:tabs>
          <w:tab w:val="right" w:leader="dot" w:pos="8306"/>
        </w:tabs>
      </w:pPr>
      <w:hyperlink w:anchor="_Toc6654" w:history="1">
        <w:r>
          <w:rPr>
            <w:rFonts w:ascii="仿宋" w:eastAsia="仿宋" w:hAnsi="仿宋" w:cs="仿宋" w:hint="eastAsia"/>
            <w:lang w:eastAsia="zh-CN"/>
          </w:rPr>
          <w:t>(一)、变更申请与评估</w:t>
        </w:r>
        <w:r>
          <w:tab/>
        </w:r>
        <w:r>
          <w:fldChar w:fldCharType="begin"/>
        </w:r>
        <w:r>
          <w:instrText xml:space="preserve"> PAGEREF _Toc6654 \h </w:instrText>
        </w:r>
        <w:r>
          <w:fldChar w:fldCharType="separate"/>
        </w:r>
        <w:r>
          <w:t>65</w:t>
        </w:r>
        <w:r>
          <w:fldChar w:fldCharType="end"/>
        </w:r>
      </w:hyperlink>
    </w:p>
    <w:p>
      <w:pPr>
        <w:pStyle w:val="TOC2"/>
        <w:tabs>
          <w:tab w:val="right" w:leader="dot" w:pos="8306"/>
        </w:tabs>
      </w:pPr>
      <w:hyperlink w:anchor="_Toc13056" w:history="1">
        <w:r>
          <w:rPr>
            <w:rFonts w:ascii="仿宋" w:eastAsia="仿宋" w:hAnsi="仿宋" w:cs="仿宋" w:hint="eastAsia"/>
            <w:lang w:eastAsia="zh-CN"/>
          </w:rPr>
          <w:t>(二)、变更实施与控制</w:t>
        </w:r>
        <w:r>
          <w:tab/>
        </w:r>
        <w:r>
          <w:fldChar w:fldCharType="begin"/>
        </w:r>
        <w:r>
          <w:instrText xml:space="preserve"> PAGEREF _Toc13056 \h </w:instrText>
        </w:r>
        <w:r>
          <w:fldChar w:fldCharType="separate"/>
        </w:r>
        <w:r>
          <w:t>65</w:t>
        </w:r>
        <w:r>
          <w:fldChar w:fldCharType="end"/>
        </w:r>
      </w:hyperlink>
    </w:p>
    <w:p>
      <w:pPr>
        <w:pStyle w:val="TOC1"/>
        <w:tabs>
          <w:tab w:val="right" w:leader="dot" w:pos="8306"/>
        </w:tabs>
      </w:pPr>
      <w:hyperlink w:anchor="_Toc13918" w:history="1">
        <w:r>
          <w:rPr>
            <w:rFonts w:ascii="仿宋" w:eastAsia="仿宋" w:hAnsi="仿宋" w:cs="仿宋" w:hint="eastAsia"/>
            <w:lang w:eastAsia="zh-CN"/>
          </w:rPr>
          <w:t>十五、搬运车项目治理与监督</w:t>
        </w:r>
        <w:r>
          <w:tab/>
        </w:r>
        <w:r>
          <w:fldChar w:fldCharType="begin"/>
        </w:r>
        <w:r>
          <w:instrText xml:space="preserve"> PAGEREF _Toc13918 \h </w:instrText>
        </w:r>
        <w:r>
          <w:fldChar w:fldCharType="separate"/>
        </w:r>
        <w:r>
          <w:t>66</w:t>
        </w:r>
        <w:r>
          <w:fldChar w:fldCharType="end"/>
        </w:r>
      </w:hyperlink>
    </w:p>
    <w:p>
      <w:pPr>
        <w:pStyle w:val="TOC2"/>
        <w:tabs>
          <w:tab w:val="right" w:leader="dot" w:pos="8306"/>
        </w:tabs>
      </w:pPr>
      <w:hyperlink w:anchor="_Toc24131" w:history="1">
        <w:r>
          <w:rPr>
            <w:rFonts w:ascii="仿宋" w:eastAsia="仿宋" w:hAnsi="仿宋" w:cs="仿宋" w:hint="eastAsia"/>
            <w:lang w:eastAsia="zh-CN"/>
          </w:rPr>
          <w:t>(一)、搬运车项目治理结构</w:t>
        </w:r>
        <w:r>
          <w:tab/>
        </w:r>
        <w:r>
          <w:fldChar w:fldCharType="begin"/>
        </w:r>
        <w:r>
          <w:instrText xml:space="preserve"> PAGEREF _Toc24131 \h </w:instrText>
        </w:r>
        <w:r>
          <w:fldChar w:fldCharType="separate"/>
        </w:r>
        <w:r>
          <w:t>66</w:t>
        </w:r>
        <w:r>
          <w:fldChar w:fldCharType="end"/>
        </w:r>
      </w:hyperlink>
    </w:p>
    <w:p>
      <w:pPr>
        <w:pStyle w:val="TOC2"/>
        <w:tabs>
          <w:tab w:val="right" w:leader="dot" w:pos="8306"/>
        </w:tabs>
      </w:pPr>
      <w:hyperlink w:anchor="_Toc14600" w:history="1">
        <w:r>
          <w:rPr>
            <w:rFonts w:ascii="仿宋" w:eastAsia="仿宋" w:hAnsi="仿宋" w:cs="仿宋" w:hint="eastAsia"/>
            <w:lang w:eastAsia="zh-CN"/>
          </w:rPr>
          <w:t>(二)、监督与审计</w:t>
        </w:r>
        <w:r>
          <w:tab/>
        </w:r>
        <w:r>
          <w:fldChar w:fldCharType="begin"/>
        </w:r>
        <w:r>
          <w:instrText xml:space="preserve"> PAGEREF _Toc14600 \h </w:instrText>
        </w:r>
        <w:r>
          <w:fldChar w:fldCharType="separate"/>
        </w:r>
        <w:r>
          <w:t>67</w:t>
        </w:r>
        <w:r>
          <w:fldChar w:fldCharType="end"/>
        </w:r>
      </w:hyperlink>
    </w:p>
    <w:p>
      <w:pPr>
        <w:pStyle w:val="TOC1"/>
        <w:tabs>
          <w:tab w:val="right" w:leader="dot" w:pos="8306"/>
        </w:tabs>
      </w:pPr>
      <w:hyperlink w:anchor="_Toc14354" w:history="1">
        <w:r>
          <w:rPr>
            <w:rFonts w:ascii="仿宋" w:eastAsia="仿宋" w:hAnsi="仿宋" w:cs="仿宋" w:hint="eastAsia"/>
            <w:lang w:eastAsia="zh-CN"/>
          </w:rPr>
          <w:t>十六、搬运车项目工程方案分析</w:t>
        </w:r>
        <w:r>
          <w:tab/>
        </w:r>
        <w:r>
          <w:fldChar w:fldCharType="begin"/>
        </w:r>
        <w:r>
          <w:instrText xml:space="preserve"> PAGEREF _Toc14354 \h </w:instrText>
        </w:r>
        <w:r>
          <w:fldChar w:fldCharType="separate"/>
        </w:r>
        <w:r>
          <w:t>68</w:t>
        </w:r>
        <w:r>
          <w:fldChar w:fldCharType="end"/>
        </w:r>
      </w:hyperlink>
    </w:p>
    <w:p>
      <w:pPr>
        <w:pStyle w:val="TOC2"/>
        <w:tabs>
          <w:tab w:val="right" w:leader="dot" w:pos="8306"/>
        </w:tabs>
      </w:pPr>
      <w:hyperlink w:anchor="_Toc14548" w:history="1">
        <w:r>
          <w:rPr>
            <w:rFonts w:ascii="仿宋" w:eastAsia="仿宋" w:hAnsi="仿宋" w:cs="仿宋" w:hint="eastAsia"/>
            <w:lang w:eastAsia="zh-CN"/>
          </w:rPr>
          <w:t>(一)、建筑工程设计原则</w:t>
        </w:r>
        <w:r>
          <w:tab/>
        </w:r>
        <w:r>
          <w:fldChar w:fldCharType="begin"/>
        </w:r>
        <w:r>
          <w:instrText xml:space="preserve"> PAGEREF _Toc14548 \h </w:instrText>
        </w:r>
        <w:r>
          <w:fldChar w:fldCharType="separate"/>
        </w:r>
        <w:r>
          <w:t>68</w:t>
        </w:r>
        <w:r>
          <w:fldChar w:fldCharType="end"/>
        </w:r>
      </w:hyperlink>
    </w:p>
    <w:p>
      <w:pPr>
        <w:pStyle w:val="TOC2"/>
        <w:tabs>
          <w:tab w:val="right" w:leader="dot" w:pos="8306"/>
        </w:tabs>
      </w:pPr>
      <w:hyperlink w:anchor="_Toc31003" w:history="1">
        <w:r>
          <w:rPr>
            <w:rFonts w:ascii="仿宋" w:eastAsia="仿宋" w:hAnsi="仿宋" w:cs="仿宋" w:hint="eastAsia"/>
            <w:lang w:eastAsia="zh-CN"/>
          </w:rPr>
          <w:t>(二)、土建工程建设指标</w:t>
        </w:r>
        <w:r>
          <w:tab/>
        </w:r>
        <w:r>
          <w:fldChar w:fldCharType="begin"/>
        </w:r>
        <w:r>
          <w:instrText xml:space="preserve"> PAGEREF _Toc31003 \h </w:instrText>
        </w:r>
        <w:r>
          <w:fldChar w:fldCharType="separate"/>
        </w:r>
        <w:r>
          <w:t>72</w:t>
        </w:r>
        <w:r>
          <w:fldChar w:fldCharType="end"/>
        </w:r>
      </w:hyperlink>
    </w:p>
    <w:p>
      <w:pPr>
        <w:pStyle w:val="TOC1"/>
        <w:tabs>
          <w:tab w:val="right" w:leader="dot" w:pos="8306"/>
        </w:tabs>
      </w:pPr>
      <w:hyperlink w:anchor="_Toc31761" w:history="1">
        <w:r>
          <w:rPr>
            <w:rFonts w:ascii="仿宋" w:eastAsia="仿宋" w:hAnsi="仿宋" w:cs="仿宋" w:hint="eastAsia"/>
            <w:lang w:eastAsia="zh-CN"/>
          </w:rPr>
          <w:t>十七、风险识别与分类</w:t>
        </w:r>
        <w:r>
          <w:tab/>
        </w:r>
        <w:r>
          <w:fldChar w:fldCharType="begin"/>
        </w:r>
        <w:r>
          <w:instrText xml:space="preserve"> PAGEREF _Toc31761 \h </w:instrText>
        </w:r>
        <w:r>
          <w:fldChar w:fldCharType="separate"/>
        </w:r>
        <w:r>
          <w:t>73</w:t>
        </w:r>
        <w:r>
          <w:fldChar w:fldCharType="end"/>
        </w:r>
      </w:hyperlink>
    </w:p>
    <w:p>
      <w:pPr>
        <w:pStyle w:val="TOC2"/>
        <w:tabs>
          <w:tab w:val="right" w:leader="dot" w:pos="8306"/>
        </w:tabs>
      </w:pPr>
      <w:hyperlink w:anchor="_Toc17788" w:history="1">
        <w:r>
          <w:rPr>
            <w:rFonts w:ascii="仿宋" w:eastAsia="仿宋" w:hAnsi="仿宋" w:cs="仿宋" w:hint="eastAsia"/>
            <w:lang w:eastAsia="zh-CN"/>
          </w:rPr>
          <w:t>(一)、风险识别</w:t>
        </w:r>
        <w:r>
          <w:tab/>
        </w:r>
        <w:r>
          <w:fldChar w:fldCharType="begin"/>
        </w:r>
        <w:r>
          <w:instrText xml:space="preserve"> PAGEREF _Toc17788 \h </w:instrText>
        </w:r>
        <w:r>
          <w:fldChar w:fldCharType="separate"/>
        </w:r>
        <w:r>
          <w:t>73</w:t>
        </w:r>
        <w:r>
          <w:fldChar w:fldCharType="end"/>
        </w:r>
      </w:hyperlink>
    </w:p>
    <w:p>
      <w:pPr>
        <w:pStyle w:val="TOC2"/>
        <w:tabs>
          <w:tab w:val="right" w:leader="dot" w:pos="8306"/>
        </w:tabs>
      </w:pPr>
      <w:hyperlink w:anchor="_Toc22851" w:history="1">
        <w:r>
          <w:rPr>
            <w:rFonts w:ascii="仿宋" w:eastAsia="仿宋" w:hAnsi="仿宋" w:cs="仿宋" w:hint="eastAsia"/>
            <w:lang w:eastAsia="zh-CN"/>
          </w:rPr>
          <w:t>(二)、风险分类</w:t>
        </w:r>
        <w:r>
          <w:tab/>
        </w:r>
        <w:r>
          <w:fldChar w:fldCharType="begin"/>
        </w:r>
        <w:r>
          <w:instrText xml:space="preserve"> PAGEREF _Toc22851 \h </w:instrText>
        </w:r>
        <w:r>
          <w:fldChar w:fldCharType="separate"/>
        </w:r>
        <w:r>
          <w:t>75</w:t>
        </w:r>
        <w:r>
          <w:fldChar w:fldCharType="end"/>
        </w:r>
      </w:hyperlink>
    </w:p>
    <w:p>
      <w:pPr>
        <w:pStyle w:val="TOC1"/>
        <w:tabs>
          <w:tab w:val="right" w:leader="dot" w:pos="8306"/>
        </w:tabs>
      </w:pPr>
      <w:hyperlink w:anchor="_Toc22788" w:history="1">
        <w:r>
          <w:rPr>
            <w:rFonts w:ascii="仿宋" w:eastAsia="仿宋" w:hAnsi="仿宋" w:cs="仿宋" w:hint="eastAsia"/>
            <w:lang w:eastAsia="zh-CN"/>
          </w:rPr>
          <w:t>十八、供应链管理</w:t>
        </w:r>
        <w:r>
          <w:tab/>
        </w:r>
        <w:r>
          <w:fldChar w:fldCharType="begin"/>
        </w:r>
        <w:r>
          <w:instrText xml:space="preserve"> PAGEREF _Toc22788 \h </w:instrText>
        </w:r>
        <w:r>
          <w:fldChar w:fldCharType="separate"/>
        </w:r>
        <w:r>
          <w:t>76</w:t>
        </w:r>
        <w:r>
          <w:fldChar w:fldCharType="end"/>
        </w:r>
      </w:hyperlink>
    </w:p>
    <w:p>
      <w:pPr>
        <w:pStyle w:val="TOC2"/>
        <w:tabs>
          <w:tab w:val="right" w:leader="dot" w:pos="8306"/>
        </w:tabs>
      </w:pPr>
      <w:hyperlink w:anchor="_Toc18163" w:history="1">
        <w:r>
          <w:rPr>
            <w:rFonts w:ascii="仿宋" w:eastAsia="仿宋" w:hAnsi="仿宋" w:cs="仿宋" w:hint="eastAsia"/>
            <w:lang w:eastAsia="zh-CN"/>
          </w:rPr>
          <w:t>(一)、供应链战略规划</w:t>
        </w:r>
        <w:r>
          <w:tab/>
        </w:r>
        <w:r>
          <w:fldChar w:fldCharType="begin"/>
        </w:r>
        <w:r>
          <w:instrText xml:space="preserve"> PAGEREF _Toc18163 \h </w:instrText>
        </w:r>
        <w:r>
          <w:fldChar w:fldCharType="separate"/>
        </w:r>
        <w:r>
          <w:t>76</w:t>
        </w:r>
        <w:r>
          <w:fldChar w:fldCharType="end"/>
        </w:r>
      </w:hyperlink>
    </w:p>
    <w:p>
      <w:pPr>
        <w:pStyle w:val="TOC2"/>
        <w:tabs>
          <w:tab w:val="right" w:leader="dot" w:pos="8306"/>
        </w:tabs>
      </w:pPr>
      <w:hyperlink w:anchor="_Toc6722" w:history="1">
        <w:r>
          <w:rPr>
            <w:rFonts w:ascii="仿宋" w:eastAsia="仿宋" w:hAnsi="仿宋" w:cs="仿宋" w:hint="eastAsia"/>
            <w:lang w:eastAsia="zh-CN"/>
          </w:rPr>
          <w:t>(二)、供应商选择与合作</w:t>
        </w:r>
        <w:r>
          <w:tab/>
        </w:r>
        <w:r>
          <w:fldChar w:fldCharType="begin"/>
        </w:r>
        <w:r>
          <w:instrText xml:space="preserve"> PAGEREF _Toc6722 \h </w:instrText>
        </w:r>
        <w:r>
          <w:fldChar w:fldCharType="separate"/>
        </w:r>
        <w:r>
          <w:t>78</w:t>
        </w:r>
        <w:r>
          <w:fldChar w:fldCharType="end"/>
        </w:r>
      </w:hyperlink>
    </w:p>
    <w:p>
      <w:pPr>
        <w:pStyle w:val="TOC2"/>
        <w:tabs>
          <w:tab w:val="right" w:leader="dot" w:pos="8306"/>
        </w:tabs>
      </w:pPr>
      <w:hyperlink w:anchor="_Toc23280" w:history="1">
        <w:r>
          <w:rPr>
            <w:rFonts w:ascii="仿宋" w:eastAsia="仿宋" w:hAnsi="仿宋" w:cs="仿宋" w:hint="eastAsia"/>
            <w:lang w:eastAsia="zh-CN"/>
          </w:rPr>
          <w:t>(三)、物流与库存管理</w:t>
        </w:r>
        <w:r>
          <w:tab/>
        </w:r>
        <w:r>
          <w:fldChar w:fldCharType="begin"/>
        </w:r>
        <w:r>
          <w:instrText xml:space="preserve"> PAGEREF _Toc23280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06"/>
      <w:r>
        <w:rPr>
          <w:rFonts w:ascii="仿宋" w:eastAsia="仿宋" w:hAnsi="仿宋" w:cs="仿宋" w:hint="eastAsia"/>
          <w:sz w:val="28"/>
          <w:lang w:eastAsia="zh-CN"/>
        </w:rPr>
        <w:t>一、搬运车项目概论</w:t>
      </w:r>
      <w:bookmarkEnd w:id="2"/>
    </w:p>
    <w:p>
      <w:pPr>
        <w:pStyle w:val="Heading2"/>
        <w:rPr>
          <w:rFonts w:ascii="仿宋" w:eastAsia="仿宋" w:hAnsi="仿宋" w:cs="仿宋" w:hint="eastAsia"/>
          <w:lang w:eastAsia="zh-CN"/>
        </w:rPr>
      </w:pPr>
      <w:bookmarkStart w:id="3" w:name="_Toc24529"/>
      <w:r>
        <w:rPr>
          <w:rFonts w:ascii="仿宋" w:eastAsia="仿宋" w:hAnsi="仿宋" w:cs="仿宋" w:hint="eastAsia"/>
          <w:lang w:eastAsia="zh-CN"/>
        </w:rPr>
        <w:t>(一)、搬运车项目概况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的起源追溯至对市场的深入洞察。市场的不断演变与变革为搬运车项目提供了难得的机遇。当前市场存在的需求缺口和变革的大环境共同构成了搬运车项目的背景。这个搬运车项目旨在充分利用市场机遇，填补行业中尚未满足的需求，为客户提供全新的解决方案。市场的变革和需求的增长使得这个搬运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搬运车项目名称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搬运车项目正式命名为搬运车。这个名称不仅仅是一个标识，更代表了搬运车项目的核心理念和愿景。它蕴含着搬运车项目所要解决问题的关键字，具有强烈的表达和辨识度，为搬运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搬运车项目目标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的核心目标是提供一种全新、高效的解决方案，满足客户日益增长的需求。搬运车项目追求的不仅仅是满足市场需求，更是在市场中获得卓越的竞争优势。通过不断提升产品或服务的质量和创新水平，搬运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搬运车项目范围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全面涵盖了产品研发、制造、市场推广和售后服务，确保从产品设计到最终用户体验的全方位关注。这一全面的搬运车项目范围是为了确保搬运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搬运车项目时间表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搬运车项目计划在未来18个月内完成，包括研发、测试、市场试点和正式推出等不同阶段。这个时间表的合理设计是为了确保搬运车项目各个阶段的顺利推进，以便按时交付高质量的成果。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搬运车项目预算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搬运车项目总预算估算为XX百万美元，主要分配在研发、市场推广、人员培训和运营等方面。这一充足的预算为搬运车项目提供了充足的资源，确保搬运车项目在各个方面都能取得优异的表现。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搬运车项目风险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搬运车项目可能面临的风险包括市场接受度低、技术难题、竞争激烈等。搬运车项目团队已经制定了相应的风险应对计划，通过前瞻性的风险管理，确保搬运车项目在面对不确定性时能够迅速做出应对。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搬运车项目团队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搬运车项目汇聚了一支经验丰富、多领域专业素养的核心团队，确保搬运车项目在各个方面都能拥有高水平的执行力。团队的协同作战是搬运车项目成功的关键因素之一。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搬运车项目背景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搬运车项目的背景根植于市场对更高效、创新产品的渴望，同时也受到科技发展对行业格局的深刻改变的影响。这为搬运车项目提供了广阔的发展空间和市场需求。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搬运车项目现状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截至目前，搬运车项目已完成市场调研和技术验证，取得了初步的成功。这为搬运车项目在未来的发展奠定了坚实的基础，为更远大的目标打下了坚实的基石。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1230"/>
      <w:r>
        <w:rPr>
          <w:rFonts w:ascii="仿宋" w:eastAsia="仿宋" w:hAnsi="仿宋" w:cs="仿宋" w:hint="eastAsia"/>
          <w:sz w:val="28"/>
          <w:lang w:eastAsia="zh-CN"/>
        </w:rPr>
        <w:t>(二)、搬运车项目目标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keyword》搬运车项目首要业务目标是在市场中占据有利地位，实现产品/服务的成功推广和销售。通过不断提升产品质量、创新性，搬运车项目追求成为行业中的领导者，赢得更多客户的青睐。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在科技迅速发展的时代，搬运车项目着眼于技术创新。通过持续的研发和技术升级，搬运车项目旨在推出更具创新性的产品或服务，以满足市场对新鲜、先进解决方案的需求。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为了建立可持续的客户关系，搬运车项目设定了客户满意度目标。通过提供卓越的产品质量和优质的客户服务，搬运车项目追求赢得客户的信任和忠诚度，确保他们的满意度达到行业领先水平。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搬运车项目注重社会责任和可持续发展。通过实施环保、社会责任搬运车项目，搬运车项目致力于在经济发展的同时保护环境，促进社会公平，实现可持续经营。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搬运车项目的团队是实现目标的核心驱动力。因此，搬运车项目设定了团队发展目标，包括提升团队成员的专业技能、培养领导力，以及搭建协同高效的团队工作氛围。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024"/>
      <w:r>
        <w:rPr>
          <w:rFonts w:ascii="仿宋" w:eastAsia="仿宋" w:hAnsi="仿宋" w:cs="仿宋" w:hint="eastAsia"/>
          <w:sz w:val="28"/>
          <w:lang w:eastAsia="zh-CN"/>
        </w:rPr>
        <w:t>(三)、搬运车项目提出的理由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搬运车项目提出的理由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的提出源于对市场机遇的深刻洞察。当前市场中存在的需求缺口和行业发展趋势表明，有巨大的商业机会等待被开发。通过准确捕捉市场机遇，搬运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的理念基于对技术创新的信仰。通过持续的研发和技术投入，搬运车项目有望推出更具创新性的产品或服务。在科技飞速发展的当下，搬运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的提出是为了增强企业的行业竞争力。通过提升产品或服务的质量和独特性，搬运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响应了消费者需求的变化。随着社会和科技的不断发展，消费者对产品和服务的需求也在发生变化。通过深入了解并及时回应消费者的新需求，搬运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搬运车项目的提出是企业战略发展规划的一部分。在面对日益激烈的市场竞争和不断变化的商业环境中，搬运车项目作为企业战略的一环，旨在为企业开辟新的增长领域，巩固企业在行业中的地位。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搬运车项目的提出不仅仅是基于商业考量，还注重社会责任。通过推出环保、社会责任等方面的搬运车项目，搬运车企业可以在社会中树立积极形象，为社会做出积极贡献，实现经济效益和社会效益的双赢。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搬运车项目的提出反映了对利益相关者期望的关注。包括客户、员工、投资者等利益相关者在企业发展中都有着各自的期望，搬运车项目力求在满足这些期望的同时，取得更大的共赢。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492"/>
      <w:r>
        <w:rPr>
          <w:rFonts w:ascii="仿宋" w:eastAsia="仿宋" w:hAnsi="仿宋" w:cs="仿宋" w:hint="eastAsia"/>
          <w:sz w:val="28"/>
          <w:lang w:eastAsia="zh-CN"/>
        </w:rPr>
        <w:t>(四)、搬运车项目意义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在实施搬运车项目的过程中，我们不仅仅是在追逐商业成功，更是为企业和社会的多个层面创造了深远的意义。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的首要意义在于提升企业的市场竞争力。通过持续的创新和对产品质量的高标准要求，搬运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搬运车项目的推进将促使行业技术水平的提升。通过引入先进技术和创新性解决方案，搬运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在社会层面，搬运车项目不仅创造了大量就业机会，提高了就业水平，还注重社会责任和环保。通过参与社会公益事业和推动环保搬运车项目，搬运车项目为社会贡献了一份力量，体现了企业对社会的积极回馈。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综合而言，搬运车项目意义重大，不仅推动了企业的发展，也为行业和社会的进步贡献了积极力量。这是一个全面而深刻的影响，将在未来产生可持续的正面效应。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2173"/>
      <w:r>
        <w:rPr>
          <w:rFonts w:ascii="仿宋" w:eastAsia="仿宋" w:hAnsi="仿宋" w:cs="仿宋" w:hint="eastAsia"/>
          <w:sz w:val="28"/>
          <w:lang w:eastAsia="zh-CN"/>
        </w:rPr>
        <w:t>(五)、搬运车项目背景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在当今迅猛发展的商业环境中，搬运车项目的动因根植于对多方面因素的审慎考量。这个搬运车项目的提出并非孤立的决策，而是对企业所处背景深入思考的产物。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市场的不断演变是搬运车项目背后的首要原因。科技的迅速发展和全球市场的快速变化使得企业必须灵活应对。搬运车项目应运而生，旨在通过创新性的解决方案迎合市场的多变需求，赢得竞争中的先机。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竞争的激烈程度也是搬运车项目背景中不可忽视的一环。企业需要在激烈竞争中脱颖而出，为此，搬运车项目致力于打破常规，提供独特的价值主张，以吸引客户并确保市场份额的增长。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技术的迅速发展为企业带来了机遇与挑战。作为搬运车项目启动的背景之一，对新兴技术的应用将有助于提升企业的技术水平，使其在不断演进的商业环境中保持竞争优势。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此外，社会对企业责任的期望也在逐渐升高。搬运车项目充分融入了社会责任的理念，通过可持续经营和社会公益搬运车项目，企图为社会贡献一份力量，在商业成功的同时关注社会价值。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0448"/>
      <w:r>
        <w:rPr>
          <w:rFonts w:ascii="仿宋" w:eastAsia="仿宋" w:hAnsi="仿宋" w:cs="仿宋" w:hint="eastAsia"/>
          <w:sz w:val="28"/>
          <w:lang w:eastAsia="zh-CN"/>
        </w:rPr>
        <w:t>二、搬运车项目可持续发展</w:t>
      </w:r>
      <w:bookmarkEnd w:id="8"/>
    </w:p>
    <w:p>
      <w:pPr>
        <w:pStyle w:val="Heading2"/>
        <w:rPr>
          <w:rFonts w:ascii="仿宋" w:eastAsia="仿宋" w:hAnsi="仿宋" w:cs="仿宋" w:hint="eastAsia"/>
          <w:lang w:eastAsia="zh-CN"/>
        </w:rPr>
      </w:pPr>
      <w:bookmarkStart w:id="9" w:name="_Toc27233"/>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搬运车项目中，搬运车项目团队着眼于未来，明确了可持续发展的战略方向。制定的具体可持续发展目标包括降低资源使用、采用环保技术、最大化社会效益等。这一步骤不仅有助于搬运车项目在环保和社会责任方面达到最高标准，也为未来提供了明确的指引，确保搬运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可持续实践的融入搬运车项目管理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搬运车项目管理周期。从搬运车项目规划开始，搬运车项目团队就考虑了环境和社会的因素。在执行阶段，搬运车项目团队积极推动绿色技术的应用，优化资源利用。此外，关注员工的社会责任，通过培训和沟通活动提高员工对可持续发展的认知，使他们能够在日常工作中践行可持续实践。这些举措不仅为搬运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95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扎根于搬运车项目的可持续发展理念，我们深信环保与社会责任是搬运车项目成功的关键支柱。在搬运车项目的每一步，我们都致力于通过创新和实践，履行对环境和社会的坚定责任。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团队通过引入先进的环保技术、建立高效的废物处理系统以及推动能源节约措施，积极履行环保责任。定期的环保监测和评估确保搬运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搬运车项目不仅致力于自身可持续发展，还注重对社会的回馈。通过支持社区搬运车项目、参与慈善事业、提供培训机会等方式，搬运车项目积极履行社会责任。与当地社区建立积极互动，关注员工的工作与生活平衡，以及员工的身心健康，是搬运车项目在社会责任层面的关键举措。这样的实践不仅增强了搬运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4581"/>
      <w:r>
        <w:rPr>
          <w:rFonts w:ascii="仿宋" w:eastAsia="仿宋" w:hAnsi="仿宋" w:cs="仿宋" w:hint="eastAsia"/>
          <w:sz w:val="28"/>
          <w:lang w:eastAsia="zh-CN"/>
        </w:rPr>
        <w:t>三、搬运车项目选址可行性分析</w:t>
      </w:r>
      <w:bookmarkEnd w:id="11"/>
    </w:p>
    <w:p>
      <w:pPr>
        <w:pStyle w:val="Heading2"/>
        <w:rPr>
          <w:rFonts w:ascii="仿宋" w:eastAsia="仿宋" w:hAnsi="仿宋" w:cs="仿宋" w:hint="eastAsia"/>
          <w:lang w:eastAsia="zh-CN"/>
        </w:rPr>
      </w:pPr>
      <w:bookmarkStart w:id="12" w:name="_Toc30727"/>
      <w:r>
        <w:rPr>
          <w:rFonts w:ascii="仿宋" w:eastAsia="仿宋" w:hAnsi="仿宋" w:cs="仿宋" w:hint="eastAsia"/>
          <w:lang w:eastAsia="zh-CN"/>
        </w:rPr>
        <w:t>(一)、搬运车项目选址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该搬运车项目选址位于XX省XX市XX区XXX街道</w:t>
      </w:r>
    </w:p>
    <w:p>
      <w:pPr>
        <w:pStyle w:val="Heading2"/>
        <w:ind w:firstLine="560" w:firstLineChars="200"/>
        <w:rPr>
          <w:rFonts w:ascii="仿宋" w:eastAsia="仿宋" w:hAnsi="仿宋" w:cs="仿宋" w:hint="eastAsia"/>
          <w:sz w:val="28"/>
          <w:lang w:eastAsia="zh-CN"/>
        </w:rPr>
      </w:pPr>
      <w:bookmarkStart w:id="13" w:name="_Toc14034"/>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搬运车项目的征地面积将根据搬运车项目的实际规模和需求进行精确规划。具体面积XXX平方米，旨在确保搬运车项目不仅能够满足当前的发展需求，还能够预留空间以适应未来的扩展。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净用地面积是在征地面积基础上去除不可利用面积后的实际可开发用地。具体面积XXX平方米，考虑到环保、交通、安全等多方面因素，以确保搬运车项目在整体利用效率上达到最优。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搬运车项目计划建设的建筑总规模具体面积XXX平方米。这一规模的确定综合考虑了搬运车项目的性质、规模，以及城市规划的相关要求，确保建筑布局与周边环境协调一致。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绿地率： 绿地率是搬运车项目用地中被规划为绿地的比例。具体面积XXX平方米，旨在通过合理规划绿地，改善搬运车项目周边环境，提升居民生活质量，并符合城市整体绿化规划。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容积率是用地上可以建设的建筑总体积与用地面积之比。具体面积XXX，通过合理的容积率规划，确保搬运车项目建筑规模与周边环境和谐共生。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确保搬运车项目选址与当地城市规划相一致，具体面积XXX平方米。通过与城市规划部门深入沟通，确保搬运车项目不仅符合城市的整体发展方向，还能够融入城市的发展布局，为城市的长远发展贡献力量。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充分了解并确保搬运车项目选址符合当地产业政策，具体面积XXX平方米。这包括搬运车项目对当地经济的促进作用，以及对相关产业的带动效应，确保搬运车项目与地方政府的产业政策保持一致，促进共赢合作。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用地总体要求必须符合环保和可持续发展的原则，具体面积XXX平方米。通过采用绿色建筑设计、节能减排等措施，确保搬运车项目在建设和运营过程中对环境的影响最小化，达到可持续发展的要求。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确保搬运车项目选址具备必要的公共设施配套，具体面积XXX平方米。这包括交通便利性、教育、医疗等基础设施，以提高居民生活品质，使得搬运车项目选址更具吸引力。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考虑用地总体要求对当地社会稳定性的影响，具体面积XXX平方米。通过深入了解当地社区反馈，确保搬运车项目的选址和建设过程对当地社会和谐稳定产生积极作用。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搬运车项目选址不仅符合法规和规划，还在实际操作中具有可行性。这一全面规划将为搬运车项目的成功实施提供坚实的基础，确保搬运车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367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搬运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搬运车项目的设备规划和空间设计中，我们将采取灵活设备布局的措施。设备布局将根据实际需求进行灵活设计，避免不必要的浪费。通过合理规划设备摆放位置，我们将提高设备的利用率，减少设备间距，以确保搬运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搬运车项目内部引入共享设施的概念，例如共享会议室、办公区等。通过这种方式，我们可以减少对资源的重复建设，提高资源共享效率，从而减小搬运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9732"/>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搬运车项目的总图布置中，我们将不同功能区域进行明确的规划，以最大程度满足搬运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666"/>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我们首先关注市场因素，包括潜在客户分布、竞争对手位置、市场需求等。通过深入的市场调研，我们能够更准确地评估选址对于市场开拓和产品销售的影响，确保搬运车项目能够在有利的市场环境中蓬勃发展。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搬运车项目对环境的影响是综合评价的重要因素之一。我们将详细考虑选址周边的自然环境、生态保护区、水源地等情况，确保搬运车项目的建设和运营对环境影响最小化，并符合当地的环保法规标准。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对选址的评价还需充分考虑当地政府的产业政策和法规。我们将详细了解搬运车项目所在地的相关政策，确保搬运车项目的规划和运营与当地法规相符，降低不必要的法律风险。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考虑到社会稳定性对企业运营的重要性，我们将评估选址地区的社会安全情况、劳工关系、社区反馈等方面，以确保搬运车项目的建设和运营不会受到社会稳定性的负面影响。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最后，我们将综合考虑用地成本，包括土地购置费用、土地开发成本等。通过对用地成本的详细评估，我们能够做出更为精确的经济效益分析，为搬运车项目的投资决策提供有力支持。</w:t>
      </w:r>
    </w:p>
    <w:p>
      <w:pPr>
        <w:pStyle w:val="Heading1"/>
        <w:ind w:firstLine="560" w:firstLineChars="200"/>
        <w:rPr>
          <w:rFonts w:ascii="仿宋" w:eastAsia="仿宋" w:hAnsi="仿宋" w:cs="仿宋" w:hint="eastAsia"/>
          <w:sz w:val="28"/>
          <w:lang w:eastAsia="zh-CN"/>
        </w:rPr>
      </w:pPr>
      <w:bookmarkStart w:id="17" w:name="_Toc13707"/>
      <w:r>
        <w:rPr>
          <w:rFonts w:ascii="仿宋" w:eastAsia="仿宋" w:hAnsi="仿宋" w:cs="仿宋" w:hint="eastAsia"/>
          <w:sz w:val="28"/>
          <w:lang w:eastAsia="zh-CN"/>
        </w:rPr>
        <w:t>四、搬运车项目危机管理</w:t>
      </w:r>
      <w:bookmarkEnd w:id="17"/>
    </w:p>
    <w:p>
      <w:pPr>
        <w:pStyle w:val="Heading2"/>
        <w:rPr>
          <w:rFonts w:ascii="仿宋" w:eastAsia="仿宋" w:hAnsi="仿宋" w:cs="仿宋" w:hint="eastAsia"/>
          <w:lang w:eastAsia="zh-CN"/>
        </w:rPr>
      </w:pPr>
      <w:bookmarkStart w:id="18" w:name="_Toc1573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搬运车项目危机管理中，危机预警与识别是确保搬运车项目稳健运行的核心步骤。通过建立全面的监测机制，搬运车项目团队旨在及时发现和理解潜在的风险和危机因素，以便采取及时的预防和应对措施，确保搬运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首先，通过深入的风险评估，搬运车项目团队全面分析了整个搬运车项目和各个阶段可能存在的威胁。这包括准确评估每个潜在风险的发生概率和可能影响的程度，为后续危机预警提供了有力支持。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搬运车项目团队着重于明确定义搬运车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https://d.book118.com/797065131006006054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搬运车项目规划设计方案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E0272"/>
    <w:rsid w:val="487E02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706513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2024-03-07T03:42:00Z</dcterms:created>
  <dcterms:modified xsi:type="dcterms:W3CDTF">2024-03-07T03:43:19Z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9D4D100543F84C5EA6669D314CE80237_11</vt:lpwstr>
  </property>
  <property fmtid="{D5CDD505-2E9C-101B-9397-08002B2CF9AE}" pid="3" name="KSOProductBuildVer">
    <vt:lpwstr>2052-12.1.0.16388</vt:lpwstr>
  </property>
</Properties>
</file>