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合成洗涤剂项目规划设计纲要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89" w:history="1">
        <w:r>
          <w:rPr>
            <w:rFonts w:ascii="仿宋" w:eastAsia="仿宋" w:hAnsi="仿宋" w:cs="仿宋" w:hint="eastAsia"/>
            <w:lang w:eastAsia="zh-CN"/>
          </w:rPr>
          <w:t>序言</w:t>
        </w:r>
        <w:r>
          <w:tab/>
        </w:r>
        <w:r>
          <w:fldChar w:fldCharType="begin"/>
        </w:r>
        <w:r>
          <w:instrText xml:space="preserve"> PAGEREF _Toc30489 \h </w:instrText>
        </w:r>
        <w:r>
          <w:fldChar w:fldCharType="separate"/>
        </w:r>
        <w:r>
          <w:t>3</w:t>
        </w:r>
        <w:r>
          <w:fldChar w:fldCharType="end"/>
        </w:r>
      </w:hyperlink>
    </w:p>
    <w:p>
      <w:pPr>
        <w:pStyle w:val="TOC1"/>
        <w:tabs>
          <w:tab w:val="right" w:leader="dot" w:pos="8306"/>
        </w:tabs>
      </w:pPr>
      <w:hyperlink w:anchor="_Toc30312" w:history="1">
        <w:r>
          <w:rPr>
            <w:rFonts w:ascii="仿宋" w:eastAsia="仿宋" w:hAnsi="仿宋" w:cs="仿宋" w:hint="eastAsia"/>
            <w:lang w:eastAsia="zh-CN"/>
          </w:rPr>
          <w:t>一、合成洗涤剂项目建设背景及必要性分析</w:t>
        </w:r>
        <w:r>
          <w:tab/>
        </w:r>
        <w:r>
          <w:fldChar w:fldCharType="begin"/>
        </w:r>
        <w:r>
          <w:instrText xml:space="preserve"> PAGEREF _Toc30312 \h </w:instrText>
        </w:r>
        <w:r>
          <w:fldChar w:fldCharType="separate"/>
        </w:r>
        <w:r>
          <w:t>3</w:t>
        </w:r>
        <w:r>
          <w:fldChar w:fldCharType="end"/>
        </w:r>
      </w:hyperlink>
    </w:p>
    <w:p>
      <w:pPr>
        <w:pStyle w:val="TOC2"/>
        <w:tabs>
          <w:tab w:val="right" w:leader="dot" w:pos="8306"/>
        </w:tabs>
      </w:pPr>
      <w:hyperlink w:anchor="_Toc30145" w:history="1">
        <w:r>
          <w:rPr>
            <w:rFonts w:ascii="仿宋" w:eastAsia="仿宋" w:hAnsi="仿宋" w:cs="仿宋" w:hint="eastAsia"/>
            <w:lang w:eastAsia="zh-CN"/>
          </w:rPr>
          <w:t>(一)、合成洗涤剂项目背景分析</w:t>
        </w:r>
        <w:r>
          <w:tab/>
        </w:r>
        <w:r>
          <w:fldChar w:fldCharType="begin"/>
        </w:r>
        <w:r>
          <w:instrText xml:space="preserve"> PAGEREF _Toc30145 \h </w:instrText>
        </w:r>
        <w:r>
          <w:fldChar w:fldCharType="separate"/>
        </w:r>
        <w:r>
          <w:t>3</w:t>
        </w:r>
        <w:r>
          <w:fldChar w:fldCharType="end"/>
        </w:r>
      </w:hyperlink>
    </w:p>
    <w:p>
      <w:pPr>
        <w:pStyle w:val="TOC2"/>
        <w:tabs>
          <w:tab w:val="right" w:leader="dot" w:pos="8306"/>
        </w:tabs>
      </w:pPr>
      <w:hyperlink w:anchor="_Toc30169" w:history="1">
        <w:r>
          <w:rPr>
            <w:rFonts w:ascii="仿宋" w:eastAsia="仿宋" w:hAnsi="仿宋" w:cs="仿宋" w:hint="eastAsia"/>
            <w:lang w:eastAsia="zh-CN"/>
          </w:rPr>
          <w:t>(二)、合成洗涤剂项目建设必要性分析</w:t>
        </w:r>
        <w:r>
          <w:tab/>
        </w:r>
        <w:r>
          <w:fldChar w:fldCharType="begin"/>
        </w:r>
        <w:r>
          <w:instrText xml:space="preserve"> PAGEREF _Toc30169 \h </w:instrText>
        </w:r>
        <w:r>
          <w:fldChar w:fldCharType="separate"/>
        </w:r>
        <w:r>
          <w:t>5</w:t>
        </w:r>
        <w:r>
          <w:fldChar w:fldCharType="end"/>
        </w:r>
      </w:hyperlink>
    </w:p>
    <w:p>
      <w:pPr>
        <w:pStyle w:val="TOC1"/>
        <w:tabs>
          <w:tab w:val="right" w:leader="dot" w:pos="8306"/>
        </w:tabs>
      </w:pPr>
      <w:hyperlink w:anchor="_Toc22876" w:history="1">
        <w:r>
          <w:rPr>
            <w:rFonts w:ascii="仿宋" w:eastAsia="仿宋" w:hAnsi="仿宋" w:cs="仿宋" w:hint="eastAsia"/>
            <w:lang w:eastAsia="zh-CN"/>
          </w:rPr>
          <w:t>二、合成洗涤剂项目危机管理</w:t>
        </w:r>
        <w:r>
          <w:tab/>
        </w:r>
        <w:r>
          <w:fldChar w:fldCharType="begin"/>
        </w:r>
        <w:r>
          <w:instrText xml:space="preserve"> PAGEREF _Toc22876 \h </w:instrText>
        </w:r>
        <w:r>
          <w:fldChar w:fldCharType="separate"/>
        </w:r>
        <w:r>
          <w:t>6</w:t>
        </w:r>
        <w:r>
          <w:fldChar w:fldCharType="end"/>
        </w:r>
      </w:hyperlink>
    </w:p>
    <w:p>
      <w:pPr>
        <w:pStyle w:val="TOC2"/>
        <w:tabs>
          <w:tab w:val="right" w:leader="dot" w:pos="8306"/>
        </w:tabs>
      </w:pPr>
      <w:hyperlink w:anchor="_Toc10467" w:history="1">
        <w:r>
          <w:rPr>
            <w:rFonts w:ascii="仿宋" w:eastAsia="仿宋" w:hAnsi="仿宋" w:cs="仿宋" w:hint="eastAsia"/>
            <w:lang w:eastAsia="zh-CN"/>
          </w:rPr>
          <w:t>(一)、危机预警与识别</w:t>
        </w:r>
        <w:r>
          <w:tab/>
        </w:r>
        <w:r>
          <w:fldChar w:fldCharType="begin"/>
        </w:r>
        <w:r>
          <w:instrText xml:space="preserve"> PAGEREF _Toc10467 \h </w:instrText>
        </w:r>
        <w:r>
          <w:fldChar w:fldCharType="separate"/>
        </w:r>
        <w:r>
          <w:t>6</w:t>
        </w:r>
        <w:r>
          <w:fldChar w:fldCharType="end"/>
        </w:r>
      </w:hyperlink>
    </w:p>
    <w:p>
      <w:pPr>
        <w:pStyle w:val="TOC2"/>
        <w:tabs>
          <w:tab w:val="right" w:leader="dot" w:pos="8306"/>
        </w:tabs>
      </w:pPr>
      <w:hyperlink w:anchor="_Toc7117" w:history="1">
        <w:r>
          <w:rPr>
            <w:rFonts w:ascii="仿宋" w:eastAsia="仿宋" w:hAnsi="仿宋" w:cs="仿宋" w:hint="eastAsia"/>
            <w:lang w:eastAsia="zh-CN"/>
          </w:rPr>
          <w:t>(二)、危机应对与恢复</w:t>
        </w:r>
        <w:r>
          <w:tab/>
        </w:r>
        <w:r>
          <w:fldChar w:fldCharType="begin"/>
        </w:r>
        <w:r>
          <w:instrText xml:space="preserve"> PAGEREF _Toc7117 \h </w:instrText>
        </w:r>
        <w:r>
          <w:fldChar w:fldCharType="separate"/>
        </w:r>
        <w:r>
          <w:t>7</w:t>
        </w:r>
        <w:r>
          <w:fldChar w:fldCharType="end"/>
        </w:r>
      </w:hyperlink>
    </w:p>
    <w:p>
      <w:pPr>
        <w:pStyle w:val="TOC1"/>
        <w:tabs>
          <w:tab w:val="right" w:leader="dot" w:pos="8306"/>
        </w:tabs>
      </w:pPr>
      <w:hyperlink w:anchor="_Toc28543" w:history="1">
        <w:r>
          <w:rPr>
            <w:rFonts w:ascii="仿宋" w:eastAsia="仿宋" w:hAnsi="仿宋" w:cs="仿宋" w:hint="eastAsia"/>
            <w:lang w:eastAsia="zh-CN"/>
          </w:rPr>
          <w:t>三、合成洗涤剂项目概论</w:t>
        </w:r>
        <w:r>
          <w:tab/>
        </w:r>
        <w:r>
          <w:fldChar w:fldCharType="begin"/>
        </w:r>
        <w:r>
          <w:instrText xml:space="preserve"> PAGEREF _Toc28543 \h </w:instrText>
        </w:r>
        <w:r>
          <w:fldChar w:fldCharType="separate"/>
        </w:r>
        <w:r>
          <w:t>8</w:t>
        </w:r>
        <w:r>
          <w:fldChar w:fldCharType="end"/>
        </w:r>
      </w:hyperlink>
    </w:p>
    <w:p>
      <w:pPr>
        <w:pStyle w:val="TOC2"/>
        <w:tabs>
          <w:tab w:val="right" w:leader="dot" w:pos="8306"/>
        </w:tabs>
      </w:pPr>
      <w:hyperlink w:anchor="_Toc15428" w:history="1">
        <w:r>
          <w:rPr>
            <w:rFonts w:ascii="仿宋" w:eastAsia="仿宋" w:hAnsi="仿宋" w:cs="仿宋" w:hint="eastAsia"/>
            <w:lang w:eastAsia="zh-CN"/>
          </w:rPr>
          <w:t>(一)、合成洗涤剂项目概况</w:t>
        </w:r>
        <w:r>
          <w:tab/>
        </w:r>
        <w:r>
          <w:fldChar w:fldCharType="begin"/>
        </w:r>
        <w:r>
          <w:instrText xml:space="preserve"> PAGEREF _Toc15428 \h </w:instrText>
        </w:r>
        <w:r>
          <w:fldChar w:fldCharType="separate"/>
        </w:r>
        <w:r>
          <w:t>8</w:t>
        </w:r>
        <w:r>
          <w:fldChar w:fldCharType="end"/>
        </w:r>
      </w:hyperlink>
    </w:p>
    <w:p>
      <w:pPr>
        <w:pStyle w:val="TOC2"/>
        <w:tabs>
          <w:tab w:val="right" w:leader="dot" w:pos="8306"/>
        </w:tabs>
      </w:pPr>
      <w:hyperlink w:anchor="_Toc22227" w:history="1">
        <w:r>
          <w:rPr>
            <w:rFonts w:ascii="仿宋" w:eastAsia="仿宋" w:hAnsi="仿宋" w:cs="仿宋" w:hint="eastAsia"/>
            <w:lang w:eastAsia="zh-CN"/>
          </w:rPr>
          <w:t>(二)、合成洗涤剂项目目标</w:t>
        </w:r>
        <w:r>
          <w:tab/>
        </w:r>
        <w:r>
          <w:fldChar w:fldCharType="begin"/>
        </w:r>
        <w:r>
          <w:instrText xml:space="preserve"> PAGEREF _Toc22227 \h </w:instrText>
        </w:r>
        <w:r>
          <w:fldChar w:fldCharType="separate"/>
        </w:r>
        <w:r>
          <w:t>11</w:t>
        </w:r>
        <w:r>
          <w:fldChar w:fldCharType="end"/>
        </w:r>
      </w:hyperlink>
    </w:p>
    <w:p>
      <w:pPr>
        <w:pStyle w:val="TOC2"/>
        <w:tabs>
          <w:tab w:val="right" w:leader="dot" w:pos="8306"/>
        </w:tabs>
      </w:pPr>
      <w:hyperlink w:anchor="_Toc15164" w:history="1">
        <w:r>
          <w:rPr>
            <w:rFonts w:ascii="仿宋" w:eastAsia="仿宋" w:hAnsi="仿宋" w:cs="仿宋" w:hint="eastAsia"/>
            <w:lang w:eastAsia="zh-CN"/>
          </w:rPr>
          <w:t>(三)、合成洗涤剂项目提出的理由</w:t>
        </w:r>
        <w:r>
          <w:tab/>
        </w:r>
        <w:r>
          <w:fldChar w:fldCharType="begin"/>
        </w:r>
        <w:r>
          <w:instrText xml:space="preserve"> PAGEREF _Toc15164 \h </w:instrText>
        </w:r>
        <w:r>
          <w:fldChar w:fldCharType="separate"/>
        </w:r>
        <w:r>
          <w:t>11</w:t>
        </w:r>
        <w:r>
          <w:fldChar w:fldCharType="end"/>
        </w:r>
      </w:hyperlink>
    </w:p>
    <w:p>
      <w:pPr>
        <w:pStyle w:val="TOC2"/>
        <w:tabs>
          <w:tab w:val="right" w:leader="dot" w:pos="8306"/>
        </w:tabs>
      </w:pPr>
      <w:hyperlink w:anchor="_Toc3504" w:history="1">
        <w:r>
          <w:rPr>
            <w:rFonts w:ascii="仿宋" w:eastAsia="仿宋" w:hAnsi="仿宋" w:cs="仿宋" w:hint="eastAsia"/>
            <w:lang w:eastAsia="zh-CN"/>
          </w:rPr>
          <w:t>(四)、合成洗涤剂项目意义</w:t>
        </w:r>
        <w:r>
          <w:tab/>
        </w:r>
        <w:r>
          <w:fldChar w:fldCharType="begin"/>
        </w:r>
        <w:r>
          <w:instrText xml:space="preserve"> PAGEREF _Toc3504 \h </w:instrText>
        </w:r>
        <w:r>
          <w:fldChar w:fldCharType="separate"/>
        </w:r>
        <w:r>
          <w:t>13</w:t>
        </w:r>
        <w:r>
          <w:fldChar w:fldCharType="end"/>
        </w:r>
      </w:hyperlink>
    </w:p>
    <w:p>
      <w:pPr>
        <w:pStyle w:val="TOC2"/>
        <w:tabs>
          <w:tab w:val="right" w:leader="dot" w:pos="8306"/>
        </w:tabs>
      </w:pPr>
      <w:hyperlink w:anchor="_Toc893" w:history="1">
        <w:r>
          <w:rPr>
            <w:rFonts w:ascii="仿宋" w:eastAsia="仿宋" w:hAnsi="仿宋" w:cs="仿宋" w:hint="eastAsia"/>
            <w:lang w:eastAsia="zh-CN"/>
          </w:rPr>
          <w:t>(五)、合成洗涤剂项目背景</w:t>
        </w:r>
        <w:r>
          <w:tab/>
        </w:r>
        <w:r>
          <w:fldChar w:fldCharType="begin"/>
        </w:r>
        <w:r>
          <w:instrText xml:space="preserve"> PAGEREF _Toc893 \h </w:instrText>
        </w:r>
        <w:r>
          <w:fldChar w:fldCharType="separate"/>
        </w:r>
        <w:r>
          <w:t>14</w:t>
        </w:r>
        <w:r>
          <w:fldChar w:fldCharType="end"/>
        </w:r>
      </w:hyperlink>
    </w:p>
    <w:p>
      <w:pPr>
        <w:pStyle w:val="TOC1"/>
        <w:tabs>
          <w:tab w:val="right" w:leader="dot" w:pos="8306"/>
        </w:tabs>
      </w:pPr>
      <w:hyperlink w:anchor="_Toc22029" w:history="1">
        <w:r>
          <w:rPr>
            <w:rFonts w:ascii="仿宋" w:eastAsia="仿宋" w:hAnsi="仿宋" w:cs="仿宋" w:hint="eastAsia"/>
            <w:lang w:eastAsia="zh-CN"/>
          </w:rPr>
          <w:t>四、工艺说明</w:t>
        </w:r>
        <w:r>
          <w:tab/>
        </w:r>
        <w:r>
          <w:fldChar w:fldCharType="begin"/>
        </w:r>
        <w:r>
          <w:instrText xml:space="preserve"> PAGEREF _Toc22029 \h </w:instrText>
        </w:r>
        <w:r>
          <w:fldChar w:fldCharType="separate"/>
        </w:r>
        <w:r>
          <w:t>15</w:t>
        </w:r>
        <w:r>
          <w:fldChar w:fldCharType="end"/>
        </w:r>
      </w:hyperlink>
    </w:p>
    <w:p>
      <w:pPr>
        <w:pStyle w:val="TOC2"/>
        <w:tabs>
          <w:tab w:val="right" w:leader="dot" w:pos="8306"/>
        </w:tabs>
      </w:pPr>
      <w:hyperlink w:anchor="_Toc4135" w:history="1">
        <w:r>
          <w:rPr>
            <w:rFonts w:ascii="仿宋" w:eastAsia="仿宋" w:hAnsi="仿宋" w:cs="仿宋" w:hint="eastAsia"/>
            <w:lang w:eastAsia="zh-CN"/>
          </w:rPr>
          <w:t>(一)、技术管理特点</w:t>
        </w:r>
        <w:r>
          <w:tab/>
        </w:r>
        <w:r>
          <w:fldChar w:fldCharType="begin"/>
        </w:r>
        <w:r>
          <w:instrText xml:space="preserve"> PAGEREF _Toc4135 \h </w:instrText>
        </w:r>
        <w:r>
          <w:fldChar w:fldCharType="separate"/>
        </w:r>
        <w:r>
          <w:t>15</w:t>
        </w:r>
        <w:r>
          <w:fldChar w:fldCharType="end"/>
        </w:r>
      </w:hyperlink>
    </w:p>
    <w:p>
      <w:pPr>
        <w:pStyle w:val="TOC2"/>
        <w:tabs>
          <w:tab w:val="right" w:leader="dot" w:pos="8306"/>
        </w:tabs>
      </w:pPr>
      <w:hyperlink w:anchor="_Toc9069" w:history="1">
        <w:r>
          <w:rPr>
            <w:rFonts w:ascii="仿宋" w:eastAsia="仿宋" w:hAnsi="仿宋" w:cs="仿宋" w:hint="eastAsia"/>
            <w:lang w:eastAsia="zh-CN"/>
          </w:rPr>
          <w:t>(二)、合成洗涤剂项目工艺技术设计方案</w:t>
        </w:r>
        <w:r>
          <w:tab/>
        </w:r>
        <w:r>
          <w:fldChar w:fldCharType="begin"/>
        </w:r>
        <w:r>
          <w:instrText xml:space="preserve"> PAGEREF _Toc9069 \h </w:instrText>
        </w:r>
        <w:r>
          <w:fldChar w:fldCharType="separate"/>
        </w:r>
        <w:r>
          <w:t>16</w:t>
        </w:r>
        <w:r>
          <w:fldChar w:fldCharType="end"/>
        </w:r>
      </w:hyperlink>
    </w:p>
    <w:p>
      <w:pPr>
        <w:pStyle w:val="TOC2"/>
        <w:tabs>
          <w:tab w:val="right" w:leader="dot" w:pos="8306"/>
        </w:tabs>
      </w:pPr>
      <w:hyperlink w:anchor="_Toc24588" w:history="1">
        <w:r>
          <w:rPr>
            <w:rFonts w:ascii="仿宋" w:eastAsia="仿宋" w:hAnsi="仿宋" w:cs="仿宋" w:hint="eastAsia"/>
            <w:lang w:eastAsia="zh-CN"/>
          </w:rPr>
          <w:t>(三)、设备选型方案</w:t>
        </w:r>
        <w:r>
          <w:tab/>
        </w:r>
        <w:r>
          <w:fldChar w:fldCharType="begin"/>
        </w:r>
        <w:r>
          <w:instrText xml:space="preserve"> PAGEREF _Toc24588 \h </w:instrText>
        </w:r>
        <w:r>
          <w:fldChar w:fldCharType="separate"/>
        </w:r>
        <w:r>
          <w:t>17</w:t>
        </w:r>
        <w:r>
          <w:fldChar w:fldCharType="end"/>
        </w:r>
      </w:hyperlink>
    </w:p>
    <w:p>
      <w:pPr>
        <w:pStyle w:val="TOC1"/>
        <w:tabs>
          <w:tab w:val="right" w:leader="dot" w:pos="8306"/>
        </w:tabs>
      </w:pPr>
      <w:hyperlink w:anchor="_Toc21835" w:history="1">
        <w:r>
          <w:rPr>
            <w:rFonts w:ascii="仿宋" w:eastAsia="仿宋" w:hAnsi="仿宋" w:cs="仿宋" w:hint="eastAsia"/>
            <w:lang w:eastAsia="zh-CN"/>
          </w:rPr>
          <w:t>五、合成洗涤剂项目可持续发展</w:t>
        </w:r>
        <w:r>
          <w:tab/>
        </w:r>
        <w:r>
          <w:fldChar w:fldCharType="begin"/>
        </w:r>
        <w:r>
          <w:instrText xml:space="preserve"> PAGEREF _Toc21835 \h </w:instrText>
        </w:r>
        <w:r>
          <w:fldChar w:fldCharType="separate"/>
        </w:r>
        <w:r>
          <w:t>19</w:t>
        </w:r>
        <w:r>
          <w:fldChar w:fldCharType="end"/>
        </w:r>
      </w:hyperlink>
    </w:p>
    <w:p>
      <w:pPr>
        <w:pStyle w:val="TOC2"/>
        <w:tabs>
          <w:tab w:val="right" w:leader="dot" w:pos="8306"/>
        </w:tabs>
      </w:pPr>
      <w:hyperlink w:anchor="_Toc2278" w:history="1">
        <w:r>
          <w:rPr>
            <w:rFonts w:ascii="仿宋" w:eastAsia="仿宋" w:hAnsi="仿宋" w:cs="仿宋" w:hint="eastAsia"/>
            <w:lang w:eastAsia="zh-CN"/>
          </w:rPr>
          <w:t>(一)、可持续战略与实践</w:t>
        </w:r>
        <w:r>
          <w:tab/>
        </w:r>
        <w:r>
          <w:fldChar w:fldCharType="begin"/>
        </w:r>
        <w:r>
          <w:instrText xml:space="preserve"> PAGEREF _Toc2278 \h </w:instrText>
        </w:r>
        <w:r>
          <w:fldChar w:fldCharType="separate"/>
        </w:r>
        <w:r>
          <w:t>19</w:t>
        </w:r>
        <w:r>
          <w:fldChar w:fldCharType="end"/>
        </w:r>
      </w:hyperlink>
    </w:p>
    <w:p>
      <w:pPr>
        <w:pStyle w:val="TOC2"/>
        <w:tabs>
          <w:tab w:val="right" w:leader="dot" w:pos="8306"/>
        </w:tabs>
      </w:pPr>
      <w:hyperlink w:anchor="_Toc13823" w:history="1">
        <w:r>
          <w:rPr>
            <w:rFonts w:ascii="仿宋" w:eastAsia="仿宋" w:hAnsi="仿宋" w:cs="仿宋" w:hint="eastAsia"/>
            <w:lang w:eastAsia="zh-CN"/>
          </w:rPr>
          <w:t>(二)、环保与社会责任</w:t>
        </w:r>
        <w:r>
          <w:tab/>
        </w:r>
        <w:r>
          <w:fldChar w:fldCharType="begin"/>
        </w:r>
        <w:r>
          <w:instrText xml:space="preserve"> PAGEREF _Toc13823 \h </w:instrText>
        </w:r>
        <w:r>
          <w:fldChar w:fldCharType="separate"/>
        </w:r>
        <w:r>
          <w:t>19</w:t>
        </w:r>
        <w:r>
          <w:fldChar w:fldCharType="end"/>
        </w:r>
      </w:hyperlink>
    </w:p>
    <w:p>
      <w:pPr>
        <w:pStyle w:val="TOC1"/>
        <w:tabs>
          <w:tab w:val="right" w:leader="dot" w:pos="8306"/>
        </w:tabs>
      </w:pPr>
      <w:hyperlink w:anchor="_Toc4392" w:history="1">
        <w:r>
          <w:rPr>
            <w:rFonts w:ascii="仿宋" w:eastAsia="仿宋" w:hAnsi="仿宋" w:cs="仿宋" w:hint="eastAsia"/>
            <w:lang w:eastAsia="zh-CN"/>
          </w:rPr>
          <w:t>六、合成洗涤剂项目绩效评估</w:t>
        </w:r>
        <w:r>
          <w:tab/>
        </w:r>
        <w:r>
          <w:fldChar w:fldCharType="begin"/>
        </w:r>
        <w:r>
          <w:instrText xml:space="preserve"> PAGEREF _Toc4392 \h </w:instrText>
        </w:r>
        <w:r>
          <w:fldChar w:fldCharType="separate"/>
        </w:r>
        <w:r>
          <w:t>20</w:t>
        </w:r>
        <w:r>
          <w:fldChar w:fldCharType="end"/>
        </w:r>
      </w:hyperlink>
    </w:p>
    <w:p>
      <w:pPr>
        <w:pStyle w:val="TOC2"/>
        <w:tabs>
          <w:tab w:val="right" w:leader="dot" w:pos="8306"/>
        </w:tabs>
      </w:pPr>
      <w:hyperlink w:anchor="_Toc27068" w:history="1">
        <w:r>
          <w:rPr>
            <w:rFonts w:ascii="仿宋" w:eastAsia="仿宋" w:hAnsi="仿宋" w:cs="仿宋" w:hint="eastAsia"/>
            <w:lang w:eastAsia="zh-CN"/>
          </w:rPr>
          <w:t>(一)、绩效评估指标</w:t>
        </w:r>
        <w:r>
          <w:tab/>
        </w:r>
        <w:r>
          <w:fldChar w:fldCharType="begin"/>
        </w:r>
        <w:r>
          <w:instrText xml:space="preserve"> PAGEREF _Toc27068 \h </w:instrText>
        </w:r>
        <w:r>
          <w:fldChar w:fldCharType="separate"/>
        </w:r>
        <w:r>
          <w:t>20</w:t>
        </w:r>
        <w:r>
          <w:fldChar w:fldCharType="end"/>
        </w:r>
      </w:hyperlink>
    </w:p>
    <w:p>
      <w:pPr>
        <w:pStyle w:val="TOC2"/>
        <w:tabs>
          <w:tab w:val="right" w:leader="dot" w:pos="8306"/>
        </w:tabs>
      </w:pPr>
      <w:hyperlink w:anchor="_Toc11650" w:history="1">
        <w:r>
          <w:rPr>
            <w:rFonts w:ascii="仿宋" w:eastAsia="仿宋" w:hAnsi="仿宋" w:cs="仿宋" w:hint="eastAsia"/>
            <w:lang w:eastAsia="zh-CN"/>
          </w:rPr>
          <w:t>(二)、绩效评估方法</w:t>
        </w:r>
        <w:r>
          <w:tab/>
        </w:r>
        <w:r>
          <w:fldChar w:fldCharType="begin"/>
        </w:r>
        <w:r>
          <w:instrText xml:space="preserve"> PAGEREF _Toc11650 \h </w:instrText>
        </w:r>
        <w:r>
          <w:fldChar w:fldCharType="separate"/>
        </w:r>
        <w:r>
          <w:t>21</w:t>
        </w:r>
        <w:r>
          <w:fldChar w:fldCharType="end"/>
        </w:r>
      </w:hyperlink>
    </w:p>
    <w:p>
      <w:pPr>
        <w:pStyle w:val="TOC2"/>
        <w:tabs>
          <w:tab w:val="right" w:leader="dot" w:pos="8306"/>
        </w:tabs>
      </w:pPr>
      <w:hyperlink w:anchor="_Toc5785" w:history="1">
        <w:r>
          <w:rPr>
            <w:rFonts w:ascii="仿宋" w:eastAsia="仿宋" w:hAnsi="仿宋" w:cs="仿宋" w:hint="eastAsia"/>
            <w:lang w:eastAsia="zh-CN"/>
          </w:rPr>
          <w:t>(三)、绩效评估周期</w:t>
        </w:r>
        <w:r>
          <w:tab/>
        </w:r>
        <w:r>
          <w:fldChar w:fldCharType="begin"/>
        </w:r>
        <w:r>
          <w:instrText xml:space="preserve"> PAGEREF _Toc5785 \h </w:instrText>
        </w:r>
        <w:r>
          <w:fldChar w:fldCharType="separate"/>
        </w:r>
        <w:r>
          <w:t>22</w:t>
        </w:r>
        <w:r>
          <w:fldChar w:fldCharType="end"/>
        </w:r>
      </w:hyperlink>
    </w:p>
    <w:p>
      <w:pPr>
        <w:pStyle w:val="TOC1"/>
        <w:tabs>
          <w:tab w:val="right" w:leader="dot" w:pos="8306"/>
        </w:tabs>
      </w:pPr>
      <w:hyperlink w:anchor="_Toc10060" w:history="1">
        <w:r>
          <w:rPr>
            <w:rFonts w:ascii="仿宋" w:eastAsia="仿宋" w:hAnsi="仿宋" w:cs="仿宋" w:hint="eastAsia"/>
            <w:lang w:eastAsia="zh-CN"/>
          </w:rPr>
          <w:t>七、合成洗涤剂项目人力资源管理</w:t>
        </w:r>
        <w:r>
          <w:tab/>
        </w:r>
        <w:r>
          <w:fldChar w:fldCharType="begin"/>
        </w:r>
        <w:r>
          <w:instrText xml:space="preserve"> PAGEREF _Toc10060 \h </w:instrText>
        </w:r>
        <w:r>
          <w:fldChar w:fldCharType="separate"/>
        </w:r>
        <w:r>
          <w:t>23</w:t>
        </w:r>
        <w:r>
          <w:fldChar w:fldCharType="end"/>
        </w:r>
      </w:hyperlink>
    </w:p>
    <w:p>
      <w:pPr>
        <w:pStyle w:val="TOC2"/>
        <w:tabs>
          <w:tab w:val="right" w:leader="dot" w:pos="8306"/>
        </w:tabs>
      </w:pPr>
      <w:hyperlink w:anchor="_Toc5568" w:history="1">
        <w:r>
          <w:rPr>
            <w:rFonts w:ascii="仿宋" w:eastAsia="仿宋" w:hAnsi="仿宋" w:cs="仿宋" w:hint="eastAsia"/>
            <w:lang w:eastAsia="zh-CN"/>
          </w:rPr>
          <w:t>(一)、建立健全的预算管理制度</w:t>
        </w:r>
        <w:r>
          <w:tab/>
        </w:r>
        <w:r>
          <w:fldChar w:fldCharType="begin"/>
        </w:r>
        <w:r>
          <w:instrText xml:space="preserve"> PAGEREF _Toc5568 \h </w:instrText>
        </w:r>
        <w:r>
          <w:fldChar w:fldCharType="separate"/>
        </w:r>
        <w:r>
          <w:t>23</w:t>
        </w:r>
        <w:r>
          <w:fldChar w:fldCharType="end"/>
        </w:r>
      </w:hyperlink>
    </w:p>
    <w:p>
      <w:pPr>
        <w:pStyle w:val="TOC2"/>
        <w:tabs>
          <w:tab w:val="right" w:leader="dot" w:pos="8306"/>
        </w:tabs>
      </w:pPr>
      <w:hyperlink w:anchor="_Toc7021" w:history="1">
        <w:r>
          <w:rPr>
            <w:rFonts w:ascii="仿宋" w:eastAsia="仿宋" w:hAnsi="仿宋" w:cs="仿宋" w:hint="eastAsia"/>
            <w:lang w:eastAsia="zh-CN"/>
          </w:rPr>
          <w:t>(二)、加强资金流动监控</w:t>
        </w:r>
        <w:r>
          <w:tab/>
        </w:r>
        <w:r>
          <w:fldChar w:fldCharType="begin"/>
        </w:r>
        <w:r>
          <w:instrText xml:space="preserve"> PAGEREF _Toc7021 \h </w:instrText>
        </w:r>
        <w:r>
          <w:fldChar w:fldCharType="separate"/>
        </w:r>
        <w:r>
          <w:t>25</w:t>
        </w:r>
        <w:r>
          <w:fldChar w:fldCharType="end"/>
        </w:r>
      </w:hyperlink>
    </w:p>
    <w:p>
      <w:pPr>
        <w:pStyle w:val="TOC2"/>
        <w:tabs>
          <w:tab w:val="right" w:leader="dot" w:pos="8306"/>
        </w:tabs>
      </w:pPr>
      <w:hyperlink w:anchor="_Toc16185" w:history="1">
        <w:r>
          <w:rPr>
            <w:rFonts w:ascii="仿宋" w:eastAsia="仿宋" w:hAnsi="仿宋" w:cs="仿宋" w:hint="eastAsia"/>
            <w:lang w:eastAsia="zh-CN"/>
          </w:rPr>
          <w:t>(三)、制定完善的风险控制机制</w:t>
        </w:r>
        <w:r>
          <w:tab/>
        </w:r>
        <w:r>
          <w:fldChar w:fldCharType="begin"/>
        </w:r>
        <w:r>
          <w:instrText xml:space="preserve"> PAGEREF _Toc16185 \h </w:instrText>
        </w:r>
        <w:r>
          <w:fldChar w:fldCharType="separate"/>
        </w:r>
        <w:r>
          <w:t>26</w:t>
        </w:r>
        <w:r>
          <w:fldChar w:fldCharType="end"/>
        </w:r>
      </w:hyperlink>
    </w:p>
    <w:p>
      <w:pPr>
        <w:pStyle w:val="TOC2"/>
        <w:tabs>
          <w:tab w:val="right" w:leader="dot" w:pos="8306"/>
        </w:tabs>
      </w:pPr>
      <w:hyperlink w:anchor="_Toc32138" w:history="1">
        <w:r>
          <w:rPr>
            <w:rFonts w:ascii="仿宋" w:eastAsia="仿宋" w:hAnsi="仿宋" w:cs="仿宋" w:hint="eastAsia"/>
            <w:lang w:eastAsia="zh-CN"/>
          </w:rPr>
          <w:t>(四)、优化成本管理</w:t>
        </w:r>
        <w:r>
          <w:tab/>
        </w:r>
        <w:r>
          <w:fldChar w:fldCharType="begin"/>
        </w:r>
        <w:r>
          <w:instrText xml:space="preserve"> PAGEREF _Toc32138 \h </w:instrText>
        </w:r>
        <w:r>
          <w:fldChar w:fldCharType="separate"/>
        </w:r>
        <w:r>
          <w:t>27</w:t>
        </w:r>
        <w:r>
          <w:fldChar w:fldCharType="end"/>
        </w:r>
      </w:hyperlink>
    </w:p>
    <w:p>
      <w:pPr>
        <w:pStyle w:val="TOC1"/>
        <w:tabs>
          <w:tab w:val="right" w:leader="dot" w:pos="8306"/>
        </w:tabs>
      </w:pPr>
      <w:hyperlink w:anchor="_Toc11500" w:history="1">
        <w:r>
          <w:rPr>
            <w:rFonts w:ascii="仿宋" w:eastAsia="仿宋" w:hAnsi="仿宋" w:cs="仿宋" w:hint="eastAsia"/>
            <w:lang w:eastAsia="zh-CN"/>
          </w:rPr>
          <w:t>八、合成洗涤剂项目风险管理</w:t>
        </w:r>
        <w:r>
          <w:tab/>
        </w:r>
        <w:r>
          <w:fldChar w:fldCharType="begin"/>
        </w:r>
        <w:r>
          <w:instrText xml:space="preserve"> PAGEREF _Toc11500 \h </w:instrText>
        </w:r>
        <w:r>
          <w:fldChar w:fldCharType="separate"/>
        </w:r>
        <w:r>
          <w:t>29</w:t>
        </w:r>
        <w:r>
          <w:fldChar w:fldCharType="end"/>
        </w:r>
      </w:hyperlink>
    </w:p>
    <w:p>
      <w:pPr>
        <w:pStyle w:val="TOC2"/>
        <w:tabs>
          <w:tab w:val="right" w:leader="dot" w:pos="8306"/>
        </w:tabs>
      </w:pPr>
      <w:hyperlink w:anchor="_Toc26993" w:history="1">
        <w:r>
          <w:rPr>
            <w:rFonts w:ascii="仿宋" w:eastAsia="仿宋" w:hAnsi="仿宋" w:cs="仿宋" w:hint="eastAsia"/>
            <w:lang w:eastAsia="zh-CN"/>
          </w:rPr>
          <w:t>(一)、风险识别与评估</w:t>
        </w:r>
        <w:r>
          <w:tab/>
        </w:r>
        <w:r>
          <w:fldChar w:fldCharType="begin"/>
        </w:r>
        <w:r>
          <w:instrText xml:space="preserve"> PAGEREF _Toc26993 \h </w:instrText>
        </w:r>
        <w:r>
          <w:fldChar w:fldCharType="separate"/>
        </w:r>
        <w:r>
          <w:t>29</w:t>
        </w:r>
        <w:r>
          <w:fldChar w:fldCharType="end"/>
        </w:r>
      </w:hyperlink>
    </w:p>
    <w:p>
      <w:pPr>
        <w:pStyle w:val="TOC2"/>
        <w:tabs>
          <w:tab w:val="right" w:leader="dot" w:pos="8306"/>
        </w:tabs>
      </w:pPr>
      <w:hyperlink w:anchor="_Toc30415" w:history="1">
        <w:r>
          <w:rPr>
            <w:rFonts w:ascii="仿宋" w:eastAsia="仿宋" w:hAnsi="仿宋" w:cs="仿宋" w:hint="eastAsia"/>
            <w:lang w:eastAsia="zh-CN"/>
          </w:rPr>
          <w:t>(二)、风险应对策略</w:t>
        </w:r>
        <w:r>
          <w:tab/>
        </w:r>
        <w:r>
          <w:fldChar w:fldCharType="begin"/>
        </w:r>
        <w:r>
          <w:instrText xml:space="preserve"> PAGEREF _Toc30415 \h </w:instrText>
        </w:r>
        <w:r>
          <w:fldChar w:fldCharType="separate"/>
        </w:r>
        <w:r>
          <w:t>30</w:t>
        </w:r>
        <w:r>
          <w:fldChar w:fldCharType="end"/>
        </w:r>
      </w:hyperlink>
    </w:p>
    <w:p>
      <w:pPr>
        <w:pStyle w:val="TOC2"/>
        <w:tabs>
          <w:tab w:val="right" w:leader="dot" w:pos="8306"/>
        </w:tabs>
      </w:pPr>
      <w:hyperlink w:anchor="_Toc23842" w:history="1">
        <w:r>
          <w:rPr>
            <w:rFonts w:ascii="仿宋" w:eastAsia="仿宋" w:hAnsi="仿宋" w:cs="仿宋" w:hint="eastAsia"/>
            <w:lang w:eastAsia="zh-CN"/>
          </w:rPr>
          <w:t>(三)、风险监控与控制</w:t>
        </w:r>
        <w:r>
          <w:tab/>
        </w:r>
        <w:r>
          <w:fldChar w:fldCharType="begin"/>
        </w:r>
        <w:r>
          <w:instrText xml:space="preserve"> PAGEREF _Toc23842 \h </w:instrText>
        </w:r>
        <w:r>
          <w:fldChar w:fldCharType="separate"/>
        </w:r>
        <w:r>
          <w:t>32</w:t>
        </w:r>
        <w:r>
          <w:fldChar w:fldCharType="end"/>
        </w:r>
      </w:hyperlink>
    </w:p>
    <w:p>
      <w:pPr>
        <w:pStyle w:val="TOC1"/>
        <w:tabs>
          <w:tab w:val="right" w:leader="dot" w:pos="8306"/>
        </w:tabs>
      </w:pPr>
      <w:hyperlink w:anchor="_Toc14677" w:history="1">
        <w:r>
          <w:rPr>
            <w:rFonts w:ascii="仿宋" w:eastAsia="仿宋" w:hAnsi="仿宋" w:cs="仿宋" w:hint="eastAsia"/>
            <w:lang w:eastAsia="zh-CN"/>
          </w:rPr>
          <w:t>九、合成洗涤剂项目财务管理</w:t>
        </w:r>
        <w:r>
          <w:tab/>
        </w:r>
        <w:r>
          <w:fldChar w:fldCharType="begin"/>
        </w:r>
        <w:r>
          <w:instrText xml:space="preserve"> PAGEREF _Toc14677 \h </w:instrText>
        </w:r>
        <w:r>
          <w:fldChar w:fldCharType="separate"/>
        </w:r>
        <w:r>
          <w:t>33</w:t>
        </w:r>
        <w:r>
          <w:fldChar w:fldCharType="end"/>
        </w:r>
      </w:hyperlink>
    </w:p>
    <w:p>
      <w:pPr>
        <w:pStyle w:val="TOC2"/>
        <w:tabs>
          <w:tab w:val="right" w:leader="dot" w:pos="8306"/>
        </w:tabs>
      </w:pPr>
      <w:hyperlink w:anchor="_Toc2023" w:history="1">
        <w:r>
          <w:rPr>
            <w:rFonts w:ascii="仿宋" w:eastAsia="仿宋" w:hAnsi="仿宋" w:cs="仿宋" w:hint="eastAsia"/>
            <w:lang w:eastAsia="zh-CN"/>
          </w:rPr>
          <w:t>(一)、资金需求大</w:t>
        </w:r>
        <w:r>
          <w:tab/>
        </w:r>
        <w:r>
          <w:fldChar w:fldCharType="begin"/>
        </w:r>
        <w:r>
          <w:instrText xml:space="preserve"> PAGEREF _Toc2023 \h </w:instrText>
        </w:r>
        <w:r>
          <w:fldChar w:fldCharType="separate"/>
        </w:r>
        <w:r>
          <w:t>33</w:t>
        </w:r>
        <w:r>
          <w:fldChar w:fldCharType="end"/>
        </w:r>
      </w:hyperlink>
    </w:p>
    <w:p>
      <w:pPr>
        <w:pStyle w:val="TOC2"/>
        <w:tabs>
          <w:tab w:val="right" w:leader="dot" w:pos="8306"/>
        </w:tabs>
      </w:pPr>
      <w:hyperlink w:anchor="_Toc161" w:history="1">
        <w:r>
          <w:rPr>
            <w:rFonts w:ascii="仿宋" w:eastAsia="仿宋" w:hAnsi="仿宋" w:cs="仿宋" w:hint="eastAsia"/>
            <w:lang w:eastAsia="zh-CN"/>
          </w:rPr>
          <w:t>(二)、研发周期长</w:t>
        </w:r>
        <w:r>
          <w:tab/>
        </w:r>
        <w:r>
          <w:fldChar w:fldCharType="begin"/>
        </w:r>
        <w:r>
          <w:instrText xml:space="preserve"> PAGEREF _Toc161 \h </w:instrText>
        </w:r>
        <w:r>
          <w:fldChar w:fldCharType="separate"/>
        </w:r>
        <w:r>
          <w:t>34</w:t>
        </w:r>
        <w:r>
          <w:fldChar w:fldCharType="end"/>
        </w:r>
      </w:hyperlink>
    </w:p>
    <w:p>
      <w:pPr>
        <w:pStyle w:val="TOC2"/>
        <w:tabs>
          <w:tab w:val="right" w:leader="dot" w:pos="8306"/>
        </w:tabs>
      </w:pPr>
      <w:hyperlink w:anchor="_Toc32595" w:history="1">
        <w:r>
          <w:rPr>
            <w:rFonts w:ascii="仿宋" w:eastAsia="仿宋" w:hAnsi="仿宋" w:cs="仿宋" w:hint="eastAsia"/>
            <w:lang w:eastAsia="zh-CN"/>
          </w:rPr>
          <w:t>(三)、市场风险大</w:t>
        </w:r>
        <w:r>
          <w:tab/>
        </w:r>
        <w:r>
          <w:fldChar w:fldCharType="begin"/>
        </w:r>
        <w:r>
          <w:instrText xml:space="preserve"> PAGEREF _Toc32595 \h </w:instrText>
        </w:r>
        <w:r>
          <w:fldChar w:fldCharType="separate"/>
        </w:r>
        <w:r>
          <w:t>35</w:t>
        </w:r>
        <w:r>
          <w:fldChar w:fldCharType="end"/>
        </w:r>
      </w:hyperlink>
    </w:p>
    <w:p>
      <w:pPr>
        <w:pStyle w:val="TOC2"/>
        <w:tabs>
          <w:tab w:val="right" w:leader="dot" w:pos="8306"/>
        </w:tabs>
      </w:pPr>
      <w:hyperlink w:anchor="_Toc17931" w:history="1">
        <w:r>
          <w:rPr>
            <w:rFonts w:ascii="仿宋" w:eastAsia="仿宋" w:hAnsi="仿宋" w:cs="仿宋" w:hint="eastAsia"/>
            <w:lang w:eastAsia="zh-CN"/>
          </w:rPr>
          <w:t>(四)、利润率高</w:t>
        </w:r>
        <w:r>
          <w:tab/>
        </w:r>
        <w:r>
          <w:fldChar w:fldCharType="begin"/>
        </w:r>
        <w:r>
          <w:instrText xml:space="preserve"> PAGEREF _Toc17931 \h </w:instrText>
        </w:r>
        <w:r>
          <w:fldChar w:fldCharType="separate"/>
        </w:r>
        <w:r>
          <w:t>38</w:t>
        </w:r>
        <w:r>
          <w:fldChar w:fldCharType="end"/>
        </w:r>
      </w:hyperlink>
    </w:p>
    <w:p>
      <w:pPr>
        <w:pStyle w:val="TOC1"/>
        <w:tabs>
          <w:tab w:val="right" w:leader="dot" w:pos="8306"/>
        </w:tabs>
      </w:pPr>
      <w:hyperlink w:anchor="_Toc28969" w:history="1">
        <w:r>
          <w:rPr>
            <w:rFonts w:ascii="仿宋" w:eastAsia="仿宋" w:hAnsi="仿宋" w:cs="仿宋" w:hint="eastAsia"/>
            <w:lang w:eastAsia="zh-CN"/>
          </w:rPr>
          <w:t>十、合成洗涤剂项目经营效益</w:t>
        </w:r>
        <w:r>
          <w:tab/>
        </w:r>
        <w:r>
          <w:fldChar w:fldCharType="begin"/>
        </w:r>
        <w:r>
          <w:instrText xml:space="preserve"> PAGEREF _Toc28969 \h </w:instrText>
        </w:r>
        <w:r>
          <w:fldChar w:fldCharType="separate"/>
        </w:r>
        <w:r>
          <w:t>40</w:t>
        </w:r>
        <w:r>
          <w:fldChar w:fldCharType="end"/>
        </w:r>
      </w:hyperlink>
    </w:p>
    <w:p>
      <w:pPr>
        <w:pStyle w:val="TOC2"/>
        <w:tabs>
          <w:tab w:val="right" w:leader="dot" w:pos="8306"/>
        </w:tabs>
      </w:pPr>
      <w:hyperlink w:anchor="_Toc23278" w:history="1">
        <w:r>
          <w:rPr>
            <w:rFonts w:ascii="仿宋" w:eastAsia="仿宋" w:hAnsi="仿宋" w:cs="仿宋" w:hint="eastAsia"/>
            <w:lang w:eastAsia="zh-CN"/>
          </w:rPr>
          <w:t>(一)、经济评价财务测算</w:t>
        </w:r>
        <w:r>
          <w:tab/>
        </w:r>
        <w:r>
          <w:fldChar w:fldCharType="begin"/>
        </w:r>
        <w:r>
          <w:instrText xml:space="preserve"> PAGEREF _Toc23278 \h </w:instrText>
        </w:r>
        <w:r>
          <w:fldChar w:fldCharType="separate"/>
        </w:r>
        <w:r>
          <w:t>40</w:t>
        </w:r>
        <w:r>
          <w:fldChar w:fldCharType="end"/>
        </w:r>
      </w:hyperlink>
    </w:p>
    <w:p>
      <w:pPr>
        <w:pStyle w:val="TOC2"/>
        <w:tabs>
          <w:tab w:val="right" w:leader="dot" w:pos="8306"/>
        </w:tabs>
      </w:pPr>
      <w:hyperlink w:anchor="_Toc24945" w:history="1">
        <w:r>
          <w:rPr>
            <w:rFonts w:ascii="仿宋" w:eastAsia="仿宋" w:hAnsi="仿宋" w:cs="仿宋" w:hint="eastAsia"/>
            <w:lang w:eastAsia="zh-CN"/>
          </w:rPr>
          <w:t>(二)、合成洗涤剂项目盈利能力分析</w:t>
        </w:r>
        <w:r>
          <w:tab/>
        </w:r>
        <w:r>
          <w:fldChar w:fldCharType="begin"/>
        </w:r>
        <w:r>
          <w:instrText xml:space="preserve"> PAGEREF _Toc24945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27" w:history="1">
        <w:r>
          <w:rPr>
            <w:rFonts w:ascii="仿宋" w:eastAsia="仿宋" w:hAnsi="仿宋" w:cs="仿宋" w:hint="eastAsia"/>
            <w:lang w:eastAsia="zh-CN"/>
          </w:rPr>
          <w:t>十一、合成洗涤剂项目计划安排</w:t>
        </w:r>
        <w:r>
          <w:tab/>
        </w:r>
        <w:r>
          <w:fldChar w:fldCharType="begin"/>
        </w:r>
        <w:r>
          <w:instrText xml:space="preserve"> PAGEREF _Toc13027 \h </w:instrText>
        </w:r>
        <w:r>
          <w:fldChar w:fldCharType="separate"/>
        </w:r>
        <w:r>
          <w:t>42</w:t>
        </w:r>
        <w:r>
          <w:fldChar w:fldCharType="end"/>
        </w:r>
      </w:hyperlink>
    </w:p>
    <w:p>
      <w:pPr>
        <w:pStyle w:val="TOC2"/>
        <w:tabs>
          <w:tab w:val="right" w:leader="dot" w:pos="8306"/>
        </w:tabs>
      </w:pPr>
      <w:hyperlink w:anchor="_Toc15946" w:history="1">
        <w:r>
          <w:rPr>
            <w:rFonts w:ascii="仿宋" w:eastAsia="仿宋" w:hAnsi="仿宋" w:cs="仿宋" w:hint="eastAsia"/>
            <w:lang w:eastAsia="zh-CN"/>
          </w:rPr>
          <w:t>(一)、建设周期</w:t>
        </w:r>
        <w:r>
          <w:tab/>
        </w:r>
        <w:r>
          <w:fldChar w:fldCharType="begin"/>
        </w:r>
        <w:r>
          <w:instrText xml:space="preserve"> PAGEREF _Toc15946 \h </w:instrText>
        </w:r>
        <w:r>
          <w:fldChar w:fldCharType="separate"/>
        </w:r>
        <w:r>
          <w:t>42</w:t>
        </w:r>
        <w:r>
          <w:fldChar w:fldCharType="end"/>
        </w:r>
      </w:hyperlink>
    </w:p>
    <w:p>
      <w:pPr>
        <w:pStyle w:val="TOC2"/>
        <w:tabs>
          <w:tab w:val="right" w:leader="dot" w:pos="8306"/>
        </w:tabs>
      </w:pPr>
      <w:hyperlink w:anchor="_Toc20689" w:history="1">
        <w:r>
          <w:rPr>
            <w:rFonts w:ascii="仿宋" w:eastAsia="仿宋" w:hAnsi="仿宋" w:cs="仿宋" w:hint="eastAsia"/>
            <w:lang w:eastAsia="zh-CN"/>
          </w:rPr>
          <w:t>(二)、建设进度</w:t>
        </w:r>
        <w:r>
          <w:tab/>
        </w:r>
        <w:r>
          <w:fldChar w:fldCharType="begin"/>
        </w:r>
        <w:r>
          <w:instrText xml:space="preserve"> PAGEREF _Toc20689 \h </w:instrText>
        </w:r>
        <w:r>
          <w:fldChar w:fldCharType="separate"/>
        </w:r>
        <w:r>
          <w:t>43</w:t>
        </w:r>
        <w:r>
          <w:fldChar w:fldCharType="end"/>
        </w:r>
      </w:hyperlink>
    </w:p>
    <w:p>
      <w:pPr>
        <w:pStyle w:val="TOC2"/>
        <w:tabs>
          <w:tab w:val="right" w:leader="dot" w:pos="8306"/>
        </w:tabs>
      </w:pPr>
      <w:hyperlink w:anchor="_Toc7992" w:history="1">
        <w:r>
          <w:rPr>
            <w:rFonts w:ascii="仿宋" w:eastAsia="仿宋" w:hAnsi="仿宋" w:cs="仿宋" w:hint="eastAsia"/>
            <w:lang w:eastAsia="zh-CN"/>
          </w:rPr>
          <w:t>(三)、进度安排注意事项</w:t>
        </w:r>
        <w:r>
          <w:tab/>
        </w:r>
        <w:r>
          <w:fldChar w:fldCharType="begin"/>
        </w:r>
        <w:r>
          <w:instrText xml:space="preserve"> PAGEREF _Toc7992 \h </w:instrText>
        </w:r>
        <w:r>
          <w:fldChar w:fldCharType="separate"/>
        </w:r>
        <w:r>
          <w:t>44</w:t>
        </w:r>
        <w:r>
          <w:fldChar w:fldCharType="end"/>
        </w:r>
      </w:hyperlink>
    </w:p>
    <w:p>
      <w:pPr>
        <w:pStyle w:val="TOC2"/>
        <w:tabs>
          <w:tab w:val="right" w:leader="dot" w:pos="8306"/>
        </w:tabs>
      </w:pPr>
      <w:hyperlink w:anchor="_Toc30074" w:history="1">
        <w:r>
          <w:rPr>
            <w:rFonts w:ascii="仿宋" w:eastAsia="仿宋" w:hAnsi="仿宋" w:cs="仿宋" w:hint="eastAsia"/>
            <w:lang w:eastAsia="zh-CN"/>
          </w:rPr>
          <w:t>(四)、人力资源配置</w:t>
        </w:r>
        <w:r>
          <w:tab/>
        </w:r>
        <w:r>
          <w:fldChar w:fldCharType="begin"/>
        </w:r>
        <w:r>
          <w:instrText xml:space="preserve"> PAGEREF _Toc30074 \h </w:instrText>
        </w:r>
        <w:r>
          <w:fldChar w:fldCharType="separate"/>
        </w:r>
        <w:r>
          <w:t>45</w:t>
        </w:r>
        <w:r>
          <w:fldChar w:fldCharType="end"/>
        </w:r>
      </w:hyperlink>
    </w:p>
    <w:p>
      <w:pPr>
        <w:pStyle w:val="TOC1"/>
        <w:tabs>
          <w:tab w:val="right" w:leader="dot" w:pos="8306"/>
        </w:tabs>
      </w:pPr>
      <w:hyperlink w:anchor="_Toc29700" w:history="1">
        <w:r>
          <w:rPr>
            <w:rFonts w:ascii="仿宋" w:eastAsia="仿宋" w:hAnsi="仿宋" w:cs="仿宋" w:hint="eastAsia"/>
            <w:lang w:eastAsia="zh-CN"/>
          </w:rPr>
          <w:t>十二、生产安全保护</w:t>
        </w:r>
        <w:r>
          <w:tab/>
        </w:r>
        <w:r>
          <w:fldChar w:fldCharType="begin"/>
        </w:r>
        <w:r>
          <w:instrText xml:space="preserve"> PAGEREF _Toc29700 \h </w:instrText>
        </w:r>
        <w:r>
          <w:fldChar w:fldCharType="separate"/>
        </w:r>
        <w:r>
          <w:t>46</w:t>
        </w:r>
        <w:r>
          <w:fldChar w:fldCharType="end"/>
        </w:r>
      </w:hyperlink>
    </w:p>
    <w:p>
      <w:pPr>
        <w:pStyle w:val="TOC2"/>
        <w:tabs>
          <w:tab w:val="right" w:leader="dot" w:pos="8306"/>
        </w:tabs>
      </w:pPr>
      <w:hyperlink w:anchor="_Toc25449" w:history="1">
        <w:r>
          <w:rPr>
            <w:rFonts w:ascii="仿宋" w:eastAsia="仿宋" w:hAnsi="仿宋" w:cs="仿宋" w:hint="eastAsia"/>
            <w:lang w:eastAsia="zh-CN"/>
          </w:rPr>
          <w:t>(一)、消防安全</w:t>
        </w:r>
        <w:r>
          <w:tab/>
        </w:r>
        <w:r>
          <w:fldChar w:fldCharType="begin"/>
        </w:r>
        <w:r>
          <w:instrText xml:space="preserve"> PAGEREF _Toc25449 \h </w:instrText>
        </w:r>
        <w:r>
          <w:fldChar w:fldCharType="separate"/>
        </w:r>
        <w:r>
          <w:t>46</w:t>
        </w:r>
        <w:r>
          <w:fldChar w:fldCharType="end"/>
        </w:r>
      </w:hyperlink>
    </w:p>
    <w:p>
      <w:pPr>
        <w:pStyle w:val="TOC2"/>
        <w:tabs>
          <w:tab w:val="right" w:leader="dot" w:pos="8306"/>
        </w:tabs>
      </w:pPr>
      <w:hyperlink w:anchor="_Toc18272" w:history="1">
        <w:r>
          <w:rPr>
            <w:rFonts w:ascii="仿宋" w:eastAsia="仿宋" w:hAnsi="仿宋" w:cs="仿宋" w:hint="eastAsia"/>
            <w:lang w:eastAsia="zh-CN"/>
          </w:rPr>
          <w:t>(二)、防火防爆总图布置措施</w:t>
        </w:r>
        <w:r>
          <w:tab/>
        </w:r>
        <w:r>
          <w:fldChar w:fldCharType="begin"/>
        </w:r>
        <w:r>
          <w:instrText xml:space="preserve"> PAGEREF _Toc18272 \h </w:instrText>
        </w:r>
        <w:r>
          <w:fldChar w:fldCharType="separate"/>
        </w:r>
        <w:r>
          <w:t>47</w:t>
        </w:r>
        <w:r>
          <w:fldChar w:fldCharType="end"/>
        </w:r>
      </w:hyperlink>
    </w:p>
    <w:p>
      <w:pPr>
        <w:pStyle w:val="TOC2"/>
        <w:tabs>
          <w:tab w:val="right" w:leader="dot" w:pos="8306"/>
        </w:tabs>
      </w:pPr>
      <w:hyperlink w:anchor="_Toc27510" w:history="1">
        <w:r>
          <w:rPr>
            <w:rFonts w:ascii="仿宋" w:eastAsia="仿宋" w:hAnsi="仿宋" w:cs="仿宋" w:hint="eastAsia"/>
            <w:lang w:eastAsia="zh-CN"/>
          </w:rPr>
          <w:t>(三)、自然灾害防范措施</w:t>
        </w:r>
        <w:r>
          <w:tab/>
        </w:r>
        <w:r>
          <w:fldChar w:fldCharType="begin"/>
        </w:r>
        <w:r>
          <w:instrText xml:space="preserve"> PAGEREF _Toc27510 \h </w:instrText>
        </w:r>
        <w:r>
          <w:fldChar w:fldCharType="separate"/>
        </w:r>
        <w:r>
          <w:t>48</w:t>
        </w:r>
        <w:r>
          <w:fldChar w:fldCharType="end"/>
        </w:r>
      </w:hyperlink>
    </w:p>
    <w:p>
      <w:pPr>
        <w:pStyle w:val="TOC2"/>
        <w:tabs>
          <w:tab w:val="right" w:leader="dot" w:pos="8306"/>
        </w:tabs>
      </w:pPr>
      <w:hyperlink w:anchor="_Toc7153" w:history="1">
        <w:r>
          <w:rPr>
            <w:rFonts w:ascii="仿宋" w:eastAsia="仿宋" w:hAnsi="仿宋" w:cs="仿宋" w:hint="eastAsia"/>
            <w:lang w:eastAsia="zh-CN"/>
          </w:rPr>
          <w:t>(四)、安全色及安全标志使用要求</w:t>
        </w:r>
        <w:r>
          <w:tab/>
        </w:r>
        <w:r>
          <w:fldChar w:fldCharType="begin"/>
        </w:r>
        <w:r>
          <w:instrText xml:space="preserve"> PAGEREF _Toc7153 \h </w:instrText>
        </w:r>
        <w:r>
          <w:fldChar w:fldCharType="separate"/>
        </w:r>
        <w:r>
          <w:t>49</w:t>
        </w:r>
        <w:r>
          <w:fldChar w:fldCharType="end"/>
        </w:r>
      </w:hyperlink>
    </w:p>
    <w:p>
      <w:pPr>
        <w:pStyle w:val="TOC2"/>
        <w:tabs>
          <w:tab w:val="right" w:leader="dot" w:pos="8306"/>
        </w:tabs>
      </w:pPr>
      <w:hyperlink w:anchor="_Toc20023" w:history="1">
        <w:r>
          <w:rPr>
            <w:rFonts w:ascii="仿宋" w:eastAsia="仿宋" w:hAnsi="仿宋" w:cs="仿宋" w:hint="eastAsia"/>
            <w:lang w:eastAsia="zh-CN"/>
          </w:rPr>
          <w:t>(五)、防尘防毒措施</w:t>
        </w:r>
        <w:r>
          <w:tab/>
        </w:r>
        <w:r>
          <w:fldChar w:fldCharType="begin"/>
        </w:r>
        <w:r>
          <w:instrText xml:space="preserve"> PAGEREF _Toc20023 \h </w:instrText>
        </w:r>
        <w:r>
          <w:fldChar w:fldCharType="separate"/>
        </w:r>
        <w:r>
          <w:t>50</w:t>
        </w:r>
        <w:r>
          <w:fldChar w:fldCharType="end"/>
        </w:r>
      </w:hyperlink>
    </w:p>
    <w:p>
      <w:pPr>
        <w:pStyle w:val="TOC2"/>
        <w:tabs>
          <w:tab w:val="right" w:leader="dot" w:pos="8306"/>
        </w:tabs>
      </w:pPr>
      <w:hyperlink w:anchor="_Toc24177" w:history="1">
        <w:r>
          <w:rPr>
            <w:rFonts w:ascii="仿宋" w:eastAsia="仿宋" w:hAnsi="仿宋" w:cs="仿宋" w:hint="eastAsia"/>
            <w:lang w:eastAsia="zh-CN"/>
          </w:rPr>
          <w:t>(六)、防静电、触电防护及防雷措施</w:t>
        </w:r>
        <w:r>
          <w:tab/>
        </w:r>
        <w:r>
          <w:fldChar w:fldCharType="begin"/>
        </w:r>
        <w:r>
          <w:instrText xml:space="preserve"> PAGEREF _Toc24177 \h </w:instrText>
        </w:r>
        <w:r>
          <w:fldChar w:fldCharType="separate"/>
        </w:r>
        <w:r>
          <w:t>51</w:t>
        </w:r>
        <w:r>
          <w:fldChar w:fldCharType="end"/>
        </w:r>
      </w:hyperlink>
    </w:p>
    <w:p>
      <w:pPr>
        <w:pStyle w:val="TOC2"/>
        <w:tabs>
          <w:tab w:val="right" w:leader="dot" w:pos="8306"/>
        </w:tabs>
      </w:pPr>
      <w:hyperlink w:anchor="_Toc8719" w:history="1">
        <w:r>
          <w:rPr>
            <w:rFonts w:ascii="仿宋" w:eastAsia="仿宋" w:hAnsi="仿宋" w:cs="仿宋" w:hint="eastAsia"/>
            <w:lang w:eastAsia="zh-CN"/>
          </w:rPr>
          <w:t>(七)、机械设备安全保障措施</w:t>
        </w:r>
        <w:r>
          <w:tab/>
        </w:r>
        <w:r>
          <w:fldChar w:fldCharType="begin"/>
        </w:r>
        <w:r>
          <w:instrText xml:space="preserve"> PAGEREF _Toc8719 \h </w:instrText>
        </w:r>
        <w:r>
          <w:fldChar w:fldCharType="separate"/>
        </w:r>
        <w:r>
          <w:t>52</w:t>
        </w:r>
        <w:r>
          <w:fldChar w:fldCharType="end"/>
        </w:r>
      </w:hyperlink>
    </w:p>
    <w:p>
      <w:pPr>
        <w:pStyle w:val="TOC1"/>
        <w:tabs>
          <w:tab w:val="right" w:leader="dot" w:pos="8306"/>
        </w:tabs>
      </w:pPr>
      <w:hyperlink w:anchor="_Toc32254" w:history="1">
        <w:r>
          <w:rPr>
            <w:rFonts w:ascii="仿宋" w:eastAsia="仿宋" w:hAnsi="仿宋" w:cs="仿宋" w:hint="eastAsia"/>
            <w:lang w:eastAsia="zh-CN"/>
          </w:rPr>
          <w:t>十三、合成洗涤剂项目实施时间节点</w:t>
        </w:r>
        <w:r>
          <w:tab/>
        </w:r>
        <w:r>
          <w:fldChar w:fldCharType="begin"/>
        </w:r>
        <w:r>
          <w:instrText xml:space="preserve"> PAGEREF _Toc32254 \h </w:instrText>
        </w:r>
        <w:r>
          <w:fldChar w:fldCharType="separate"/>
        </w:r>
        <w:r>
          <w:t>54</w:t>
        </w:r>
        <w:r>
          <w:fldChar w:fldCharType="end"/>
        </w:r>
      </w:hyperlink>
    </w:p>
    <w:p>
      <w:pPr>
        <w:pStyle w:val="TOC2"/>
        <w:tabs>
          <w:tab w:val="right" w:leader="dot" w:pos="8306"/>
        </w:tabs>
      </w:pPr>
      <w:hyperlink w:anchor="_Toc10951" w:history="1">
        <w:r>
          <w:rPr>
            <w:rFonts w:ascii="仿宋" w:eastAsia="仿宋" w:hAnsi="仿宋" w:cs="仿宋" w:hint="eastAsia"/>
            <w:lang w:eastAsia="zh-CN"/>
          </w:rPr>
          <w:t>(一)、合成洗涤剂项目启动阶段时间节点</w:t>
        </w:r>
        <w:r>
          <w:tab/>
        </w:r>
        <w:r>
          <w:fldChar w:fldCharType="begin"/>
        </w:r>
        <w:r>
          <w:instrText xml:space="preserve"> PAGEREF _Toc10951 \h </w:instrText>
        </w:r>
        <w:r>
          <w:fldChar w:fldCharType="separate"/>
        </w:r>
        <w:r>
          <w:t>54</w:t>
        </w:r>
        <w:r>
          <w:fldChar w:fldCharType="end"/>
        </w:r>
      </w:hyperlink>
    </w:p>
    <w:p>
      <w:pPr>
        <w:pStyle w:val="TOC2"/>
        <w:tabs>
          <w:tab w:val="right" w:leader="dot" w:pos="8306"/>
        </w:tabs>
      </w:pPr>
      <w:hyperlink w:anchor="_Toc985" w:history="1">
        <w:r>
          <w:rPr>
            <w:rFonts w:ascii="仿宋" w:eastAsia="仿宋" w:hAnsi="仿宋" w:cs="仿宋" w:hint="eastAsia"/>
            <w:lang w:eastAsia="zh-CN"/>
          </w:rPr>
          <w:t>(二)、合成洗涤剂项目执行阶段时间节点</w:t>
        </w:r>
        <w:r>
          <w:tab/>
        </w:r>
        <w:r>
          <w:fldChar w:fldCharType="begin"/>
        </w:r>
        <w:r>
          <w:instrText xml:space="preserve"> PAGEREF _Toc985 \h </w:instrText>
        </w:r>
        <w:r>
          <w:fldChar w:fldCharType="separate"/>
        </w:r>
        <w:r>
          <w:t>55</w:t>
        </w:r>
        <w:r>
          <w:fldChar w:fldCharType="end"/>
        </w:r>
      </w:hyperlink>
    </w:p>
    <w:p>
      <w:pPr>
        <w:pStyle w:val="TOC2"/>
        <w:tabs>
          <w:tab w:val="right" w:leader="dot" w:pos="8306"/>
        </w:tabs>
      </w:pPr>
      <w:hyperlink w:anchor="_Toc14031" w:history="1">
        <w:r>
          <w:rPr>
            <w:rFonts w:ascii="仿宋" w:eastAsia="仿宋" w:hAnsi="仿宋" w:cs="仿宋" w:hint="eastAsia"/>
            <w:lang w:eastAsia="zh-CN"/>
          </w:rPr>
          <w:t>(三)、合成洗涤剂项目完成阶段时间节点</w:t>
        </w:r>
        <w:r>
          <w:tab/>
        </w:r>
        <w:r>
          <w:fldChar w:fldCharType="begin"/>
        </w:r>
        <w:r>
          <w:instrText xml:space="preserve"> PAGEREF _Toc14031 \h </w:instrText>
        </w:r>
        <w:r>
          <w:fldChar w:fldCharType="separate"/>
        </w:r>
        <w:r>
          <w:t>56</w:t>
        </w:r>
        <w:r>
          <w:fldChar w:fldCharType="end"/>
        </w:r>
      </w:hyperlink>
    </w:p>
    <w:p>
      <w:pPr>
        <w:pStyle w:val="TOC1"/>
        <w:tabs>
          <w:tab w:val="right" w:leader="dot" w:pos="8306"/>
        </w:tabs>
      </w:pPr>
      <w:hyperlink w:anchor="_Toc3614" w:history="1">
        <w:r>
          <w:rPr>
            <w:rFonts w:ascii="仿宋" w:eastAsia="仿宋" w:hAnsi="仿宋" w:cs="仿宋" w:hint="eastAsia"/>
            <w:lang w:eastAsia="zh-CN"/>
          </w:rPr>
          <w:t>十四、合成洗涤剂项目实施保障措施</w:t>
        </w:r>
        <w:r>
          <w:tab/>
        </w:r>
        <w:r>
          <w:fldChar w:fldCharType="begin"/>
        </w:r>
        <w:r>
          <w:instrText xml:space="preserve"> PAGEREF _Toc3614 \h </w:instrText>
        </w:r>
        <w:r>
          <w:fldChar w:fldCharType="separate"/>
        </w:r>
        <w:r>
          <w:t>57</w:t>
        </w:r>
        <w:r>
          <w:fldChar w:fldCharType="end"/>
        </w:r>
      </w:hyperlink>
    </w:p>
    <w:p>
      <w:pPr>
        <w:pStyle w:val="TOC2"/>
        <w:tabs>
          <w:tab w:val="right" w:leader="dot" w:pos="8306"/>
        </w:tabs>
      </w:pPr>
      <w:hyperlink w:anchor="_Toc30611" w:history="1">
        <w:r>
          <w:rPr>
            <w:rFonts w:ascii="仿宋" w:eastAsia="仿宋" w:hAnsi="仿宋" w:cs="仿宋" w:hint="eastAsia"/>
            <w:lang w:eastAsia="zh-CN"/>
          </w:rPr>
          <w:t>(一)、合成洗涤剂项目实施保障机制</w:t>
        </w:r>
        <w:r>
          <w:tab/>
        </w:r>
        <w:r>
          <w:fldChar w:fldCharType="begin"/>
        </w:r>
        <w:r>
          <w:instrText xml:space="preserve"> PAGEREF _Toc30611 \h </w:instrText>
        </w:r>
        <w:r>
          <w:fldChar w:fldCharType="separate"/>
        </w:r>
        <w:r>
          <w:t>57</w:t>
        </w:r>
        <w:r>
          <w:fldChar w:fldCharType="end"/>
        </w:r>
      </w:hyperlink>
    </w:p>
    <w:p>
      <w:pPr>
        <w:pStyle w:val="TOC2"/>
        <w:tabs>
          <w:tab w:val="right" w:leader="dot" w:pos="8306"/>
        </w:tabs>
      </w:pPr>
      <w:hyperlink w:anchor="_Toc27964" w:history="1">
        <w:r>
          <w:rPr>
            <w:rFonts w:ascii="仿宋" w:eastAsia="仿宋" w:hAnsi="仿宋" w:cs="仿宋" w:hint="eastAsia"/>
            <w:lang w:eastAsia="zh-CN"/>
          </w:rPr>
          <w:t>(二)、合成洗涤剂项目法律合规要求</w:t>
        </w:r>
        <w:r>
          <w:tab/>
        </w:r>
        <w:r>
          <w:fldChar w:fldCharType="begin"/>
        </w:r>
        <w:r>
          <w:instrText xml:space="preserve"> PAGEREF _Toc27964 \h </w:instrText>
        </w:r>
        <w:r>
          <w:fldChar w:fldCharType="separate"/>
        </w:r>
        <w:r>
          <w:t>61</w:t>
        </w:r>
        <w:r>
          <w:fldChar w:fldCharType="end"/>
        </w:r>
      </w:hyperlink>
    </w:p>
    <w:p>
      <w:pPr>
        <w:pStyle w:val="TOC2"/>
        <w:tabs>
          <w:tab w:val="right" w:leader="dot" w:pos="8306"/>
        </w:tabs>
      </w:pPr>
      <w:hyperlink w:anchor="_Toc13717" w:history="1">
        <w:r>
          <w:rPr>
            <w:rFonts w:ascii="仿宋" w:eastAsia="仿宋" w:hAnsi="仿宋" w:cs="仿宋" w:hint="eastAsia"/>
            <w:lang w:eastAsia="zh-CN"/>
          </w:rPr>
          <w:t>(三)、合成洗涤剂项目合同管理与法律事务</w:t>
        </w:r>
        <w:r>
          <w:tab/>
        </w:r>
        <w:r>
          <w:fldChar w:fldCharType="begin"/>
        </w:r>
        <w:r>
          <w:instrText xml:space="preserve"> PAGEREF _Toc13717 \h </w:instrText>
        </w:r>
        <w:r>
          <w:fldChar w:fldCharType="separate"/>
        </w:r>
        <w:r>
          <w:t>65</w:t>
        </w:r>
        <w:r>
          <w:fldChar w:fldCharType="end"/>
        </w:r>
      </w:hyperlink>
    </w:p>
    <w:p>
      <w:pPr>
        <w:pStyle w:val="TOC2"/>
        <w:tabs>
          <w:tab w:val="right" w:leader="dot" w:pos="8306"/>
        </w:tabs>
      </w:pPr>
      <w:hyperlink w:anchor="_Toc25147" w:history="1">
        <w:r>
          <w:rPr>
            <w:rFonts w:ascii="仿宋" w:eastAsia="仿宋" w:hAnsi="仿宋" w:cs="仿宋" w:hint="eastAsia"/>
            <w:lang w:eastAsia="zh-CN"/>
          </w:rPr>
          <w:t>(四)、合成洗涤剂项目知识产权保护策略</w:t>
        </w:r>
        <w:r>
          <w:tab/>
        </w:r>
        <w:r>
          <w:fldChar w:fldCharType="begin"/>
        </w:r>
        <w:r>
          <w:instrText xml:space="preserve"> PAGEREF _Toc25147 \h </w:instrText>
        </w:r>
        <w:r>
          <w:fldChar w:fldCharType="separate"/>
        </w:r>
        <w:r>
          <w:t>71</w:t>
        </w:r>
        <w:r>
          <w:fldChar w:fldCharType="end"/>
        </w:r>
      </w:hyperlink>
    </w:p>
    <w:p>
      <w:pPr>
        <w:pStyle w:val="TOC1"/>
        <w:tabs>
          <w:tab w:val="right" w:leader="dot" w:pos="8306"/>
        </w:tabs>
      </w:pPr>
      <w:hyperlink w:anchor="_Toc1572" w:history="1">
        <w:r>
          <w:rPr>
            <w:rFonts w:ascii="仿宋" w:eastAsia="仿宋" w:hAnsi="仿宋" w:cs="仿宋" w:hint="eastAsia"/>
            <w:lang w:eastAsia="zh-CN"/>
          </w:rPr>
          <w:t>十五、合成洗涤剂项目工程方案分析</w:t>
        </w:r>
        <w:r>
          <w:tab/>
        </w:r>
        <w:r>
          <w:fldChar w:fldCharType="begin"/>
        </w:r>
        <w:r>
          <w:instrText xml:space="preserve"> PAGEREF _Toc1572 \h </w:instrText>
        </w:r>
        <w:r>
          <w:fldChar w:fldCharType="separate"/>
        </w:r>
        <w:r>
          <w:t>74</w:t>
        </w:r>
        <w:r>
          <w:fldChar w:fldCharType="end"/>
        </w:r>
      </w:hyperlink>
    </w:p>
    <w:p>
      <w:pPr>
        <w:pStyle w:val="TOC2"/>
        <w:tabs>
          <w:tab w:val="right" w:leader="dot" w:pos="8306"/>
        </w:tabs>
      </w:pPr>
      <w:hyperlink w:anchor="_Toc11275" w:history="1">
        <w:r>
          <w:rPr>
            <w:rFonts w:ascii="仿宋" w:eastAsia="仿宋" w:hAnsi="仿宋" w:cs="仿宋" w:hint="eastAsia"/>
            <w:lang w:eastAsia="zh-CN"/>
          </w:rPr>
          <w:t>(一)、建筑工程设计原则</w:t>
        </w:r>
        <w:r>
          <w:tab/>
        </w:r>
        <w:r>
          <w:fldChar w:fldCharType="begin"/>
        </w:r>
        <w:r>
          <w:instrText xml:space="preserve"> PAGEREF _Toc11275 \h </w:instrText>
        </w:r>
        <w:r>
          <w:fldChar w:fldCharType="separate"/>
        </w:r>
        <w:r>
          <w:t>74</w:t>
        </w:r>
        <w:r>
          <w:fldChar w:fldCharType="end"/>
        </w:r>
      </w:hyperlink>
    </w:p>
    <w:p>
      <w:pPr>
        <w:pStyle w:val="TOC2"/>
        <w:tabs>
          <w:tab w:val="right" w:leader="dot" w:pos="8306"/>
        </w:tabs>
      </w:pPr>
      <w:hyperlink w:anchor="_Toc6112" w:history="1">
        <w:r>
          <w:rPr>
            <w:rFonts w:ascii="仿宋" w:eastAsia="仿宋" w:hAnsi="仿宋" w:cs="仿宋" w:hint="eastAsia"/>
            <w:lang w:eastAsia="zh-CN"/>
          </w:rPr>
          <w:t>(二)、土建工程建设指标</w:t>
        </w:r>
        <w:r>
          <w:tab/>
        </w:r>
        <w:r>
          <w:fldChar w:fldCharType="begin"/>
        </w:r>
        <w:r>
          <w:instrText xml:space="preserve"> PAGEREF _Toc6112 \h </w:instrText>
        </w:r>
        <w:r>
          <w:fldChar w:fldCharType="separate"/>
        </w:r>
        <w:r>
          <w:t>77</w:t>
        </w:r>
        <w:r>
          <w:fldChar w:fldCharType="end"/>
        </w:r>
      </w:hyperlink>
    </w:p>
    <w:p>
      <w:pPr>
        <w:pStyle w:val="TOC1"/>
        <w:tabs>
          <w:tab w:val="right" w:leader="dot" w:pos="8306"/>
        </w:tabs>
      </w:pPr>
      <w:hyperlink w:anchor="_Toc17522" w:history="1">
        <w:r>
          <w:rPr>
            <w:rFonts w:ascii="仿宋" w:eastAsia="仿宋" w:hAnsi="仿宋" w:cs="仿宋" w:hint="eastAsia"/>
            <w:lang w:eastAsia="zh-CN"/>
          </w:rPr>
          <w:t>十六、合成洗涤剂项目治理与监督</w:t>
        </w:r>
        <w:r>
          <w:tab/>
        </w:r>
        <w:r>
          <w:fldChar w:fldCharType="begin"/>
        </w:r>
        <w:r>
          <w:instrText xml:space="preserve"> PAGEREF _Toc17522 \h </w:instrText>
        </w:r>
        <w:r>
          <w:fldChar w:fldCharType="separate"/>
        </w:r>
        <w:r>
          <w:t>79</w:t>
        </w:r>
        <w:r>
          <w:fldChar w:fldCharType="end"/>
        </w:r>
      </w:hyperlink>
    </w:p>
    <w:p>
      <w:pPr>
        <w:pStyle w:val="TOC2"/>
        <w:tabs>
          <w:tab w:val="right" w:leader="dot" w:pos="8306"/>
        </w:tabs>
      </w:pPr>
      <w:hyperlink w:anchor="_Toc5242" w:history="1">
        <w:r>
          <w:rPr>
            <w:rFonts w:ascii="仿宋" w:eastAsia="仿宋" w:hAnsi="仿宋" w:cs="仿宋" w:hint="eastAsia"/>
            <w:lang w:eastAsia="zh-CN"/>
          </w:rPr>
          <w:t>(一)、合成洗涤剂项目治理结构</w:t>
        </w:r>
        <w:r>
          <w:tab/>
        </w:r>
        <w:r>
          <w:fldChar w:fldCharType="begin"/>
        </w:r>
        <w:r>
          <w:instrText xml:space="preserve"> PAGEREF _Toc5242 \h </w:instrText>
        </w:r>
        <w:r>
          <w:fldChar w:fldCharType="separate"/>
        </w:r>
        <w:r>
          <w:t>79</w:t>
        </w:r>
        <w:r>
          <w:fldChar w:fldCharType="end"/>
        </w:r>
      </w:hyperlink>
    </w:p>
    <w:p>
      <w:pPr>
        <w:pStyle w:val="TOC2"/>
        <w:tabs>
          <w:tab w:val="right" w:leader="dot" w:pos="8306"/>
        </w:tabs>
      </w:pPr>
      <w:hyperlink w:anchor="_Toc29016" w:history="1">
        <w:r>
          <w:rPr>
            <w:rFonts w:ascii="仿宋" w:eastAsia="仿宋" w:hAnsi="仿宋" w:cs="仿宋" w:hint="eastAsia"/>
            <w:lang w:eastAsia="zh-CN"/>
          </w:rPr>
          <w:t>(二)、监督与审计</w:t>
        </w:r>
        <w:r>
          <w:tab/>
        </w:r>
        <w:r>
          <w:fldChar w:fldCharType="begin"/>
        </w:r>
        <w:r>
          <w:instrText xml:space="preserve"> PAGEREF _Toc29016 \h </w:instrText>
        </w:r>
        <w:r>
          <w:fldChar w:fldCharType="separate"/>
        </w:r>
        <w:r>
          <w:t>80</w:t>
        </w:r>
        <w:r>
          <w:fldChar w:fldCharType="end"/>
        </w:r>
      </w:hyperlink>
    </w:p>
    <w:p>
      <w:pPr>
        <w:pStyle w:val="TOC1"/>
        <w:tabs>
          <w:tab w:val="right" w:leader="dot" w:pos="8306"/>
        </w:tabs>
      </w:pPr>
      <w:hyperlink w:anchor="_Toc18762" w:history="1">
        <w:r>
          <w:rPr>
            <w:rFonts w:ascii="仿宋" w:eastAsia="仿宋" w:hAnsi="仿宋" w:cs="仿宋" w:hint="eastAsia"/>
            <w:lang w:eastAsia="zh-CN"/>
          </w:rPr>
          <w:t>十七、质量管理体系</w:t>
        </w:r>
        <w:r>
          <w:tab/>
        </w:r>
        <w:r>
          <w:fldChar w:fldCharType="begin"/>
        </w:r>
        <w:r>
          <w:instrText xml:space="preserve"> PAGEREF _Toc18762 \h </w:instrText>
        </w:r>
        <w:r>
          <w:fldChar w:fldCharType="separate"/>
        </w:r>
        <w:r>
          <w:t>82</w:t>
        </w:r>
        <w:r>
          <w:fldChar w:fldCharType="end"/>
        </w:r>
      </w:hyperlink>
    </w:p>
    <w:p>
      <w:pPr>
        <w:pStyle w:val="TOC2"/>
        <w:tabs>
          <w:tab w:val="right" w:leader="dot" w:pos="8306"/>
        </w:tabs>
      </w:pPr>
      <w:hyperlink w:anchor="_Toc13695" w:history="1">
        <w:r>
          <w:rPr>
            <w:rFonts w:ascii="仿宋" w:eastAsia="仿宋" w:hAnsi="仿宋" w:cs="仿宋" w:hint="eastAsia"/>
            <w:lang w:eastAsia="zh-CN"/>
          </w:rPr>
          <w:t>(一)、质量目标与方针</w:t>
        </w:r>
        <w:r>
          <w:tab/>
        </w:r>
        <w:r>
          <w:fldChar w:fldCharType="begin"/>
        </w:r>
        <w:r>
          <w:instrText xml:space="preserve"> PAGEREF _Toc13695 \h </w:instrText>
        </w:r>
        <w:r>
          <w:fldChar w:fldCharType="separate"/>
        </w:r>
        <w:r>
          <w:t>82</w:t>
        </w:r>
        <w:r>
          <w:fldChar w:fldCharType="end"/>
        </w:r>
      </w:hyperlink>
    </w:p>
    <w:p>
      <w:pPr>
        <w:pStyle w:val="TOC2"/>
        <w:tabs>
          <w:tab w:val="right" w:leader="dot" w:pos="8306"/>
        </w:tabs>
      </w:pPr>
      <w:hyperlink w:anchor="_Toc5550" w:history="1">
        <w:r>
          <w:rPr>
            <w:rFonts w:ascii="仿宋" w:eastAsia="仿宋" w:hAnsi="仿宋" w:cs="仿宋" w:hint="eastAsia"/>
            <w:lang w:eastAsia="zh-CN"/>
          </w:rPr>
          <w:t>(二)、质量管理责任</w:t>
        </w:r>
        <w:r>
          <w:tab/>
        </w:r>
        <w:r>
          <w:fldChar w:fldCharType="begin"/>
        </w:r>
        <w:r>
          <w:instrText xml:space="preserve"> PAGEREF _Toc5550 \h </w:instrText>
        </w:r>
        <w:r>
          <w:fldChar w:fldCharType="separate"/>
        </w:r>
        <w:r>
          <w:t>83</w:t>
        </w:r>
        <w:r>
          <w:fldChar w:fldCharType="end"/>
        </w:r>
      </w:hyperlink>
    </w:p>
    <w:p>
      <w:pPr>
        <w:pStyle w:val="TOC2"/>
        <w:tabs>
          <w:tab w:val="right" w:leader="dot" w:pos="8306"/>
        </w:tabs>
      </w:pPr>
      <w:hyperlink w:anchor="_Toc17385" w:history="1">
        <w:r>
          <w:rPr>
            <w:rFonts w:ascii="仿宋" w:eastAsia="仿宋" w:hAnsi="仿宋" w:cs="仿宋" w:hint="eastAsia"/>
            <w:lang w:eastAsia="zh-CN"/>
          </w:rPr>
          <w:t>(三)、质量管理体系文件</w:t>
        </w:r>
        <w:r>
          <w:tab/>
        </w:r>
        <w:r>
          <w:fldChar w:fldCharType="begin"/>
        </w:r>
        <w:r>
          <w:instrText xml:space="preserve"> PAGEREF _Toc17385 \h </w:instrText>
        </w:r>
        <w:r>
          <w:fldChar w:fldCharType="separate"/>
        </w:r>
        <w:r>
          <w:t>84</w:t>
        </w:r>
        <w:r>
          <w:fldChar w:fldCharType="end"/>
        </w:r>
      </w:hyperlink>
    </w:p>
    <w:p>
      <w:pPr>
        <w:pStyle w:val="TOC2"/>
        <w:tabs>
          <w:tab w:val="right" w:leader="dot" w:pos="8306"/>
        </w:tabs>
      </w:pPr>
      <w:hyperlink w:anchor="_Toc21843" w:history="1">
        <w:r>
          <w:rPr>
            <w:rFonts w:ascii="仿宋" w:eastAsia="仿宋" w:hAnsi="仿宋" w:cs="仿宋" w:hint="eastAsia"/>
            <w:lang w:eastAsia="zh-CN"/>
          </w:rPr>
          <w:t>(四)、质量培训与教育</w:t>
        </w:r>
        <w:r>
          <w:tab/>
        </w:r>
        <w:r>
          <w:fldChar w:fldCharType="begin"/>
        </w:r>
        <w:r>
          <w:instrText xml:space="preserve"> PAGEREF _Toc21843 \h </w:instrText>
        </w:r>
        <w:r>
          <w:fldChar w:fldCharType="separate"/>
        </w:r>
        <w:r>
          <w:t>86</w:t>
        </w:r>
        <w:r>
          <w:fldChar w:fldCharType="end"/>
        </w:r>
      </w:hyperlink>
    </w:p>
    <w:p>
      <w:pPr>
        <w:pStyle w:val="TOC2"/>
        <w:tabs>
          <w:tab w:val="right" w:leader="dot" w:pos="8306"/>
        </w:tabs>
      </w:pPr>
      <w:hyperlink w:anchor="_Toc29558" w:history="1">
        <w:r>
          <w:rPr>
            <w:rFonts w:ascii="仿宋" w:eastAsia="仿宋" w:hAnsi="仿宋" w:cs="仿宋" w:hint="eastAsia"/>
            <w:lang w:eastAsia="zh-CN"/>
          </w:rPr>
          <w:t>(五)、质量审核与评价</w:t>
        </w:r>
        <w:r>
          <w:tab/>
        </w:r>
        <w:r>
          <w:fldChar w:fldCharType="begin"/>
        </w:r>
        <w:r>
          <w:instrText xml:space="preserve"> PAGEREF _Toc29558 \h </w:instrText>
        </w:r>
        <w:r>
          <w:fldChar w:fldCharType="separate"/>
        </w:r>
        <w:r>
          <w:t>87</w:t>
        </w:r>
        <w:r>
          <w:fldChar w:fldCharType="end"/>
        </w:r>
      </w:hyperlink>
    </w:p>
    <w:p>
      <w:pPr>
        <w:pStyle w:val="TOC2"/>
        <w:tabs>
          <w:tab w:val="right" w:leader="dot" w:pos="8306"/>
        </w:tabs>
      </w:pPr>
      <w:hyperlink w:anchor="_Toc28118" w:history="1">
        <w:r>
          <w:rPr>
            <w:rFonts w:ascii="仿宋" w:eastAsia="仿宋" w:hAnsi="仿宋" w:cs="仿宋" w:hint="eastAsia"/>
            <w:lang w:eastAsia="zh-CN"/>
          </w:rPr>
          <w:t>(六)、不符合与纠正措施</w:t>
        </w:r>
        <w:r>
          <w:tab/>
        </w:r>
        <w:r>
          <w:fldChar w:fldCharType="begin"/>
        </w:r>
        <w:r>
          <w:instrText xml:space="preserve"> PAGEREF _Toc28118 \h </w:instrText>
        </w:r>
        <w:r>
          <w:fldChar w:fldCharType="separate"/>
        </w:r>
        <w:r>
          <w:t>88</w:t>
        </w:r>
        <w:r>
          <w:fldChar w:fldCharType="end"/>
        </w:r>
      </w:hyperlink>
    </w:p>
    <w:p>
      <w:pPr>
        <w:pStyle w:val="TOC1"/>
        <w:tabs>
          <w:tab w:val="right" w:leader="dot" w:pos="8306"/>
        </w:tabs>
      </w:pPr>
      <w:hyperlink w:anchor="_Toc23691" w:history="1">
        <w:r>
          <w:rPr>
            <w:rFonts w:ascii="仿宋" w:eastAsia="仿宋" w:hAnsi="仿宋" w:cs="仿宋" w:hint="eastAsia"/>
            <w:lang w:eastAsia="zh-CN"/>
          </w:rPr>
          <w:t>十八、营销与推广策略</w:t>
        </w:r>
        <w:r>
          <w:tab/>
        </w:r>
        <w:r>
          <w:fldChar w:fldCharType="begin"/>
        </w:r>
        <w:r>
          <w:instrText xml:space="preserve"> PAGEREF _Toc23691 \h </w:instrText>
        </w:r>
        <w:r>
          <w:fldChar w:fldCharType="separate"/>
        </w:r>
        <w:r>
          <w:t>90</w:t>
        </w:r>
        <w:r>
          <w:fldChar w:fldCharType="end"/>
        </w:r>
      </w:hyperlink>
    </w:p>
    <w:p>
      <w:pPr>
        <w:pStyle w:val="TOC2"/>
        <w:tabs>
          <w:tab w:val="right" w:leader="dot" w:pos="8306"/>
        </w:tabs>
      </w:pPr>
      <w:hyperlink w:anchor="_Toc8800" w:history="1">
        <w:r>
          <w:rPr>
            <w:rFonts w:ascii="仿宋" w:eastAsia="仿宋" w:hAnsi="仿宋" w:cs="仿宋" w:hint="eastAsia"/>
            <w:lang w:eastAsia="zh-CN"/>
          </w:rPr>
          <w:t>(一)、产品/服务定位与特点</w:t>
        </w:r>
        <w:r>
          <w:tab/>
        </w:r>
        <w:r>
          <w:fldChar w:fldCharType="begin"/>
        </w:r>
        <w:r>
          <w:instrText xml:space="preserve"> PAGEREF _Toc8800 \h </w:instrText>
        </w:r>
        <w:r>
          <w:fldChar w:fldCharType="separate"/>
        </w:r>
        <w:r>
          <w:t>90</w:t>
        </w:r>
        <w:r>
          <w:fldChar w:fldCharType="end"/>
        </w:r>
      </w:hyperlink>
    </w:p>
    <w:p>
      <w:pPr>
        <w:pStyle w:val="TOC2"/>
        <w:tabs>
          <w:tab w:val="right" w:leader="dot" w:pos="8306"/>
        </w:tabs>
      </w:pPr>
      <w:hyperlink w:anchor="_Toc22709" w:history="1">
        <w:r>
          <w:rPr>
            <w:rFonts w:ascii="仿宋" w:eastAsia="仿宋" w:hAnsi="仿宋" w:cs="仿宋" w:hint="eastAsia"/>
            <w:lang w:eastAsia="zh-CN"/>
          </w:rPr>
          <w:t>(二)、市场定位与竞争分析</w:t>
        </w:r>
        <w:r>
          <w:tab/>
        </w:r>
        <w:r>
          <w:fldChar w:fldCharType="begin"/>
        </w:r>
        <w:r>
          <w:instrText xml:space="preserve"> PAGEREF _Toc22709 \h </w:instrText>
        </w:r>
        <w:r>
          <w:fldChar w:fldCharType="separate"/>
        </w:r>
        <w:r>
          <w:t>91</w:t>
        </w:r>
        <w:r>
          <w:fldChar w:fldCharType="end"/>
        </w:r>
      </w:hyperlink>
    </w:p>
    <w:p>
      <w:pPr>
        <w:pStyle w:val="TOC2"/>
        <w:tabs>
          <w:tab w:val="right" w:leader="dot" w:pos="8306"/>
        </w:tabs>
      </w:pPr>
      <w:hyperlink w:anchor="_Toc9513" w:history="1">
        <w:r>
          <w:rPr>
            <w:rFonts w:ascii="仿宋" w:eastAsia="仿宋" w:hAnsi="仿宋" w:cs="仿宋" w:hint="eastAsia"/>
            <w:lang w:eastAsia="zh-CN"/>
          </w:rPr>
          <w:t>(三)、营销渠道与策略</w:t>
        </w:r>
        <w:r>
          <w:tab/>
        </w:r>
        <w:r>
          <w:fldChar w:fldCharType="begin"/>
        </w:r>
        <w:r>
          <w:instrText xml:space="preserve"> PAGEREF _Toc9513 \h </w:instrText>
        </w:r>
        <w:r>
          <w:fldChar w:fldCharType="separate"/>
        </w:r>
        <w:r>
          <w:t>92</w:t>
        </w:r>
        <w:r>
          <w:fldChar w:fldCharType="end"/>
        </w:r>
      </w:hyperlink>
    </w:p>
    <w:p>
      <w:pPr>
        <w:pStyle w:val="TOC2"/>
        <w:tabs>
          <w:tab w:val="right" w:leader="dot" w:pos="8306"/>
        </w:tabs>
      </w:pPr>
      <w:hyperlink w:anchor="_Toc7336" w:history="1">
        <w:r>
          <w:rPr>
            <w:rFonts w:ascii="仿宋" w:eastAsia="仿宋" w:hAnsi="仿宋" w:cs="仿宋" w:hint="eastAsia"/>
            <w:lang w:eastAsia="zh-CN"/>
          </w:rPr>
          <w:t>(四)、推广与宣传活动</w:t>
        </w:r>
        <w:r>
          <w:tab/>
        </w:r>
        <w:r>
          <w:fldChar w:fldCharType="begin"/>
        </w:r>
        <w:r>
          <w:instrText xml:space="preserve"> PAGEREF _Toc7336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312"/>
      <w:r>
        <w:rPr>
          <w:rFonts w:ascii="仿宋" w:eastAsia="仿宋" w:hAnsi="仿宋" w:cs="仿宋" w:hint="eastAsia"/>
          <w:sz w:val="28"/>
          <w:lang w:eastAsia="zh-CN"/>
        </w:rPr>
        <w:t>一、合成洗涤剂项目建设背景及必要性分析</w:t>
      </w:r>
      <w:bookmarkEnd w:id="2"/>
    </w:p>
    <w:p>
      <w:pPr>
        <w:pStyle w:val="Heading2"/>
        <w:rPr>
          <w:rFonts w:ascii="仿宋" w:eastAsia="仿宋" w:hAnsi="仿宋" w:cs="仿宋" w:hint="eastAsia"/>
          <w:lang w:eastAsia="zh-CN"/>
        </w:rPr>
      </w:pPr>
      <w:bookmarkStart w:id="3" w:name="_Toc30145"/>
      <w:r>
        <w:rPr>
          <w:rFonts w:ascii="仿宋" w:eastAsia="仿宋" w:hAnsi="仿宋" w:cs="仿宋" w:hint="eastAsia"/>
          <w:lang w:eastAsia="zh-CN"/>
        </w:rPr>
        <w:t>(一)、合成洗涤剂项目背景分析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合成洗涤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合成洗涤剂项目在这个潮流中的定位。同时，我们将关注行业内涌现的新兴机遇，以便合成洗涤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合成洗涤剂项目提供了强大的发展动力。我们将聚焦于行业内最新的技术发展趋势，包括但不限于人工智能、大数据分析、物联网等领域。通过深度的技术研究，我们将确保合成洗涤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合成洗涤剂项目发展的源泉。我们将投入更多的精力对市场需求进行深入剖析，超越表面的需求，深入挖掘潜在的市场痛点和机遇。通过对市场需求的细致了解，合成洗涤剂项目将更有针对性地设计解决方案，满足市场的多样化需求，从而更好地促进合成洗涤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合成洗涤剂项目战略至关重要。我们将对竞争态势进行更为深入的分析，包括但不限于市场份额、产品特点、客户满意度等多个维度。通过深度的竞争分析，合成洗涤剂项目将能够更准确地把握市场脉搏，制定具有竞争力的合成洗涤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合成洗涤剂项目的发展具有直接的影响。我们将进行更为全面的法规和政策分析，了解行业发展中的潜在法律风险和合规挑战。通过充分了解和遵守相关法规，合成洗涤剂项目将确保在法律框架内合法合规运营，为合成洗涤剂项目的稳健发展提供有力支持。</w:t>
      </w:r>
    </w:p>
    <w:p>
      <w:pPr>
        <w:pStyle w:val="Heading2"/>
        <w:ind w:firstLine="560" w:firstLineChars="200"/>
        <w:rPr>
          <w:rFonts w:ascii="仿宋" w:eastAsia="仿宋" w:hAnsi="仿宋" w:cs="仿宋" w:hint="eastAsia"/>
          <w:sz w:val="28"/>
          <w:lang w:eastAsia="zh-CN"/>
        </w:rPr>
      </w:pPr>
      <w:bookmarkStart w:id="4" w:name="_Toc30169"/>
      <w:r>
        <w:rPr>
          <w:rFonts w:ascii="仿宋" w:eastAsia="仿宋" w:hAnsi="仿宋" w:cs="仿宋" w:hint="eastAsia"/>
          <w:sz w:val="28"/>
          <w:lang w:eastAsia="zh-CN"/>
        </w:rPr>
        <w:t>(二)、合成洗涤剂项目建设必要性分析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建设的迫切性源于对行业发展趋势的深刻洞察。我们正处于一个行业变革的时代，科技创新、数字化转型成为企业发展的关键动力。合成洗涤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建设不仅仅是为了跟上潮流，更是为了通过技术创新推动企业的持续发展。通过引入先进的技术和解决方案，合成洗涤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合成洗涤剂项目的建设成为必然选择，通过提高产品质量、拓展服务领域，从而在竞争中获得更多的机会。合成洗涤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合成洗涤剂项目建设的必要性体现在对客户需求更精准的满足。通过合成洗涤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建设的背后是对企业持续创新的追求。只有通过不断创新，企业才能在竞争中立于不败之地。合成洗涤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876"/>
      <w:r>
        <w:rPr>
          <w:rFonts w:ascii="仿宋" w:eastAsia="仿宋" w:hAnsi="仿宋" w:cs="仿宋" w:hint="eastAsia"/>
          <w:sz w:val="28"/>
          <w:lang w:eastAsia="zh-CN"/>
        </w:rPr>
        <w:t>二、合成洗涤剂项目危机管理</w:t>
      </w:r>
      <w:bookmarkEnd w:id="5"/>
    </w:p>
    <w:p>
      <w:pPr>
        <w:pStyle w:val="Heading2"/>
        <w:rPr>
          <w:rFonts w:ascii="仿宋" w:eastAsia="仿宋" w:hAnsi="仿宋" w:cs="仿宋" w:hint="eastAsia"/>
          <w:lang w:eastAsia="zh-CN"/>
        </w:rPr>
      </w:pPr>
      <w:bookmarkStart w:id="6" w:name="_Toc1046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合成洗涤剂项目危机管理中，危机预警与识别是确保合成洗涤剂项目稳健运行的核心步骤。通过建立全面的监测机制，合成洗涤剂项目团队旨在及时发现和理解潜在的风险和危机因素，以便采取及时的预防和应对措施，确保合成洗涤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首先，通过深入的风险评估，合成洗涤剂项目团队全面分析了整个合成洗涤剂项目和各个阶段可能存在的威胁。这包括准确评估每个潜在风险的发生概率和可能影响的程度，为后续危机预警提供了有力支持。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制定敏感指标和预警机制，合成洗涤剂项目团队着重于明确定义合成洗涤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合成洗涤剂项目进展的持续监控，团队能够及时发现潜在问题并作出迅速反应。合成洗涤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在这一阶段，团队的专业素养和反应速度将发挥至关重要的作用，以确保潜在危机能够在初期得到有效的处理，最大程度地减轻负面影响。通过危机预警与识别，合成洗涤剂项目得以更有序、可控地推进。</w:t>
      </w:r>
    </w:p>
    <w:p>
      <w:pPr>
        <w:pStyle w:val="Heading2"/>
        <w:ind w:firstLine="560" w:firstLineChars="200"/>
        <w:rPr>
          <w:rFonts w:ascii="仿宋" w:eastAsia="仿宋" w:hAnsi="仿宋" w:cs="仿宋" w:hint="eastAsia"/>
          <w:sz w:val="28"/>
          <w:lang w:eastAsia="zh-CN"/>
        </w:rPr>
      </w:pPr>
      <w:bookmarkStart w:id="7" w:name="_Toc711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在危机发生时，合成洗涤剂项目团队立即行动，成立了应急小组。该小组的任务是迅速制定并实施紧急应对措施，以最小化潜在损失。以下是采取的主要措施：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暂停合成洗涤剂项目进度：为遏制危机蔓延，合成洗涤剂项目暂时停止进行，以便全面评估当前状况。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资源重新分配：重新评估合成洗涤剂项目资源的分配，确保最大限度地减小损失。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实时沟通：与关键利益相关者建立实时沟通机制，向他们传递合成洗涤剂项目危机的实际状况，保障合成洗涤剂项目核心利益。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在紧急应对的同时，合成洗涤剂项目团队强调了团队协作和有效沟通的重要性。以下是团队协作的关键举措：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信息共享机制：建立了信息共享平台，确保团队成员能够及时获取合成洗涤剂项目危机的实时信息。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领导者沟通：合成洗涤剂项目领导者通过定期会议和即时沟通工具，指导团队应对危机，保持团队稳定运行。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随着危机得到初步控制，合成洗涤剂项目团队转向制定恢复计划，以确保合成洗涤剂项目能够从中迅速恢复。主要恢复计划包括：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修复受损的进度计划：重新评估合成洗涤剂项目进度，制定修复计划，确保合成洗涤剂项目尽快回归正常进程。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重新调整资源分配：优化资源分配，确保合成洗涤剂项目在有限资源下高效运转。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风险管理机制加强：对合成洗涤剂项目风险进行全面评估，制定更强化的风险管理策略，以预防未来可能的危机。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8543"/>
      <w:r>
        <w:rPr>
          <w:rFonts w:ascii="仿宋" w:eastAsia="仿宋" w:hAnsi="仿宋" w:cs="仿宋" w:hint="eastAsia"/>
          <w:sz w:val="28"/>
          <w:lang w:eastAsia="zh-CN"/>
        </w:rPr>
        <w:t>三、合成洗涤剂项目概论</w:t>
      </w:r>
      <w:bookmarkEnd w:id="8"/>
    </w:p>
    <w:p>
      <w:pPr>
        <w:pStyle w:val="Heading2"/>
        <w:rPr>
          <w:rFonts w:ascii="仿宋" w:eastAsia="仿宋" w:hAnsi="仿宋" w:cs="仿宋" w:hint="eastAsia"/>
          <w:lang w:eastAsia="zh-CN"/>
        </w:rPr>
      </w:pPr>
      <w:bookmarkStart w:id="9" w:name="_Toc15428"/>
      <w:r>
        <w:rPr>
          <w:rFonts w:ascii="仿宋" w:eastAsia="仿宋" w:hAnsi="仿宋" w:cs="仿宋" w:hint="eastAsia"/>
          <w:lang w:eastAsia="zh-CN"/>
        </w:rPr>
        <w:t>(一)、合成洗涤剂项目概况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起源追溯至对市场的深入洞察。市场的不断演变与变革为合成洗涤剂项目提供了难得的机遇。当前市场存在的需求缺口和变革的大环境共同构成了合成洗涤剂项目的背景。这个合成洗涤剂项目旨在充分利用市场机遇，填补行业中尚未满足的需求，为客户提供全新的解决方案。市场的变革和需求的增长使得这个合成洗涤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合成洗涤剂项目名称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正式命名为合成洗涤剂。这个名称不仅仅是一个标识，更代表了合成洗涤剂项目的核心理念和愿景。它蕴含着合成洗涤剂项目所要解决问题的关键字，具有强烈的表达和辨识度，为合成洗涤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合成洗涤剂项目目标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核心目标是提供一种全新、高效的解决方案，满足客户日益增长的需求。合成洗涤剂项目追求的不仅仅是满足市场需求，更是在市场中获得卓越的竞争优势。通过不断提升产品或服务的质量和创新水平，合成洗涤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合成洗涤剂项目范围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全面涵盖了产品研发、制造、市场推广和售后服务，确保从产品设计到最终用户体验的全方位关注。这一全面的合成洗涤剂项目范围是为了确保合成洗涤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合成洗涤剂项目时间表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合成洗涤剂项目计划在未来18个月内完成，包括研发、测试、市场试点和正式推出等不同阶段。这个时间表的合理设计是为了确保合成洗涤剂项目各个阶段的顺利推进，以便按时交付高质量的成果。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合成洗涤剂项目预算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合成洗涤剂项目总预算估算为XX百万美元，主要分配在研发、市场推广、人员培训和运营等方面。这一充足的预算为合成洗涤剂项目提供了充足的资源，确保合成洗涤剂项目在各个方面都能取得优异的表现。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合成洗涤剂项目风险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可能面临的风险包括市场接受度低、技术难题、竞争激烈等。合成洗涤剂项目团队已经制定了相应的风险应对计划，通过前瞻性的风险管理，确保合成洗涤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合成洗涤剂项目团队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合成洗涤剂项目汇聚了一支经验丰富、多领域专业素养的核心团队，确保合成洗涤剂项目在各个方面都能拥有高水平的执行力。团队的协同作战是合成洗涤剂项目成功的关键因素之一。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合成洗涤剂项目背景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合成洗涤剂项目的背景根植于市场对更高效、创新产品的渴望，同时也受到科技发展对行业格局的深刻改变的影响。这为合成洗涤剂项目提供了广阔的发展空间和市场需求。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合成洗涤剂项目现状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截至目前，合成洗涤剂项目已完成市场调研和技术验证，取得了初步的成功。这为合成洗涤剂项目在未来的发展奠定了坚实的基础，为更远大的目标打下了坚实的基石。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2227"/>
      <w:r>
        <w:rPr>
          <w:rFonts w:ascii="仿宋" w:eastAsia="仿宋" w:hAnsi="仿宋" w:cs="仿宋" w:hint="eastAsia"/>
          <w:sz w:val="28"/>
          <w:lang w:eastAsia="zh-CN"/>
        </w:rPr>
        <w:t>(二)、合成洗涤剂项目目标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keyword》合成洗涤剂项目首要业务目标是在市场中占据有利地位，实现产品/服务的成功推广和销售。通过不断提升产品质量、创新性，合成洗涤剂项目追求成为行业中的领导者，赢得更多客户的青睐。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在科技迅速发展的时代，合成洗涤剂项目着眼于技术创新。通过持续的研发和技术升级，合成洗涤剂项目旨在推出更具创新性的产品或服务，以满足市场对新鲜、先进解决方案的需求。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为了建立可持续的客户关系，合成洗涤剂项目设定了客户满意度目标。通过提供卓越的产品质量和优质的客户服务，合成洗涤剂项目追求赢得客户的信任和忠诚度，确保他们的满意度达到行业领先水平。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合成洗涤剂项目注重社会责任和可持续发展。通过实施环保、社会责任合成洗涤剂项目，合成洗涤剂项目致力于在经济发展的同时保护环境，促进社会公平，实现可持续经营。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合成洗涤剂项目的团队是实现目标的核心驱动力。因此，合成洗涤剂项目设定了团队发展目标，包括提升团队成员的专业技能、培养领导力，以及搭建协同高效的团队工作氛围。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5164"/>
      <w:r>
        <w:rPr>
          <w:rFonts w:ascii="仿宋" w:eastAsia="仿宋" w:hAnsi="仿宋" w:cs="仿宋" w:hint="eastAsia"/>
          <w:sz w:val="28"/>
          <w:lang w:eastAsia="zh-CN"/>
        </w:rPr>
        <w:t>(三)、合成洗涤剂项目提出的理由</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2. 合成洗涤剂项目提出的理由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提出源于对市场机遇的深刻洞察。当前市场中存在的需求缺口和行业发展趋势表明，有巨大的商业机会等待被开发。通过准确捕捉市场机遇，合成洗涤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理念基于对技术创新的信仰。通过持续的研发和技术投入，合成洗涤剂项目有望推出更具创新性的产品或服务。在科技飞速发展的当下，合成洗涤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提出是为了增强企业的行业竞争力。通过提升产品或服务的质量和独特性，合成洗涤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响应了消费者需求的变化。随着社会和科技的不断发展，消费者对产品和服务的需求也在发生变化。通过深入了解并及时回应消费者的新需求，合成洗涤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合成洗涤剂项目的提出是企业战略发展规划的一部分。在面对日益激烈的市场竞争和不断变化的商业环境中，合成洗涤剂项目作为企业战略的一环，旨在为企业开辟新的增长领域，巩固企业在行业中的地位。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提出不仅仅是基于商业考量，还注重社会责任。通过推出环保、社会责任等方面的合成洗涤剂项目，合成洗涤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合成洗涤剂项目的提出反映了对利益相关者期望的关注。包括客户、员工、投资者等利益相关者在企业发展中都有着各自的期望，合成洗涤剂项目力求在满足这些期望的同时，取得更大的共赢。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504"/>
      <w:r>
        <w:rPr>
          <w:rFonts w:ascii="仿宋" w:eastAsia="仿宋" w:hAnsi="仿宋" w:cs="仿宋" w:hint="eastAsia"/>
          <w:sz w:val="28"/>
          <w:lang w:eastAsia="zh-CN"/>
        </w:rPr>
        <w:t>(四)、合成洗涤剂项目意义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在实施合成洗涤剂项目的过程中，我们不仅仅是在追逐商业成功，更是为企业和社会的多个层面创造了深远的意义。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首要意义在于提升企业的市场竞争力。通过持续的创新和对产品质量的高标准要求，合成洗涤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合成洗涤剂项目的推进将促使行业技术水平的提升。通过引入先进技术和创新性解决方案，合成洗涤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合成洗涤剂项目不仅创造了大量就业机会，提高了就业水平，还注重社会责任和环保。通过参与社会公益事业和推动环保合成洗涤剂项目，合成洗涤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综合而言，合成洗涤剂项目意义重大，不仅推动了企业的发展，也为行业和社会的进步贡献了积极力量。这是一个全面而深刻的影响，将在未来产生可持续的正面效应。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893"/>
      <w:r>
        <w:rPr>
          <w:rFonts w:ascii="仿宋" w:eastAsia="仿宋" w:hAnsi="仿宋" w:cs="仿宋" w:hint="eastAsia"/>
          <w:sz w:val="28"/>
          <w:lang w:eastAsia="zh-CN"/>
        </w:rPr>
        <w:t>(五)、合成洗涤剂项目背景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在当今迅猛发展的商业环境中，合成洗涤剂项目的动因根植于对多方面因素的审慎考量。这个合成洗涤剂项目的提出并非孤立的决策，而是对企业所处背景深入思考的产物。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合成洗涤剂项目背后的首要原因。科技的迅速发展和全球市场的快速变化使得企业必须灵活应对。合成洗涤剂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竞争的激烈程度也是合成洗涤剂项目背景中不可忽视的一环。企业需要在激烈竞争中脱颖而出，为此，合成洗涤剂项目致力于打破常规，提供独特的价值主张，以吸引客户并确保市场份额的增长。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技术的迅速发展为企业带来了机遇与挑战。作为合成洗涤剂项目启动的背景之一，对新兴技术的应用将有助于提升企业的技术水平，使其在不断演进的商业环境中保持竞争优势。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此外，社会对企业责任的期望也在逐渐升高。合成洗涤剂项目充分融入了社会责任的理念，通过可持续经营和社会公益合成洗涤剂项目，企图为社会贡献一份力量，在商业成功的同时关注社会价值。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202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413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合成洗涤剂项目的技术管理特点体现在其创新导向。通过引入最先进的技术趋势和解决方案，合成洗涤剂项目致力于提升科技含量、提高质量和效率水平。这意味着我们将采用最新的工具和方法，确保合成洗涤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合成洗涤剂项目技术管理的显著特征。通过整合不同领域的技术资源，我们实现了跨学科的协同工作。这有助于优化技术架构，提高整体效能。此外，整合性策略还促进了不同技术团队之间的紧密沟通和高效合作，确保合成洗涤剂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合成洗涤剂项目所采用的技术。通过不断优化技术方案，合成洗涤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合成洗涤剂项目团队将在合成洗涤剂项目初期识别可能的技术风险，并采取相应的预防和应对措施。通过建立健全的风险评估机制，合成洗涤剂项目能够在实施过程中及时发现并解决潜在的技术问题，保障合成洗涤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合成洗涤剂项目中，技术将成为合成洗涤剂项目成功的有力支持。这一深度剖析揭示了技术管理在合成洗涤剂项目实施中的关键作用，为合成洗涤剂项目的技术基础奠定了坚实的基础。</w:t>
      </w:r>
    </w:p>
    <w:p>
      <w:pPr>
        <w:pStyle w:val="Heading2"/>
        <w:ind w:firstLine="560" w:firstLineChars="200"/>
        <w:rPr>
          <w:rFonts w:ascii="仿宋" w:eastAsia="仿宋" w:hAnsi="仿宋" w:cs="仿宋" w:hint="eastAsia"/>
          <w:sz w:val="28"/>
          <w:lang w:eastAsia="zh-CN"/>
        </w:rPr>
      </w:pPr>
      <w:bookmarkStart w:id="16" w:name="_Toc9069"/>
      <w:r>
        <w:rPr>
          <w:rFonts w:ascii="仿宋" w:eastAsia="仿宋" w:hAnsi="仿宋" w:cs="仿宋" w:hint="eastAsia"/>
          <w:sz w:val="28"/>
          <w:lang w:eastAsia="zh-CN"/>
        </w:rPr>
        <w:t>(二)、合成洗涤剂项目工艺技术设计方案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合成洗涤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https://d.book118.com/797100200016006030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合成洗涤剂项目规划设计纲要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546D04"/>
    <w:rsid w:val="03546D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10020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2024-01-07T02:59:00Z</dcterms:created>
  <dcterms:modified xsi:type="dcterms:W3CDTF">2024-01-07T02:59:41Z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3570E89BB15F47709E99F4505CB41AA6_11</vt:lpwstr>
  </property>
  <property fmtid="{D5CDD505-2E9C-101B-9397-08002B2CF9AE}" pid="3" name="KSOProductBuildVer">
    <vt:lpwstr>2052-12.1.0.16120</vt:lpwstr>
  </property>
</Properties>
</file>