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具有独立功能电气设备及装置项目规划设计方案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6" w:history="1">
        <w:r>
          <w:rPr>
            <w:rFonts w:ascii="仿宋" w:eastAsia="仿宋" w:hAnsi="仿宋" w:cs="仿宋" w:hint="eastAsia"/>
            <w:lang w:eastAsia="zh-CN"/>
          </w:rPr>
          <w:t>前言</w:t>
        </w:r>
        <w:r>
          <w:tab/>
        </w:r>
        <w:r>
          <w:fldChar w:fldCharType="begin"/>
        </w:r>
        <w:r>
          <w:instrText xml:space="preserve"> PAGEREF _Toc29286 \h </w:instrText>
        </w:r>
        <w:r>
          <w:fldChar w:fldCharType="separate"/>
        </w:r>
        <w:r>
          <w:t>3</w:t>
        </w:r>
        <w:r>
          <w:fldChar w:fldCharType="end"/>
        </w:r>
      </w:hyperlink>
    </w:p>
    <w:p>
      <w:pPr>
        <w:pStyle w:val="TOC1"/>
        <w:tabs>
          <w:tab w:val="right" w:leader="dot" w:pos="8306"/>
        </w:tabs>
      </w:pPr>
      <w:hyperlink w:anchor="_Toc20674" w:history="1">
        <w:r>
          <w:rPr>
            <w:rFonts w:ascii="仿宋" w:eastAsia="仿宋" w:hAnsi="仿宋" w:cs="仿宋" w:hint="eastAsia"/>
            <w:lang w:eastAsia="zh-CN"/>
          </w:rPr>
          <w:t>一、具有独立功能电气设备及装置项目建设单位说明</w:t>
        </w:r>
        <w:r>
          <w:tab/>
        </w:r>
        <w:r>
          <w:fldChar w:fldCharType="begin"/>
        </w:r>
        <w:r>
          <w:instrText xml:space="preserve"> PAGEREF _Toc20674 \h </w:instrText>
        </w:r>
        <w:r>
          <w:fldChar w:fldCharType="separate"/>
        </w:r>
        <w:r>
          <w:t>3</w:t>
        </w:r>
        <w:r>
          <w:fldChar w:fldCharType="end"/>
        </w:r>
      </w:hyperlink>
    </w:p>
    <w:p>
      <w:pPr>
        <w:pStyle w:val="TOC2"/>
        <w:tabs>
          <w:tab w:val="right" w:leader="dot" w:pos="8306"/>
        </w:tabs>
      </w:pPr>
      <w:hyperlink w:anchor="_Toc18521" w:history="1">
        <w:r>
          <w:rPr>
            <w:rFonts w:ascii="仿宋" w:eastAsia="仿宋" w:hAnsi="仿宋" w:cs="仿宋" w:hint="eastAsia"/>
            <w:lang w:eastAsia="zh-CN"/>
          </w:rPr>
          <w:t>(一)、具有独立功能电气设备及装置项目承办单位基本情况</w:t>
        </w:r>
        <w:r>
          <w:tab/>
        </w:r>
        <w:r>
          <w:fldChar w:fldCharType="begin"/>
        </w:r>
        <w:r>
          <w:instrText xml:space="preserve"> PAGEREF _Toc18521 \h </w:instrText>
        </w:r>
        <w:r>
          <w:fldChar w:fldCharType="separate"/>
        </w:r>
        <w:r>
          <w:t>3</w:t>
        </w:r>
        <w:r>
          <w:fldChar w:fldCharType="end"/>
        </w:r>
      </w:hyperlink>
    </w:p>
    <w:p>
      <w:pPr>
        <w:pStyle w:val="TOC2"/>
        <w:tabs>
          <w:tab w:val="right" w:leader="dot" w:pos="8306"/>
        </w:tabs>
      </w:pPr>
      <w:hyperlink w:anchor="_Toc1536" w:history="1">
        <w:r>
          <w:rPr>
            <w:rFonts w:ascii="仿宋" w:eastAsia="仿宋" w:hAnsi="仿宋" w:cs="仿宋" w:hint="eastAsia"/>
            <w:lang w:eastAsia="zh-CN"/>
          </w:rPr>
          <w:t>(二)、公司经济效益分析</w:t>
        </w:r>
        <w:r>
          <w:tab/>
        </w:r>
        <w:r>
          <w:fldChar w:fldCharType="begin"/>
        </w:r>
        <w:r>
          <w:instrText xml:space="preserve"> PAGEREF _Toc1536 \h </w:instrText>
        </w:r>
        <w:r>
          <w:fldChar w:fldCharType="separate"/>
        </w:r>
        <w:r>
          <w:t>4</w:t>
        </w:r>
        <w:r>
          <w:fldChar w:fldCharType="end"/>
        </w:r>
      </w:hyperlink>
    </w:p>
    <w:p>
      <w:pPr>
        <w:pStyle w:val="TOC1"/>
        <w:tabs>
          <w:tab w:val="right" w:leader="dot" w:pos="8306"/>
        </w:tabs>
      </w:pPr>
      <w:hyperlink w:anchor="_Toc2680" w:history="1">
        <w:r>
          <w:rPr>
            <w:rFonts w:ascii="仿宋" w:eastAsia="仿宋" w:hAnsi="仿宋" w:cs="仿宋" w:hint="eastAsia"/>
            <w:lang w:eastAsia="zh-CN"/>
          </w:rPr>
          <w:t>二、具有独立功能电气设备及装置项目绩效评估</w:t>
        </w:r>
        <w:r>
          <w:tab/>
        </w:r>
        <w:r>
          <w:fldChar w:fldCharType="begin"/>
        </w:r>
        <w:r>
          <w:instrText xml:space="preserve"> PAGEREF _Toc2680 \h </w:instrText>
        </w:r>
        <w:r>
          <w:fldChar w:fldCharType="separate"/>
        </w:r>
        <w:r>
          <w:t>5</w:t>
        </w:r>
        <w:r>
          <w:fldChar w:fldCharType="end"/>
        </w:r>
      </w:hyperlink>
    </w:p>
    <w:p>
      <w:pPr>
        <w:pStyle w:val="TOC2"/>
        <w:tabs>
          <w:tab w:val="right" w:leader="dot" w:pos="8306"/>
        </w:tabs>
      </w:pPr>
      <w:hyperlink w:anchor="_Toc1203" w:history="1">
        <w:r>
          <w:rPr>
            <w:rFonts w:ascii="仿宋" w:eastAsia="仿宋" w:hAnsi="仿宋" w:cs="仿宋" w:hint="eastAsia"/>
            <w:lang w:eastAsia="zh-CN"/>
          </w:rPr>
          <w:t>(一)、绩效评估指标</w:t>
        </w:r>
        <w:r>
          <w:tab/>
        </w:r>
        <w:r>
          <w:fldChar w:fldCharType="begin"/>
        </w:r>
        <w:r>
          <w:instrText xml:space="preserve"> PAGEREF _Toc1203 \h </w:instrText>
        </w:r>
        <w:r>
          <w:fldChar w:fldCharType="separate"/>
        </w:r>
        <w:r>
          <w:t>5</w:t>
        </w:r>
        <w:r>
          <w:fldChar w:fldCharType="end"/>
        </w:r>
      </w:hyperlink>
    </w:p>
    <w:p>
      <w:pPr>
        <w:pStyle w:val="TOC2"/>
        <w:tabs>
          <w:tab w:val="right" w:leader="dot" w:pos="8306"/>
        </w:tabs>
      </w:pPr>
      <w:hyperlink w:anchor="_Toc32589" w:history="1">
        <w:r>
          <w:rPr>
            <w:rFonts w:ascii="仿宋" w:eastAsia="仿宋" w:hAnsi="仿宋" w:cs="仿宋" w:hint="eastAsia"/>
            <w:lang w:eastAsia="zh-CN"/>
          </w:rPr>
          <w:t>(二)、绩效评估方法</w:t>
        </w:r>
        <w:r>
          <w:tab/>
        </w:r>
        <w:r>
          <w:fldChar w:fldCharType="begin"/>
        </w:r>
        <w:r>
          <w:instrText xml:space="preserve"> PAGEREF _Toc32589 \h </w:instrText>
        </w:r>
        <w:r>
          <w:fldChar w:fldCharType="separate"/>
        </w:r>
        <w:r>
          <w:t>6</w:t>
        </w:r>
        <w:r>
          <w:fldChar w:fldCharType="end"/>
        </w:r>
      </w:hyperlink>
    </w:p>
    <w:p>
      <w:pPr>
        <w:pStyle w:val="TOC2"/>
        <w:tabs>
          <w:tab w:val="right" w:leader="dot" w:pos="8306"/>
        </w:tabs>
      </w:pPr>
      <w:hyperlink w:anchor="_Toc4882" w:history="1">
        <w:r>
          <w:rPr>
            <w:rFonts w:ascii="仿宋" w:eastAsia="仿宋" w:hAnsi="仿宋" w:cs="仿宋" w:hint="eastAsia"/>
            <w:lang w:eastAsia="zh-CN"/>
          </w:rPr>
          <w:t>(三)、绩效评估周期</w:t>
        </w:r>
        <w:r>
          <w:tab/>
        </w:r>
        <w:r>
          <w:fldChar w:fldCharType="begin"/>
        </w:r>
        <w:r>
          <w:instrText xml:space="preserve"> PAGEREF _Toc4882 \h </w:instrText>
        </w:r>
        <w:r>
          <w:fldChar w:fldCharType="separate"/>
        </w:r>
        <w:r>
          <w:t>7</w:t>
        </w:r>
        <w:r>
          <w:fldChar w:fldCharType="end"/>
        </w:r>
      </w:hyperlink>
    </w:p>
    <w:p>
      <w:pPr>
        <w:pStyle w:val="TOC1"/>
        <w:tabs>
          <w:tab w:val="right" w:leader="dot" w:pos="8306"/>
        </w:tabs>
      </w:pPr>
      <w:hyperlink w:anchor="_Toc20150" w:history="1">
        <w:r>
          <w:rPr>
            <w:rFonts w:ascii="仿宋" w:eastAsia="仿宋" w:hAnsi="仿宋" w:cs="仿宋" w:hint="eastAsia"/>
            <w:lang w:eastAsia="zh-CN"/>
          </w:rPr>
          <w:t>三、具有独立功能电气设备及装置项目土建工程</w:t>
        </w:r>
        <w:r>
          <w:tab/>
        </w:r>
        <w:r>
          <w:fldChar w:fldCharType="begin"/>
        </w:r>
        <w:r>
          <w:instrText xml:space="preserve"> PAGEREF _Toc20150 \h </w:instrText>
        </w:r>
        <w:r>
          <w:fldChar w:fldCharType="separate"/>
        </w:r>
        <w:r>
          <w:t>8</w:t>
        </w:r>
        <w:r>
          <w:fldChar w:fldCharType="end"/>
        </w:r>
      </w:hyperlink>
    </w:p>
    <w:p>
      <w:pPr>
        <w:pStyle w:val="TOC2"/>
        <w:tabs>
          <w:tab w:val="right" w:leader="dot" w:pos="8306"/>
        </w:tabs>
      </w:pPr>
      <w:hyperlink w:anchor="_Toc29156" w:history="1">
        <w:r>
          <w:rPr>
            <w:rFonts w:ascii="仿宋" w:eastAsia="仿宋" w:hAnsi="仿宋" w:cs="仿宋" w:hint="eastAsia"/>
            <w:lang w:eastAsia="zh-CN"/>
          </w:rPr>
          <w:t>(一)、建筑工程设计原则</w:t>
        </w:r>
        <w:r>
          <w:tab/>
        </w:r>
        <w:r>
          <w:fldChar w:fldCharType="begin"/>
        </w:r>
        <w:r>
          <w:instrText xml:space="preserve"> PAGEREF _Toc29156 \h </w:instrText>
        </w:r>
        <w:r>
          <w:fldChar w:fldCharType="separate"/>
        </w:r>
        <w:r>
          <w:t>8</w:t>
        </w:r>
        <w:r>
          <w:fldChar w:fldCharType="end"/>
        </w:r>
      </w:hyperlink>
    </w:p>
    <w:p>
      <w:pPr>
        <w:pStyle w:val="TOC2"/>
        <w:tabs>
          <w:tab w:val="right" w:leader="dot" w:pos="8306"/>
        </w:tabs>
      </w:pPr>
      <w:hyperlink w:anchor="_Toc5434" w:history="1">
        <w:r>
          <w:rPr>
            <w:rFonts w:ascii="仿宋" w:eastAsia="仿宋" w:hAnsi="仿宋" w:cs="仿宋" w:hint="eastAsia"/>
            <w:lang w:eastAsia="zh-CN"/>
          </w:rPr>
          <w:t>(二)、土建工程设计年限及安全等级</w:t>
        </w:r>
        <w:r>
          <w:tab/>
        </w:r>
        <w:r>
          <w:fldChar w:fldCharType="begin"/>
        </w:r>
        <w:r>
          <w:instrText xml:space="preserve"> PAGEREF _Toc5434 \h </w:instrText>
        </w:r>
        <w:r>
          <w:fldChar w:fldCharType="separate"/>
        </w:r>
        <w:r>
          <w:t>10</w:t>
        </w:r>
        <w:r>
          <w:fldChar w:fldCharType="end"/>
        </w:r>
      </w:hyperlink>
    </w:p>
    <w:p>
      <w:pPr>
        <w:pStyle w:val="TOC2"/>
        <w:tabs>
          <w:tab w:val="right" w:leader="dot" w:pos="8306"/>
        </w:tabs>
      </w:pPr>
      <w:hyperlink w:anchor="_Toc5891" w:history="1">
        <w:r>
          <w:rPr>
            <w:rFonts w:ascii="仿宋" w:eastAsia="仿宋" w:hAnsi="仿宋" w:cs="仿宋" w:hint="eastAsia"/>
            <w:lang w:eastAsia="zh-CN"/>
          </w:rPr>
          <w:t>(三)、建筑工程设计总体要求</w:t>
        </w:r>
        <w:r>
          <w:tab/>
        </w:r>
        <w:r>
          <w:fldChar w:fldCharType="begin"/>
        </w:r>
        <w:r>
          <w:instrText xml:space="preserve"> PAGEREF _Toc5891 \h </w:instrText>
        </w:r>
        <w:r>
          <w:fldChar w:fldCharType="separate"/>
        </w:r>
        <w:r>
          <w:t>11</w:t>
        </w:r>
        <w:r>
          <w:fldChar w:fldCharType="end"/>
        </w:r>
      </w:hyperlink>
    </w:p>
    <w:p>
      <w:pPr>
        <w:pStyle w:val="TOC2"/>
        <w:tabs>
          <w:tab w:val="right" w:leader="dot" w:pos="8306"/>
        </w:tabs>
      </w:pPr>
      <w:hyperlink w:anchor="_Toc22264" w:history="1">
        <w:r>
          <w:rPr>
            <w:rFonts w:ascii="仿宋" w:eastAsia="仿宋" w:hAnsi="仿宋" w:cs="仿宋" w:hint="eastAsia"/>
            <w:lang w:eastAsia="zh-CN"/>
          </w:rPr>
          <w:t>(四)、土建工程建设指标</w:t>
        </w:r>
        <w:r>
          <w:tab/>
        </w:r>
        <w:r>
          <w:fldChar w:fldCharType="begin"/>
        </w:r>
        <w:r>
          <w:instrText xml:space="preserve"> PAGEREF _Toc22264 \h </w:instrText>
        </w:r>
        <w:r>
          <w:fldChar w:fldCharType="separate"/>
        </w:r>
        <w:r>
          <w:t>11</w:t>
        </w:r>
        <w:r>
          <w:fldChar w:fldCharType="end"/>
        </w:r>
      </w:hyperlink>
    </w:p>
    <w:p>
      <w:pPr>
        <w:pStyle w:val="TOC1"/>
        <w:tabs>
          <w:tab w:val="right" w:leader="dot" w:pos="8306"/>
        </w:tabs>
      </w:pPr>
      <w:hyperlink w:anchor="_Toc27927" w:history="1">
        <w:r>
          <w:rPr>
            <w:rFonts w:ascii="仿宋" w:eastAsia="仿宋" w:hAnsi="仿宋" w:cs="仿宋" w:hint="eastAsia"/>
            <w:lang w:eastAsia="zh-CN"/>
          </w:rPr>
          <w:t>四、市场分析、调研</w:t>
        </w:r>
        <w:r>
          <w:tab/>
        </w:r>
        <w:r>
          <w:fldChar w:fldCharType="begin"/>
        </w:r>
        <w:r>
          <w:instrText xml:space="preserve"> PAGEREF _Toc27927 \h </w:instrText>
        </w:r>
        <w:r>
          <w:fldChar w:fldCharType="separate"/>
        </w:r>
        <w:r>
          <w:t>12</w:t>
        </w:r>
        <w:r>
          <w:fldChar w:fldCharType="end"/>
        </w:r>
      </w:hyperlink>
    </w:p>
    <w:p>
      <w:pPr>
        <w:pStyle w:val="TOC2"/>
        <w:tabs>
          <w:tab w:val="right" w:leader="dot" w:pos="8306"/>
        </w:tabs>
      </w:pPr>
      <w:hyperlink w:anchor="_Toc30449" w:history="1">
        <w:r>
          <w:rPr>
            <w:rFonts w:ascii="仿宋" w:eastAsia="仿宋" w:hAnsi="仿宋" w:cs="仿宋" w:hint="eastAsia"/>
            <w:lang w:eastAsia="zh-CN"/>
          </w:rPr>
          <w:t>(一)、具有独立功能电气设备及装置行业分析</w:t>
        </w:r>
        <w:r>
          <w:tab/>
        </w:r>
        <w:r>
          <w:fldChar w:fldCharType="begin"/>
        </w:r>
        <w:r>
          <w:instrText xml:space="preserve"> PAGEREF _Toc30449 \h </w:instrText>
        </w:r>
        <w:r>
          <w:fldChar w:fldCharType="separate"/>
        </w:r>
        <w:r>
          <w:t>12</w:t>
        </w:r>
        <w:r>
          <w:fldChar w:fldCharType="end"/>
        </w:r>
      </w:hyperlink>
    </w:p>
    <w:p>
      <w:pPr>
        <w:pStyle w:val="TOC2"/>
        <w:tabs>
          <w:tab w:val="right" w:leader="dot" w:pos="8306"/>
        </w:tabs>
      </w:pPr>
      <w:hyperlink w:anchor="_Toc18992" w:history="1">
        <w:r>
          <w:rPr>
            <w:rFonts w:ascii="仿宋" w:eastAsia="仿宋" w:hAnsi="仿宋" w:cs="仿宋" w:hint="eastAsia"/>
            <w:lang w:eastAsia="zh-CN"/>
          </w:rPr>
          <w:t>(二)、具有独立功能电气设备及装置市场分析预测</w:t>
        </w:r>
        <w:r>
          <w:tab/>
        </w:r>
        <w:r>
          <w:fldChar w:fldCharType="begin"/>
        </w:r>
        <w:r>
          <w:instrText xml:space="preserve"> PAGEREF _Toc18992 \h </w:instrText>
        </w:r>
        <w:r>
          <w:fldChar w:fldCharType="separate"/>
        </w:r>
        <w:r>
          <w:t>13</w:t>
        </w:r>
        <w:r>
          <w:fldChar w:fldCharType="end"/>
        </w:r>
      </w:hyperlink>
    </w:p>
    <w:p>
      <w:pPr>
        <w:pStyle w:val="TOC1"/>
        <w:tabs>
          <w:tab w:val="right" w:leader="dot" w:pos="8306"/>
        </w:tabs>
      </w:pPr>
      <w:hyperlink w:anchor="_Toc15805" w:history="1">
        <w:r>
          <w:rPr>
            <w:rFonts w:ascii="仿宋" w:eastAsia="仿宋" w:hAnsi="仿宋" w:cs="仿宋" w:hint="eastAsia"/>
            <w:lang w:eastAsia="zh-CN"/>
          </w:rPr>
          <w:t>五、具有独立功能电气设备及装置项目选址可行性分析</w:t>
        </w:r>
        <w:r>
          <w:tab/>
        </w:r>
        <w:r>
          <w:fldChar w:fldCharType="begin"/>
        </w:r>
        <w:r>
          <w:instrText xml:space="preserve"> PAGEREF _Toc15805 \h </w:instrText>
        </w:r>
        <w:r>
          <w:fldChar w:fldCharType="separate"/>
        </w:r>
        <w:r>
          <w:t>14</w:t>
        </w:r>
        <w:r>
          <w:fldChar w:fldCharType="end"/>
        </w:r>
      </w:hyperlink>
    </w:p>
    <w:p>
      <w:pPr>
        <w:pStyle w:val="TOC2"/>
        <w:tabs>
          <w:tab w:val="right" w:leader="dot" w:pos="8306"/>
        </w:tabs>
      </w:pPr>
      <w:hyperlink w:anchor="_Toc7204" w:history="1">
        <w:r>
          <w:rPr>
            <w:rFonts w:ascii="仿宋" w:eastAsia="仿宋" w:hAnsi="仿宋" w:cs="仿宋" w:hint="eastAsia"/>
            <w:lang w:eastAsia="zh-CN"/>
          </w:rPr>
          <w:t>(一)、具有独立功能电气设备及装置项目选址</w:t>
        </w:r>
        <w:r>
          <w:tab/>
        </w:r>
        <w:r>
          <w:fldChar w:fldCharType="begin"/>
        </w:r>
        <w:r>
          <w:instrText xml:space="preserve"> PAGEREF _Toc7204 \h </w:instrText>
        </w:r>
        <w:r>
          <w:fldChar w:fldCharType="separate"/>
        </w:r>
        <w:r>
          <w:t>14</w:t>
        </w:r>
        <w:r>
          <w:fldChar w:fldCharType="end"/>
        </w:r>
      </w:hyperlink>
    </w:p>
    <w:p>
      <w:pPr>
        <w:pStyle w:val="TOC2"/>
        <w:tabs>
          <w:tab w:val="right" w:leader="dot" w:pos="8306"/>
        </w:tabs>
      </w:pPr>
      <w:hyperlink w:anchor="_Toc4855" w:history="1">
        <w:r>
          <w:rPr>
            <w:rFonts w:ascii="仿宋" w:eastAsia="仿宋" w:hAnsi="仿宋" w:cs="仿宋" w:hint="eastAsia"/>
            <w:lang w:eastAsia="zh-CN"/>
          </w:rPr>
          <w:t>(二)、用地控制指标</w:t>
        </w:r>
        <w:r>
          <w:tab/>
        </w:r>
        <w:r>
          <w:fldChar w:fldCharType="begin"/>
        </w:r>
        <w:r>
          <w:instrText xml:space="preserve"> PAGEREF _Toc4855 \h </w:instrText>
        </w:r>
        <w:r>
          <w:fldChar w:fldCharType="separate"/>
        </w:r>
        <w:r>
          <w:t>14</w:t>
        </w:r>
        <w:r>
          <w:fldChar w:fldCharType="end"/>
        </w:r>
      </w:hyperlink>
    </w:p>
    <w:p>
      <w:pPr>
        <w:pStyle w:val="TOC2"/>
        <w:tabs>
          <w:tab w:val="right" w:leader="dot" w:pos="8306"/>
        </w:tabs>
      </w:pPr>
      <w:hyperlink w:anchor="_Toc216" w:history="1">
        <w:r>
          <w:rPr>
            <w:rFonts w:ascii="仿宋" w:eastAsia="仿宋" w:hAnsi="仿宋" w:cs="仿宋" w:hint="eastAsia"/>
            <w:lang w:eastAsia="zh-CN"/>
          </w:rPr>
          <w:t>(三)、节约用地措施</w:t>
        </w:r>
        <w:r>
          <w:tab/>
        </w:r>
        <w:r>
          <w:fldChar w:fldCharType="begin"/>
        </w:r>
        <w:r>
          <w:instrText xml:space="preserve"> PAGEREF _Toc216 \h </w:instrText>
        </w:r>
        <w:r>
          <w:fldChar w:fldCharType="separate"/>
        </w:r>
        <w:r>
          <w:t>16</w:t>
        </w:r>
        <w:r>
          <w:fldChar w:fldCharType="end"/>
        </w:r>
      </w:hyperlink>
    </w:p>
    <w:p>
      <w:pPr>
        <w:pStyle w:val="TOC2"/>
        <w:tabs>
          <w:tab w:val="right" w:leader="dot" w:pos="8306"/>
        </w:tabs>
      </w:pPr>
      <w:hyperlink w:anchor="_Toc26328" w:history="1">
        <w:r>
          <w:rPr>
            <w:rFonts w:ascii="仿宋" w:eastAsia="仿宋" w:hAnsi="仿宋" w:cs="仿宋" w:hint="eastAsia"/>
            <w:lang w:eastAsia="zh-CN"/>
          </w:rPr>
          <w:t>(四)、总图布置方案</w:t>
        </w:r>
        <w:r>
          <w:tab/>
        </w:r>
        <w:r>
          <w:fldChar w:fldCharType="begin"/>
        </w:r>
        <w:r>
          <w:instrText xml:space="preserve"> PAGEREF _Toc26328 \h </w:instrText>
        </w:r>
        <w:r>
          <w:fldChar w:fldCharType="separate"/>
        </w:r>
        <w:r>
          <w:t>17</w:t>
        </w:r>
        <w:r>
          <w:fldChar w:fldCharType="end"/>
        </w:r>
      </w:hyperlink>
    </w:p>
    <w:p>
      <w:pPr>
        <w:pStyle w:val="TOC2"/>
        <w:tabs>
          <w:tab w:val="right" w:leader="dot" w:pos="8306"/>
        </w:tabs>
      </w:pPr>
      <w:hyperlink w:anchor="_Toc29153" w:history="1">
        <w:r>
          <w:rPr>
            <w:rFonts w:ascii="仿宋" w:eastAsia="仿宋" w:hAnsi="仿宋" w:cs="仿宋" w:hint="eastAsia"/>
            <w:lang w:eastAsia="zh-CN"/>
          </w:rPr>
          <w:t>(五)、选址综合评价</w:t>
        </w:r>
        <w:r>
          <w:tab/>
        </w:r>
        <w:r>
          <w:fldChar w:fldCharType="begin"/>
        </w:r>
        <w:r>
          <w:instrText xml:space="preserve"> PAGEREF _Toc29153 \h </w:instrText>
        </w:r>
        <w:r>
          <w:fldChar w:fldCharType="separate"/>
        </w:r>
        <w:r>
          <w:t>18</w:t>
        </w:r>
        <w:r>
          <w:fldChar w:fldCharType="end"/>
        </w:r>
      </w:hyperlink>
    </w:p>
    <w:p>
      <w:pPr>
        <w:pStyle w:val="TOC1"/>
        <w:tabs>
          <w:tab w:val="right" w:leader="dot" w:pos="8306"/>
        </w:tabs>
      </w:pPr>
      <w:hyperlink w:anchor="_Toc30171" w:history="1">
        <w:r>
          <w:rPr>
            <w:rFonts w:ascii="仿宋" w:eastAsia="仿宋" w:hAnsi="仿宋" w:cs="仿宋" w:hint="eastAsia"/>
            <w:lang w:eastAsia="zh-CN"/>
          </w:rPr>
          <w:t>六、工艺说明</w:t>
        </w:r>
        <w:r>
          <w:tab/>
        </w:r>
        <w:r>
          <w:fldChar w:fldCharType="begin"/>
        </w:r>
        <w:r>
          <w:instrText xml:space="preserve"> PAGEREF _Toc30171 \h </w:instrText>
        </w:r>
        <w:r>
          <w:fldChar w:fldCharType="separate"/>
        </w:r>
        <w:r>
          <w:t>20</w:t>
        </w:r>
        <w:r>
          <w:fldChar w:fldCharType="end"/>
        </w:r>
      </w:hyperlink>
    </w:p>
    <w:p>
      <w:pPr>
        <w:pStyle w:val="TOC2"/>
        <w:tabs>
          <w:tab w:val="right" w:leader="dot" w:pos="8306"/>
        </w:tabs>
      </w:pPr>
      <w:hyperlink w:anchor="_Toc9760" w:history="1">
        <w:r>
          <w:rPr>
            <w:rFonts w:ascii="仿宋" w:eastAsia="仿宋" w:hAnsi="仿宋" w:cs="仿宋" w:hint="eastAsia"/>
            <w:lang w:eastAsia="zh-CN"/>
          </w:rPr>
          <w:t>(一)、技术管理特点</w:t>
        </w:r>
        <w:r>
          <w:tab/>
        </w:r>
        <w:r>
          <w:fldChar w:fldCharType="begin"/>
        </w:r>
        <w:r>
          <w:instrText xml:space="preserve"> PAGEREF _Toc9760 \h </w:instrText>
        </w:r>
        <w:r>
          <w:fldChar w:fldCharType="separate"/>
        </w:r>
        <w:r>
          <w:t>20</w:t>
        </w:r>
        <w:r>
          <w:fldChar w:fldCharType="end"/>
        </w:r>
      </w:hyperlink>
    </w:p>
    <w:p>
      <w:pPr>
        <w:pStyle w:val="TOC2"/>
        <w:tabs>
          <w:tab w:val="right" w:leader="dot" w:pos="8306"/>
        </w:tabs>
      </w:pPr>
      <w:hyperlink w:anchor="_Toc7782" w:history="1">
        <w:r>
          <w:rPr>
            <w:rFonts w:ascii="仿宋" w:eastAsia="仿宋" w:hAnsi="仿宋" w:cs="仿宋" w:hint="eastAsia"/>
            <w:lang w:eastAsia="zh-CN"/>
          </w:rPr>
          <w:t>(二)、具有独立功能电气设备及装置项目工艺技术设计方案</w:t>
        </w:r>
        <w:r>
          <w:tab/>
        </w:r>
        <w:r>
          <w:fldChar w:fldCharType="begin"/>
        </w:r>
        <w:r>
          <w:instrText xml:space="preserve"> PAGEREF _Toc7782 \h </w:instrText>
        </w:r>
        <w:r>
          <w:fldChar w:fldCharType="separate"/>
        </w:r>
        <w:r>
          <w:t>21</w:t>
        </w:r>
        <w:r>
          <w:fldChar w:fldCharType="end"/>
        </w:r>
      </w:hyperlink>
    </w:p>
    <w:p>
      <w:pPr>
        <w:pStyle w:val="TOC2"/>
        <w:tabs>
          <w:tab w:val="right" w:leader="dot" w:pos="8306"/>
        </w:tabs>
      </w:pPr>
      <w:hyperlink w:anchor="_Toc8516" w:history="1">
        <w:r>
          <w:rPr>
            <w:rFonts w:ascii="仿宋" w:eastAsia="仿宋" w:hAnsi="仿宋" w:cs="仿宋" w:hint="eastAsia"/>
            <w:lang w:eastAsia="zh-CN"/>
          </w:rPr>
          <w:t>(三)、设备选型方案</w:t>
        </w:r>
        <w:r>
          <w:tab/>
        </w:r>
        <w:r>
          <w:fldChar w:fldCharType="begin"/>
        </w:r>
        <w:r>
          <w:instrText xml:space="preserve"> PAGEREF _Toc8516 \h </w:instrText>
        </w:r>
        <w:r>
          <w:fldChar w:fldCharType="separate"/>
        </w:r>
        <w:r>
          <w:t>22</w:t>
        </w:r>
        <w:r>
          <w:fldChar w:fldCharType="end"/>
        </w:r>
      </w:hyperlink>
    </w:p>
    <w:p>
      <w:pPr>
        <w:pStyle w:val="TOC1"/>
        <w:tabs>
          <w:tab w:val="right" w:leader="dot" w:pos="8306"/>
        </w:tabs>
      </w:pPr>
      <w:hyperlink w:anchor="_Toc198" w:history="1">
        <w:r>
          <w:rPr>
            <w:rFonts w:ascii="仿宋" w:eastAsia="仿宋" w:hAnsi="仿宋" w:cs="仿宋" w:hint="eastAsia"/>
            <w:lang w:eastAsia="zh-CN"/>
          </w:rPr>
          <w:t>七、具有独立功能电气设备及装置项目风险管理</w:t>
        </w:r>
        <w:r>
          <w:tab/>
        </w:r>
        <w:r>
          <w:fldChar w:fldCharType="begin"/>
        </w:r>
        <w:r>
          <w:instrText xml:space="preserve"> PAGEREF _Toc198 \h </w:instrText>
        </w:r>
        <w:r>
          <w:fldChar w:fldCharType="separate"/>
        </w:r>
        <w:r>
          <w:t>24</w:t>
        </w:r>
        <w:r>
          <w:fldChar w:fldCharType="end"/>
        </w:r>
      </w:hyperlink>
    </w:p>
    <w:p>
      <w:pPr>
        <w:pStyle w:val="TOC2"/>
        <w:tabs>
          <w:tab w:val="right" w:leader="dot" w:pos="8306"/>
        </w:tabs>
      </w:pPr>
      <w:hyperlink w:anchor="_Toc26714" w:history="1">
        <w:r>
          <w:rPr>
            <w:rFonts w:ascii="仿宋" w:eastAsia="仿宋" w:hAnsi="仿宋" w:cs="仿宋" w:hint="eastAsia"/>
            <w:lang w:eastAsia="zh-CN"/>
          </w:rPr>
          <w:t>(一)、风险识别与评估</w:t>
        </w:r>
        <w:r>
          <w:tab/>
        </w:r>
        <w:r>
          <w:fldChar w:fldCharType="begin"/>
        </w:r>
        <w:r>
          <w:instrText xml:space="preserve"> PAGEREF _Toc26714 \h </w:instrText>
        </w:r>
        <w:r>
          <w:fldChar w:fldCharType="separate"/>
        </w:r>
        <w:r>
          <w:t>24</w:t>
        </w:r>
        <w:r>
          <w:fldChar w:fldCharType="end"/>
        </w:r>
      </w:hyperlink>
    </w:p>
    <w:p>
      <w:pPr>
        <w:pStyle w:val="TOC2"/>
        <w:tabs>
          <w:tab w:val="right" w:leader="dot" w:pos="8306"/>
        </w:tabs>
      </w:pPr>
      <w:hyperlink w:anchor="_Toc9219" w:history="1">
        <w:r>
          <w:rPr>
            <w:rFonts w:ascii="仿宋" w:eastAsia="仿宋" w:hAnsi="仿宋" w:cs="仿宋" w:hint="eastAsia"/>
            <w:lang w:eastAsia="zh-CN"/>
          </w:rPr>
          <w:t>(二)、风险应对策略</w:t>
        </w:r>
        <w:r>
          <w:tab/>
        </w:r>
        <w:r>
          <w:fldChar w:fldCharType="begin"/>
        </w:r>
        <w:r>
          <w:instrText xml:space="preserve"> PAGEREF _Toc9219 \h </w:instrText>
        </w:r>
        <w:r>
          <w:fldChar w:fldCharType="separate"/>
        </w:r>
        <w:r>
          <w:t>25</w:t>
        </w:r>
        <w:r>
          <w:fldChar w:fldCharType="end"/>
        </w:r>
      </w:hyperlink>
    </w:p>
    <w:p>
      <w:pPr>
        <w:pStyle w:val="TOC2"/>
        <w:tabs>
          <w:tab w:val="right" w:leader="dot" w:pos="8306"/>
        </w:tabs>
      </w:pPr>
      <w:hyperlink w:anchor="_Toc19404" w:history="1">
        <w:r>
          <w:rPr>
            <w:rFonts w:ascii="仿宋" w:eastAsia="仿宋" w:hAnsi="仿宋" w:cs="仿宋" w:hint="eastAsia"/>
            <w:lang w:eastAsia="zh-CN"/>
          </w:rPr>
          <w:t>(三)、风险监控与控制</w:t>
        </w:r>
        <w:r>
          <w:tab/>
        </w:r>
        <w:r>
          <w:fldChar w:fldCharType="begin"/>
        </w:r>
        <w:r>
          <w:instrText xml:space="preserve"> PAGEREF _Toc19404 \h </w:instrText>
        </w:r>
        <w:r>
          <w:fldChar w:fldCharType="separate"/>
        </w:r>
        <w:r>
          <w:t>27</w:t>
        </w:r>
        <w:r>
          <w:fldChar w:fldCharType="end"/>
        </w:r>
      </w:hyperlink>
    </w:p>
    <w:p>
      <w:pPr>
        <w:pStyle w:val="TOC1"/>
        <w:tabs>
          <w:tab w:val="right" w:leader="dot" w:pos="8306"/>
        </w:tabs>
      </w:pPr>
      <w:hyperlink w:anchor="_Toc28244" w:history="1">
        <w:r>
          <w:rPr>
            <w:rFonts w:ascii="仿宋" w:eastAsia="仿宋" w:hAnsi="仿宋" w:cs="仿宋" w:hint="eastAsia"/>
            <w:lang w:eastAsia="zh-CN"/>
          </w:rPr>
          <w:t>八、具有独立功能电气设备及装置项目人力资源管理</w:t>
        </w:r>
        <w:r>
          <w:tab/>
        </w:r>
        <w:r>
          <w:fldChar w:fldCharType="begin"/>
        </w:r>
        <w:r>
          <w:instrText xml:space="preserve"> PAGEREF _Toc28244 \h </w:instrText>
        </w:r>
        <w:r>
          <w:fldChar w:fldCharType="separate"/>
        </w:r>
        <w:r>
          <w:t>28</w:t>
        </w:r>
        <w:r>
          <w:fldChar w:fldCharType="end"/>
        </w:r>
      </w:hyperlink>
    </w:p>
    <w:p>
      <w:pPr>
        <w:pStyle w:val="TOC2"/>
        <w:tabs>
          <w:tab w:val="right" w:leader="dot" w:pos="8306"/>
        </w:tabs>
      </w:pPr>
      <w:hyperlink w:anchor="_Toc31366" w:history="1">
        <w:r>
          <w:rPr>
            <w:rFonts w:ascii="仿宋" w:eastAsia="仿宋" w:hAnsi="仿宋" w:cs="仿宋" w:hint="eastAsia"/>
            <w:lang w:eastAsia="zh-CN"/>
          </w:rPr>
          <w:t>(一)、建立健全的预算管理制度</w:t>
        </w:r>
        <w:r>
          <w:tab/>
        </w:r>
        <w:r>
          <w:fldChar w:fldCharType="begin"/>
        </w:r>
        <w:r>
          <w:instrText xml:space="preserve"> PAGEREF _Toc31366 \h </w:instrText>
        </w:r>
        <w:r>
          <w:fldChar w:fldCharType="separate"/>
        </w:r>
        <w:r>
          <w:t>28</w:t>
        </w:r>
        <w:r>
          <w:fldChar w:fldCharType="end"/>
        </w:r>
      </w:hyperlink>
    </w:p>
    <w:p>
      <w:pPr>
        <w:pStyle w:val="TOC2"/>
        <w:tabs>
          <w:tab w:val="right" w:leader="dot" w:pos="8306"/>
        </w:tabs>
      </w:pPr>
      <w:hyperlink w:anchor="_Toc30270" w:history="1">
        <w:r>
          <w:rPr>
            <w:rFonts w:ascii="仿宋" w:eastAsia="仿宋" w:hAnsi="仿宋" w:cs="仿宋" w:hint="eastAsia"/>
            <w:lang w:eastAsia="zh-CN"/>
          </w:rPr>
          <w:t>(二)、加强资金流动监控</w:t>
        </w:r>
        <w:r>
          <w:tab/>
        </w:r>
        <w:r>
          <w:fldChar w:fldCharType="begin"/>
        </w:r>
        <w:r>
          <w:instrText xml:space="preserve"> PAGEREF _Toc30270 \h </w:instrText>
        </w:r>
        <w:r>
          <w:fldChar w:fldCharType="separate"/>
        </w:r>
        <w:r>
          <w:t>30</w:t>
        </w:r>
        <w:r>
          <w:fldChar w:fldCharType="end"/>
        </w:r>
      </w:hyperlink>
    </w:p>
    <w:p>
      <w:pPr>
        <w:pStyle w:val="TOC2"/>
        <w:tabs>
          <w:tab w:val="right" w:leader="dot" w:pos="8306"/>
        </w:tabs>
      </w:pPr>
      <w:hyperlink w:anchor="_Toc28444" w:history="1">
        <w:r>
          <w:rPr>
            <w:rFonts w:ascii="仿宋" w:eastAsia="仿宋" w:hAnsi="仿宋" w:cs="仿宋" w:hint="eastAsia"/>
            <w:lang w:eastAsia="zh-CN"/>
          </w:rPr>
          <w:t>(三)、制定完善的风险控制机制</w:t>
        </w:r>
        <w:r>
          <w:tab/>
        </w:r>
        <w:r>
          <w:fldChar w:fldCharType="begin"/>
        </w:r>
        <w:r>
          <w:instrText xml:space="preserve"> PAGEREF _Toc28444 \h </w:instrText>
        </w:r>
        <w:r>
          <w:fldChar w:fldCharType="separate"/>
        </w:r>
        <w:r>
          <w:t>31</w:t>
        </w:r>
        <w:r>
          <w:fldChar w:fldCharType="end"/>
        </w:r>
      </w:hyperlink>
    </w:p>
    <w:p>
      <w:pPr>
        <w:pStyle w:val="TOC2"/>
        <w:tabs>
          <w:tab w:val="right" w:leader="dot" w:pos="8306"/>
        </w:tabs>
      </w:pPr>
      <w:hyperlink w:anchor="_Toc6562" w:history="1">
        <w:r>
          <w:rPr>
            <w:rFonts w:ascii="仿宋" w:eastAsia="仿宋" w:hAnsi="仿宋" w:cs="仿宋" w:hint="eastAsia"/>
            <w:lang w:eastAsia="zh-CN"/>
          </w:rPr>
          <w:t>(四)、优化成本管理</w:t>
        </w:r>
        <w:r>
          <w:tab/>
        </w:r>
        <w:r>
          <w:fldChar w:fldCharType="begin"/>
        </w:r>
        <w:r>
          <w:instrText xml:space="preserve"> PAGEREF _Toc6562 \h </w:instrText>
        </w:r>
        <w:r>
          <w:fldChar w:fldCharType="separate"/>
        </w:r>
        <w:r>
          <w:t>33</w:t>
        </w:r>
        <w:r>
          <w:fldChar w:fldCharType="end"/>
        </w:r>
      </w:hyperlink>
    </w:p>
    <w:p>
      <w:pPr>
        <w:pStyle w:val="TOC1"/>
        <w:tabs>
          <w:tab w:val="right" w:leader="dot" w:pos="8306"/>
        </w:tabs>
      </w:pPr>
      <w:hyperlink w:anchor="_Toc3865" w:history="1">
        <w:r>
          <w:rPr>
            <w:rFonts w:ascii="仿宋" w:eastAsia="仿宋" w:hAnsi="仿宋" w:cs="仿宋" w:hint="eastAsia"/>
            <w:lang w:eastAsia="zh-CN"/>
          </w:rPr>
          <w:t>九、具有独立功能电气设备及装置项目投资规划</w:t>
        </w:r>
        <w:r>
          <w:tab/>
        </w:r>
        <w:r>
          <w:fldChar w:fldCharType="begin"/>
        </w:r>
        <w:r>
          <w:instrText xml:space="preserve"> PAGEREF _Toc3865 \h </w:instrText>
        </w:r>
        <w:r>
          <w:fldChar w:fldCharType="separate"/>
        </w:r>
        <w:r>
          <w:t>34</w:t>
        </w:r>
        <w:r>
          <w:fldChar w:fldCharType="end"/>
        </w:r>
      </w:hyperlink>
    </w:p>
    <w:p>
      <w:pPr>
        <w:pStyle w:val="TOC2"/>
        <w:tabs>
          <w:tab w:val="right" w:leader="dot" w:pos="8306"/>
        </w:tabs>
      </w:pPr>
      <w:hyperlink w:anchor="_Toc29258" w:history="1">
        <w:r>
          <w:rPr>
            <w:rFonts w:ascii="仿宋" w:eastAsia="仿宋" w:hAnsi="仿宋" w:cs="仿宋" w:hint="eastAsia"/>
            <w:lang w:eastAsia="zh-CN"/>
          </w:rPr>
          <w:t>(一)、具有独立功能电气设备及装置项目总投资估算</w:t>
        </w:r>
        <w:r>
          <w:tab/>
        </w:r>
        <w:r>
          <w:fldChar w:fldCharType="begin"/>
        </w:r>
        <w:r>
          <w:instrText xml:space="preserve"> PAGEREF _Toc29258 \h </w:instrText>
        </w:r>
        <w:r>
          <w:fldChar w:fldCharType="separate"/>
        </w:r>
        <w:r>
          <w:t>34</w:t>
        </w:r>
        <w:r>
          <w:fldChar w:fldCharType="end"/>
        </w:r>
      </w:hyperlink>
    </w:p>
    <w:p>
      <w:pPr>
        <w:pStyle w:val="TOC2"/>
        <w:tabs>
          <w:tab w:val="right" w:leader="dot" w:pos="8306"/>
        </w:tabs>
      </w:pPr>
      <w:hyperlink w:anchor="_Toc21994" w:history="1">
        <w:r>
          <w:rPr>
            <w:rFonts w:ascii="仿宋" w:eastAsia="仿宋" w:hAnsi="仿宋" w:cs="仿宋" w:hint="eastAsia"/>
            <w:lang w:eastAsia="zh-CN"/>
          </w:rPr>
          <w:t>(二)、资金筹措</w:t>
        </w:r>
        <w:r>
          <w:tab/>
        </w:r>
        <w:r>
          <w:fldChar w:fldCharType="begin"/>
        </w:r>
        <w:r>
          <w:instrText xml:space="preserve"> PAGEREF _Toc21994 \h </w:instrText>
        </w:r>
        <w:r>
          <w:fldChar w:fldCharType="separate"/>
        </w:r>
        <w:r>
          <w:t>36</w:t>
        </w:r>
        <w:r>
          <w:fldChar w:fldCharType="end"/>
        </w:r>
      </w:hyperlink>
    </w:p>
    <w:p>
      <w:pPr>
        <w:pStyle w:val="TOC1"/>
        <w:tabs>
          <w:tab w:val="right" w:leader="dot" w:pos="8306"/>
        </w:tabs>
      </w:pPr>
      <w:hyperlink w:anchor="_Toc15273" w:history="1">
        <w:r>
          <w:rPr>
            <w:rFonts w:ascii="仿宋" w:eastAsia="仿宋" w:hAnsi="仿宋" w:cs="仿宋" w:hint="eastAsia"/>
            <w:lang w:eastAsia="zh-CN"/>
          </w:rPr>
          <w:t>十、具有独立功能电气设备及装置项目人力资源培养与发展</w:t>
        </w:r>
        <w:r>
          <w:tab/>
        </w:r>
        <w:r>
          <w:fldChar w:fldCharType="begin"/>
        </w:r>
        <w:r>
          <w:instrText xml:space="preserve"> PAGEREF _Toc15273 \h </w:instrText>
        </w:r>
        <w:r>
          <w:fldChar w:fldCharType="separate"/>
        </w:r>
        <w:r>
          <w:t>36</w:t>
        </w:r>
        <w:r>
          <w:fldChar w:fldCharType="end"/>
        </w:r>
      </w:hyperlink>
    </w:p>
    <w:p>
      <w:pPr>
        <w:pStyle w:val="TOC2"/>
        <w:tabs>
          <w:tab w:val="right" w:leader="dot" w:pos="8306"/>
        </w:tabs>
      </w:pPr>
      <w:hyperlink w:anchor="_Toc28670" w:history="1">
        <w:r>
          <w:rPr>
            <w:rFonts w:ascii="仿宋" w:eastAsia="仿宋" w:hAnsi="仿宋" w:cs="仿宋" w:hint="eastAsia"/>
            <w:lang w:eastAsia="zh-CN"/>
          </w:rPr>
          <w:t>(一)、人才需求与规划</w:t>
        </w:r>
        <w:r>
          <w:tab/>
        </w:r>
        <w:r>
          <w:fldChar w:fldCharType="begin"/>
        </w:r>
        <w:r>
          <w:instrText xml:space="preserve"> PAGEREF _Toc28670 \h </w:instrText>
        </w:r>
        <w:r>
          <w:fldChar w:fldCharType="separate"/>
        </w:r>
        <w:r>
          <w:t>36</w:t>
        </w:r>
        <w:r>
          <w:fldChar w:fldCharType="end"/>
        </w:r>
      </w:hyperlink>
    </w:p>
    <w:p>
      <w:pPr>
        <w:pStyle w:val="TOC2"/>
        <w:tabs>
          <w:tab w:val="right" w:leader="dot" w:pos="8306"/>
        </w:tabs>
      </w:pPr>
      <w:hyperlink w:anchor="_Toc7158" w:history="1">
        <w:r>
          <w:rPr>
            <w:rFonts w:ascii="仿宋" w:eastAsia="仿宋" w:hAnsi="仿宋" w:cs="仿宋" w:hint="eastAsia"/>
            <w:lang w:eastAsia="zh-CN"/>
          </w:rPr>
          <w:t>(二)、培训与发展计划</w:t>
        </w:r>
        <w:r>
          <w:tab/>
        </w:r>
        <w:r>
          <w:fldChar w:fldCharType="begin"/>
        </w:r>
        <w:r>
          <w:instrText xml:space="preserve"> PAGEREF _Toc7158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9" w:history="1">
        <w:r>
          <w:rPr>
            <w:rFonts w:ascii="仿宋" w:eastAsia="仿宋" w:hAnsi="仿宋" w:cs="仿宋" w:hint="eastAsia"/>
            <w:lang w:eastAsia="zh-CN"/>
          </w:rPr>
          <w:t>十一、具有独立功能电气设备及装置项目创新与研发</w:t>
        </w:r>
        <w:r>
          <w:tab/>
        </w:r>
        <w:r>
          <w:fldChar w:fldCharType="begin"/>
        </w:r>
        <w:r>
          <w:instrText xml:space="preserve"> PAGEREF _Toc4119 \h </w:instrText>
        </w:r>
        <w:r>
          <w:fldChar w:fldCharType="separate"/>
        </w:r>
        <w:r>
          <w:t>38</w:t>
        </w:r>
        <w:r>
          <w:fldChar w:fldCharType="end"/>
        </w:r>
      </w:hyperlink>
    </w:p>
    <w:p>
      <w:pPr>
        <w:pStyle w:val="TOC2"/>
        <w:tabs>
          <w:tab w:val="right" w:leader="dot" w:pos="8306"/>
        </w:tabs>
      </w:pPr>
      <w:hyperlink w:anchor="_Toc4810" w:history="1">
        <w:r>
          <w:rPr>
            <w:rFonts w:ascii="仿宋" w:eastAsia="仿宋" w:hAnsi="仿宋" w:cs="仿宋" w:hint="eastAsia"/>
            <w:lang w:eastAsia="zh-CN"/>
          </w:rPr>
          <w:t>(一)、创新策略与方向</w:t>
        </w:r>
        <w:r>
          <w:tab/>
        </w:r>
        <w:r>
          <w:fldChar w:fldCharType="begin"/>
        </w:r>
        <w:r>
          <w:instrText xml:space="preserve"> PAGEREF _Toc4810 \h </w:instrText>
        </w:r>
        <w:r>
          <w:fldChar w:fldCharType="separate"/>
        </w:r>
        <w:r>
          <w:t>38</w:t>
        </w:r>
        <w:r>
          <w:fldChar w:fldCharType="end"/>
        </w:r>
      </w:hyperlink>
    </w:p>
    <w:p>
      <w:pPr>
        <w:pStyle w:val="TOC2"/>
        <w:tabs>
          <w:tab w:val="right" w:leader="dot" w:pos="8306"/>
        </w:tabs>
      </w:pPr>
      <w:hyperlink w:anchor="_Toc22491" w:history="1">
        <w:r>
          <w:rPr>
            <w:rFonts w:ascii="仿宋" w:eastAsia="仿宋" w:hAnsi="仿宋" w:cs="仿宋" w:hint="eastAsia"/>
            <w:lang w:eastAsia="zh-CN"/>
          </w:rPr>
          <w:t>(二)、研发规划与投入</w:t>
        </w:r>
        <w:r>
          <w:tab/>
        </w:r>
        <w:r>
          <w:fldChar w:fldCharType="begin"/>
        </w:r>
        <w:r>
          <w:instrText xml:space="preserve"> PAGEREF _Toc22491 \h </w:instrText>
        </w:r>
        <w:r>
          <w:fldChar w:fldCharType="separate"/>
        </w:r>
        <w:r>
          <w:t>39</w:t>
        </w:r>
        <w:r>
          <w:fldChar w:fldCharType="end"/>
        </w:r>
      </w:hyperlink>
    </w:p>
    <w:p>
      <w:pPr>
        <w:pStyle w:val="TOC1"/>
        <w:tabs>
          <w:tab w:val="right" w:leader="dot" w:pos="8306"/>
        </w:tabs>
      </w:pPr>
      <w:hyperlink w:anchor="_Toc8670" w:history="1">
        <w:r>
          <w:rPr>
            <w:rFonts w:ascii="仿宋" w:eastAsia="仿宋" w:hAnsi="仿宋" w:cs="仿宋" w:hint="eastAsia"/>
            <w:lang w:eastAsia="zh-CN"/>
          </w:rPr>
          <w:t>十二、具有独立功能电气设备及装置项目环境影响分析</w:t>
        </w:r>
        <w:r>
          <w:tab/>
        </w:r>
        <w:r>
          <w:fldChar w:fldCharType="begin"/>
        </w:r>
        <w:r>
          <w:instrText xml:space="preserve"> PAGEREF _Toc8670 \h </w:instrText>
        </w:r>
        <w:r>
          <w:fldChar w:fldCharType="separate"/>
        </w:r>
        <w:r>
          <w:t>41</w:t>
        </w:r>
        <w:r>
          <w:fldChar w:fldCharType="end"/>
        </w:r>
      </w:hyperlink>
    </w:p>
    <w:p>
      <w:pPr>
        <w:pStyle w:val="TOC2"/>
        <w:tabs>
          <w:tab w:val="right" w:leader="dot" w:pos="8306"/>
        </w:tabs>
      </w:pPr>
      <w:hyperlink w:anchor="_Toc13855" w:history="1">
        <w:r>
          <w:rPr>
            <w:rFonts w:ascii="仿宋" w:eastAsia="仿宋" w:hAnsi="仿宋" w:cs="仿宋" w:hint="eastAsia"/>
            <w:lang w:eastAsia="zh-CN"/>
          </w:rPr>
          <w:t>(一)、建设区域环境质量现状</w:t>
        </w:r>
        <w:r>
          <w:tab/>
        </w:r>
        <w:r>
          <w:fldChar w:fldCharType="begin"/>
        </w:r>
        <w:r>
          <w:instrText xml:space="preserve"> PAGEREF _Toc13855 \h </w:instrText>
        </w:r>
        <w:r>
          <w:fldChar w:fldCharType="separate"/>
        </w:r>
        <w:r>
          <w:t>41</w:t>
        </w:r>
        <w:r>
          <w:fldChar w:fldCharType="end"/>
        </w:r>
      </w:hyperlink>
    </w:p>
    <w:p>
      <w:pPr>
        <w:pStyle w:val="TOC2"/>
        <w:tabs>
          <w:tab w:val="right" w:leader="dot" w:pos="8306"/>
        </w:tabs>
      </w:pPr>
      <w:hyperlink w:anchor="_Toc10409" w:history="1">
        <w:r>
          <w:rPr>
            <w:rFonts w:ascii="仿宋" w:eastAsia="仿宋" w:hAnsi="仿宋" w:cs="仿宋" w:hint="eastAsia"/>
            <w:lang w:eastAsia="zh-CN"/>
          </w:rPr>
          <w:t>(二)、建设期环境保护</w:t>
        </w:r>
        <w:r>
          <w:tab/>
        </w:r>
        <w:r>
          <w:fldChar w:fldCharType="begin"/>
        </w:r>
        <w:r>
          <w:instrText xml:space="preserve"> PAGEREF _Toc10409 \h </w:instrText>
        </w:r>
        <w:r>
          <w:fldChar w:fldCharType="separate"/>
        </w:r>
        <w:r>
          <w:t>42</w:t>
        </w:r>
        <w:r>
          <w:fldChar w:fldCharType="end"/>
        </w:r>
      </w:hyperlink>
    </w:p>
    <w:p>
      <w:pPr>
        <w:pStyle w:val="TOC2"/>
        <w:tabs>
          <w:tab w:val="right" w:leader="dot" w:pos="8306"/>
        </w:tabs>
      </w:pPr>
      <w:hyperlink w:anchor="_Toc28821" w:history="1">
        <w:r>
          <w:rPr>
            <w:rFonts w:ascii="仿宋" w:eastAsia="仿宋" w:hAnsi="仿宋" w:cs="仿宋" w:hint="eastAsia"/>
            <w:lang w:eastAsia="zh-CN"/>
          </w:rPr>
          <w:t>(三)、运营期环境保护</w:t>
        </w:r>
        <w:r>
          <w:tab/>
        </w:r>
        <w:r>
          <w:fldChar w:fldCharType="begin"/>
        </w:r>
        <w:r>
          <w:instrText xml:space="preserve"> PAGEREF _Toc28821 \h </w:instrText>
        </w:r>
        <w:r>
          <w:fldChar w:fldCharType="separate"/>
        </w:r>
        <w:r>
          <w:t>44</w:t>
        </w:r>
        <w:r>
          <w:fldChar w:fldCharType="end"/>
        </w:r>
      </w:hyperlink>
    </w:p>
    <w:p>
      <w:pPr>
        <w:pStyle w:val="TOC2"/>
        <w:tabs>
          <w:tab w:val="right" w:leader="dot" w:pos="8306"/>
        </w:tabs>
      </w:pPr>
      <w:hyperlink w:anchor="_Toc29155" w:history="1">
        <w:r>
          <w:rPr>
            <w:rFonts w:ascii="仿宋" w:eastAsia="仿宋" w:hAnsi="仿宋" w:cs="仿宋" w:hint="eastAsia"/>
            <w:lang w:eastAsia="zh-CN"/>
          </w:rPr>
          <w:t>(四)、具有独立功能电气设备及装置项目建设对区域经济的影响</w:t>
        </w:r>
        <w:r>
          <w:tab/>
        </w:r>
        <w:r>
          <w:fldChar w:fldCharType="begin"/>
        </w:r>
        <w:r>
          <w:instrText xml:space="preserve"> PAGEREF _Toc29155 \h </w:instrText>
        </w:r>
        <w:r>
          <w:fldChar w:fldCharType="separate"/>
        </w:r>
        <w:r>
          <w:t>45</w:t>
        </w:r>
        <w:r>
          <w:fldChar w:fldCharType="end"/>
        </w:r>
      </w:hyperlink>
    </w:p>
    <w:p>
      <w:pPr>
        <w:pStyle w:val="TOC2"/>
        <w:tabs>
          <w:tab w:val="right" w:leader="dot" w:pos="8306"/>
        </w:tabs>
      </w:pPr>
      <w:hyperlink w:anchor="_Toc31668" w:history="1">
        <w:r>
          <w:rPr>
            <w:rFonts w:ascii="仿宋" w:eastAsia="仿宋" w:hAnsi="仿宋" w:cs="仿宋" w:hint="eastAsia"/>
            <w:lang w:eastAsia="zh-CN"/>
          </w:rPr>
          <w:t>(五)、废弃物处理</w:t>
        </w:r>
        <w:r>
          <w:tab/>
        </w:r>
        <w:r>
          <w:fldChar w:fldCharType="begin"/>
        </w:r>
        <w:r>
          <w:instrText xml:space="preserve"> PAGEREF _Toc31668 \h </w:instrText>
        </w:r>
        <w:r>
          <w:fldChar w:fldCharType="separate"/>
        </w:r>
        <w:r>
          <w:t>47</w:t>
        </w:r>
        <w:r>
          <w:fldChar w:fldCharType="end"/>
        </w:r>
      </w:hyperlink>
    </w:p>
    <w:p>
      <w:pPr>
        <w:pStyle w:val="TOC2"/>
        <w:tabs>
          <w:tab w:val="right" w:leader="dot" w:pos="8306"/>
        </w:tabs>
      </w:pPr>
      <w:hyperlink w:anchor="_Toc10815" w:history="1">
        <w:r>
          <w:rPr>
            <w:rFonts w:ascii="仿宋" w:eastAsia="仿宋" w:hAnsi="仿宋" w:cs="仿宋" w:hint="eastAsia"/>
            <w:lang w:eastAsia="zh-CN"/>
          </w:rPr>
          <w:t>(六)、特殊环境影响分析</w:t>
        </w:r>
        <w:r>
          <w:tab/>
        </w:r>
        <w:r>
          <w:fldChar w:fldCharType="begin"/>
        </w:r>
        <w:r>
          <w:instrText xml:space="preserve"> PAGEREF _Toc10815 \h </w:instrText>
        </w:r>
        <w:r>
          <w:fldChar w:fldCharType="separate"/>
        </w:r>
        <w:r>
          <w:t>49</w:t>
        </w:r>
        <w:r>
          <w:fldChar w:fldCharType="end"/>
        </w:r>
      </w:hyperlink>
    </w:p>
    <w:p>
      <w:pPr>
        <w:pStyle w:val="TOC2"/>
        <w:tabs>
          <w:tab w:val="right" w:leader="dot" w:pos="8306"/>
        </w:tabs>
      </w:pPr>
      <w:hyperlink w:anchor="_Toc6934" w:history="1">
        <w:r>
          <w:rPr>
            <w:rFonts w:ascii="仿宋" w:eastAsia="仿宋" w:hAnsi="仿宋" w:cs="仿宋" w:hint="eastAsia"/>
            <w:lang w:eastAsia="zh-CN"/>
          </w:rPr>
          <w:t>(七)、清洁生产</w:t>
        </w:r>
        <w:r>
          <w:tab/>
        </w:r>
        <w:r>
          <w:fldChar w:fldCharType="begin"/>
        </w:r>
        <w:r>
          <w:instrText xml:space="preserve"> PAGEREF _Toc6934 \h </w:instrText>
        </w:r>
        <w:r>
          <w:fldChar w:fldCharType="separate"/>
        </w:r>
        <w:r>
          <w:t>50</w:t>
        </w:r>
        <w:r>
          <w:fldChar w:fldCharType="end"/>
        </w:r>
      </w:hyperlink>
    </w:p>
    <w:p>
      <w:pPr>
        <w:pStyle w:val="TOC2"/>
        <w:tabs>
          <w:tab w:val="right" w:leader="dot" w:pos="8306"/>
        </w:tabs>
      </w:pPr>
      <w:hyperlink w:anchor="_Toc29146" w:history="1">
        <w:r>
          <w:rPr>
            <w:rFonts w:ascii="仿宋" w:eastAsia="仿宋" w:hAnsi="仿宋" w:cs="仿宋" w:hint="eastAsia"/>
            <w:lang w:eastAsia="zh-CN"/>
          </w:rPr>
          <w:t>(八)、环境保护综合评价</w:t>
        </w:r>
        <w:r>
          <w:tab/>
        </w:r>
        <w:r>
          <w:fldChar w:fldCharType="begin"/>
        </w:r>
        <w:r>
          <w:instrText xml:space="preserve"> PAGEREF _Toc29146 \h </w:instrText>
        </w:r>
        <w:r>
          <w:fldChar w:fldCharType="separate"/>
        </w:r>
        <w:r>
          <w:t>51</w:t>
        </w:r>
        <w:r>
          <w:fldChar w:fldCharType="end"/>
        </w:r>
      </w:hyperlink>
    </w:p>
    <w:p>
      <w:pPr>
        <w:pStyle w:val="TOC1"/>
        <w:tabs>
          <w:tab w:val="right" w:leader="dot" w:pos="8306"/>
        </w:tabs>
      </w:pPr>
      <w:hyperlink w:anchor="_Toc21926" w:history="1">
        <w:r>
          <w:rPr>
            <w:rFonts w:ascii="仿宋" w:eastAsia="仿宋" w:hAnsi="仿宋" w:cs="仿宋" w:hint="eastAsia"/>
            <w:lang w:eastAsia="zh-CN"/>
          </w:rPr>
          <w:t>十三、利益相关者分析与沟通计划</w:t>
        </w:r>
        <w:r>
          <w:tab/>
        </w:r>
        <w:r>
          <w:fldChar w:fldCharType="begin"/>
        </w:r>
        <w:r>
          <w:instrText xml:space="preserve"> PAGEREF _Toc21926 \h </w:instrText>
        </w:r>
        <w:r>
          <w:fldChar w:fldCharType="separate"/>
        </w:r>
        <w:r>
          <w:t>53</w:t>
        </w:r>
        <w:r>
          <w:fldChar w:fldCharType="end"/>
        </w:r>
      </w:hyperlink>
    </w:p>
    <w:p>
      <w:pPr>
        <w:pStyle w:val="TOC2"/>
        <w:tabs>
          <w:tab w:val="right" w:leader="dot" w:pos="8306"/>
        </w:tabs>
      </w:pPr>
      <w:hyperlink w:anchor="_Toc1579" w:history="1">
        <w:r>
          <w:rPr>
            <w:rFonts w:ascii="仿宋" w:eastAsia="仿宋" w:hAnsi="仿宋" w:cs="仿宋" w:hint="eastAsia"/>
            <w:lang w:eastAsia="zh-CN"/>
          </w:rPr>
          <w:t>(一)、利益相关者分析</w:t>
        </w:r>
        <w:r>
          <w:tab/>
        </w:r>
        <w:r>
          <w:fldChar w:fldCharType="begin"/>
        </w:r>
        <w:r>
          <w:instrText xml:space="preserve"> PAGEREF _Toc1579 \h </w:instrText>
        </w:r>
        <w:r>
          <w:fldChar w:fldCharType="separate"/>
        </w:r>
        <w:r>
          <w:t>53</w:t>
        </w:r>
        <w:r>
          <w:fldChar w:fldCharType="end"/>
        </w:r>
      </w:hyperlink>
    </w:p>
    <w:p>
      <w:pPr>
        <w:pStyle w:val="TOC2"/>
        <w:tabs>
          <w:tab w:val="right" w:leader="dot" w:pos="8306"/>
        </w:tabs>
      </w:pPr>
      <w:hyperlink w:anchor="_Toc25678" w:history="1">
        <w:r>
          <w:rPr>
            <w:rFonts w:ascii="仿宋" w:eastAsia="仿宋" w:hAnsi="仿宋" w:cs="仿宋" w:hint="eastAsia"/>
            <w:lang w:eastAsia="zh-CN"/>
          </w:rPr>
          <w:t>(二)、沟通计划</w:t>
        </w:r>
        <w:r>
          <w:tab/>
        </w:r>
        <w:r>
          <w:fldChar w:fldCharType="begin"/>
        </w:r>
        <w:r>
          <w:instrText xml:space="preserve"> PAGEREF _Toc25678 \h </w:instrText>
        </w:r>
        <w:r>
          <w:fldChar w:fldCharType="separate"/>
        </w:r>
        <w:r>
          <w:t>54</w:t>
        </w:r>
        <w:r>
          <w:fldChar w:fldCharType="end"/>
        </w:r>
      </w:hyperlink>
    </w:p>
    <w:p>
      <w:pPr>
        <w:pStyle w:val="TOC1"/>
        <w:tabs>
          <w:tab w:val="right" w:leader="dot" w:pos="8306"/>
        </w:tabs>
      </w:pPr>
      <w:hyperlink w:anchor="_Toc12417" w:history="1">
        <w:r>
          <w:rPr>
            <w:rFonts w:ascii="仿宋" w:eastAsia="仿宋" w:hAnsi="仿宋" w:cs="仿宋" w:hint="eastAsia"/>
            <w:lang w:eastAsia="zh-CN"/>
          </w:rPr>
          <w:t>十四、质量管理体系</w:t>
        </w:r>
        <w:r>
          <w:tab/>
        </w:r>
        <w:r>
          <w:fldChar w:fldCharType="begin"/>
        </w:r>
        <w:r>
          <w:instrText xml:space="preserve"> PAGEREF _Toc12417 \h </w:instrText>
        </w:r>
        <w:r>
          <w:fldChar w:fldCharType="separate"/>
        </w:r>
        <w:r>
          <w:t>55</w:t>
        </w:r>
        <w:r>
          <w:fldChar w:fldCharType="end"/>
        </w:r>
      </w:hyperlink>
    </w:p>
    <w:p>
      <w:pPr>
        <w:pStyle w:val="TOC2"/>
        <w:tabs>
          <w:tab w:val="right" w:leader="dot" w:pos="8306"/>
        </w:tabs>
      </w:pPr>
      <w:hyperlink w:anchor="_Toc14086" w:history="1">
        <w:r>
          <w:rPr>
            <w:rFonts w:ascii="仿宋" w:eastAsia="仿宋" w:hAnsi="仿宋" w:cs="仿宋" w:hint="eastAsia"/>
            <w:lang w:eastAsia="zh-CN"/>
          </w:rPr>
          <w:t>(一)、质量目标与方针</w:t>
        </w:r>
        <w:r>
          <w:tab/>
        </w:r>
        <w:r>
          <w:fldChar w:fldCharType="begin"/>
        </w:r>
        <w:r>
          <w:instrText xml:space="preserve"> PAGEREF _Toc14086 \h </w:instrText>
        </w:r>
        <w:r>
          <w:fldChar w:fldCharType="separate"/>
        </w:r>
        <w:r>
          <w:t>55</w:t>
        </w:r>
        <w:r>
          <w:fldChar w:fldCharType="end"/>
        </w:r>
      </w:hyperlink>
    </w:p>
    <w:p>
      <w:pPr>
        <w:pStyle w:val="TOC2"/>
        <w:tabs>
          <w:tab w:val="right" w:leader="dot" w:pos="8306"/>
        </w:tabs>
      </w:pPr>
      <w:hyperlink w:anchor="_Toc17737" w:history="1">
        <w:r>
          <w:rPr>
            <w:rFonts w:ascii="仿宋" w:eastAsia="仿宋" w:hAnsi="仿宋" w:cs="仿宋" w:hint="eastAsia"/>
            <w:lang w:eastAsia="zh-CN"/>
          </w:rPr>
          <w:t>(二)、质量管理责任</w:t>
        </w:r>
        <w:r>
          <w:tab/>
        </w:r>
        <w:r>
          <w:fldChar w:fldCharType="begin"/>
        </w:r>
        <w:r>
          <w:instrText xml:space="preserve"> PAGEREF _Toc17737 \h </w:instrText>
        </w:r>
        <w:r>
          <w:fldChar w:fldCharType="separate"/>
        </w:r>
        <w:r>
          <w:t>56</w:t>
        </w:r>
        <w:r>
          <w:fldChar w:fldCharType="end"/>
        </w:r>
      </w:hyperlink>
    </w:p>
    <w:p>
      <w:pPr>
        <w:pStyle w:val="TOC2"/>
        <w:tabs>
          <w:tab w:val="right" w:leader="dot" w:pos="8306"/>
        </w:tabs>
      </w:pPr>
      <w:hyperlink w:anchor="_Toc19319" w:history="1">
        <w:r>
          <w:rPr>
            <w:rFonts w:ascii="仿宋" w:eastAsia="仿宋" w:hAnsi="仿宋" w:cs="仿宋" w:hint="eastAsia"/>
            <w:lang w:eastAsia="zh-CN"/>
          </w:rPr>
          <w:t>(三)、质量管理体系文件</w:t>
        </w:r>
        <w:r>
          <w:tab/>
        </w:r>
        <w:r>
          <w:fldChar w:fldCharType="begin"/>
        </w:r>
        <w:r>
          <w:instrText xml:space="preserve"> PAGEREF _Toc19319 \h </w:instrText>
        </w:r>
        <w:r>
          <w:fldChar w:fldCharType="separate"/>
        </w:r>
        <w:r>
          <w:t>58</w:t>
        </w:r>
        <w:r>
          <w:fldChar w:fldCharType="end"/>
        </w:r>
      </w:hyperlink>
    </w:p>
    <w:p>
      <w:pPr>
        <w:pStyle w:val="TOC2"/>
        <w:tabs>
          <w:tab w:val="right" w:leader="dot" w:pos="8306"/>
        </w:tabs>
      </w:pPr>
      <w:hyperlink w:anchor="_Toc8887" w:history="1">
        <w:r>
          <w:rPr>
            <w:rFonts w:ascii="仿宋" w:eastAsia="仿宋" w:hAnsi="仿宋" w:cs="仿宋" w:hint="eastAsia"/>
            <w:lang w:eastAsia="zh-CN"/>
          </w:rPr>
          <w:t>(四)、质量培训与教育</w:t>
        </w:r>
        <w:r>
          <w:tab/>
        </w:r>
        <w:r>
          <w:fldChar w:fldCharType="begin"/>
        </w:r>
        <w:r>
          <w:instrText xml:space="preserve"> PAGEREF _Toc8887 \h </w:instrText>
        </w:r>
        <w:r>
          <w:fldChar w:fldCharType="separate"/>
        </w:r>
        <w:r>
          <w:t>60</w:t>
        </w:r>
        <w:r>
          <w:fldChar w:fldCharType="end"/>
        </w:r>
      </w:hyperlink>
    </w:p>
    <w:p>
      <w:pPr>
        <w:pStyle w:val="TOC2"/>
        <w:tabs>
          <w:tab w:val="right" w:leader="dot" w:pos="8306"/>
        </w:tabs>
      </w:pPr>
      <w:hyperlink w:anchor="_Toc10635" w:history="1">
        <w:r>
          <w:rPr>
            <w:rFonts w:ascii="仿宋" w:eastAsia="仿宋" w:hAnsi="仿宋" w:cs="仿宋" w:hint="eastAsia"/>
            <w:lang w:eastAsia="zh-CN"/>
          </w:rPr>
          <w:t>(五)、质量审核与评价</w:t>
        </w:r>
        <w:r>
          <w:tab/>
        </w:r>
        <w:r>
          <w:fldChar w:fldCharType="begin"/>
        </w:r>
        <w:r>
          <w:instrText xml:space="preserve"> PAGEREF _Toc10635 \h </w:instrText>
        </w:r>
        <w:r>
          <w:fldChar w:fldCharType="separate"/>
        </w:r>
        <w:r>
          <w:t>61</w:t>
        </w:r>
        <w:r>
          <w:fldChar w:fldCharType="end"/>
        </w:r>
      </w:hyperlink>
    </w:p>
    <w:p>
      <w:pPr>
        <w:pStyle w:val="TOC2"/>
        <w:tabs>
          <w:tab w:val="right" w:leader="dot" w:pos="8306"/>
        </w:tabs>
      </w:pPr>
      <w:hyperlink w:anchor="_Toc20870" w:history="1">
        <w:r>
          <w:rPr>
            <w:rFonts w:ascii="仿宋" w:eastAsia="仿宋" w:hAnsi="仿宋" w:cs="仿宋" w:hint="eastAsia"/>
            <w:lang w:eastAsia="zh-CN"/>
          </w:rPr>
          <w:t>(六)、不符合与纠正措施</w:t>
        </w:r>
        <w:r>
          <w:tab/>
        </w:r>
        <w:r>
          <w:fldChar w:fldCharType="begin"/>
        </w:r>
        <w:r>
          <w:instrText xml:space="preserve"> PAGEREF _Toc20870 \h </w:instrText>
        </w:r>
        <w:r>
          <w:fldChar w:fldCharType="separate"/>
        </w:r>
        <w:r>
          <w:t>62</w:t>
        </w:r>
        <w:r>
          <w:fldChar w:fldCharType="end"/>
        </w:r>
      </w:hyperlink>
    </w:p>
    <w:p>
      <w:pPr>
        <w:pStyle w:val="TOC1"/>
        <w:tabs>
          <w:tab w:val="right" w:leader="dot" w:pos="8306"/>
        </w:tabs>
      </w:pPr>
      <w:hyperlink w:anchor="_Toc15774" w:history="1">
        <w:r>
          <w:rPr>
            <w:rFonts w:ascii="仿宋" w:eastAsia="仿宋" w:hAnsi="仿宋" w:cs="仿宋" w:hint="eastAsia"/>
            <w:lang w:eastAsia="zh-CN"/>
          </w:rPr>
          <w:t>十五、具有独立功能电气设备及装置项目实施保障措施</w:t>
        </w:r>
        <w:r>
          <w:tab/>
        </w:r>
        <w:r>
          <w:fldChar w:fldCharType="begin"/>
        </w:r>
        <w:r>
          <w:instrText xml:space="preserve"> PAGEREF _Toc15774 \h </w:instrText>
        </w:r>
        <w:r>
          <w:fldChar w:fldCharType="separate"/>
        </w:r>
        <w:r>
          <w:t>64</w:t>
        </w:r>
        <w:r>
          <w:fldChar w:fldCharType="end"/>
        </w:r>
      </w:hyperlink>
    </w:p>
    <w:p>
      <w:pPr>
        <w:pStyle w:val="TOC2"/>
        <w:tabs>
          <w:tab w:val="right" w:leader="dot" w:pos="8306"/>
        </w:tabs>
      </w:pPr>
      <w:hyperlink w:anchor="_Toc16620" w:history="1">
        <w:r>
          <w:rPr>
            <w:rFonts w:ascii="仿宋" w:eastAsia="仿宋" w:hAnsi="仿宋" w:cs="仿宋" w:hint="eastAsia"/>
            <w:lang w:eastAsia="zh-CN"/>
          </w:rPr>
          <w:t>(一)、具有独立功能电气设备及装置项目实施保障机制</w:t>
        </w:r>
        <w:r>
          <w:tab/>
        </w:r>
        <w:r>
          <w:fldChar w:fldCharType="begin"/>
        </w:r>
        <w:r>
          <w:instrText xml:space="preserve"> PAGEREF _Toc16620 \h </w:instrText>
        </w:r>
        <w:r>
          <w:fldChar w:fldCharType="separate"/>
        </w:r>
        <w:r>
          <w:t>64</w:t>
        </w:r>
        <w:r>
          <w:fldChar w:fldCharType="end"/>
        </w:r>
      </w:hyperlink>
    </w:p>
    <w:p>
      <w:pPr>
        <w:pStyle w:val="TOC2"/>
        <w:tabs>
          <w:tab w:val="right" w:leader="dot" w:pos="8306"/>
        </w:tabs>
      </w:pPr>
      <w:hyperlink w:anchor="_Toc17716" w:history="1">
        <w:r>
          <w:rPr>
            <w:rFonts w:ascii="仿宋" w:eastAsia="仿宋" w:hAnsi="仿宋" w:cs="仿宋" w:hint="eastAsia"/>
            <w:lang w:eastAsia="zh-CN"/>
          </w:rPr>
          <w:t>(二)、具有独立功能电气设备及装置项目法律合规要求</w:t>
        </w:r>
        <w:r>
          <w:tab/>
        </w:r>
        <w:r>
          <w:fldChar w:fldCharType="begin"/>
        </w:r>
        <w:r>
          <w:instrText xml:space="preserve"> PAGEREF _Toc17716 \h </w:instrText>
        </w:r>
        <w:r>
          <w:fldChar w:fldCharType="separate"/>
        </w:r>
        <w:r>
          <w:t>68</w:t>
        </w:r>
        <w:r>
          <w:fldChar w:fldCharType="end"/>
        </w:r>
      </w:hyperlink>
    </w:p>
    <w:p>
      <w:pPr>
        <w:pStyle w:val="TOC2"/>
        <w:tabs>
          <w:tab w:val="right" w:leader="dot" w:pos="8306"/>
        </w:tabs>
      </w:pPr>
      <w:hyperlink w:anchor="_Toc7923" w:history="1">
        <w:r>
          <w:rPr>
            <w:rFonts w:ascii="仿宋" w:eastAsia="仿宋" w:hAnsi="仿宋" w:cs="仿宋" w:hint="eastAsia"/>
            <w:lang w:eastAsia="zh-CN"/>
          </w:rPr>
          <w:t>(三)、具有独立功能电气设备及装置项目合同管理与法律事务</w:t>
        </w:r>
        <w:r>
          <w:tab/>
        </w:r>
        <w:r>
          <w:fldChar w:fldCharType="begin"/>
        </w:r>
        <w:r>
          <w:instrText xml:space="preserve"> PAGEREF _Toc7923 \h </w:instrText>
        </w:r>
        <w:r>
          <w:fldChar w:fldCharType="separate"/>
        </w:r>
        <w:r>
          <w:t>72</w:t>
        </w:r>
        <w:r>
          <w:fldChar w:fldCharType="end"/>
        </w:r>
      </w:hyperlink>
    </w:p>
    <w:p>
      <w:pPr>
        <w:pStyle w:val="TOC2"/>
        <w:tabs>
          <w:tab w:val="right" w:leader="dot" w:pos="8306"/>
        </w:tabs>
      </w:pPr>
      <w:hyperlink w:anchor="_Toc27231" w:history="1">
        <w:r>
          <w:rPr>
            <w:rFonts w:ascii="仿宋" w:eastAsia="仿宋" w:hAnsi="仿宋" w:cs="仿宋" w:hint="eastAsia"/>
            <w:lang w:eastAsia="zh-CN"/>
          </w:rPr>
          <w:t>(四)、具有独立功能电气设备及装置项目知识产权保护策略</w:t>
        </w:r>
        <w:r>
          <w:tab/>
        </w:r>
        <w:r>
          <w:fldChar w:fldCharType="begin"/>
        </w:r>
        <w:r>
          <w:instrText xml:space="preserve"> PAGEREF _Toc27231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74"/>
      <w:r>
        <w:rPr>
          <w:rFonts w:ascii="仿宋" w:eastAsia="仿宋" w:hAnsi="仿宋" w:cs="仿宋" w:hint="eastAsia"/>
          <w:sz w:val="28"/>
          <w:lang w:eastAsia="zh-CN"/>
        </w:rPr>
        <w:t>一、具有独立功能电气设备及装置项目建设单位说明</w:t>
      </w:r>
      <w:bookmarkEnd w:id="2"/>
    </w:p>
    <w:p>
      <w:pPr>
        <w:pStyle w:val="Heading2"/>
        <w:rPr>
          <w:rFonts w:ascii="仿宋" w:eastAsia="仿宋" w:hAnsi="仿宋" w:cs="仿宋" w:hint="eastAsia"/>
          <w:lang w:eastAsia="zh-CN"/>
        </w:rPr>
      </w:pPr>
      <w:bookmarkStart w:id="3" w:name="_Toc18521"/>
      <w:r>
        <w:rPr>
          <w:rFonts w:ascii="仿宋" w:eastAsia="仿宋" w:hAnsi="仿宋" w:cs="仿宋" w:hint="eastAsia"/>
          <w:lang w:eastAsia="zh-CN"/>
        </w:rPr>
        <w:t>(一)、具有独立功能电气设备及装置项目承办单位基本情况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具有独立功能电气设备及装置项目承办单位的XXXX，我们着眼于实现可持续的经济效益。通过技术创新和解决方案的提供，公司预计在具有独立功能电气设备及装置项目执行期间将获得可观的收入增长。这一收入来源主要包括具有独立功能电气设备及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同时，我们注重成本控制和效率提升，以确保具有独立功能电气设备及装置项目的可持续盈利。透过精细的管理和资源优化，公司期望实现具有独立功能电气设备及装置项目利润最大化。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具有独立功能电气设备及装置项目实施进行全面的投资评估，包括具有独立功能电气设备及装置项目启动阶段的资金投入和后续运营成本。通过对具有独立功能电气设备及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具有独立功能电气设备及装置项目实施过程中具备足够的资金流动性，公司将进行详尽的现金流分析。这包括资金需求的合理预测、具有独立功能电气设备及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80"/>
      <w:r>
        <w:rPr>
          <w:rFonts w:ascii="仿宋" w:eastAsia="仿宋" w:hAnsi="仿宋" w:cs="仿宋" w:hint="eastAsia"/>
          <w:sz w:val="28"/>
          <w:lang w:eastAsia="zh-CN"/>
        </w:rPr>
        <w:t>二、具有独立功能电气设备及装置项目绩效评估</w:t>
      </w:r>
      <w:bookmarkEnd w:id="5"/>
    </w:p>
    <w:p>
      <w:pPr>
        <w:pStyle w:val="Heading2"/>
        <w:rPr>
          <w:rFonts w:ascii="仿宋" w:eastAsia="仿宋" w:hAnsi="仿宋" w:cs="仿宋" w:hint="eastAsia"/>
          <w:lang w:eastAsia="zh-CN"/>
        </w:rPr>
      </w:pPr>
      <w:bookmarkStart w:id="6" w:name="_Toc12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具有独立功能电气设备及装置项目中，我们设计了一套全面的绩效评估指标，以确保具有独立功能电气设备及装置项目的可控和成功交付。这些指标跨足具有独立功能电气设备及装置项目目标、成本、进度和质量等多个维度，为我们提供了全面洞察具有独立功能电气设备及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具有独立功能电气设备及装置项目目标达成率是我们关注的首要指标。我们设定了明确的目标，并通过定期监测和评估，迅速发现并应对潜在的目标偏差。这为具有独立功能电气设备及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成本绩效是另一个核心关注点。通过实际成本与预算成本的对比分析，我们深入了解成本差异的原因，及时调整资源分配，保持具有独立功能电气设备及装置项目在经济效益方面的合理水平。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具有独立功能电气设备及装置项目进度作为关键的绩效指标之一，得到了精心的关注。我们制定了详细的具有独立功能电气设备及装置项目进度计划，并设立了进度符合度指标，确保实际进度与计划进度保持一致。这使我们能够快速发现和解决潜在的进度问题，保持具有独立功能电气设备及装置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具有独立功能电气设备及装置项目绩效的不可或缺的一环。我们引入了一系列的质量标准和客户满意度指标，以确保具有独立功能电气设备及装置项目交付的成果在质量上达到或超越预期水平。通过持续监测这些指标，我们努力提升具有独立功能电气设备及装置项目整体质量水平，为具有独立功能电气设备及装置项目的成功交付提供有力保障。通过这些科学且全面的绩效评估，我们能够更好地引导具有独立功能电气设备及装置项目的持续改进，确保具有独立功能电气设备及装置项目目标的顺利达成。</w:t>
      </w:r>
    </w:p>
    <w:p>
      <w:pPr>
        <w:pStyle w:val="Heading2"/>
        <w:ind w:firstLine="560" w:firstLineChars="200"/>
        <w:rPr>
          <w:rFonts w:ascii="仿宋" w:eastAsia="仿宋" w:hAnsi="仿宋" w:cs="仿宋" w:hint="eastAsia"/>
          <w:sz w:val="28"/>
          <w:lang w:eastAsia="zh-CN"/>
        </w:rPr>
      </w:pPr>
      <w:bookmarkStart w:id="7" w:name="_Toc3258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绩效评估是具有独立功能电气设备及装置项目中的关键环节，为确保具有独立功能电气设备及装置项目达到预期目标，我们采用了多层次、多维度的绩效评估方法。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具有独立功能电气设备及装置项目的战略目标对齐，确保每个决策和行动都与具有独立功能电气设备及装置项目整体目标保持一致。团队会定期召开战略对齐会议，审视当前工作与具有独立功能电气设备及装置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具有独立功能电气设备及装置项目进度、质量、成本和风险等方面。这些指标通过数据收集和分析，为具有独立功能电气设备及装置项目管理团队提供了客观的评估依据。例如，我们通过具有独立功能电气设备及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具有独立功能电气设备及装置项目内部，还考虑了具有独立功能电气设备及装置项目对外部环境的影响。我们定期进行干系人满意度调查，以了解各利益相关方对具有独立功能电气设备及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这种多层次、多角度的绩效评估方法，使得我们能够全面了解具有独立功能电气设备及装置项目的运行状态，及时做出调整，确保具有独立功能电气设备及装置项目在不断变化的环境中保持稳健前行。</w:t>
      </w:r>
    </w:p>
    <w:p>
      <w:pPr>
        <w:pStyle w:val="Heading2"/>
        <w:ind w:firstLine="560" w:firstLineChars="200"/>
        <w:rPr>
          <w:rFonts w:ascii="仿宋" w:eastAsia="仿宋" w:hAnsi="仿宋" w:cs="仿宋" w:hint="eastAsia"/>
          <w:sz w:val="28"/>
          <w:lang w:eastAsia="zh-CN"/>
        </w:rPr>
      </w:pPr>
      <w:bookmarkStart w:id="8" w:name="_Toc488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具有独立功能电气设备及装置项目的有效管理和不断优化，我们采用了精心设计的绩效评估周期。这个周期旨在实现灵活、实时和全面的评估，以适应具有独立功能电气设备及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具有独立功能电气设备及装置项目的不同需求，分为短期、中期和长期。短期评估关注每个迭代或工作周期，以及时发现和解决当前任务中的问题。中期评估涵盖几个迭代，深入了解整体具有独立功能电气设备及装置项目的趋势和性能。长期评估则着眼于整个具有独立功能电气设备及装置项目阶段，确保具有独立功能电气设备及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具有独立功能电气设备及装置项目管理工具和协作平台，团队成员能够随时更新和分享具有独立功能电气设备及装置项目数据。这种实时性的反馈机制使我们能够及时察觉潜在问题，快速调整，保持具有独立功能电气设备及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具有独立功能电气设备及装置项目的决策制定密不可分。每个周期的具有独立功能电气设备及装置项目回顾会议成为集体总结经验、识别问题深层次原因并找到创新解决方案的平台。这种定期的反思与调整机制使具有独立功能电气设备及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150"/>
      <w:r>
        <w:rPr>
          <w:rFonts w:ascii="仿宋" w:eastAsia="仿宋" w:hAnsi="仿宋" w:cs="仿宋" w:hint="eastAsia"/>
          <w:sz w:val="28"/>
          <w:lang w:eastAsia="zh-CN"/>
        </w:rPr>
        <w:t>三、具有独立功能电气设备及装置项目土建工程</w:t>
      </w:r>
      <w:bookmarkEnd w:id="9"/>
    </w:p>
    <w:p>
      <w:pPr>
        <w:pStyle w:val="Heading2"/>
        <w:rPr>
          <w:rFonts w:ascii="仿宋" w:eastAsia="仿宋" w:hAnsi="仿宋" w:cs="仿宋" w:hint="eastAsia"/>
          <w:lang w:eastAsia="zh-CN"/>
        </w:rPr>
      </w:pPr>
      <w:bookmarkStart w:id="10" w:name="_Toc2915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在具有独立功能电气设备及装置项目的建筑工程设计中，我们将秉承一系列重要的设计原则，以确保具有独立功能电气设备及装置项目建筑在功能、美观、可持续性等方面达到最佳效果。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首要原则是确保建筑的功能性得到最大化的发挥。我们将充分理解具有独立功能电气设备及装置项目的实际需求，合理布局各个功能区域，保证建筑在满足业务需求的同时，提供高效的工作环境。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在建筑设计中，我们将综合考虑建设和运营成本。通过精细的经济效益分析，确保设计方案在高效利用资源的同时，对具有独立功能电气设备及装置项目的长期盈利能力有积极的贡献。</w:t>
      </w:r>
    </w:p>
    <w:p>
      <w:pPr>
        <w:pStyle w:val="Heading2"/>
        <w:ind w:firstLine="560" w:firstLineChars="200"/>
        <w:rPr>
          <w:rFonts w:ascii="仿宋" w:eastAsia="仿宋" w:hAnsi="仿宋" w:cs="仿宋" w:hint="eastAsia"/>
          <w:sz w:val="28"/>
          <w:lang w:eastAsia="zh-CN"/>
        </w:rPr>
      </w:pPr>
      <w:bookmarkStart w:id="11" w:name="_Toc543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有独立功能电气设备及装置项目的土建工程设计中，我们将精准设定设计年限，结合具有独立功能电气设备及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具有独立功能电气设备及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8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具有独立功能电气设备及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具有独立功能电气设备及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具有独立功能电气设备及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26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本期工程具有独立功能电气设备及装置项目预计总建筑面积XXX平方米，其中：计容建筑面积XXX平方米，计划建筑工程投资XX万元，占具有独立功能电气设备及装置项目总投资的XX%。</w:t>
      </w:r>
    </w:p>
    <w:p>
      <w:pPr>
        <w:pStyle w:val="Heading1"/>
        <w:ind w:firstLine="560" w:firstLineChars="200"/>
        <w:rPr>
          <w:rFonts w:ascii="仿宋" w:eastAsia="仿宋" w:hAnsi="仿宋" w:cs="仿宋" w:hint="eastAsia"/>
          <w:sz w:val="28"/>
          <w:lang w:eastAsia="zh-CN"/>
        </w:rPr>
      </w:pPr>
      <w:bookmarkStart w:id="14" w:name="_Toc279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449"/>
      <w:r>
        <w:rPr>
          <w:rFonts w:ascii="仿宋" w:eastAsia="仿宋" w:hAnsi="仿宋" w:cs="仿宋" w:hint="eastAsia"/>
          <w:lang w:eastAsia="zh-CN"/>
        </w:rPr>
        <w:t>(一)、具有独立功能电气设备及装置行业分析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具有独立功能电气设备及装置行业一直以来都是市场的关注焦点。行业内的发展趋势、竞争态势以及潜在机会都对具有独立功能电气设备及装置项目的推进产生深远的影响。通过深入研究行业的整体概貌，我们将更好地理解行业的核心特征，为具有独立功能电气设备及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有独立功能电气设备及装置行业，技术一直是推动创新和发展的关键因素。我们将对当前技术趋势进行详尽分析，包括但不限于人工智能、大数据应用、先进制造技术等。这有助于具有独立功能电气设备及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具有独立功能电气设备及装置项目成功的基础。我们将对主要竞争对手进行深入研究，包括其市场份额、产品特点、市场定位等。通过全面了解竞争对手的优势和劣势，具有独立功能电气设备及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8992"/>
      <w:r>
        <w:rPr>
          <w:rFonts w:ascii="仿宋" w:eastAsia="仿宋" w:hAnsi="仿宋" w:cs="仿宋" w:hint="eastAsia"/>
          <w:sz w:val="28"/>
          <w:lang w:eastAsia="zh-CN"/>
        </w:rPr>
        <w:t>(二)、具有独立功能电气设备及装置市场分析预测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具有独立功能电气设备及装置市场未来的增长趋势。这包括市场的整体规模、各细分领域的发展趋势等。具有独立功能电气设备及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具有独立功能电气设备及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具有独立功能电气设备及装置项目实施过程中需要充分考虑的因素。我们将对市场风险进行全面评估，包括但不限于政策法规风险、市场竞争风险、技术变革风险等。通过对潜在风险的深入分析，具有独立功能电气设备及装置项目可以制定相应的风险缓解策略，降低不确定性对具有独立功能电气设备及装置项目的影响。</w:t>
      </w:r>
    </w:p>
    <w:p>
      <w:pPr>
        <w:pStyle w:val="Heading1"/>
        <w:ind w:firstLine="560" w:firstLineChars="200"/>
        <w:rPr>
          <w:rFonts w:ascii="仿宋" w:eastAsia="仿宋" w:hAnsi="仿宋" w:cs="仿宋" w:hint="eastAsia"/>
          <w:sz w:val="28"/>
          <w:lang w:eastAsia="zh-CN"/>
        </w:rPr>
      </w:pPr>
      <w:bookmarkStart w:id="17" w:name="_Toc15805"/>
      <w:r>
        <w:rPr>
          <w:rFonts w:ascii="仿宋" w:eastAsia="仿宋" w:hAnsi="仿宋" w:cs="仿宋" w:hint="eastAsia"/>
          <w:sz w:val="28"/>
          <w:lang w:eastAsia="zh-CN"/>
        </w:rPr>
        <w:t>五、具有独立功能电气设备及装置项目选址可行性分析</w:t>
      </w:r>
      <w:bookmarkEnd w:id="17"/>
    </w:p>
    <w:p>
      <w:pPr>
        <w:pStyle w:val="Heading2"/>
        <w:rPr>
          <w:rFonts w:ascii="仿宋" w:eastAsia="仿宋" w:hAnsi="仿宋" w:cs="仿宋" w:hint="eastAsia"/>
          <w:lang w:eastAsia="zh-CN"/>
        </w:rPr>
      </w:pPr>
      <w:bookmarkStart w:id="18" w:name="_Toc7204"/>
      <w:r>
        <w:rPr>
          <w:rFonts w:ascii="仿宋" w:eastAsia="仿宋" w:hAnsi="仿宋" w:cs="仿宋" w:hint="eastAsia"/>
          <w:lang w:eastAsia="zh-CN"/>
        </w:rPr>
        <w:t>(一)、具有独立功能电气设备及装置项目选址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该具有独立功能电气设备及装置项目选址位于XX省XX市XX区XXX街道</w:t>
      </w:r>
    </w:p>
    <w:p>
      <w:pPr>
        <w:pStyle w:val="Heading2"/>
        <w:ind w:firstLine="560" w:firstLineChars="200"/>
        <w:rPr>
          <w:rFonts w:ascii="仿宋" w:eastAsia="仿宋" w:hAnsi="仿宋" w:cs="仿宋" w:hint="eastAsia"/>
          <w:sz w:val="28"/>
          <w:lang w:eastAsia="zh-CN"/>
        </w:rPr>
      </w:pPr>
      <w:bookmarkStart w:id="19" w:name="_Toc485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具有独立功能电气设备及装置项目的征地面积将根据具有独立功能电气设备及装置项目的实际规模和需求进行精确规划。具体面积XXX平方米，旨在确保具有独立功能电气设备及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净用地面积是在征地面积基础上去除不可利用面积后的实际可开发用地。具体面积XXX平方米，考虑到环保、交通、安全等多方面因素，以确保具有独立功能电气设备及装置项目在整体利用效率上达到最优。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具有独立功能电气设备及装置项目计划建设的建筑总规模具体面积XXX平方米。这一规模的确定综合考虑了具有独立功能电气设备及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具有独立功能电气设备及装置项目用地中被规划为绿地的比例。具体面积XXX平方米，旨在通过合理规划绿地，改善具有独立功能电气设备及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容积率是用地上可以建设的建筑总体积与用地面积之比。具体面积XXX，通过合理的容积率规划，确保具有独立功能电气设备及装置项目建筑规模与周边环境和谐共生。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具有独立功能电气设备及装置项目选址与当地城市规划相一致，具体面积XXX平方米。通过与城市规划部门深入沟通，确保具有独立功能电气设备及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具有独立功能电气设备及装置项目选址符合当地产业政策，具体面积XXX平方米。这包括具有独立功能电气设备及装置项目对当地经济的促进作用，以及对相关产业的带动效应，确保具有独立功能电气设备及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具有独立功能电气设备及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具有独立功能电气设备及装置项目选址具备必要的公共设施配套，具体面积XXX平方米。这包括交通便利性、教育、医疗等基础设施，以提高居民生活品质，使得具有独立功能电气设备及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考虑用地总体要求对当地社会稳定性的影响，具体面积XXX平方米。通过深入了解当地社区反馈，确保具有独立功能电气设备及装置项目的选址和建设过程对当地社会和谐稳定产生积极作用。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具有独立功能电气设备及装置项目选址不仅符合法规和规划，还在实际操作中具有可行性。这一全面规划将为具有独立功能电气设备及装置项目的成功实施提供坚实的基础，确保具有独立功能电气设备及装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1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有独立功能电气设备及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https://d.book118.com/797126106142006025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具有独立功能电气设备及装置项目规划设计方案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A131E"/>
    <w:rsid w:val="6DCA13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2610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2024-01-01T13:05:00Z</dcterms:created>
  <dcterms:modified xsi:type="dcterms:W3CDTF">2024-01-01T13:05:56Z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9DAC93AC2E7F4AEE9395E2A44EFA99D9_11</vt:lpwstr>
  </property>
  <property fmtid="{D5CDD505-2E9C-101B-9397-08002B2CF9AE}" pid="3" name="KSOProductBuildVer">
    <vt:lpwstr>2052-12.1.0.16120</vt:lpwstr>
  </property>
</Properties>
</file>