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数字电视编码器项目规划设计方案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11" w:history="1">
        <w:r>
          <w:rPr>
            <w:rFonts w:ascii="仿宋" w:eastAsia="仿宋" w:hAnsi="仿宋" w:cs="仿宋" w:hint="eastAsia"/>
            <w:lang w:eastAsia="zh-CN"/>
          </w:rPr>
          <w:t>序言</w:t>
        </w:r>
        <w:r>
          <w:tab/>
        </w:r>
        <w:r>
          <w:fldChar w:fldCharType="begin"/>
        </w:r>
        <w:r>
          <w:instrText xml:space="preserve"> PAGEREF _Toc27311 \h </w:instrText>
        </w:r>
        <w:r>
          <w:fldChar w:fldCharType="separate"/>
        </w:r>
        <w:r>
          <w:t>3</w:t>
        </w:r>
        <w:r>
          <w:fldChar w:fldCharType="end"/>
        </w:r>
      </w:hyperlink>
    </w:p>
    <w:p>
      <w:pPr>
        <w:pStyle w:val="TOC1"/>
        <w:tabs>
          <w:tab w:val="right" w:leader="dot" w:pos="8306"/>
        </w:tabs>
      </w:pPr>
      <w:hyperlink w:anchor="_Toc30002" w:history="1">
        <w:r>
          <w:rPr>
            <w:rFonts w:ascii="仿宋" w:eastAsia="仿宋" w:hAnsi="仿宋" w:cs="仿宋" w:hint="eastAsia"/>
            <w:lang w:eastAsia="zh-CN"/>
          </w:rPr>
          <w:t>一、数字电视编码器项目危机管理</w:t>
        </w:r>
        <w:r>
          <w:tab/>
        </w:r>
        <w:r>
          <w:fldChar w:fldCharType="begin"/>
        </w:r>
        <w:r>
          <w:instrText xml:space="preserve"> PAGEREF _Toc30002 \h </w:instrText>
        </w:r>
        <w:r>
          <w:fldChar w:fldCharType="separate"/>
        </w:r>
        <w:r>
          <w:t>3</w:t>
        </w:r>
        <w:r>
          <w:fldChar w:fldCharType="end"/>
        </w:r>
      </w:hyperlink>
    </w:p>
    <w:p>
      <w:pPr>
        <w:pStyle w:val="TOC2"/>
        <w:tabs>
          <w:tab w:val="right" w:leader="dot" w:pos="8306"/>
        </w:tabs>
      </w:pPr>
      <w:hyperlink w:anchor="_Toc3961" w:history="1">
        <w:r>
          <w:rPr>
            <w:rFonts w:ascii="仿宋" w:eastAsia="仿宋" w:hAnsi="仿宋" w:cs="仿宋" w:hint="eastAsia"/>
            <w:lang w:eastAsia="zh-CN"/>
          </w:rPr>
          <w:t>(一)、危机预警与识别</w:t>
        </w:r>
        <w:r>
          <w:tab/>
        </w:r>
        <w:r>
          <w:fldChar w:fldCharType="begin"/>
        </w:r>
        <w:r>
          <w:instrText xml:space="preserve"> PAGEREF _Toc3961 \h </w:instrText>
        </w:r>
        <w:r>
          <w:fldChar w:fldCharType="separate"/>
        </w:r>
        <w:r>
          <w:t>3</w:t>
        </w:r>
        <w:r>
          <w:fldChar w:fldCharType="end"/>
        </w:r>
      </w:hyperlink>
    </w:p>
    <w:p>
      <w:pPr>
        <w:pStyle w:val="TOC2"/>
        <w:tabs>
          <w:tab w:val="right" w:leader="dot" w:pos="8306"/>
        </w:tabs>
      </w:pPr>
      <w:hyperlink w:anchor="_Toc15968" w:history="1">
        <w:r>
          <w:rPr>
            <w:rFonts w:ascii="仿宋" w:eastAsia="仿宋" w:hAnsi="仿宋" w:cs="仿宋" w:hint="eastAsia"/>
            <w:lang w:eastAsia="zh-CN"/>
          </w:rPr>
          <w:t>(二)、危机应对与恢复</w:t>
        </w:r>
        <w:r>
          <w:tab/>
        </w:r>
        <w:r>
          <w:fldChar w:fldCharType="begin"/>
        </w:r>
        <w:r>
          <w:instrText xml:space="preserve"> PAGEREF _Toc15968 \h </w:instrText>
        </w:r>
        <w:r>
          <w:fldChar w:fldCharType="separate"/>
        </w:r>
        <w:r>
          <w:t>4</w:t>
        </w:r>
        <w:r>
          <w:fldChar w:fldCharType="end"/>
        </w:r>
      </w:hyperlink>
    </w:p>
    <w:p>
      <w:pPr>
        <w:pStyle w:val="TOC1"/>
        <w:tabs>
          <w:tab w:val="right" w:leader="dot" w:pos="8306"/>
        </w:tabs>
      </w:pPr>
      <w:hyperlink w:anchor="_Toc30436" w:history="1">
        <w:r>
          <w:rPr>
            <w:rFonts w:ascii="仿宋" w:eastAsia="仿宋" w:hAnsi="仿宋" w:cs="仿宋" w:hint="eastAsia"/>
            <w:lang w:eastAsia="zh-CN"/>
          </w:rPr>
          <w:t>二、数字电视编码器项目选址可行性分析</w:t>
        </w:r>
        <w:r>
          <w:tab/>
        </w:r>
        <w:r>
          <w:fldChar w:fldCharType="begin"/>
        </w:r>
        <w:r>
          <w:instrText xml:space="preserve"> PAGEREF _Toc30436 \h </w:instrText>
        </w:r>
        <w:r>
          <w:fldChar w:fldCharType="separate"/>
        </w:r>
        <w:r>
          <w:t>6</w:t>
        </w:r>
        <w:r>
          <w:fldChar w:fldCharType="end"/>
        </w:r>
      </w:hyperlink>
    </w:p>
    <w:p>
      <w:pPr>
        <w:pStyle w:val="TOC2"/>
        <w:tabs>
          <w:tab w:val="right" w:leader="dot" w:pos="8306"/>
        </w:tabs>
      </w:pPr>
      <w:hyperlink w:anchor="_Toc605" w:history="1">
        <w:r>
          <w:rPr>
            <w:rFonts w:ascii="仿宋" w:eastAsia="仿宋" w:hAnsi="仿宋" w:cs="仿宋" w:hint="eastAsia"/>
            <w:lang w:eastAsia="zh-CN"/>
          </w:rPr>
          <w:t>(一)、数字电视编码器项目选址</w:t>
        </w:r>
        <w:r>
          <w:tab/>
        </w:r>
        <w:r>
          <w:fldChar w:fldCharType="begin"/>
        </w:r>
        <w:r>
          <w:instrText xml:space="preserve"> PAGEREF _Toc605 \h </w:instrText>
        </w:r>
        <w:r>
          <w:fldChar w:fldCharType="separate"/>
        </w:r>
        <w:r>
          <w:t>6</w:t>
        </w:r>
        <w:r>
          <w:fldChar w:fldCharType="end"/>
        </w:r>
      </w:hyperlink>
    </w:p>
    <w:p>
      <w:pPr>
        <w:pStyle w:val="TOC2"/>
        <w:tabs>
          <w:tab w:val="right" w:leader="dot" w:pos="8306"/>
        </w:tabs>
      </w:pPr>
      <w:hyperlink w:anchor="_Toc29399" w:history="1">
        <w:r>
          <w:rPr>
            <w:rFonts w:ascii="仿宋" w:eastAsia="仿宋" w:hAnsi="仿宋" w:cs="仿宋" w:hint="eastAsia"/>
            <w:lang w:eastAsia="zh-CN"/>
          </w:rPr>
          <w:t>(二)、用地控制指标</w:t>
        </w:r>
        <w:r>
          <w:tab/>
        </w:r>
        <w:r>
          <w:fldChar w:fldCharType="begin"/>
        </w:r>
        <w:r>
          <w:instrText xml:space="preserve"> PAGEREF _Toc29399 \h </w:instrText>
        </w:r>
        <w:r>
          <w:fldChar w:fldCharType="separate"/>
        </w:r>
        <w:r>
          <w:t>6</w:t>
        </w:r>
        <w:r>
          <w:fldChar w:fldCharType="end"/>
        </w:r>
      </w:hyperlink>
    </w:p>
    <w:p>
      <w:pPr>
        <w:pStyle w:val="TOC2"/>
        <w:tabs>
          <w:tab w:val="right" w:leader="dot" w:pos="8306"/>
        </w:tabs>
      </w:pPr>
      <w:hyperlink w:anchor="_Toc4843" w:history="1">
        <w:r>
          <w:rPr>
            <w:rFonts w:ascii="仿宋" w:eastAsia="仿宋" w:hAnsi="仿宋" w:cs="仿宋" w:hint="eastAsia"/>
            <w:lang w:eastAsia="zh-CN"/>
          </w:rPr>
          <w:t>(三)、节约用地措施</w:t>
        </w:r>
        <w:r>
          <w:tab/>
        </w:r>
        <w:r>
          <w:fldChar w:fldCharType="begin"/>
        </w:r>
        <w:r>
          <w:instrText xml:space="preserve"> PAGEREF _Toc4843 \h </w:instrText>
        </w:r>
        <w:r>
          <w:fldChar w:fldCharType="separate"/>
        </w:r>
        <w:r>
          <w:t>8</w:t>
        </w:r>
        <w:r>
          <w:fldChar w:fldCharType="end"/>
        </w:r>
      </w:hyperlink>
    </w:p>
    <w:p>
      <w:pPr>
        <w:pStyle w:val="TOC2"/>
        <w:tabs>
          <w:tab w:val="right" w:leader="dot" w:pos="8306"/>
        </w:tabs>
      </w:pPr>
      <w:hyperlink w:anchor="_Toc8090" w:history="1">
        <w:r>
          <w:rPr>
            <w:rFonts w:ascii="仿宋" w:eastAsia="仿宋" w:hAnsi="仿宋" w:cs="仿宋" w:hint="eastAsia"/>
            <w:lang w:eastAsia="zh-CN"/>
          </w:rPr>
          <w:t>(四)、总图布置方案</w:t>
        </w:r>
        <w:r>
          <w:tab/>
        </w:r>
        <w:r>
          <w:fldChar w:fldCharType="begin"/>
        </w:r>
        <w:r>
          <w:instrText xml:space="preserve"> PAGEREF _Toc8090 \h </w:instrText>
        </w:r>
        <w:r>
          <w:fldChar w:fldCharType="separate"/>
        </w:r>
        <w:r>
          <w:t>9</w:t>
        </w:r>
        <w:r>
          <w:fldChar w:fldCharType="end"/>
        </w:r>
      </w:hyperlink>
    </w:p>
    <w:p>
      <w:pPr>
        <w:pStyle w:val="TOC2"/>
        <w:tabs>
          <w:tab w:val="right" w:leader="dot" w:pos="8306"/>
        </w:tabs>
      </w:pPr>
      <w:hyperlink w:anchor="_Toc11899" w:history="1">
        <w:r>
          <w:rPr>
            <w:rFonts w:ascii="仿宋" w:eastAsia="仿宋" w:hAnsi="仿宋" w:cs="仿宋" w:hint="eastAsia"/>
            <w:lang w:eastAsia="zh-CN"/>
          </w:rPr>
          <w:t>(五)、选址综合评价</w:t>
        </w:r>
        <w:r>
          <w:tab/>
        </w:r>
        <w:r>
          <w:fldChar w:fldCharType="begin"/>
        </w:r>
        <w:r>
          <w:instrText xml:space="preserve"> PAGEREF _Toc11899 \h </w:instrText>
        </w:r>
        <w:r>
          <w:fldChar w:fldCharType="separate"/>
        </w:r>
        <w:r>
          <w:t>10</w:t>
        </w:r>
        <w:r>
          <w:fldChar w:fldCharType="end"/>
        </w:r>
      </w:hyperlink>
    </w:p>
    <w:p>
      <w:pPr>
        <w:pStyle w:val="TOC1"/>
        <w:tabs>
          <w:tab w:val="right" w:leader="dot" w:pos="8306"/>
        </w:tabs>
      </w:pPr>
      <w:hyperlink w:anchor="_Toc12284" w:history="1">
        <w:r>
          <w:rPr>
            <w:rFonts w:ascii="仿宋" w:eastAsia="仿宋" w:hAnsi="仿宋" w:cs="仿宋" w:hint="eastAsia"/>
            <w:lang w:eastAsia="zh-CN"/>
          </w:rPr>
          <w:t>三、数字电视编码器项目文档管理</w:t>
        </w:r>
        <w:r>
          <w:tab/>
        </w:r>
        <w:r>
          <w:fldChar w:fldCharType="begin"/>
        </w:r>
        <w:r>
          <w:instrText xml:space="preserve"> PAGEREF _Toc12284 \h </w:instrText>
        </w:r>
        <w:r>
          <w:fldChar w:fldCharType="separate"/>
        </w:r>
        <w:r>
          <w:t>11</w:t>
        </w:r>
        <w:r>
          <w:fldChar w:fldCharType="end"/>
        </w:r>
      </w:hyperlink>
    </w:p>
    <w:p>
      <w:pPr>
        <w:pStyle w:val="TOC2"/>
        <w:tabs>
          <w:tab w:val="right" w:leader="dot" w:pos="8306"/>
        </w:tabs>
      </w:pPr>
      <w:hyperlink w:anchor="_Toc31292" w:history="1">
        <w:r>
          <w:rPr>
            <w:rFonts w:ascii="仿宋" w:eastAsia="仿宋" w:hAnsi="仿宋" w:cs="仿宋" w:hint="eastAsia"/>
            <w:lang w:eastAsia="zh-CN"/>
          </w:rPr>
          <w:t>(一)、文档编制与审查</w:t>
        </w:r>
        <w:r>
          <w:tab/>
        </w:r>
        <w:r>
          <w:fldChar w:fldCharType="begin"/>
        </w:r>
        <w:r>
          <w:instrText xml:space="preserve"> PAGEREF _Toc31292 \h </w:instrText>
        </w:r>
        <w:r>
          <w:fldChar w:fldCharType="separate"/>
        </w:r>
        <w:r>
          <w:t>11</w:t>
        </w:r>
        <w:r>
          <w:fldChar w:fldCharType="end"/>
        </w:r>
      </w:hyperlink>
    </w:p>
    <w:p>
      <w:pPr>
        <w:pStyle w:val="TOC2"/>
        <w:tabs>
          <w:tab w:val="right" w:leader="dot" w:pos="8306"/>
        </w:tabs>
      </w:pPr>
      <w:hyperlink w:anchor="_Toc25508" w:history="1">
        <w:r>
          <w:rPr>
            <w:rFonts w:ascii="仿宋" w:eastAsia="仿宋" w:hAnsi="仿宋" w:cs="仿宋" w:hint="eastAsia"/>
            <w:lang w:eastAsia="zh-CN"/>
          </w:rPr>
          <w:t>(二)、文档发布与分发</w:t>
        </w:r>
        <w:r>
          <w:tab/>
        </w:r>
        <w:r>
          <w:fldChar w:fldCharType="begin"/>
        </w:r>
        <w:r>
          <w:instrText xml:space="preserve"> PAGEREF _Toc25508 \h </w:instrText>
        </w:r>
        <w:r>
          <w:fldChar w:fldCharType="separate"/>
        </w:r>
        <w:r>
          <w:t>13</w:t>
        </w:r>
        <w:r>
          <w:fldChar w:fldCharType="end"/>
        </w:r>
      </w:hyperlink>
    </w:p>
    <w:p>
      <w:pPr>
        <w:pStyle w:val="TOC2"/>
        <w:tabs>
          <w:tab w:val="right" w:leader="dot" w:pos="8306"/>
        </w:tabs>
      </w:pPr>
      <w:hyperlink w:anchor="_Toc29089" w:history="1">
        <w:r>
          <w:rPr>
            <w:rFonts w:ascii="仿宋" w:eastAsia="仿宋" w:hAnsi="仿宋" w:cs="仿宋" w:hint="eastAsia"/>
            <w:lang w:eastAsia="zh-CN"/>
          </w:rPr>
          <w:t>(三)、文档存档与归档</w:t>
        </w:r>
        <w:r>
          <w:tab/>
        </w:r>
        <w:r>
          <w:fldChar w:fldCharType="begin"/>
        </w:r>
        <w:r>
          <w:instrText xml:space="preserve"> PAGEREF _Toc29089 \h </w:instrText>
        </w:r>
        <w:r>
          <w:fldChar w:fldCharType="separate"/>
        </w:r>
        <w:r>
          <w:t>13</w:t>
        </w:r>
        <w:r>
          <w:fldChar w:fldCharType="end"/>
        </w:r>
      </w:hyperlink>
    </w:p>
    <w:p>
      <w:pPr>
        <w:pStyle w:val="TOC1"/>
        <w:tabs>
          <w:tab w:val="right" w:leader="dot" w:pos="8306"/>
        </w:tabs>
      </w:pPr>
      <w:hyperlink w:anchor="_Toc16635" w:history="1">
        <w:r>
          <w:rPr>
            <w:rFonts w:ascii="仿宋" w:eastAsia="仿宋" w:hAnsi="仿宋" w:cs="仿宋" w:hint="eastAsia"/>
            <w:lang w:eastAsia="zh-CN"/>
          </w:rPr>
          <w:t>四、数字电视编码器项目可持续发展</w:t>
        </w:r>
        <w:r>
          <w:tab/>
        </w:r>
        <w:r>
          <w:fldChar w:fldCharType="begin"/>
        </w:r>
        <w:r>
          <w:instrText xml:space="preserve"> PAGEREF _Toc16635 \h </w:instrText>
        </w:r>
        <w:r>
          <w:fldChar w:fldCharType="separate"/>
        </w:r>
        <w:r>
          <w:t>15</w:t>
        </w:r>
        <w:r>
          <w:fldChar w:fldCharType="end"/>
        </w:r>
      </w:hyperlink>
    </w:p>
    <w:p>
      <w:pPr>
        <w:pStyle w:val="TOC2"/>
        <w:tabs>
          <w:tab w:val="right" w:leader="dot" w:pos="8306"/>
        </w:tabs>
      </w:pPr>
      <w:hyperlink w:anchor="_Toc7979" w:history="1">
        <w:r>
          <w:rPr>
            <w:rFonts w:ascii="仿宋" w:eastAsia="仿宋" w:hAnsi="仿宋" w:cs="仿宋" w:hint="eastAsia"/>
            <w:lang w:eastAsia="zh-CN"/>
          </w:rPr>
          <w:t>(一)、可持续战略与实践</w:t>
        </w:r>
        <w:r>
          <w:tab/>
        </w:r>
        <w:r>
          <w:fldChar w:fldCharType="begin"/>
        </w:r>
        <w:r>
          <w:instrText xml:space="preserve"> PAGEREF _Toc7979 \h </w:instrText>
        </w:r>
        <w:r>
          <w:fldChar w:fldCharType="separate"/>
        </w:r>
        <w:r>
          <w:t>15</w:t>
        </w:r>
        <w:r>
          <w:fldChar w:fldCharType="end"/>
        </w:r>
      </w:hyperlink>
    </w:p>
    <w:p>
      <w:pPr>
        <w:pStyle w:val="TOC2"/>
        <w:tabs>
          <w:tab w:val="right" w:leader="dot" w:pos="8306"/>
        </w:tabs>
      </w:pPr>
      <w:hyperlink w:anchor="_Toc14158" w:history="1">
        <w:r>
          <w:rPr>
            <w:rFonts w:ascii="仿宋" w:eastAsia="仿宋" w:hAnsi="仿宋" w:cs="仿宋" w:hint="eastAsia"/>
            <w:lang w:eastAsia="zh-CN"/>
          </w:rPr>
          <w:t>(二)、环保与社会责任</w:t>
        </w:r>
        <w:r>
          <w:tab/>
        </w:r>
        <w:r>
          <w:fldChar w:fldCharType="begin"/>
        </w:r>
        <w:r>
          <w:instrText xml:space="preserve"> PAGEREF _Toc14158 \h </w:instrText>
        </w:r>
        <w:r>
          <w:fldChar w:fldCharType="separate"/>
        </w:r>
        <w:r>
          <w:t>15</w:t>
        </w:r>
        <w:r>
          <w:fldChar w:fldCharType="end"/>
        </w:r>
      </w:hyperlink>
    </w:p>
    <w:p>
      <w:pPr>
        <w:pStyle w:val="TOC1"/>
        <w:tabs>
          <w:tab w:val="right" w:leader="dot" w:pos="8306"/>
        </w:tabs>
      </w:pPr>
      <w:hyperlink w:anchor="_Toc20605" w:history="1">
        <w:r>
          <w:rPr>
            <w:rFonts w:ascii="仿宋" w:eastAsia="仿宋" w:hAnsi="仿宋" w:cs="仿宋" w:hint="eastAsia"/>
            <w:lang w:eastAsia="zh-CN"/>
          </w:rPr>
          <w:t>五、产品规划分析</w:t>
        </w:r>
        <w:r>
          <w:tab/>
        </w:r>
        <w:r>
          <w:fldChar w:fldCharType="begin"/>
        </w:r>
        <w:r>
          <w:instrText xml:space="preserve"> PAGEREF _Toc20605 \h </w:instrText>
        </w:r>
        <w:r>
          <w:fldChar w:fldCharType="separate"/>
        </w:r>
        <w:r>
          <w:t>16</w:t>
        </w:r>
        <w:r>
          <w:fldChar w:fldCharType="end"/>
        </w:r>
      </w:hyperlink>
    </w:p>
    <w:p>
      <w:pPr>
        <w:pStyle w:val="TOC2"/>
        <w:tabs>
          <w:tab w:val="right" w:leader="dot" w:pos="8306"/>
        </w:tabs>
      </w:pPr>
      <w:hyperlink w:anchor="_Toc13081" w:history="1">
        <w:r>
          <w:rPr>
            <w:rFonts w:ascii="仿宋" w:eastAsia="仿宋" w:hAnsi="仿宋" w:cs="仿宋" w:hint="eastAsia"/>
            <w:lang w:eastAsia="zh-CN"/>
          </w:rPr>
          <w:t>(一)、产品规划</w:t>
        </w:r>
        <w:r>
          <w:tab/>
        </w:r>
        <w:r>
          <w:fldChar w:fldCharType="begin"/>
        </w:r>
        <w:r>
          <w:instrText xml:space="preserve"> PAGEREF _Toc13081 \h </w:instrText>
        </w:r>
        <w:r>
          <w:fldChar w:fldCharType="separate"/>
        </w:r>
        <w:r>
          <w:t>16</w:t>
        </w:r>
        <w:r>
          <w:fldChar w:fldCharType="end"/>
        </w:r>
      </w:hyperlink>
    </w:p>
    <w:p>
      <w:pPr>
        <w:pStyle w:val="TOC2"/>
        <w:tabs>
          <w:tab w:val="right" w:leader="dot" w:pos="8306"/>
        </w:tabs>
      </w:pPr>
      <w:hyperlink w:anchor="_Toc18427" w:history="1">
        <w:r>
          <w:rPr>
            <w:rFonts w:ascii="仿宋" w:eastAsia="仿宋" w:hAnsi="仿宋" w:cs="仿宋" w:hint="eastAsia"/>
            <w:lang w:eastAsia="zh-CN"/>
          </w:rPr>
          <w:t>(二)、建设规模</w:t>
        </w:r>
        <w:r>
          <w:tab/>
        </w:r>
        <w:r>
          <w:fldChar w:fldCharType="begin"/>
        </w:r>
        <w:r>
          <w:instrText xml:space="preserve"> PAGEREF _Toc18427 \h </w:instrText>
        </w:r>
        <w:r>
          <w:fldChar w:fldCharType="separate"/>
        </w:r>
        <w:r>
          <w:t>17</w:t>
        </w:r>
        <w:r>
          <w:fldChar w:fldCharType="end"/>
        </w:r>
      </w:hyperlink>
    </w:p>
    <w:p>
      <w:pPr>
        <w:pStyle w:val="TOC1"/>
        <w:tabs>
          <w:tab w:val="right" w:leader="dot" w:pos="8306"/>
        </w:tabs>
      </w:pPr>
      <w:hyperlink w:anchor="_Toc15774" w:history="1">
        <w:r>
          <w:rPr>
            <w:rFonts w:ascii="仿宋" w:eastAsia="仿宋" w:hAnsi="仿宋" w:cs="仿宋" w:hint="eastAsia"/>
            <w:lang w:eastAsia="zh-CN"/>
          </w:rPr>
          <w:t>六、市场分析、调研</w:t>
        </w:r>
        <w:r>
          <w:tab/>
        </w:r>
        <w:r>
          <w:fldChar w:fldCharType="begin"/>
        </w:r>
        <w:r>
          <w:instrText xml:space="preserve"> PAGEREF _Toc15774 \h </w:instrText>
        </w:r>
        <w:r>
          <w:fldChar w:fldCharType="separate"/>
        </w:r>
        <w:r>
          <w:t>18</w:t>
        </w:r>
        <w:r>
          <w:fldChar w:fldCharType="end"/>
        </w:r>
      </w:hyperlink>
    </w:p>
    <w:p>
      <w:pPr>
        <w:pStyle w:val="TOC2"/>
        <w:tabs>
          <w:tab w:val="right" w:leader="dot" w:pos="8306"/>
        </w:tabs>
      </w:pPr>
      <w:hyperlink w:anchor="_Toc16524" w:history="1">
        <w:r>
          <w:rPr>
            <w:rFonts w:ascii="仿宋" w:eastAsia="仿宋" w:hAnsi="仿宋" w:cs="仿宋" w:hint="eastAsia"/>
            <w:lang w:eastAsia="zh-CN"/>
          </w:rPr>
          <w:t>(一)、数字电视编码器行业分析</w:t>
        </w:r>
        <w:r>
          <w:tab/>
        </w:r>
        <w:r>
          <w:fldChar w:fldCharType="begin"/>
        </w:r>
        <w:r>
          <w:instrText xml:space="preserve"> PAGEREF _Toc16524 \h </w:instrText>
        </w:r>
        <w:r>
          <w:fldChar w:fldCharType="separate"/>
        </w:r>
        <w:r>
          <w:t>18</w:t>
        </w:r>
        <w:r>
          <w:fldChar w:fldCharType="end"/>
        </w:r>
      </w:hyperlink>
    </w:p>
    <w:p>
      <w:pPr>
        <w:pStyle w:val="TOC2"/>
        <w:tabs>
          <w:tab w:val="right" w:leader="dot" w:pos="8306"/>
        </w:tabs>
      </w:pPr>
      <w:hyperlink w:anchor="_Toc18992" w:history="1">
        <w:r>
          <w:rPr>
            <w:rFonts w:ascii="仿宋" w:eastAsia="仿宋" w:hAnsi="仿宋" w:cs="仿宋" w:hint="eastAsia"/>
            <w:lang w:eastAsia="zh-CN"/>
          </w:rPr>
          <w:t>(二)、数字电视编码器市场分析预测</w:t>
        </w:r>
        <w:r>
          <w:tab/>
        </w:r>
        <w:r>
          <w:fldChar w:fldCharType="begin"/>
        </w:r>
        <w:r>
          <w:instrText xml:space="preserve"> PAGEREF _Toc18992 \h </w:instrText>
        </w:r>
        <w:r>
          <w:fldChar w:fldCharType="separate"/>
        </w:r>
        <w:r>
          <w:t>19</w:t>
        </w:r>
        <w:r>
          <w:fldChar w:fldCharType="end"/>
        </w:r>
      </w:hyperlink>
    </w:p>
    <w:p>
      <w:pPr>
        <w:pStyle w:val="TOC1"/>
        <w:tabs>
          <w:tab w:val="right" w:leader="dot" w:pos="8306"/>
        </w:tabs>
      </w:pPr>
      <w:hyperlink w:anchor="_Toc31792" w:history="1">
        <w:r>
          <w:rPr>
            <w:rFonts w:ascii="仿宋" w:eastAsia="仿宋" w:hAnsi="仿宋" w:cs="仿宋" w:hint="eastAsia"/>
            <w:lang w:eastAsia="zh-CN"/>
          </w:rPr>
          <w:t>七、数字电视编码器项目财务管理</w:t>
        </w:r>
        <w:r>
          <w:tab/>
        </w:r>
        <w:r>
          <w:fldChar w:fldCharType="begin"/>
        </w:r>
        <w:r>
          <w:instrText xml:space="preserve"> PAGEREF _Toc31792 \h </w:instrText>
        </w:r>
        <w:r>
          <w:fldChar w:fldCharType="separate"/>
        </w:r>
        <w:r>
          <w:t>20</w:t>
        </w:r>
        <w:r>
          <w:fldChar w:fldCharType="end"/>
        </w:r>
      </w:hyperlink>
    </w:p>
    <w:p>
      <w:pPr>
        <w:pStyle w:val="TOC2"/>
        <w:tabs>
          <w:tab w:val="right" w:leader="dot" w:pos="8306"/>
        </w:tabs>
      </w:pPr>
      <w:hyperlink w:anchor="_Toc9946" w:history="1">
        <w:r>
          <w:rPr>
            <w:rFonts w:ascii="仿宋" w:eastAsia="仿宋" w:hAnsi="仿宋" w:cs="仿宋" w:hint="eastAsia"/>
            <w:lang w:eastAsia="zh-CN"/>
          </w:rPr>
          <w:t>(一)、资金需求大</w:t>
        </w:r>
        <w:r>
          <w:tab/>
        </w:r>
        <w:r>
          <w:fldChar w:fldCharType="begin"/>
        </w:r>
        <w:r>
          <w:instrText xml:space="preserve"> PAGEREF _Toc9946 \h </w:instrText>
        </w:r>
        <w:r>
          <w:fldChar w:fldCharType="separate"/>
        </w:r>
        <w:r>
          <w:t>20</w:t>
        </w:r>
        <w:r>
          <w:fldChar w:fldCharType="end"/>
        </w:r>
      </w:hyperlink>
    </w:p>
    <w:p>
      <w:pPr>
        <w:pStyle w:val="TOC2"/>
        <w:tabs>
          <w:tab w:val="right" w:leader="dot" w:pos="8306"/>
        </w:tabs>
      </w:pPr>
      <w:hyperlink w:anchor="_Toc7308" w:history="1">
        <w:r>
          <w:rPr>
            <w:rFonts w:ascii="仿宋" w:eastAsia="仿宋" w:hAnsi="仿宋" w:cs="仿宋" w:hint="eastAsia"/>
            <w:lang w:eastAsia="zh-CN"/>
          </w:rPr>
          <w:t>(二)、研发周期长</w:t>
        </w:r>
        <w:r>
          <w:tab/>
        </w:r>
        <w:r>
          <w:fldChar w:fldCharType="begin"/>
        </w:r>
        <w:r>
          <w:instrText xml:space="preserve"> PAGEREF _Toc7308 \h </w:instrText>
        </w:r>
        <w:r>
          <w:fldChar w:fldCharType="separate"/>
        </w:r>
        <w:r>
          <w:t>21</w:t>
        </w:r>
        <w:r>
          <w:fldChar w:fldCharType="end"/>
        </w:r>
      </w:hyperlink>
    </w:p>
    <w:p>
      <w:pPr>
        <w:pStyle w:val="TOC2"/>
        <w:tabs>
          <w:tab w:val="right" w:leader="dot" w:pos="8306"/>
        </w:tabs>
      </w:pPr>
      <w:hyperlink w:anchor="_Toc29521" w:history="1">
        <w:r>
          <w:rPr>
            <w:rFonts w:ascii="仿宋" w:eastAsia="仿宋" w:hAnsi="仿宋" w:cs="仿宋" w:hint="eastAsia"/>
            <w:lang w:eastAsia="zh-CN"/>
          </w:rPr>
          <w:t>(三)、市场风险大</w:t>
        </w:r>
        <w:r>
          <w:tab/>
        </w:r>
        <w:r>
          <w:fldChar w:fldCharType="begin"/>
        </w:r>
        <w:r>
          <w:instrText xml:space="preserve"> PAGEREF _Toc29521 \h </w:instrText>
        </w:r>
        <w:r>
          <w:fldChar w:fldCharType="separate"/>
        </w:r>
        <w:r>
          <w:t>22</w:t>
        </w:r>
        <w:r>
          <w:fldChar w:fldCharType="end"/>
        </w:r>
      </w:hyperlink>
    </w:p>
    <w:p>
      <w:pPr>
        <w:pStyle w:val="TOC2"/>
        <w:tabs>
          <w:tab w:val="right" w:leader="dot" w:pos="8306"/>
        </w:tabs>
      </w:pPr>
      <w:hyperlink w:anchor="_Toc15520" w:history="1">
        <w:r>
          <w:rPr>
            <w:rFonts w:ascii="仿宋" w:eastAsia="仿宋" w:hAnsi="仿宋" w:cs="仿宋" w:hint="eastAsia"/>
            <w:lang w:eastAsia="zh-CN"/>
          </w:rPr>
          <w:t>(四)、利润率高</w:t>
        </w:r>
        <w:r>
          <w:tab/>
        </w:r>
        <w:r>
          <w:fldChar w:fldCharType="begin"/>
        </w:r>
        <w:r>
          <w:instrText xml:space="preserve"> PAGEREF _Toc15520 \h </w:instrText>
        </w:r>
        <w:r>
          <w:fldChar w:fldCharType="separate"/>
        </w:r>
        <w:r>
          <w:t>25</w:t>
        </w:r>
        <w:r>
          <w:fldChar w:fldCharType="end"/>
        </w:r>
      </w:hyperlink>
    </w:p>
    <w:p>
      <w:pPr>
        <w:pStyle w:val="TOC1"/>
        <w:tabs>
          <w:tab w:val="right" w:leader="dot" w:pos="8306"/>
        </w:tabs>
      </w:pPr>
      <w:hyperlink w:anchor="_Toc22602" w:history="1">
        <w:r>
          <w:rPr>
            <w:rFonts w:ascii="仿宋" w:eastAsia="仿宋" w:hAnsi="仿宋" w:cs="仿宋" w:hint="eastAsia"/>
            <w:lang w:eastAsia="zh-CN"/>
          </w:rPr>
          <w:t>八、数字电视编码器项目技术管理</w:t>
        </w:r>
        <w:r>
          <w:tab/>
        </w:r>
        <w:r>
          <w:fldChar w:fldCharType="begin"/>
        </w:r>
        <w:r>
          <w:instrText xml:space="preserve"> PAGEREF _Toc22602 \h </w:instrText>
        </w:r>
        <w:r>
          <w:fldChar w:fldCharType="separate"/>
        </w:r>
        <w:r>
          <w:t>27</w:t>
        </w:r>
        <w:r>
          <w:fldChar w:fldCharType="end"/>
        </w:r>
      </w:hyperlink>
    </w:p>
    <w:p>
      <w:pPr>
        <w:pStyle w:val="TOC2"/>
        <w:tabs>
          <w:tab w:val="right" w:leader="dot" w:pos="8306"/>
        </w:tabs>
      </w:pPr>
      <w:hyperlink w:anchor="_Toc15669" w:history="1">
        <w:r>
          <w:rPr>
            <w:rFonts w:ascii="仿宋" w:eastAsia="仿宋" w:hAnsi="仿宋" w:cs="仿宋" w:hint="eastAsia"/>
            <w:lang w:eastAsia="zh-CN"/>
          </w:rPr>
          <w:t>(一)、技术方案选用方向</w:t>
        </w:r>
        <w:r>
          <w:tab/>
        </w:r>
        <w:r>
          <w:fldChar w:fldCharType="begin"/>
        </w:r>
        <w:r>
          <w:instrText xml:space="preserve"> PAGEREF _Toc15669 \h </w:instrText>
        </w:r>
        <w:r>
          <w:fldChar w:fldCharType="separate"/>
        </w:r>
        <w:r>
          <w:t>27</w:t>
        </w:r>
        <w:r>
          <w:fldChar w:fldCharType="end"/>
        </w:r>
      </w:hyperlink>
    </w:p>
    <w:p>
      <w:pPr>
        <w:pStyle w:val="TOC2"/>
        <w:tabs>
          <w:tab w:val="right" w:leader="dot" w:pos="8306"/>
        </w:tabs>
      </w:pPr>
      <w:hyperlink w:anchor="_Toc19117" w:history="1">
        <w:r>
          <w:rPr>
            <w:rFonts w:ascii="仿宋" w:eastAsia="仿宋" w:hAnsi="仿宋" w:cs="仿宋" w:hint="eastAsia"/>
            <w:lang w:eastAsia="zh-CN"/>
          </w:rPr>
          <w:t>(二)、工艺技术方案选用原则</w:t>
        </w:r>
        <w:r>
          <w:tab/>
        </w:r>
        <w:r>
          <w:fldChar w:fldCharType="begin"/>
        </w:r>
        <w:r>
          <w:instrText xml:space="preserve"> PAGEREF _Toc19117 \h </w:instrText>
        </w:r>
        <w:r>
          <w:fldChar w:fldCharType="separate"/>
        </w:r>
        <w:r>
          <w:t>29</w:t>
        </w:r>
        <w:r>
          <w:fldChar w:fldCharType="end"/>
        </w:r>
      </w:hyperlink>
    </w:p>
    <w:p>
      <w:pPr>
        <w:pStyle w:val="TOC2"/>
        <w:tabs>
          <w:tab w:val="right" w:leader="dot" w:pos="8306"/>
        </w:tabs>
      </w:pPr>
      <w:hyperlink w:anchor="_Toc461" w:history="1">
        <w:r>
          <w:rPr>
            <w:rFonts w:ascii="仿宋" w:eastAsia="仿宋" w:hAnsi="仿宋" w:cs="仿宋" w:hint="eastAsia"/>
            <w:lang w:eastAsia="zh-CN"/>
          </w:rPr>
          <w:t>(三)、工艺技术方案要求</w:t>
        </w:r>
        <w:r>
          <w:tab/>
        </w:r>
        <w:r>
          <w:fldChar w:fldCharType="begin"/>
        </w:r>
        <w:r>
          <w:instrText xml:space="preserve"> PAGEREF _Toc461 \h </w:instrText>
        </w:r>
        <w:r>
          <w:fldChar w:fldCharType="separate"/>
        </w:r>
        <w:r>
          <w:t>31</w:t>
        </w:r>
        <w:r>
          <w:fldChar w:fldCharType="end"/>
        </w:r>
      </w:hyperlink>
    </w:p>
    <w:p>
      <w:pPr>
        <w:pStyle w:val="TOC1"/>
        <w:tabs>
          <w:tab w:val="right" w:leader="dot" w:pos="8306"/>
        </w:tabs>
      </w:pPr>
      <w:hyperlink w:anchor="_Toc16703" w:history="1">
        <w:r>
          <w:rPr>
            <w:rFonts w:ascii="仿宋" w:eastAsia="仿宋" w:hAnsi="仿宋" w:cs="仿宋" w:hint="eastAsia"/>
            <w:lang w:eastAsia="zh-CN"/>
          </w:rPr>
          <w:t>九、数字电视编码器项目经营效益</w:t>
        </w:r>
        <w:r>
          <w:tab/>
        </w:r>
        <w:r>
          <w:fldChar w:fldCharType="begin"/>
        </w:r>
        <w:r>
          <w:instrText xml:space="preserve"> PAGEREF _Toc16703 \h </w:instrText>
        </w:r>
        <w:r>
          <w:fldChar w:fldCharType="separate"/>
        </w:r>
        <w:r>
          <w:t>33</w:t>
        </w:r>
        <w:r>
          <w:fldChar w:fldCharType="end"/>
        </w:r>
      </w:hyperlink>
    </w:p>
    <w:p>
      <w:pPr>
        <w:pStyle w:val="TOC2"/>
        <w:tabs>
          <w:tab w:val="right" w:leader="dot" w:pos="8306"/>
        </w:tabs>
      </w:pPr>
      <w:hyperlink w:anchor="_Toc2596" w:history="1">
        <w:r>
          <w:rPr>
            <w:rFonts w:ascii="仿宋" w:eastAsia="仿宋" w:hAnsi="仿宋" w:cs="仿宋" w:hint="eastAsia"/>
            <w:lang w:eastAsia="zh-CN"/>
          </w:rPr>
          <w:t>(一)、经济评价财务测算</w:t>
        </w:r>
        <w:r>
          <w:tab/>
        </w:r>
        <w:r>
          <w:fldChar w:fldCharType="begin"/>
        </w:r>
        <w:r>
          <w:instrText xml:space="preserve"> PAGEREF _Toc2596 \h </w:instrText>
        </w:r>
        <w:r>
          <w:fldChar w:fldCharType="separate"/>
        </w:r>
        <w:r>
          <w:t>33</w:t>
        </w:r>
        <w:r>
          <w:fldChar w:fldCharType="end"/>
        </w:r>
      </w:hyperlink>
    </w:p>
    <w:p>
      <w:pPr>
        <w:pStyle w:val="TOC2"/>
        <w:tabs>
          <w:tab w:val="right" w:leader="dot" w:pos="8306"/>
        </w:tabs>
      </w:pPr>
      <w:hyperlink w:anchor="_Toc14518" w:history="1">
        <w:r>
          <w:rPr>
            <w:rFonts w:ascii="仿宋" w:eastAsia="仿宋" w:hAnsi="仿宋" w:cs="仿宋" w:hint="eastAsia"/>
            <w:lang w:eastAsia="zh-CN"/>
          </w:rPr>
          <w:t>(二)、数字电视编码器项目盈利能力分析</w:t>
        </w:r>
        <w:r>
          <w:tab/>
        </w:r>
        <w:r>
          <w:fldChar w:fldCharType="begin"/>
        </w:r>
        <w:r>
          <w:instrText xml:space="preserve"> PAGEREF _Toc14518 \h </w:instrText>
        </w:r>
        <w:r>
          <w:fldChar w:fldCharType="separate"/>
        </w:r>
        <w:r>
          <w:t>35</w:t>
        </w:r>
        <w:r>
          <w:fldChar w:fldCharType="end"/>
        </w:r>
      </w:hyperlink>
    </w:p>
    <w:p>
      <w:pPr>
        <w:pStyle w:val="TOC1"/>
        <w:tabs>
          <w:tab w:val="right" w:leader="dot" w:pos="8306"/>
        </w:tabs>
      </w:pPr>
      <w:hyperlink w:anchor="_Toc29810" w:history="1">
        <w:r>
          <w:rPr>
            <w:rFonts w:ascii="仿宋" w:eastAsia="仿宋" w:hAnsi="仿宋" w:cs="仿宋" w:hint="eastAsia"/>
            <w:lang w:eastAsia="zh-CN"/>
          </w:rPr>
          <w:t>十、数字电视编码器项目人力资源管理</w:t>
        </w:r>
        <w:r>
          <w:tab/>
        </w:r>
        <w:r>
          <w:fldChar w:fldCharType="begin"/>
        </w:r>
        <w:r>
          <w:instrText xml:space="preserve"> PAGEREF _Toc29810 \h </w:instrText>
        </w:r>
        <w:r>
          <w:fldChar w:fldCharType="separate"/>
        </w:r>
        <w:r>
          <w:t>36</w:t>
        </w:r>
        <w:r>
          <w:fldChar w:fldCharType="end"/>
        </w:r>
      </w:hyperlink>
    </w:p>
    <w:p>
      <w:pPr>
        <w:pStyle w:val="TOC2"/>
        <w:tabs>
          <w:tab w:val="right" w:leader="dot" w:pos="8306"/>
        </w:tabs>
      </w:pPr>
      <w:hyperlink w:anchor="_Toc341" w:history="1">
        <w:r>
          <w:rPr>
            <w:rFonts w:ascii="仿宋" w:eastAsia="仿宋" w:hAnsi="仿宋" w:cs="仿宋" w:hint="eastAsia"/>
            <w:lang w:eastAsia="zh-CN"/>
          </w:rPr>
          <w:t>(一)、建立健全的预算管理制度</w:t>
        </w:r>
        <w:r>
          <w:tab/>
        </w:r>
        <w:r>
          <w:fldChar w:fldCharType="begin"/>
        </w:r>
        <w:r>
          <w:instrText xml:space="preserve"> PAGEREF _Toc341 \h </w:instrText>
        </w:r>
        <w:r>
          <w:fldChar w:fldCharType="separate"/>
        </w:r>
        <w:r>
          <w:t>36</w:t>
        </w:r>
        <w:r>
          <w:fldChar w:fldCharType="end"/>
        </w:r>
      </w:hyperlink>
    </w:p>
    <w:p>
      <w:pPr>
        <w:pStyle w:val="TOC2"/>
        <w:tabs>
          <w:tab w:val="right" w:leader="dot" w:pos="8306"/>
        </w:tabs>
      </w:pPr>
      <w:hyperlink w:anchor="_Toc5912" w:history="1">
        <w:r>
          <w:rPr>
            <w:rFonts w:ascii="仿宋" w:eastAsia="仿宋" w:hAnsi="仿宋" w:cs="仿宋" w:hint="eastAsia"/>
            <w:lang w:eastAsia="zh-CN"/>
          </w:rPr>
          <w:t>(二)、加强资金流动监控</w:t>
        </w:r>
        <w:r>
          <w:tab/>
        </w:r>
        <w:r>
          <w:fldChar w:fldCharType="begin"/>
        </w:r>
        <w:r>
          <w:instrText xml:space="preserve"> PAGEREF _Toc5912 \h </w:instrText>
        </w:r>
        <w:r>
          <w:fldChar w:fldCharType="separate"/>
        </w:r>
        <w:r>
          <w:t>37</w:t>
        </w:r>
        <w:r>
          <w:fldChar w:fldCharType="end"/>
        </w:r>
      </w:hyperlink>
    </w:p>
    <w:p>
      <w:pPr>
        <w:pStyle w:val="TOC2"/>
        <w:tabs>
          <w:tab w:val="right" w:leader="dot" w:pos="8306"/>
        </w:tabs>
      </w:pPr>
      <w:hyperlink w:anchor="_Toc27265" w:history="1">
        <w:r>
          <w:rPr>
            <w:rFonts w:ascii="仿宋" w:eastAsia="仿宋" w:hAnsi="仿宋" w:cs="仿宋" w:hint="eastAsia"/>
            <w:lang w:eastAsia="zh-CN"/>
          </w:rPr>
          <w:t>(三)、制定完善的风险控制机制</w:t>
        </w:r>
        <w:r>
          <w:tab/>
        </w:r>
        <w:r>
          <w:fldChar w:fldCharType="begin"/>
        </w:r>
        <w:r>
          <w:instrText xml:space="preserve"> PAGEREF _Toc27265 \h </w:instrText>
        </w:r>
        <w:r>
          <w:fldChar w:fldCharType="separate"/>
        </w:r>
        <w:r>
          <w:t>39</w:t>
        </w:r>
        <w:r>
          <w:fldChar w:fldCharType="end"/>
        </w:r>
      </w:hyperlink>
    </w:p>
    <w:p>
      <w:pPr>
        <w:pStyle w:val="TOC2"/>
        <w:tabs>
          <w:tab w:val="right" w:leader="dot" w:pos="8306"/>
        </w:tabs>
      </w:pPr>
      <w:hyperlink w:anchor="_Toc5212" w:history="1">
        <w:r>
          <w:rPr>
            <w:rFonts w:ascii="仿宋" w:eastAsia="仿宋" w:hAnsi="仿宋" w:cs="仿宋" w:hint="eastAsia"/>
            <w:lang w:eastAsia="zh-CN"/>
          </w:rPr>
          <w:t>(四)、优化成本管理</w:t>
        </w:r>
        <w:r>
          <w:tab/>
        </w:r>
        <w:r>
          <w:fldChar w:fldCharType="begin"/>
        </w:r>
        <w:r>
          <w:instrText xml:space="preserve"> PAGEREF _Toc5212 \h </w:instrText>
        </w:r>
        <w:r>
          <w:fldChar w:fldCharType="separate"/>
        </w:r>
        <w:r>
          <w:t>40</w:t>
        </w:r>
        <w:r>
          <w:fldChar w:fldCharType="end"/>
        </w:r>
      </w:hyperlink>
    </w:p>
    <w:p>
      <w:pPr>
        <w:pStyle w:val="TOC1"/>
        <w:tabs>
          <w:tab w:val="right" w:leader="dot" w:pos="8306"/>
        </w:tabs>
      </w:pPr>
      <w:hyperlink w:anchor="_Toc17396" w:history="1">
        <w:r>
          <w:rPr>
            <w:rFonts w:ascii="仿宋" w:eastAsia="仿宋" w:hAnsi="仿宋" w:cs="仿宋" w:hint="eastAsia"/>
            <w:lang w:eastAsia="zh-CN"/>
          </w:rPr>
          <w:t>十一、生产安全保护</w:t>
        </w:r>
        <w:r>
          <w:tab/>
        </w:r>
        <w:r>
          <w:fldChar w:fldCharType="begin"/>
        </w:r>
        <w:r>
          <w:instrText xml:space="preserve"> PAGEREF _Toc17396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4" w:history="1">
        <w:r>
          <w:rPr>
            <w:rFonts w:ascii="仿宋" w:eastAsia="仿宋" w:hAnsi="仿宋" w:cs="仿宋" w:hint="eastAsia"/>
            <w:lang w:eastAsia="zh-CN"/>
          </w:rPr>
          <w:t>(一)、消防安全</w:t>
        </w:r>
        <w:r>
          <w:tab/>
        </w:r>
        <w:r>
          <w:fldChar w:fldCharType="begin"/>
        </w:r>
        <w:r>
          <w:instrText xml:space="preserve"> PAGEREF _Toc8544 \h </w:instrText>
        </w:r>
        <w:r>
          <w:fldChar w:fldCharType="separate"/>
        </w:r>
        <w:r>
          <w:t>41</w:t>
        </w:r>
        <w:r>
          <w:fldChar w:fldCharType="end"/>
        </w:r>
      </w:hyperlink>
    </w:p>
    <w:p>
      <w:pPr>
        <w:pStyle w:val="TOC2"/>
        <w:tabs>
          <w:tab w:val="right" w:leader="dot" w:pos="8306"/>
        </w:tabs>
      </w:pPr>
      <w:hyperlink w:anchor="_Toc10607" w:history="1">
        <w:r>
          <w:rPr>
            <w:rFonts w:ascii="仿宋" w:eastAsia="仿宋" w:hAnsi="仿宋" w:cs="仿宋" w:hint="eastAsia"/>
            <w:lang w:eastAsia="zh-CN"/>
          </w:rPr>
          <w:t>(二)、防火防爆总图布置措施</w:t>
        </w:r>
        <w:r>
          <w:tab/>
        </w:r>
        <w:r>
          <w:fldChar w:fldCharType="begin"/>
        </w:r>
        <w:r>
          <w:instrText xml:space="preserve"> PAGEREF _Toc10607 \h </w:instrText>
        </w:r>
        <w:r>
          <w:fldChar w:fldCharType="separate"/>
        </w:r>
        <w:r>
          <w:t>43</w:t>
        </w:r>
        <w:r>
          <w:fldChar w:fldCharType="end"/>
        </w:r>
      </w:hyperlink>
    </w:p>
    <w:p>
      <w:pPr>
        <w:pStyle w:val="TOC2"/>
        <w:tabs>
          <w:tab w:val="right" w:leader="dot" w:pos="8306"/>
        </w:tabs>
      </w:pPr>
      <w:hyperlink w:anchor="_Toc16763" w:history="1">
        <w:r>
          <w:rPr>
            <w:rFonts w:ascii="仿宋" w:eastAsia="仿宋" w:hAnsi="仿宋" w:cs="仿宋" w:hint="eastAsia"/>
            <w:lang w:eastAsia="zh-CN"/>
          </w:rPr>
          <w:t>(三)、自然灾害防范措施</w:t>
        </w:r>
        <w:r>
          <w:tab/>
        </w:r>
        <w:r>
          <w:fldChar w:fldCharType="begin"/>
        </w:r>
        <w:r>
          <w:instrText xml:space="preserve"> PAGEREF _Toc16763 \h </w:instrText>
        </w:r>
        <w:r>
          <w:fldChar w:fldCharType="separate"/>
        </w:r>
        <w:r>
          <w:t>44</w:t>
        </w:r>
        <w:r>
          <w:fldChar w:fldCharType="end"/>
        </w:r>
      </w:hyperlink>
    </w:p>
    <w:p>
      <w:pPr>
        <w:pStyle w:val="TOC2"/>
        <w:tabs>
          <w:tab w:val="right" w:leader="dot" w:pos="8306"/>
        </w:tabs>
      </w:pPr>
      <w:hyperlink w:anchor="_Toc29981" w:history="1">
        <w:r>
          <w:rPr>
            <w:rFonts w:ascii="仿宋" w:eastAsia="仿宋" w:hAnsi="仿宋" w:cs="仿宋" w:hint="eastAsia"/>
            <w:lang w:eastAsia="zh-CN"/>
          </w:rPr>
          <w:t>(四)、安全色及安全标志使用要求</w:t>
        </w:r>
        <w:r>
          <w:tab/>
        </w:r>
        <w:r>
          <w:fldChar w:fldCharType="begin"/>
        </w:r>
        <w:r>
          <w:instrText xml:space="preserve"> PAGEREF _Toc29981 \h </w:instrText>
        </w:r>
        <w:r>
          <w:fldChar w:fldCharType="separate"/>
        </w:r>
        <w:r>
          <w:t>45</w:t>
        </w:r>
        <w:r>
          <w:fldChar w:fldCharType="end"/>
        </w:r>
      </w:hyperlink>
    </w:p>
    <w:p>
      <w:pPr>
        <w:pStyle w:val="TOC2"/>
        <w:tabs>
          <w:tab w:val="right" w:leader="dot" w:pos="8306"/>
        </w:tabs>
      </w:pPr>
      <w:hyperlink w:anchor="_Toc404" w:history="1">
        <w:r>
          <w:rPr>
            <w:rFonts w:ascii="仿宋" w:eastAsia="仿宋" w:hAnsi="仿宋" w:cs="仿宋" w:hint="eastAsia"/>
            <w:lang w:eastAsia="zh-CN"/>
          </w:rPr>
          <w:t>(五)、防尘防毒措施</w:t>
        </w:r>
        <w:r>
          <w:tab/>
        </w:r>
        <w:r>
          <w:fldChar w:fldCharType="begin"/>
        </w:r>
        <w:r>
          <w:instrText xml:space="preserve"> PAGEREF _Toc404 \h </w:instrText>
        </w:r>
        <w:r>
          <w:fldChar w:fldCharType="separate"/>
        </w:r>
        <w:r>
          <w:t>46</w:t>
        </w:r>
        <w:r>
          <w:fldChar w:fldCharType="end"/>
        </w:r>
      </w:hyperlink>
    </w:p>
    <w:p>
      <w:pPr>
        <w:pStyle w:val="TOC2"/>
        <w:tabs>
          <w:tab w:val="right" w:leader="dot" w:pos="8306"/>
        </w:tabs>
      </w:pPr>
      <w:hyperlink w:anchor="_Toc22028" w:history="1">
        <w:r>
          <w:rPr>
            <w:rFonts w:ascii="仿宋" w:eastAsia="仿宋" w:hAnsi="仿宋" w:cs="仿宋" w:hint="eastAsia"/>
            <w:lang w:eastAsia="zh-CN"/>
          </w:rPr>
          <w:t>(六)、防静电、触电防护及防雷措施</w:t>
        </w:r>
        <w:r>
          <w:tab/>
        </w:r>
        <w:r>
          <w:fldChar w:fldCharType="begin"/>
        </w:r>
        <w:r>
          <w:instrText xml:space="preserve"> PAGEREF _Toc22028 \h </w:instrText>
        </w:r>
        <w:r>
          <w:fldChar w:fldCharType="separate"/>
        </w:r>
        <w:r>
          <w:t>47</w:t>
        </w:r>
        <w:r>
          <w:fldChar w:fldCharType="end"/>
        </w:r>
      </w:hyperlink>
    </w:p>
    <w:p>
      <w:pPr>
        <w:pStyle w:val="TOC2"/>
        <w:tabs>
          <w:tab w:val="right" w:leader="dot" w:pos="8306"/>
        </w:tabs>
      </w:pPr>
      <w:hyperlink w:anchor="_Toc23353" w:history="1">
        <w:r>
          <w:rPr>
            <w:rFonts w:ascii="仿宋" w:eastAsia="仿宋" w:hAnsi="仿宋" w:cs="仿宋" w:hint="eastAsia"/>
            <w:lang w:eastAsia="zh-CN"/>
          </w:rPr>
          <w:t>(七)、机械设备安全保障措施</w:t>
        </w:r>
        <w:r>
          <w:tab/>
        </w:r>
        <w:r>
          <w:fldChar w:fldCharType="begin"/>
        </w:r>
        <w:r>
          <w:instrText xml:space="preserve"> PAGEREF _Toc23353 \h </w:instrText>
        </w:r>
        <w:r>
          <w:fldChar w:fldCharType="separate"/>
        </w:r>
        <w:r>
          <w:t>48</w:t>
        </w:r>
        <w:r>
          <w:fldChar w:fldCharType="end"/>
        </w:r>
      </w:hyperlink>
    </w:p>
    <w:p>
      <w:pPr>
        <w:pStyle w:val="TOC1"/>
        <w:tabs>
          <w:tab w:val="right" w:leader="dot" w:pos="8306"/>
        </w:tabs>
      </w:pPr>
      <w:hyperlink w:anchor="_Toc13155" w:history="1">
        <w:r>
          <w:rPr>
            <w:rFonts w:ascii="仿宋" w:eastAsia="仿宋" w:hAnsi="仿宋" w:cs="仿宋" w:hint="eastAsia"/>
            <w:lang w:eastAsia="zh-CN"/>
          </w:rPr>
          <w:t>十二、数字电视编码器项目环境影响分析</w:t>
        </w:r>
        <w:r>
          <w:tab/>
        </w:r>
        <w:r>
          <w:fldChar w:fldCharType="begin"/>
        </w:r>
        <w:r>
          <w:instrText xml:space="preserve"> PAGEREF _Toc13155 \h </w:instrText>
        </w:r>
        <w:r>
          <w:fldChar w:fldCharType="separate"/>
        </w:r>
        <w:r>
          <w:t>50</w:t>
        </w:r>
        <w:r>
          <w:fldChar w:fldCharType="end"/>
        </w:r>
      </w:hyperlink>
    </w:p>
    <w:p>
      <w:pPr>
        <w:pStyle w:val="TOC2"/>
        <w:tabs>
          <w:tab w:val="right" w:leader="dot" w:pos="8306"/>
        </w:tabs>
      </w:pPr>
      <w:hyperlink w:anchor="_Toc25988" w:history="1">
        <w:r>
          <w:rPr>
            <w:rFonts w:ascii="仿宋" w:eastAsia="仿宋" w:hAnsi="仿宋" w:cs="仿宋" w:hint="eastAsia"/>
            <w:lang w:eastAsia="zh-CN"/>
          </w:rPr>
          <w:t>(一)、建设区域环境质量现状</w:t>
        </w:r>
        <w:r>
          <w:tab/>
        </w:r>
        <w:r>
          <w:fldChar w:fldCharType="begin"/>
        </w:r>
        <w:r>
          <w:instrText xml:space="preserve"> PAGEREF _Toc25988 \h </w:instrText>
        </w:r>
        <w:r>
          <w:fldChar w:fldCharType="separate"/>
        </w:r>
        <w:r>
          <w:t>50</w:t>
        </w:r>
        <w:r>
          <w:fldChar w:fldCharType="end"/>
        </w:r>
      </w:hyperlink>
    </w:p>
    <w:p>
      <w:pPr>
        <w:pStyle w:val="TOC2"/>
        <w:tabs>
          <w:tab w:val="right" w:leader="dot" w:pos="8306"/>
        </w:tabs>
      </w:pPr>
      <w:hyperlink w:anchor="_Toc2615" w:history="1">
        <w:r>
          <w:rPr>
            <w:rFonts w:ascii="仿宋" w:eastAsia="仿宋" w:hAnsi="仿宋" w:cs="仿宋" w:hint="eastAsia"/>
            <w:lang w:eastAsia="zh-CN"/>
          </w:rPr>
          <w:t>(二)、建设期环境保护</w:t>
        </w:r>
        <w:r>
          <w:tab/>
        </w:r>
        <w:r>
          <w:fldChar w:fldCharType="begin"/>
        </w:r>
        <w:r>
          <w:instrText xml:space="preserve"> PAGEREF _Toc2615 \h </w:instrText>
        </w:r>
        <w:r>
          <w:fldChar w:fldCharType="separate"/>
        </w:r>
        <w:r>
          <w:t>51</w:t>
        </w:r>
        <w:r>
          <w:fldChar w:fldCharType="end"/>
        </w:r>
      </w:hyperlink>
    </w:p>
    <w:p>
      <w:pPr>
        <w:pStyle w:val="TOC2"/>
        <w:tabs>
          <w:tab w:val="right" w:leader="dot" w:pos="8306"/>
        </w:tabs>
      </w:pPr>
      <w:hyperlink w:anchor="_Toc27146" w:history="1">
        <w:r>
          <w:rPr>
            <w:rFonts w:ascii="仿宋" w:eastAsia="仿宋" w:hAnsi="仿宋" w:cs="仿宋" w:hint="eastAsia"/>
            <w:lang w:eastAsia="zh-CN"/>
          </w:rPr>
          <w:t>(三)、运营期环境保护</w:t>
        </w:r>
        <w:r>
          <w:tab/>
        </w:r>
        <w:r>
          <w:fldChar w:fldCharType="begin"/>
        </w:r>
        <w:r>
          <w:instrText xml:space="preserve"> PAGEREF _Toc27146 \h </w:instrText>
        </w:r>
        <w:r>
          <w:fldChar w:fldCharType="separate"/>
        </w:r>
        <w:r>
          <w:t>52</w:t>
        </w:r>
        <w:r>
          <w:fldChar w:fldCharType="end"/>
        </w:r>
      </w:hyperlink>
    </w:p>
    <w:p>
      <w:pPr>
        <w:pStyle w:val="TOC2"/>
        <w:tabs>
          <w:tab w:val="right" w:leader="dot" w:pos="8306"/>
        </w:tabs>
      </w:pPr>
      <w:hyperlink w:anchor="_Toc9015" w:history="1">
        <w:r>
          <w:rPr>
            <w:rFonts w:ascii="仿宋" w:eastAsia="仿宋" w:hAnsi="仿宋" w:cs="仿宋" w:hint="eastAsia"/>
            <w:lang w:eastAsia="zh-CN"/>
          </w:rPr>
          <w:t>(四)、数字电视编码器项目建设对区域经济的影响</w:t>
        </w:r>
        <w:r>
          <w:tab/>
        </w:r>
        <w:r>
          <w:fldChar w:fldCharType="begin"/>
        </w:r>
        <w:r>
          <w:instrText xml:space="preserve"> PAGEREF _Toc9015 \h </w:instrText>
        </w:r>
        <w:r>
          <w:fldChar w:fldCharType="separate"/>
        </w:r>
        <w:r>
          <w:t>54</w:t>
        </w:r>
        <w:r>
          <w:fldChar w:fldCharType="end"/>
        </w:r>
      </w:hyperlink>
    </w:p>
    <w:p>
      <w:pPr>
        <w:pStyle w:val="TOC2"/>
        <w:tabs>
          <w:tab w:val="right" w:leader="dot" w:pos="8306"/>
        </w:tabs>
      </w:pPr>
      <w:hyperlink w:anchor="_Toc26222" w:history="1">
        <w:r>
          <w:rPr>
            <w:rFonts w:ascii="仿宋" w:eastAsia="仿宋" w:hAnsi="仿宋" w:cs="仿宋" w:hint="eastAsia"/>
            <w:lang w:eastAsia="zh-CN"/>
          </w:rPr>
          <w:t>(五)、废弃物处理</w:t>
        </w:r>
        <w:r>
          <w:tab/>
        </w:r>
        <w:r>
          <w:fldChar w:fldCharType="begin"/>
        </w:r>
        <w:r>
          <w:instrText xml:space="preserve"> PAGEREF _Toc26222 \h </w:instrText>
        </w:r>
        <w:r>
          <w:fldChar w:fldCharType="separate"/>
        </w:r>
        <w:r>
          <w:t>56</w:t>
        </w:r>
        <w:r>
          <w:fldChar w:fldCharType="end"/>
        </w:r>
      </w:hyperlink>
    </w:p>
    <w:p>
      <w:pPr>
        <w:pStyle w:val="TOC2"/>
        <w:tabs>
          <w:tab w:val="right" w:leader="dot" w:pos="8306"/>
        </w:tabs>
      </w:pPr>
      <w:hyperlink w:anchor="_Toc9860" w:history="1">
        <w:r>
          <w:rPr>
            <w:rFonts w:ascii="仿宋" w:eastAsia="仿宋" w:hAnsi="仿宋" w:cs="仿宋" w:hint="eastAsia"/>
            <w:lang w:eastAsia="zh-CN"/>
          </w:rPr>
          <w:t>(六)、特殊环境影响分析</w:t>
        </w:r>
        <w:r>
          <w:tab/>
        </w:r>
        <w:r>
          <w:fldChar w:fldCharType="begin"/>
        </w:r>
        <w:r>
          <w:instrText xml:space="preserve"> PAGEREF _Toc9860 \h </w:instrText>
        </w:r>
        <w:r>
          <w:fldChar w:fldCharType="separate"/>
        </w:r>
        <w:r>
          <w:t>57</w:t>
        </w:r>
        <w:r>
          <w:fldChar w:fldCharType="end"/>
        </w:r>
      </w:hyperlink>
    </w:p>
    <w:p>
      <w:pPr>
        <w:pStyle w:val="TOC2"/>
        <w:tabs>
          <w:tab w:val="right" w:leader="dot" w:pos="8306"/>
        </w:tabs>
      </w:pPr>
      <w:hyperlink w:anchor="_Toc1861" w:history="1">
        <w:r>
          <w:rPr>
            <w:rFonts w:ascii="仿宋" w:eastAsia="仿宋" w:hAnsi="仿宋" w:cs="仿宋" w:hint="eastAsia"/>
            <w:lang w:eastAsia="zh-CN"/>
          </w:rPr>
          <w:t>(七)、清洁生产</w:t>
        </w:r>
        <w:r>
          <w:tab/>
        </w:r>
        <w:r>
          <w:fldChar w:fldCharType="begin"/>
        </w:r>
        <w:r>
          <w:instrText xml:space="preserve"> PAGEREF _Toc1861 \h </w:instrText>
        </w:r>
        <w:r>
          <w:fldChar w:fldCharType="separate"/>
        </w:r>
        <w:r>
          <w:t>58</w:t>
        </w:r>
        <w:r>
          <w:fldChar w:fldCharType="end"/>
        </w:r>
      </w:hyperlink>
    </w:p>
    <w:p>
      <w:pPr>
        <w:pStyle w:val="TOC2"/>
        <w:tabs>
          <w:tab w:val="right" w:leader="dot" w:pos="8306"/>
        </w:tabs>
      </w:pPr>
      <w:hyperlink w:anchor="_Toc1897" w:history="1">
        <w:r>
          <w:rPr>
            <w:rFonts w:ascii="仿宋" w:eastAsia="仿宋" w:hAnsi="仿宋" w:cs="仿宋" w:hint="eastAsia"/>
            <w:lang w:eastAsia="zh-CN"/>
          </w:rPr>
          <w:t>(八)、环境保护综合评价</w:t>
        </w:r>
        <w:r>
          <w:tab/>
        </w:r>
        <w:r>
          <w:fldChar w:fldCharType="begin"/>
        </w:r>
        <w:r>
          <w:instrText xml:space="preserve"> PAGEREF _Toc1897 \h </w:instrText>
        </w:r>
        <w:r>
          <w:fldChar w:fldCharType="separate"/>
        </w:r>
        <w:r>
          <w:t>59</w:t>
        </w:r>
        <w:r>
          <w:fldChar w:fldCharType="end"/>
        </w:r>
      </w:hyperlink>
    </w:p>
    <w:p>
      <w:pPr>
        <w:pStyle w:val="TOC1"/>
        <w:tabs>
          <w:tab w:val="right" w:leader="dot" w:pos="8306"/>
        </w:tabs>
      </w:pPr>
      <w:hyperlink w:anchor="_Toc20340" w:history="1">
        <w:r>
          <w:rPr>
            <w:rFonts w:ascii="仿宋" w:eastAsia="仿宋" w:hAnsi="仿宋" w:cs="仿宋" w:hint="eastAsia"/>
            <w:lang w:eastAsia="zh-CN"/>
          </w:rPr>
          <w:t>十三、数字电视编码器项目实施时间节点</w:t>
        </w:r>
        <w:r>
          <w:tab/>
        </w:r>
        <w:r>
          <w:fldChar w:fldCharType="begin"/>
        </w:r>
        <w:r>
          <w:instrText xml:space="preserve"> PAGEREF _Toc20340 \h </w:instrText>
        </w:r>
        <w:r>
          <w:fldChar w:fldCharType="separate"/>
        </w:r>
        <w:r>
          <w:t>61</w:t>
        </w:r>
        <w:r>
          <w:fldChar w:fldCharType="end"/>
        </w:r>
      </w:hyperlink>
    </w:p>
    <w:p>
      <w:pPr>
        <w:pStyle w:val="TOC2"/>
        <w:tabs>
          <w:tab w:val="right" w:leader="dot" w:pos="8306"/>
        </w:tabs>
      </w:pPr>
      <w:hyperlink w:anchor="_Toc20190" w:history="1">
        <w:r>
          <w:rPr>
            <w:rFonts w:ascii="仿宋" w:eastAsia="仿宋" w:hAnsi="仿宋" w:cs="仿宋" w:hint="eastAsia"/>
            <w:lang w:eastAsia="zh-CN"/>
          </w:rPr>
          <w:t>(一)、数字电视编码器项目启动阶段时间节点</w:t>
        </w:r>
        <w:r>
          <w:tab/>
        </w:r>
        <w:r>
          <w:fldChar w:fldCharType="begin"/>
        </w:r>
        <w:r>
          <w:instrText xml:space="preserve"> PAGEREF _Toc20190 \h </w:instrText>
        </w:r>
        <w:r>
          <w:fldChar w:fldCharType="separate"/>
        </w:r>
        <w:r>
          <w:t>61</w:t>
        </w:r>
        <w:r>
          <w:fldChar w:fldCharType="end"/>
        </w:r>
      </w:hyperlink>
    </w:p>
    <w:p>
      <w:pPr>
        <w:pStyle w:val="TOC2"/>
        <w:tabs>
          <w:tab w:val="right" w:leader="dot" w:pos="8306"/>
        </w:tabs>
      </w:pPr>
      <w:hyperlink w:anchor="_Toc30514" w:history="1">
        <w:r>
          <w:rPr>
            <w:rFonts w:ascii="仿宋" w:eastAsia="仿宋" w:hAnsi="仿宋" w:cs="仿宋" w:hint="eastAsia"/>
            <w:lang w:eastAsia="zh-CN"/>
          </w:rPr>
          <w:t>(二)、数字电视编码器项目执行阶段时间节点</w:t>
        </w:r>
        <w:r>
          <w:tab/>
        </w:r>
        <w:r>
          <w:fldChar w:fldCharType="begin"/>
        </w:r>
        <w:r>
          <w:instrText xml:space="preserve"> PAGEREF _Toc30514 \h </w:instrText>
        </w:r>
        <w:r>
          <w:fldChar w:fldCharType="separate"/>
        </w:r>
        <w:r>
          <w:t>62</w:t>
        </w:r>
        <w:r>
          <w:fldChar w:fldCharType="end"/>
        </w:r>
      </w:hyperlink>
    </w:p>
    <w:p>
      <w:pPr>
        <w:pStyle w:val="TOC2"/>
        <w:tabs>
          <w:tab w:val="right" w:leader="dot" w:pos="8306"/>
        </w:tabs>
      </w:pPr>
      <w:hyperlink w:anchor="_Toc17132" w:history="1">
        <w:r>
          <w:rPr>
            <w:rFonts w:ascii="仿宋" w:eastAsia="仿宋" w:hAnsi="仿宋" w:cs="仿宋" w:hint="eastAsia"/>
            <w:lang w:eastAsia="zh-CN"/>
          </w:rPr>
          <w:t>(三)、数字电视编码器项目完成阶段时间节点</w:t>
        </w:r>
        <w:r>
          <w:tab/>
        </w:r>
        <w:r>
          <w:fldChar w:fldCharType="begin"/>
        </w:r>
        <w:r>
          <w:instrText xml:space="preserve"> PAGEREF _Toc17132 \h </w:instrText>
        </w:r>
        <w:r>
          <w:fldChar w:fldCharType="separate"/>
        </w:r>
        <w:r>
          <w:t>63</w:t>
        </w:r>
        <w:r>
          <w:fldChar w:fldCharType="end"/>
        </w:r>
      </w:hyperlink>
    </w:p>
    <w:p>
      <w:pPr>
        <w:pStyle w:val="TOC1"/>
        <w:tabs>
          <w:tab w:val="right" w:leader="dot" w:pos="8306"/>
        </w:tabs>
      </w:pPr>
      <w:hyperlink w:anchor="_Toc10316" w:history="1">
        <w:r>
          <w:rPr>
            <w:rFonts w:ascii="仿宋" w:eastAsia="仿宋" w:hAnsi="仿宋" w:cs="仿宋" w:hint="eastAsia"/>
            <w:lang w:eastAsia="zh-CN"/>
          </w:rPr>
          <w:t>十四、质量管理体系</w:t>
        </w:r>
        <w:r>
          <w:tab/>
        </w:r>
        <w:r>
          <w:fldChar w:fldCharType="begin"/>
        </w:r>
        <w:r>
          <w:instrText xml:space="preserve"> PAGEREF _Toc10316 \h </w:instrText>
        </w:r>
        <w:r>
          <w:fldChar w:fldCharType="separate"/>
        </w:r>
        <w:r>
          <w:t>64</w:t>
        </w:r>
        <w:r>
          <w:fldChar w:fldCharType="end"/>
        </w:r>
      </w:hyperlink>
    </w:p>
    <w:p>
      <w:pPr>
        <w:pStyle w:val="TOC2"/>
        <w:tabs>
          <w:tab w:val="right" w:leader="dot" w:pos="8306"/>
        </w:tabs>
      </w:pPr>
      <w:hyperlink w:anchor="_Toc6769" w:history="1">
        <w:r>
          <w:rPr>
            <w:rFonts w:ascii="仿宋" w:eastAsia="仿宋" w:hAnsi="仿宋" w:cs="仿宋" w:hint="eastAsia"/>
            <w:lang w:eastAsia="zh-CN"/>
          </w:rPr>
          <w:t>(一)、质量目标与方针</w:t>
        </w:r>
        <w:r>
          <w:tab/>
        </w:r>
        <w:r>
          <w:fldChar w:fldCharType="begin"/>
        </w:r>
        <w:r>
          <w:instrText xml:space="preserve"> PAGEREF _Toc6769 \h </w:instrText>
        </w:r>
        <w:r>
          <w:fldChar w:fldCharType="separate"/>
        </w:r>
        <w:r>
          <w:t>64</w:t>
        </w:r>
        <w:r>
          <w:fldChar w:fldCharType="end"/>
        </w:r>
      </w:hyperlink>
    </w:p>
    <w:p>
      <w:pPr>
        <w:pStyle w:val="TOC2"/>
        <w:tabs>
          <w:tab w:val="right" w:leader="dot" w:pos="8306"/>
        </w:tabs>
      </w:pPr>
      <w:hyperlink w:anchor="_Toc10596" w:history="1">
        <w:r>
          <w:rPr>
            <w:rFonts w:ascii="仿宋" w:eastAsia="仿宋" w:hAnsi="仿宋" w:cs="仿宋" w:hint="eastAsia"/>
            <w:lang w:eastAsia="zh-CN"/>
          </w:rPr>
          <w:t>(二)、质量管理责任</w:t>
        </w:r>
        <w:r>
          <w:tab/>
        </w:r>
        <w:r>
          <w:fldChar w:fldCharType="begin"/>
        </w:r>
        <w:r>
          <w:instrText xml:space="preserve"> PAGEREF _Toc10596 \h </w:instrText>
        </w:r>
        <w:r>
          <w:fldChar w:fldCharType="separate"/>
        </w:r>
        <w:r>
          <w:t>65</w:t>
        </w:r>
        <w:r>
          <w:fldChar w:fldCharType="end"/>
        </w:r>
      </w:hyperlink>
    </w:p>
    <w:p>
      <w:pPr>
        <w:pStyle w:val="TOC2"/>
        <w:tabs>
          <w:tab w:val="right" w:leader="dot" w:pos="8306"/>
        </w:tabs>
      </w:pPr>
      <w:hyperlink w:anchor="_Toc10202" w:history="1">
        <w:r>
          <w:rPr>
            <w:rFonts w:ascii="仿宋" w:eastAsia="仿宋" w:hAnsi="仿宋" w:cs="仿宋" w:hint="eastAsia"/>
            <w:lang w:eastAsia="zh-CN"/>
          </w:rPr>
          <w:t>(三)、质量管理体系文件</w:t>
        </w:r>
        <w:r>
          <w:tab/>
        </w:r>
        <w:r>
          <w:fldChar w:fldCharType="begin"/>
        </w:r>
        <w:r>
          <w:instrText xml:space="preserve"> PAGEREF _Toc10202 \h </w:instrText>
        </w:r>
        <w:r>
          <w:fldChar w:fldCharType="separate"/>
        </w:r>
        <w:r>
          <w:t>66</w:t>
        </w:r>
        <w:r>
          <w:fldChar w:fldCharType="end"/>
        </w:r>
      </w:hyperlink>
    </w:p>
    <w:p>
      <w:pPr>
        <w:pStyle w:val="TOC2"/>
        <w:tabs>
          <w:tab w:val="right" w:leader="dot" w:pos="8306"/>
        </w:tabs>
      </w:pPr>
      <w:hyperlink w:anchor="_Toc22586" w:history="1">
        <w:r>
          <w:rPr>
            <w:rFonts w:ascii="仿宋" w:eastAsia="仿宋" w:hAnsi="仿宋" w:cs="仿宋" w:hint="eastAsia"/>
            <w:lang w:eastAsia="zh-CN"/>
          </w:rPr>
          <w:t>(四)、质量培训与教育</w:t>
        </w:r>
        <w:r>
          <w:tab/>
        </w:r>
        <w:r>
          <w:fldChar w:fldCharType="begin"/>
        </w:r>
        <w:r>
          <w:instrText xml:space="preserve"> PAGEREF _Toc22586 \h </w:instrText>
        </w:r>
        <w:r>
          <w:fldChar w:fldCharType="separate"/>
        </w:r>
        <w:r>
          <w:t>68</w:t>
        </w:r>
        <w:r>
          <w:fldChar w:fldCharType="end"/>
        </w:r>
      </w:hyperlink>
    </w:p>
    <w:p>
      <w:pPr>
        <w:pStyle w:val="TOC2"/>
        <w:tabs>
          <w:tab w:val="right" w:leader="dot" w:pos="8306"/>
        </w:tabs>
      </w:pPr>
      <w:hyperlink w:anchor="_Toc31431" w:history="1">
        <w:r>
          <w:rPr>
            <w:rFonts w:ascii="仿宋" w:eastAsia="仿宋" w:hAnsi="仿宋" w:cs="仿宋" w:hint="eastAsia"/>
            <w:lang w:eastAsia="zh-CN"/>
          </w:rPr>
          <w:t>(五)、质量审核与评价</w:t>
        </w:r>
        <w:r>
          <w:tab/>
        </w:r>
        <w:r>
          <w:fldChar w:fldCharType="begin"/>
        </w:r>
        <w:r>
          <w:instrText xml:space="preserve"> PAGEREF _Toc31431 \h </w:instrText>
        </w:r>
        <w:r>
          <w:fldChar w:fldCharType="separate"/>
        </w:r>
        <w:r>
          <w:t>70</w:t>
        </w:r>
        <w:r>
          <w:fldChar w:fldCharType="end"/>
        </w:r>
      </w:hyperlink>
    </w:p>
    <w:p>
      <w:pPr>
        <w:pStyle w:val="TOC2"/>
        <w:tabs>
          <w:tab w:val="right" w:leader="dot" w:pos="8306"/>
        </w:tabs>
      </w:pPr>
      <w:hyperlink w:anchor="_Toc4937" w:history="1">
        <w:r>
          <w:rPr>
            <w:rFonts w:ascii="仿宋" w:eastAsia="仿宋" w:hAnsi="仿宋" w:cs="仿宋" w:hint="eastAsia"/>
            <w:lang w:eastAsia="zh-CN"/>
          </w:rPr>
          <w:t>(六)、不符合与纠正措施</w:t>
        </w:r>
        <w:r>
          <w:tab/>
        </w:r>
        <w:r>
          <w:fldChar w:fldCharType="begin"/>
        </w:r>
        <w:r>
          <w:instrText xml:space="preserve"> PAGEREF _Toc4937 \h </w:instrText>
        </w:r>
        <w:r>
          <w:fldChar w:fldCharType="separate"/>
        </w:r>
        <w:r>
          <w:t>71</w:t>
        </w:r>
        <w:r>
          <w:fldChar w:fldCharType="end"/>
        </w:r>
      </w:hyperlink>
    </w:p>
    <w:p>
      <w:pPr>
        <w:pStyle w:val="TOC1"/>
        <w:tabs>
          <w:tab w:val="right" w:leader="dot" w:pos="8306"/>
        </w:tabs>
      </w:pPr>
      <w:hyperlink w:anchor="_Toc14263" w:history="1">
        <w:r>
          <w:rPr>
            <w:rFonts w:ascii="仿宋" w:eastAsia="仿宋" w:hAnsi="仿宋" w:cs="仿宋" w:hint="eastAsia"/>
            <w:lang w:eastAsia="zh-CN"/>
          </w:rPr>
          <w:t>十五、利益相关者分析与沟通计划</w:t>
        </w:r>
        <w:r>
          <w:tab/>
        </w:r>
        <w:r>
          <w:fldChar w:fldCharType="begin"/>
        </w:r>
        <w:r>
          <w:instrText xml:space="preserve"> PAGEREF _Toc14263 \h </w:instrText>
        </w:r>
        <w:r>
          <w:fldChar w:fldCharType="separate"/>
        </w:r>
        <w:r>
          <w:t>72</w:t>
        </w:r>
        <w:r>
          <w:fldChar w:fldCharType="end"/>
        </w:r>
      </w:hyperlink>
    </w:p>
    <w:p>
      <w:pPr>
        <w:pStyle w:val="TOC2"/>
        <w:tabs>
          <w:tab w:val="right" w:leader="dot" w:pos="8306"/>
        </w:tabs>
      </w:pPr>
      <w:hyperlink w:anchor="_Toc30011" w:history="1">
        <w:r>
          <w:rPr>
            <w:rFonts w:ascii="仿宋" w:eastAsia="仿宋" w:hAnsi="仿宋" w:cs="仿宋" w:hint="eastAsia"/>
            <w:lang w:eastAsia="zh-CN"/>
          </w:rPr>
          <w:t>(一)、利益相关者分析</w:t>
        </w:r>
        <w:r>
          <w:tab/>
        </w:r>
        <w:r>
          <w:fldChar w:fldCharType="begin"/>
        </w:r>
        <w:r>
          <w:instrText xml:space="preserve"> PAGEREF _Toc30011 \h </w:instrText>
        </w:r>
        <w:r>
          <w:fldChar w:fldCharType="separate"/>
        </w:r>
        <w:r>
          <w:t>72</w:t>
        </w:r>
        <w:r>
          <w:fldChar w:fldCharType="end"/>
        </w:r>
      </w:hyperlink>
    </w:p>
    <w:p>
      <w:pPr>
        <w:pStyle w:val="TOC2"/>
        <w:tabs>
          <w:tab w:val="right" w:leader="dot" w:pos="8306"/>
        </w:tabs>
      </w:pPr>
      <w:hyperlink w:anchor="_Toc7728" w:history="1">
        <w:r>
          <w:rPr>
            <w:rFonts w:ascii="仿宋" w:eastAsia="仿宋" w:hAnsi="仿宋" w:cs="仿宋" w:hint="eastAsia"/>
            <w:lang w:eastAsia="zh-CN"/>
          </w:rPr>
          <w:t>(二)、沟通计划</w:t>
        </w:r>
        <w:r>
          <w:tab/>
        </w:r>
        <w:r>
          <w:fldChar w:fldCharType="begin"/>
        </w:r>
        <w:r>
          <w:instrText xml:space="preserve"> PAGEREF _Toc7728 \h </w:instrText>
        </w:r>
        <w:r>
          <w:fldChar w:fldCharType="separate"/>
        </w:r>
        <w:r>
          <w:t>73</w:t>
        </w:r>
        <w:r>
          <w:fldChar w:fldCharType="end"/>
        </w:r>
      </w:hyperlink>
    </w:p>
    <w:p>
      <w:pPr>
        <w:pStyle w:val="TOC1"/>
        <w:tabs>
          <w:tab w:val="right" w:leader="dot" w:pos="8306"/>
        </w:tabs>
      </w:pPr>
      <w:hyperlink w:anchor="_Toc6399" w:history="1">
        <w:r>
          <w:rPr>
            <w:rFonts w:ascii="仿宋" w:eastAsia="仿宋" w:hAnsi="仿宋" w:cs="仿宋" w:hint="eastAsia"/>
            <w:lang w:eastAsia="zh-CN"/>
          </w:rPr>
          <w:t>十六、风险识别与分类</w:t>
        </w:r>
        <w:r>
          <w:tab/>
        </w:r>
        <w:r>
          <w:fldChar w:fldCharType="begin"/>
        </w:r>
        <w:r>
          <w:instrText xml:space="preserve"> PAGEREF _Toc6399 \h </w:instrText>
        </w:r>
        <w:r>
          <w:fldChar w:fldCharType="separate"/>
        </w:r>
        <w:r>
          <w:t>74</w:t>
        </w:r>
        <w:r>
          <w:fldChar w:fldCharType="end"/>
        </w:r>
      </w:hyperlink>
    </w:p>
    <w:p>
      <w:pPr>
        <w:pStyle w:val="TOC2"/>
        <w:tabs>
          <w:tab w:val="right" w:leader="dot" w:pos="8306"/>
        </w:tabs>
      </w:pPr>
      <w:hyperlink w:anchor="_Toc14586" w:history="1">
        <w:r>
          <w:rPr>
            <w:rFonts w:ascii="仿宋" w:eastAsia="仿宋" w:hAnsi="仿宋" w:cs="仿宋" w:hint="eastAsia"/>
            <w:lang w:eastAsia="zh-CN"/>
          </w:rPr>
          <w:t>(一)、风险识别</w:t>
        </w:r>
        <w:r>
          <w:tab/>
        </w:r>
        <w:r>
          <w:fldChar w:fldCharType="begin"/>
        </w:r>
        <w:r>
          <w:instrText xml:space="preserve"> PAGEREF _Toc14586 \h </w:instrText>
        </w:r>
        <w:r>
          <w:fldChar w:fldCharType="separate"/>
        </w:r>
        <w:r>
          <w:t>74</w:t>
        </w:r>
        <w:r>
          <w:fldChar w:fldCharType="end"/>
        </w:r>
      </w:hyperlink>
    </w:p>
    <w:p>
      <w:pPr>
        <w:pStyle w:val="TOC2"/>
        <w:tabs>
          <w:tab w:val="right" w:leader="dot" w:pos="8306"/>
        </w:tabs>
      </w:pPr>
      <w:hyperlink w:anchor="_Toc4995" w:history="1">
        <w:r>
          <w:rPr>
            <w:rFonts w:ascii="仿宋" w:eastAsia="仿宋" w:hAnsi="仿宋" w:cs="仿宋" w:hint="eastAsia"/>
            <w:lang w:eastAsia="zh-CN"/>
          </w:rPr>
          <w:t>(二)、风险分类</w:t>
        </w:r>
        <w:r>
          <w:tab/>
        </w:r>
        <w:r>
          <w:fldChar w:fldCharType="begin"/>
        </w:r>
        <w:r>
          <w:instrText xml:space="preserve"> PAGEREF _Toc4995 \h </w:instrText>
        </w:r>
        <w:r>
          <w:fldChar w:fldCharType="separate"/>
        </w:r>
        <w:r>
          <w:t>76</w:t>
        </w:r>
        <w:r>
          <w:fldChar w:fldCharType="end"/>
        </w:r>
      </w:hyperlink>
    </w:p>
    <w:p>
      <w:pPr>
        <w:pStyle w:val="TOC1"/>
        <w:tabs>
          <w:tab w:val="right" w:leader="dot" w:pos="8306"/>
        </w:tabs>
      </w:pPr>
      <w:hyperlink w:anchor="_Toc20840" w:history="1">
        <w:r>
          <w:rPr>
            <w:rFonts w:ascii="仿宋" w:eastAsia="仿宋" w:hAnsi="仿宋" w:cs="仿宋" w:hint="eastAsia"/>
            <w:lang w:eastAsia="zh-CN"/>
          </w:rPr>
          <w:t>十七、数字电视编码器项目变更管理</w:t>
        </w:r>
        <w:r>
          <w:tab/>
        </w:r>
        <w:r>
          <w:fldChar w:fldCharType="begin"/>
        </w:r>
        <w:r>
          <w:instrText xml:space="preserve"> PAGEREF _Toc20840 \h </w:instrText>
        </w:r>
        <w:r>
          <w:fldChar w:fldCharType="separate"/>
        </w:r>
        <w:r>
          <w:t>78</w:t>
        </w:r>
        <w:r>
          <w:fldChar w:fldCharType="end"/>
        </w:r>
      </w:hyperlink>
    </w:p>
    <w:p>
      <w:pPr>
        <w:pStyle w:val="TOC2"/>
        <w:tabs>
          <w:tab w:val="right" w:leader="dot" w:pos="8306"/>
        </w:tabs>
      </w:pPr>
      <w:hyperlink w:anchor="_Toc30825" w:history="1">
        <w:r>
          <w:rPr>
            <w:rFonts w:ascii="仿宋" w:eastAsia="仿宋" w:hAnsi="仿宋" w:cs="仿宋" w:hint="eastAsia"/>
            <w:lang w:eastAsia="zh-CN"/>
          </w:rPr>
          <w:t>(一)、变更申请与评估</w:t>
        </w:r>
        <w:r>
          <w:tab/>
        </w:r>
        <w:r>
          <w:fldChar w:fldCharType="begin"/>
        </w:r>
        <w:r>
          <w:instrText xml:space="preserve"> PAGEREF _Toc30825 \h </w:instrText>
        </w:r>
        <w:r>
          <w:fldChar w:fldCharType="separate"/>
        </w:r>
        <w:r>
          <w:t>78</w:t>
        </w:r>
        <w:r>
          <w:fldChar w:fldCharType="end"/>
        </w:r>
      </w:hyperlink>
    </w:p>
    <w:p>
      <w:pPr>
        <w:pStyle w:val="TOC2"/>
        <w:tabs>
          <w:tab w:val="right" w:leader="dot" w:pos="8306"/>
        </w:tabs>
      </w:pPr>
      <w:hyperlink w:anchor="_Toc17865" w:history="1">
        <w:r>
          <w:rPr>
            <w:rFonts w:ascii="仿宋" w:eastAsia="仿宋" w:hAnsi="仿宋" w:cs="仿宋" w:hint="eastAsia"/>
            <w:lang w:eastAsia="zh-CN"/>
          </w:rPr>
          <w:t>(二)、变更实施与控制</w:t>
        </w:r>
        <w:r>
          <w:tab/>
        </w:r>
        <w:r>
          <w:fldChar w:fldCharType="begin"/>
        </w:r>
        <w:r>
          <w:instrText xml:space="preserve"> PAGEREF _Toc17865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02"/>
      <w:r>
        <w:rPr>
          <w:rFonts w:ascii="仿宋" w:eastAsia="仿宋" w:hAnsi="仿宋" w:cs="仿宋" w:hint="eastAsia"/>
          <w:sz w:val="28"/>
          <w:lang w:eastAsia="zh-CN"/>
        </w:rPr>
        <w:t>一、数字电视编码器项目危机管理</w:t>
      </w:r>
      <w:bookmarkEnd w:id="2"/>
    </w:p>
    <w:p>
      <w:pPr>
        <w:pStyle w:val="Heading2"/>
        <w:rPr>
          <w:rFonts w:ascii="仿宋" w:eastAsia="仿宋" w:hAnsi="仿宋" w:cs="仿宋" w:hint="eastAsia"/>
          <w:lang w:eastAsia="zh-CN"/>
        </w:rPr>
      </w:pPr>
      <w:bookmarkStart w:id="3" w:name="_Toc396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危机管理中，危机预警与识别是确保数字电视编码器项目稳健运行的核心步骤。通过建立全面的监测机制，数字电视编码器项目团队旨在及时发现和理解潜在的风险和危机因素，以便采取及时的预防和应对措施，确保数字电视编码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电视编码器项目团队全面分析了整个数字电视编码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数字电视编码器项目团队着重于明确定义数字电视编码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电视编码器项目进展的持续监控，团队能够及时发现潜在问题并作出迅速反应。数字电视编码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在这一阶段，团队的专业素养和反应速度将发挥至关重要的作用，以确保潜在危机能够在初期得到有效的处理，最大程度地减轻负面影响。通过危机预警与识别，数字电视编码器项目得以更有序、可控地推进。</w:t>
      </w:r>
    </w:p>
    <w:p>
      <w:pPr>
        <w:pStyle w:val="Heading2"/>
        <w:ind w:firstLine="560" w:firstLineChars="200"/>
        <w:rPr>
          <w:rFonts w:ascii="仿宋" w:eastAsia="仿宋" w:hAnsi="仿宋" w:cs="仿宋" w:hint="eastAsia"/>
          <w:sz w:val="28"/>
          <w:lang w:eastAsia="zh-CN"/>
        </w:rPr>
      </w:pPr>
      <w:bookmarkStart w:id="4" w:name="_Toc159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在危机发生时，数字电视编码器项目团队立即行动，成立了应急小组。该小组的任务是迅速制定并实施紧急应对措施，以最小化潜在损失。以下是采取的主要措施：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暂停数字电视编码器项目进度：为遏制危机蔓延，数字电视编码器项目暂时停止进行，以便全面评估当前状况。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资源重新分配：重新评估数字电视编码器项目资源的分配，确保最大限度地减小损失。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实时沟通：与关键利益相关者建立实时沟通机制，向他们传递数字电视编码器项目危机的实际状况，保障数字电视编码器项目核心利益。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在紧急应对的同时，数字电视编码器项目团队强调了团队协作和有效沟通的重要性。以下是团队协作的关键举措：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信息共享机制：建立了信息共享平台，确保团队成员能够及时获取数字电视编码器项目危机的实时信息。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领导者沟通：数字电视编码器项目领导者通过定期会议和即时沟通工具，指导团队应对危机，保持团队稳定运行。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随着危机得到初步控制，数字电视编码器项目团队转向制定恢复计划，以确保数字电视编码器项目能够从中迅速恢复。主要恢复计划包括：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修复受损的进度计划：重新评估数字电视编码器项目进度，制定修复计划，确保数字电视编码器项目尽快回归正常进程。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重新调整资源分配：优化资源分配，确保数字电视编码器项目在有限资源下高效运转。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风险管理机制加强：对数字电视编码器项目风险进行全面评估，制定更强化的风险管理策略，以预防未来可能的危机。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436"/>
      <w:r>
        <w:rPr>
          <w:rFonts w:ascii="仿宋" w:eastAsia="仿宋" w:hAnsi="仿宋" w:cs="仿宋" w:hint="eastAsia"/>
          <w:sz w:val="28"/>
          <w:lang w:eastAsia="zh-CN"/>
        </w:rPr>
        <w:t>二、数字电视编码器项目选址可行性分析</w:t>
      </w:r>
      <w:bookmarkEnd w:id="5"/>
    </w:p>
    <w:p>
      <w:pPr>
        <w:pStyle w:val="Heading2"/>
        <w:rPr>
          <w:rFonts w:ascii="仿宋" w:eastAsia="仿宋" w:hAnsi="仿宋" w:cs="仿宋" w:hint="eastAsia"/>
          <w:lang w:eastAsia="zh-CN"/>
        </w:rPr>
      </w:pPr>
      <w:bookmarkStart w:id="6" w:name="_Toc605"/>
      <w:r>
        <w:rPr>
          <w:rFonts w:ascii="仿宋" w:eastAsia="仿宋" w:hAnsi="仿宋" w:cs="仿宋" w:hint="eastAsia"/>
          <w:lang w:eastAsia="zh-CN"/>
        </w:rPr>
        <w:t>(一)、数字电视编码器项目选址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该数字电视编码器项目选址位于XX省XX市XX区XXX街道</w:t>
      </w:r>
    </w:p>
    <w:p>
      <w:pPr>
        <w:pStyle w:val="Heading2"/>
        <w:ind w:firstLine="560" w:firstLineChars="200"/>
        <w:rPr>
          <w:rFonts w:ascii="仿宋" w:eastAsia="仿宋" w:hAnsi="仿宋" w:cs="仿宋" w:hint="eastAsia"/>
          <w:sz w:val="28"/>
          <w:lang w:eastAsia="zh-CN"/>
        </w:rPr>
      </w:pPr>
      <w:bookmarkStart w:id="7" w:name="_Toc2939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数字电视编码器项目的征地面积将根据数字电视编码器项目的实际规模和需求进行精确规划。具体面积XXX平方米，旨在确保数字电视编码器项目不仅能够满足当前的发展需求，还能够预留空间以适应未来的扩展。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净用地面积是在征地面积基础上去除不可利用面积后的实际可开发用地。具体面积XXX平方米，考虑到环保、交通、安全等多方面因素，以确保数字电视编码器项目在整体利用效率上达到最优。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数字电视编码器项目计划建设的建筑总规模具体面积XXX平方米。这一规模的确定综合考虑了数字电视编码器项目的性质、规模，以及城市规划的相关要求，确保建筑布局与周边环境协调一致。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绿地率是数字电视编码器项目用地中被规划为绿地的比例。具体面积XXX平方米，旨在通过合理规划绿地，改善数字电视编码器项目周边环境，提升居民生活质量，并符合城市整体绿化规划。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容积率是用地上可以建设的建筑总体积与用地面积之比。具体面积XXX，通过合理的容积率规划，确保数字电视编码器项目建筑规模与周边环境和谐共生。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电视编码器项目选址与当地城市规划相一致，具体面积XXX平方米。通过与城市规划部门深入沟通，确保数字电视编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电视编码器项目选址符合当地产业政策，具体面积XXX平方米。这包括数字电视编码器项目对当地经济的促进作用，以及对相关产业的带动效应，确保数字电视编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用地总体要求必须符合环保和可持续发展的原则，具体面积XXX平方米。通过采用绿色建筑设计、节能减排等措施，确保数字电视编码器项目在建设和运营过程中对环境的影响最小化，达到可持续发展的要求。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确保数字电视编码器项目选址具备必要的公共设施配套，具体面积XXX平方米。这包括交通便利性、教育、医疗等基础设施，以提高居民生活品质，使得数字电视编码器项目选址更具吸引力。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考虑用地总体要求对当地社会稳定性的影响，具体面积XXX平方米。通过深入了解当地社区反馈，确保数字电视编码器项目的选址和建设过程对当地社会和谐稳定产生积极作用。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电视编码器项目选址不仅符合法规和规划，还在实际操作中具有可行性。这一全面规划将为数字电视编码器项目的成功实施提供坚实的基础，确保数字电视编码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84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数字电视编码器项目的设备规划和空间设计中，我们将采取灵活设备布局的措施。设备布局将根据实际需求进行灵活设计，避免不必要的浪费。通过合理规划设备摆放位置，我们将提高设备的利用率，减少设备间距，以确保数字电视编码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电视编码器项目内部引入共享设施的概念，例如共享会议室、办公区等。通过这种方式，我们可以减少对资源的重复建设，提高资源共享效率，从而减小数字电视编码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09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电视编码器项目的总图布置中，我们将不同功能区域进行明确的规划，以最大程度满足数字电视编码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8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电视编码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字电视编码器项目对环境的影响是综合评价的重要因素之一。我们将详细考虑选址周边的自然环境、生态保护区、水源地等情况，确保数字电视编码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对选址的评价还需充分考虑当地政府的产业政策和法规。我们将详细了解数字电视编码器项目所在地的相关政策，确保数字电视编码器项目的规划和运营与当地法规相符，降低不必要的法律风险。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考虑到社会稳定性对企业运营的重要性，我们将评估选址地区的社会安全情况、劳工关系、社区反馈等方面，以确保数字电视编码器项目的建设和运营不会受到社会稳定性的负面影响。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最后，我们将综合考虑用地成本，包括土地购置费用、土地开发成本等。通过对用地成本的详细评估，我们能够做出更为精确的经济效益分析，为数字电视编码器项目的投资决策提供有力支持。</w:t>
      </w:r>
    </w:p>
    <w:p>
      <w:pPr>
        <w:pStyle w:val="Heading1"/>
        <w:ind w:firstLine="560" w:firstLineChars="200"/>
        <w:rPr>
          <w:rFonts w:ascii="仿宋" w:eastAsia="仿宋" w:hAnsi="仿宋" w:cs="仿宋" w:hint="eastAsia"/>
          <w:sz w:val="28"/>
          <w:lang w:eastAsia="zh-CN"/>
        </w:rPr>
      </w:pPr>
      <w:bookmarkStart w:id="11" w:name="_Toc12284"/>
      <w:r>
        <w:rPr>
          <w:rFonts w:ascii="仿宋" w:eastAsia="仿宋" w:hAnsi="仿宋" w:cs="仿宋" w:hint="eastAsia"/>
          <w:sz w:val="28"/>
          <w:lang w:eastAsia="zh-CN"/>
        </w:rPr>
        <w:t>三、数字电视编码器项目文档管理</w:t>
      </w:r>
      <w:bookmarkEnd w:id="11"/>
    </w:p>
    <w:p>
      <w:pPr>
        <w:pStyle w:val="Heading2"/>
        <w:rPr>
          <w:rFonts w:ascii="仿宋" w:eastAsia="仿宋" w:hAnsi="仿宋" w:cs="仿宋" w:hint="eastAsia"/>
          <w:lang w:eastAsia="zh-CN"/>
        </w:rPr>
      </w:pPr>
      <w:bookmarkStart w:id="12" w:name="_Toc3129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数字电视编码器项目高度重视文档的质量和准确性，以支持数字电视编码器项目的各项活动和决策。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文档的编制始于数字电视编码器项目计划的初期，我们制定了详细的文档编制计划，明确了每个文档的内容、格式和编写责任人。在数字电视编码器项目启动阶段，我们首先编制了数字电视编码器项目章程，明确定义了数字电视编码器项目的目标、范围、风险等关键要素。随后，数字电视编码器项目团队根据计划陆续编制了需求文档、设计文档、测试文档等各类文档，确保数字电视编码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电视编码器项目管理中的重要环节，旨在确保数字电视编码器项目文档符合质量标准和数字电视编码器项目需求。在数字电视编码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电视编码器项目相关利益方和专业领域的专家对文档进行独立审查。这有助于获取更全面、客观的反馈，确保数字电视编码器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数字电视编码器项目在文档编制与审查方面建立了严格的管理机制，通过规范的流程和多维度的审查，确保数字电视编码器项目文档的质量、准确性和可靠性，为数字电视编码器项目的顺利推进提供了有力支持。</w:t>
      </w:r>
    </w:p>
    <w:p>
      <w:pPr>
        <w:pStyle w:val="Heading2"/>
        <w:ind w:firstLine="560" w:firstLineChars="200"/>
        <w:rPr>
          <w:rFonts w:ascii="仿宋" w:eastAsia="仿宋" w:hAnsi="仿宋" w:cs="仿宋" w:hint="eastAsia"/>
          <w:sz w:val="28"/>
          <w:lang w:eastAsia="zh-CN"/>
        </w:rPr>
      </w:pPr>
      <w:bookmarkStart w:id="13" w:name="_Toc2550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我们通过多渠道发布文档，包括电子邮件、数字电视编码器项目管理平台、内部网站等，以满足不同团队成员的偏好和需求。多渠道发布确保了信息的全面覆盖。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我们采用了精细的权限控制，确保只有授权人员可以访问敏感信息。这种安全措施保护了数字电视编码器项目文档的机密性，防止了未经授权的信息泄露。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08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电视编码器项目生命周期中一个至关重要的环节，直接关系到数字电视编码器项目信息的长期保存和历史记录的完整性。在数字电视编码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6635"/>
      <w:r>
        <w:rPr>
          <w:rFonts w:ascii="仿宋" w:eastAsia="仿宋" w:hAnsi="仿宋" w:cs="仿宋" w:hint="eastAsia"/>
          <w:sz w:val="28"/>
          <w:lang w:eastAsia="zh-CN"/>
        </w:rPr>
        <w:t>四、数字电视编码器项目可持续发展</w:t>
      </w:r>
      <w:bookmarkEnd w:id="15"/>
    </w:p>
    <w:p>
      <w:pPr>
        <w:pStyle w:val="Heading2"/>
        <w:rPr>
          <w:rFonts w:ascii="仿宋" w:eastAsia="仿宋" w:hAnsi="仿宋" w:cs="仿宋" w:hint="eastAsia"/>
          <w:lang w:eastAsia="zh-CN"/>
        </w:rPr>
      </w:pPr>
      <w:bookmarkStart w:id="16" w:name="_Toc797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编码器项目中，数字电视编码器项目团队着眼于未来，明确了可持续发展的战略方向。制定的具体可持续发展目标包括降低资源使用、采用环保技术、最大化社会效益等。这一步骤不仅有助于数字电视编码器项目在环保和社会责任方面达到最高标准，也为未来提供了明确的指引，确保数字电视编码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可持续实践的融入数字电视编码器项目管理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电视编码器项目管理周期。从数字电视编码器项目规划开始，数字电视编码器项目团队就考虑了环境和社会的因素。在执行阶段，数字电视编码器项目团队积极推动绿色技术的应用，优化资源利用。此外，关注员工的社会责任，通过培训和沟通活动提高员工对可持续发展的认知，使他们能够在日常工作中践行可持续实践。这些举措不仅为数字电视编码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415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扎根于数字电视编码器项目的可持续发展理念，我们深信环保与社会责任是数字电视编码器项目成功的关键支柱。在数字电视编码器项目的每一步，我们都致力于通过创新和实践，履行对环境和社会的坚定责任。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团队通过引入先进的环保技术、建立高效的废物处理系统以及推动能源节约措施，积极履行环保责任。定期的环保监测和评估确保数字电视编码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编码器项目不仅致力于自身可持续发展，还注重对社会的回馈。通过支持社区数字电视编码器项目、参与慈善事业、提供培训机会等方式，数字电视编码器项目积极履行社会责任。与当地社区建立积极互动，关注员工的工作与生活平衡，以及员工的身心健康，是数字电视编码器项目在社会责任层面的关键举措。这样的实践不仅增强了数字电视编码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605"/>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308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https://d.book118.com/797131043055006030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数字电视编码器项目规划设计方案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95B91"/>
    <w:rsid w:val="0D595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3104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2024-01-10T11:33:00Z</dcterms:created>
  <dcterms:modified xsi:type="dcterms:W3CDTF">2024-01-10T11:33:16Z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560F97DF14BF4E0488A6477C005CF2D6_11</vt:lpwstr>
  </property>
  <property fmtid="{D5CDD505-2E9C-101B-9397-08002B2CF9AE}" pid="3" name="KSOProductBuildVer">
    <vt:lpwstr>2052-12.1.0.16120</vt:lpwstr>
  </property>
</Properties>
</file>