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
        <w:rPr>
          <w:rFonts w:ascii="Times New Roman"/>
          <w:sz w:val="24"/>
        </w:rPr>
      </w:pPr>
    </w:p>
    <w:p>
      <w:pPr>
        <w:pStyle w:val="Title"/>
        <w:rPr>
          <w:rFonts w:ascii="微软雅黑"/>
          <w:sz w:val="28"/>
        </w:rPr>
      </w:pPr>
      <w:r>
        <w:pict>
          <v:shapetype id="_x0000_t202" coordsize="21600,21600" o:spt="202" path="m,l,21600r21600,l21600,xe">
            <v:stroke joinstyle="miter"/>
            <v:path gradientshapeok="t" o:connecttype="rect"/>
          </v:shapetype>
          <v:shape id="_x0000_s1025" type="#_x0000_t202" style="width:92.85pt;height:27.6pt;margin-top:-14.35pt;margin-left:58.54pt;mso-position-horizontal-relative:page;position:absolute;z-index:251658240"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
                    <w:gridCol w:w="120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4"/>
                      <w:jc w:val="left"/>
                    </w:trPr>
                    <w:tc>
                      <w:tcPr>
                        <w:tcW w:w="653" w:type="dxa"/>
                      </w:tcPr>
                      <w:p>
                        <w:pPr>
                          <w:pStyle w:val="TableParagraph"/>
                          <w:spacing w:line="234" w:lineRule="exact"/>
                          <w:ind w:left="200"/>
                          <w:rPr>
                            <w:rFonts w:ascii="Times New Roman"/>
                            <w:sz w:val="21"/>
                          </w:rPr>
                        </w:pPr>
                        <w:r>
                          <w:rPr>
                            <w:rFonts w:ascii="Times New Roman"/>
                            <w:sz w:val="21"/>
                          </w:rPr>
                          <w:t>ICS</w:t>
                        </w:r>
                      </w:p>
                    </w:tc>
                    <w:tc>
                      <w:tcPr>
                        <w:tcW w:w="1203" w:type="dxa"/>
                      </w:tcPr>
                      <w:p>
                        <w:pPr>
                          <w:pStyle w:val="TableParagraph"/>
                          <w:spacing w:line="255" w:lineRule="exact"/>
                          <w:ind w:left="55"/>
                          <w:rPr>
                            <w:sz w:val="21"/>
                          </w:rPr>
                        </w:pPr>
                        <w:r>
                          <w:rPr>
                            <w:sz w:val="21"/>
                          </w:rPr>
                          <w:t>03.080.99</w:t>
                        </w:r>
                      </w:p>
                    </w:tc>
                  </w:tr>
                  <w:tr>
                    <w:tblPrEx>
                      <w:tblW w:w="0" w:type="auto"/>
                      <w:jc w:val="left"/>
                      <w:tblInd w:w="7" w:type="dxa"/>
                      <w:tblLayout w:type="fixed"/>
                      <w:tblCellMar>
                        <w:top w:w="0" w:type="dxa"/>
                        <w:left w:w="0" w:type="dxa"/>
                        <w:bottom w:w="0" w:type="dxa"/>
                        <w:right w:w="0" w:type="dxa"/>
                      </w:tblCellMar>
                      <w:tblLook w:val="01E0"/>
                    </w:tblPrEx>
                    <w:trPr>
                      <w:trHeight w:val="276"/>
                      <w:jc w:val="left"/>
                    </w:trPr>
                    <w:tc>
                      <w:tcPr>
                        <w:tcW w:w="653" w:type="dxa"/>
                      </w:tcPr>
                      <w:p>
                        <w:pPr>
                          <w:pStyle w:val="TableParagraph"/>
                          <w:spacing w:before="29" w:line="227" w:lineRule="exact"/>
                          <w:ind w:left="200"/>
                          <w:rPr>
                            <w:rFonts w:ascii="Times New Roman"/>
                            <w:sz w:val="21"/>
                          </w:rPr>
                        </w:pPr>
                        <w:r>
                          <w:rPr>
                            <w:rFonts w:ascii="Times New Roman"/>
                            <w:sz w:val="21"/>
                          </w:rPr>
                          <w:t>CCS</w:t>
                        </w:r>
                      </w:p>
                    </w:tc>
                    <w:tc>
                      <w:tcPr>
                        <w:tcW w:w="1203" w:type="dxa"/>
                      </w:tcPr>
                      <w:p>
                        <w:pPr>
                          <w:pStyle w:val="TableParagraph"/>
                          <w:spacing w:before="37" w:line="220" w:lineRule="exact"/>
                          <w:ind w:left="55"/>
                          <w:rPr>
                            <w:sz w:val="21"/>
                          </w:rPr>
                        </w:pPr>
                        <w:r>
                          <w:rPr>
                            <w:sz w:val="21"/>
                          </w:rPr>
                          <w:t>A 20</w:t>
                        </w:r>
                      </w:p>
                    </w:tc>
                  </w:tr>
                </w:tbl>
                <w:p>
                  <w:pPr>
                    <w:pStyle w:val="BodyText"/>
                  </w:pPr>
                </w:p>
              </w:txbxContent>
            </v:textbox>
          </v:shape>
        </w:pict>
      </w:r>
      <w:r>
        <w:rPr>
          <w:w w:val="130"/>
        </w:rPr>
        <w:t>DB42</w:t>
      </w:r>
      <w:r>
        <w:rPr>
          <w:rFonts w:ascii="微软雅黑"/>
          <w:w w:val="218"/>
          <w:sz w:val="28"/>
        </w:rPr>
        <w:t xml:space="preserve"> </w:t>
      </w:r>
    </w:p>
    <w:p>
      <w:pPr>
        <w:tabs>
          <w:tab w:val="left" w:pos="2590"/>
          <w:tab w:val="left" w:pos="4117"/>
          <w:tab w:val="left" w:pos="5643"/>
          <w:tab w:val="left" w:pos="7170"/>
          <w:tab w:val="left" w:pos="8696"/>
          <w:tab w:val="left" w:pos="10223"/>
        </w:tabs>
        <w:spacing w:before="254"/>
        <w:ind w:left="1063" w:right="0" w:firstLine="0"/>
        <w:jc w:val="left"/>
        <w:rPr>
          <w:sz w:val="48"/>
        </w:rPr>
      </w:pPr>
      <w:r>
        <w:rPr>
          <w:sz w:val="48"/>
        </w:rPr>
        <w:t>湖</w:t>
        <w:tab/>
        <w:t>北</w:t>
        <w:tab/>
        <w:t>省</w:t>
        <w:tab/>
        <w:t>地</w:t>
        <w:tab/>
        <w:t>方</w:t>
        <w:tab/>
        <w:t>标</w:t>
        <w:tab/>
        <w:t>准</w:t>
      </w:r>
    </w:p>
    <w:p>
      <w:pPr>
        <w:spacing w:before="341"/>
        <w:ind w:left="0" w:right="867" w:firstLine="0"/>
        <w:jc w:val="right"/>
        <w:rPr>
          <w:sz w:val="28"/>
        </w:rPr>
      </w:pPr>
      <w:r>
        <w:rPr>
          <w:sz w:val="28"/>
        </w:rPr>
        <w:t>DB42/T</w:t>
      </w:r>
      <w:r>
        <w:rPr>
          <w:spacing w:val="-7"/>
          <w:sz w:val="28"/>
        </w:rPr>
        <w:t xml:space="preserve"> </w:t>
      </w:r>
      <w:r>
        <w:rPr>
          <w:sz w:val="28"/>
        </w:rPr>
        <w:t>2156—2023</w:t>
      </w:r>
    </w:p>
    <w:p>
      <w:pPr>
        <w:pStyle w:val="BodyText"/>
        <w:rPr>
          <w:sz w:val="20"/>
        </w:rPr>
      </w:pPr>
    </w:p>
    <w:p>
      <w:pPr>
        <w:pStyle w:val="BodyText"/>
        <w:spacing w:before="2"/>
        <w:rPr>
          <w:sz w:val="28"/>
        </w:rPr>
      </w:pPr>
      <w:r>
        <w:pict>
          <v:shape id="_x0000_s1026" style="width:481.9pt;height:0.1pt;margin-top:20.44pt;margin-left:70.9pt;mso-position-horizontal-relative:page;mso-wrap-distance-left:0;mso-wrap-distance-right:0;position:absolute;z-index:-251656192" coordorigin="1418,409" coordsize="9638,0" path="m1418,409l11056,409e" filled="f" stroked="t" strokecolor="black" strokeweight="0.75pt">
            <v:stroke dashstyle="solid"/>
            <v:path arrowok="t"/>
            <w10:wrap type="topAndBottom"/>
          </v:shape>
        </w:pic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
        <w:rPr>
          <w:sz w:val="28"/>
        </w:rPr>
      </w:pPr>
    </w:p>
    <w:p>
      <w:pPr>
        <w:spacing w:before="0"/>
        <w:ind w:left="589" w:right="0" w:firstLine="0"/>
        <w:jc w:val="center"/>
        <w:rPr>
          <w:sz w:val="52"/>
        </w:rPr>
      </w:pPr>
      <w:r>
        <w:rPr>
          <w:sz w:val="52"/>
        </w:rPr>
        <w:t>城市环境卫生服务标准</w:t>
      </w:r>
    </w:p>
    <w:p>
      <w:pPr>
        <w:spacing w:before="373"/>
        <w:ind w:left="587" w:right="0" w:firstLine="0"/>
        <w:jc w:val="center"/>
        <w:rPr>
          <w:sz w:val="28"/>
        </w:rPr>
      </w:pPr>
      <w:r>
        <w:pict>
          <v:group id="_x0000_s1027" style="width:560pt;height:384pt;margin-top:57.2pt;margin-left:17pt;mso-position-horizontal-relative:page;position:absolute;z-index:251659264" coordorigin="340,1144" coordsize="11200,7680">
            <v:line id="_x0000_s1028" style="position:absolute" from="1417,7458" to="11055,7458" stroked="t" strokecolor="black" strokeweight="0.75pt">
              <v:stroke dashstyle="solid"/>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11200;height:7680;left:340;position:absolute;top:1144" stroked="f">
              <v:imagedata r:id="rId4" o:title=""/>
            </v:shape>
          </v:group>
        </w:pict>
      </w:r>
      <w:r>
        <w:rPr>
          <w:sz w:val="28"/>
        </w:rPr>
        <w:t>Service standard for municipal environmental sanitation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4"/>
        </w:rPr>
      </w:pPr>
      <w:r>
        <w:pict>
          <v:group id="_x0000_s1030" style="width:484.35pt;height:14.05pt;margin-top:11.14pt;margin-left:70.94pt;mso-position-horizontal-relative:page;mso-wrap-distance-left:0;mso-wrap-distance-right:0;position:absolute;z-index:-251655168" coordorigin="1419,223" coordsize="9687,281">
            <v:shape id="_x0000_s1031" type="#_x0000_t202" style="width:2332;height:281;left:1418;position:absolute;top:222" filled="f" stroked="f">
              <v:textbox inset="0,0,0,0">
                <w:txbxContent>
                  <w:p>
                    <w:pPr>
                      <w:spacing w:before="0" w:line="281" w:lineRule="exact"/>
                      <w:ind w:left="0" w:right="0" w:firstLine="0"/>
                      <w:jc w:val="left"/>
                      <w:rPr>
                        <w:sz w:val="28"/>
                      </w:rPr>
                    </w:pPr>
                    <w:r>
                      <w:rPr>
                        <w:sz w:val="28"/>
                      </w:rPr>
                      <w:t>2023</w:t>
                    </w:r>
                    <w:r>
                      <w:rPr>
                        <w:spacing w:val="-48"/>
                        <w:sz w:val="28"/>
                      </w:rPr>
                      <w:t xml:space="preserve"> - </w:t>
                    </w:r>
                    <w:r>
                      <w:rPr>
                        <w:sz w:val="28"/>
                      </w:rPr>
                      <w:t>12</w:t>
                    </w:r>
                    <w:r>
                      <w:rPr>
                        <w:spacing w:val="-48"/>
                        <w:sz w:val="28"/>
                      </w:rPr>
                      <w:t xml:space="preserve"> - </w:t>
                    </w:r>
                    <w:r>
                      <w:rPr>
                        <w:sz w:val="28"/>
                      </w:rPr>
                      <w:t>23</w:t>
                    </w:r>
                    <w:r>
                      <w:rPr>
                        <w:spacing w:val="-24"/>
                        <w:sz w:val="28"/>
                      </w:rPr>
                      <w:t xml:space="preserve"> 发布</w:t>
                    </w:r>
                  </w:p>
                </w:txbxContent>
              </v:textbox>
            </v:shape>
            <v:shape id="_x0000_s1032" type="#_x0000_t202" style="width:2332;height:281;left:8773;position:absolute;top:222" filled="f" stroked="f">
              <v:textbox inset="0,0,0,0">
                <w:txbxContent>
                  <w:p>
                    <w:pPr>
                      <w:spacing w:before="0" w:line="281" w:lineRule="exact"/>
                      <w:ind w:left="0" w:right="0" w:firstLine="0"/>
                      <w:jc w:val="left"/>
                      <w:rPr>
                        <w:sz w:val="28"/>
                      </w:rPr>
                    </w:pPr>
                    <w:r>
                      <w:rPr>
                        <w:sz w:val="28"/>
                      </w:rPr>
                      <w:t>2024</w:t>
                    </w:r>
                    <w:r>
                      <w:rPr>
                        <w:spacing w:val="-48"/>
                        <w:sz w:val="28"/>
                      </w:rPr>
                      <w:t xml:space="preserve"> - </w:t>
                    </w:r>
                    <w:r>
                      <w:rPr>
                        <w:sz w:val="28"/>
                      </w:rPr>
                      <w:t>04</w:t>
                    </w:r>
                    <w:r>
                      <w:rPr>
                        <w:spacing w:val="-47"/>
                        <w:sz w:val="28"/>
                      </w:rPr>
                      <w:t xml:space="preserve"> - </w:t>
                    </w:r>
                    <w:r>
                      <w:rPr>
                        <w:sz w:val="28"/>
                      </w:rPr>
                      <w:t>23</w:t>
                    </w:r>
                    <w:r>
                      <w:rPr>
                        <w:spacing w:val="-24"/>
                        <w:sz w:val="28"/>
                      </w:rPr>
                      <w:t xml:space="preserve"> 实施</w:t>
                    </w:r>
                  </w:p>
                </w:txbxContent>
              </v:textbox>
            </v:shape>
            <w10:wrap type="topAndBottom"/>
          </v:group>
        </w:pict>
      </w:r>
    </w:p>
    <w:p>
      <w:pPr>
        <w:pStyle w:val="BodyText"/>
        <w:spacing w:before="6"/>
        <w:rPr>
          <w:sz w:val="4"/>
        </w:rPr>
      </w:pPr>
    </w:p>
    <w:tbl>
      <w:tblPr>
        <w:tblStyle w:val="TableNormal"/>
        <w:tblW w:w="0" w:type="auto"/>
        <w:jc w:val="left"/>
        <w:tblInd w:w="2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71"/>
        <w:gridCol w:w="2239"/>
      </w:tblGrid>
      <w:tr>
        <w:tblPrEx>
          <w:tblW w:w="0" w:type="auto"/>
          <w:jc w:val="left"/>
          <w:tblInd w:w="2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02"/>
          <w:jc w:val="left"/>
        </w:trPr>
        <w:tc>
          <w:tcPr>
            <w:tcW w:w="5371" w:type="dxa"/>
          </w:tcPr>
          <w:p>
            <w:pPr>
              <w:pStyle w:val="TableParagraph"/>
              <w:spacing w:before="8"/>
              <w:rPr>
                <w:sz w:val="26"/>
              </w:rPr>
            </w:pPr>
          </w:p>
          <w:p>
            <w:pPr>
              <w:pStyle w:val="TableParagraph"/>
              <w:spacing w:line="340" w:lineRule="exact"/>
              <w:ind w:left="200"/>
              <w:rPr>
                <w:sz w:val="28"/>
              </w:rPr>
            </w:pPr>
            <w:r>
              <w:rPr>
                <w:spacing w:val="54"/>
                <w:w w:val="135"/>
                <w:sz w:val="28"/>
              </w:rPr>
              <w:t>湖北省住房和城乡建设厅</w:t>
            </w:r>
          </w:p>
        </w:tc>
        <w:tc>
          <w:tcPr>
            <w:tcW w:w="2239" w:type="dxa"/>
            <w:vMerge w:val="restart"/>
          </w:tcPr>
          <w:p>
            <w:pPr>
              <w:pStyle w:val="TableParagraph"/>
              <w:spacing w:before="9"/>
              <w:rPr>
                <w:sz w:val="40"/>
              </w:rPr>
            </w:pPr>
          </w:p>
          <w:p>
            <w:pPr>
              <w:pStyle w:val="TableParagraph"/>
              <w:ind w:left="407"/>
              <w:rPr>
                <w:sz w:val="28"/>
              </w:rPr>
            </w:pPr>
            <w:r>
              <w:rPr>
                <w:sz w:val="28"/>
              </w:rPr>
              <w:t>联 合 发 布</w:t>
            </w:r>
          </w:p>
        </w:tc>
      </w:tr>
      <w:tr>
        <w:tblPrEx>
          <w:tblW w:w="0" w:type="auto"/>
          <w:jc w:val="left"/>
          <w:tblInd w:w="2407" w:type="dxa"/>
          <w:tblLayout w:type="fixed"/>
          <w:tblCellMar>
            <w:top w:w="0" w:type="dxa"/>
            <w:left w:w="0" w:type="dxa"/>
            <w:bottom w:w="0" w:type="dxa"/>
            <w:right w:w="0" w:type="dxa"/>
          </w:tblCellMar>
          <w:tblLook w:val="01E0"/>
        </w:tblPrEx>
        <w:trPr>
          <w:trHeight w:val="321"/>
          <w:jc w:val="left"/>
        </w:trPr>
        <w:tc>
          <w:tcPr>
            <w:tcW w:w="5371" w:type="dxa"/>
          </w:tcPr>
          <w:p>
            <w:pPr>
              <w:pStyle w:val="TableParagraph"/>
              <w:spacing w:before="2" w:line="299" w:lineRule="exact"/>
              <w:ind w:left="200"/>
              <w:rPr>
                <w:sz w:val="28"/>
              </w:rPr>
            </w:pPr>
            <w:r>
              <w:rPr>
                <w:spacing w:val="-43"/>
                <w:w w:val="135"/>
                <w:sz w:val="28"/>
              </w:rPr>
              <w:t>湖 北 省 市 场 监 督 管 理 局</w:t>
            </w:r>
          </w:p>
        </w:tc>
        <w:tc>
          <w:tcPr>
            <w:tcW w:w="2239" w:type="dxa"/>
            <w:vMerge/>
            <w:tcBorders>
              <w:top w:val="nil"/>
            </w:tcBorders>
          </w:tcPr>
          <w:p>
            <w:pPr>
              <w:rPr>
                <w:sz w:val="2"/>
                <w:szCs w:val="2"/>
              </w:rPr>
            </w:pPr>
          </w:p>
        </w:tc>
      </w:tr>
    </w:tbl>
    <w:p>
      <w:pPr>
        <w:pStyle w:val="BodyText"/>
        <w:rPr>
          <w:sz w:val="20"/>
        </w:rPr>
      </w:pPr>
    </w:p>
    <w:p>
      <w:pPr>
        <w:pStyle w:val="BodyText"/>
        <w:rPr>
          <w:sz w:val="20"/>
        </w:rPr>
      </w:pPr>
    </w:p>
    <w:p>
      <w:pPr>
        <w:pStyle w:val="BodyText"/>
        <w:rPr>
          <w:sz w:val="20"/>
        </w:rPr>
      </w:pPr>
    </w:p>
    <w:p>
      <w:pPr>
        <w:pStyle w:val="BodyText"/>
        <w:rPr>
          <w:sz w:val="26"/>
        </w:rPr>
      </w:pPr>
    </w:p>
    <w:p>
      <w:pPr>
        <w:pStyle w:val="BodyText"/>
        <w:rPr>
          <w:sz w:val="2"/>
        </w:rPr>
      </w:pPr>
    </w:p>
    <w:p>
      <w:pPr>
        <w:pStyle w:val="BodyText"/>
        <w:rPr>
          <w:sz w:val="2"/>
        </w:rPr>
        <w:sectPr>
          <w:type w:val="continuous"/>
          <w:pgSz w:w="11910" w:h="16840"/>
          <w:pgMar w:top="560" w:right="260" w:bottom="0" w:left="240" w:header="708" w:footer="708"/>
          <w:cols w:space="708"/>
        </w:sectPr>
      </w:pPr>
    </w:p>
    <w:p>
      <w:pPr>
        <w:pStyle w:val="BodyText"/>
        <w:rPr>
          <w:sz w:val="2"/>
        </w:rPr>
      </w:pPr>
    </w:p>
    <w:p>
      <w:pPr>
        <w:pStyle w:val="BodyText"/>
        <w:rPr>
          <w:sz w:val="2"/>
        </w:rPr>
      </w:pPr>
    </w:p>
    <w:p>
      <w:pPr>
        <w:spacing w:before="0"/>
        <w:ind w:left="1178" w:right="0" w:firstLine="0"/>
        <w:jc w:val="left"/>
        <w:rPr>
          <w:sz w:val="2"/>
        </w:rPr>
      </w:pPr>
      <w:r>
        <w:rPr>
          <w:w w:val="96"/>
          <w:sz w:val="2"/>
        </w:rPr>
        <w:t xml:space="preserve"> </w:t>
      </w:r>
    </w:p>
    <w:p>
      <w:pPr>
        <w:spacing w:after="0"/>
        <w:jc w:val="left"/>
        <w:rPr>
          <w:sz w:val="2"/>
        </w:rPr>
        <w:sectPr>
          <w:type w:val="nextPage"/>
          <w:pgSz w:w="11910" w:h="16840"/>
          <w:pgMar w:top="560" w:right="260" w:bottom="0" w:left="240" w:header="708" w:footer="708"/>
          <w:pgNumType w:start="2"/>
          <w:cols w:space="708"/>
          <w:titlePg w:val="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BodyText"/>
        <w:ind w:left="2860"/>
        <w:rPr>
          <w:sz w:val="20"/>
        </w:rPr>
      </w:pPr>
      <w:r>
        <w:rPr>
          <w:sz w:val="20"/>
        </w:rPr>
        <w:drawing>
          <wp:inline distT="0" distB="0" distL="0" distR="0">
            <wp:extent cx="4028503" cy="253365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5" cstate="print"/>
                    <a:stretch>
                      <a:fillRect/>
                    </a:stretch>
                  </pic:blipFill>
                  <pic:spPr>
                    <a:xfrm>
                      <a:off x="0" y="0"/>
                      <a:ext cx="4028503" cy="2533650"/>
                    </a:xfrm>
                    <a:prstGeom prst="rect">
                      <a:avLst/>
                    </a:prstGeom>
                  </pic:spPr>
                </pic:pic>
              </a:graphicData>
            </a:graphic>
          </wp:inline>
        </w:drawing>
      </w:r>
    </w:p>
    <w:p>
      <w:pPr>
        <w:spacing w:after="0"/>
        <w:rPr>
          <w:sz w:val="20"/>
        </w:rPr>
        <w:sectPr>
          <w:pgSz w:w="11910" w:h="16840"/>
          <w:pgMar w:top="1580" w:right="260" w:bottom="280" w:left="240" w:header="708" w:footer="708"/>
          <w:pgNumType w:start="3"/>
          <w:cols w:space="708"/>
        </w:sectPr>
      </w:pPr>
    </w:p>
    <w:p>
      <w:pPr>
        <w:pStyle w:val="BodyText"/>
        <w:rPr>
          <w:sz w:val="20"/>
        </w:rPr>
      </w:pPr>
    </w:p>
    <w:p>
      <w:pPr>
        <w:pStyle w:val="BodyText"/>
        <w:rPr>
          <w:sz w:val="20"/>
        </w:rPr>
      </w:pPr>
    </w:p>
    <w:p>
      <w:pPr>
        <w:pStyle w:val="BodyText"/>
        <w:spacing w:before="6"/>
        <w:rPr>
          <w:sz w:val="22"/>
        </w:rPr>
      </w:pPr>
    </w:p>
    <w:p>
      <w:pPr>
        <w:pStyle w:val="Heading1"/>
        <w:tabs>
          <w:tab w:val="left" w:pos="1265"/>
        </w:tabs>
        <w:ind w:left="305"/>
      </w:pPr>
      <w:r>
        <w:t>目</w:t>
        <w:tab/>
        <w:t>次</w:t>
      </w:r>
    </w:p>
    <w:p>
      <w:pPr>
        <w:pStyle w:val="BodyText"/>
        <w:rPr>
          <w:sz w:val="32"/>
        </w:rPr>
      </w:pPr>
    </w:p>
    <w:p>
      <w:pPr>
        <w:pStyle w:val="BodyText"/>
        <w:tabs>
          <w:tab w:val="left" w:leader="dot" w:pos="10110"/>
        </w:tabs>
        <w:spacing w:before="276"/>
        <w:ind w:left="1178"/>
      </w:pPr>
      <w:r>
        <w:t>前言</w:t>
      </w:r>
      <w:r>
        <w:rPr>
          <w:rFonts w:ascii="Times New Roman" w:eastAsia="Times New Roman"/>
        </w:rPr>
        <w:tab/>
      </w:r>
      <w:r>
        <w:t>III</w:t>
      </w:r>
    </w:p>
    <w:p>
      <w:pPr>
        <w:pStyle w:val="BodyText"/>
        <w:tabs>
          <w:tab w:val="left" w:leader="dot" w:pos="10321"/>
        </w:tabs>
        <w:spacing w:before="132"/>
        <w:ind w:left="1178"/>
      </w:pPr>
      <w:r>
        <w:t xml:space="preserve">1 </w:t>
      </w:r>
      <w:r>
        <w:rPr>
          <w:spacing w:val="2"/>
        </w:rPr>
        <w:t xml:space="preserve"> </w:t>
      </w:r>
      <w:r>
        <w:rPr>
          <w:spacing w:val="-3"/>
        </w:rPr>
        <w:t>范围</w:t>
      </w:r>
      <w:r>
        <w:rPr>
          <w:rFonts w:ascii="Times New Roman" w:eastAsia="Times New Roman"/>
          <w:spacing w:val="-3"/>
        </w:rPr>
        <w:tab/>
      </w:r>
      <w:r>
        <w:t>1</w:t>
      </w:r>
    </w:p>
    <w:p>
      <w:pPr>
        <w:pStyle w:val="BodyText"/>
        <w:tabs>
          <w:tab w:val="left" w:leader="dot" w:pos="10321"/>
        </w:tabs>
        <w:spacing w:before="129"/>
        <w:ind w:left="1178"/>
      </w:pPr>
      <w:r>
        <w:t xml:space="preserve">2 </w:t>
      </w:r>
      <w:r>
        <w:rPr>
          <w:spacing w:val="6"/>
        </w:rPr>
        <w:t xml:space="preserve"> </w:t>
      </w:r>
      <w:r>
        <w:rPr>
          <w:spacing w:val="-3"/>
        </w:rPr>
        <w:t>规</w:t>
      </w:r>
      <w:r>
        <w:t>范</w:t>
      </w:r>
      <w:r>
        <w:rPr>
          <w:spacing w:val="-3"/>
        </w:rPr>
        <w:t>性</w:t>
      </w:r>
      <w:r>
        <w:t>引</w:t>
      </w:r>
      <w:r>
        <w:rPr>
          <w:spacing w:val="-3"/>
        </w:rPr>
        <w:t>用</w:t>
      </w:r>
      <w:r>
        <w:t>文件</w:t>
      </w:r>
      <w:r>
        <w:rPr>
          <w:rFonts w:ascii="Times New Roman" w:eastAsia="Times New Roman"/>
        </w:rPr>
        <w:tab/>
      </w:r>
      <w:r>
        <w:t>1</w:t>
      </w:r>
    </w:p>
    <w:p>
      <w:pPr>
        <w:pStyle w:val="BodyText"/>
        <w:tabs>
          <w:tab w:val="left" w:leader="dot" w:pos="10321"/>
        </w:tabs>
        <w:spacing w:before="132"/>
        <w:ind w:left="1178"/>
      </w:pPr>
      <w:r>
        <w:t xml:space="preserve">3 </w:t>
      </w:r>
      <w:r>
        <w:rPr>
          <w:spacing w:val="5"/>
        </w:rPr>
        <w:t xml:space="preserve"> </w:t>
      </w:r>
      <w:r>
        <w:rPr>
          <w:spacing w:val="-3"/>
        </w:rPr>
        <w:t>术</w:t>
      </w:r>
      <w:r>
        <w:t>语</w:t>
      </w:r>
      <w:r>
        <w:rPr>
          <w:spacing w:val="-3"/>
        </w:rPr>
        <w:t>和</w:t>
      </w:r>
      <w:r>
        <w:t>定义</w:t>
      </w:r>
      <w:r>
        <w:rPr>
          <w:rFonts w:ascii="Times New Roman" w:eastAsia="Times New Roman"/>
        </w:rPr>
        <w:tab/>
      </w:r>
      <w:r>
        <w:t>1</w:t>
      </w:r>
    </w:p>
    <w:p>
      <w:pPr>
        <w:pStyle w:val="BodyText"/>
        <w:tabs>
          <w:tab w:val="left" w:leader="dot" w:pos="10321"/>
        </w:tabs>
        <w:spacing w:before="132"/>
        <w:ind w:left="1178"/>
      </w:pPr>
      <w:r>
        <w:t xml:space="preserve">4 </w:t>
      </w:r>
      <w:r>
        <w:rPr>
          <w:spacing w:val="4"/>
        </w:rPr>
        <w:t xml:space="preserve"> </w:t>
      </w:r>
      <w:r>
        <w:rPr>
          <w:spacing w:val="-3"/>
        </w:rPr>
        <w:t>基</w:t>
      </w:r>
      <w:r>
        <w:t>本</w:t>
      </w:r>
      <w:r>
        <w:rPr>
          <w:spacing w:val="-3"/>
        </w:rPr>
        <w:t>要</w:t>
      </w:r>
      <w:r>
        <w:t>求</w:t>
      </w:r>
      <w:r>
        <w:rPr>
          <w:rFonts w:ascii="Times New Roman" w:eastAsia="Times New Roman"/>
        </w:rPr>
        <w:tab/>
      </w:r>
      <w:r>
        <w:t>2</w:t>
      </w:r>
    </w:p>
    <w:p>
      <w:pPr>
        <w:pStyle w:val="BodyText"/>
        <w:tabs>
          <w:tab w:val="left" w:leader="dot" w:pos="10321"/>
        </w:tabs>
        <w:spacing w:before="130"/>
        <w:ind w:left="1178"/>
      </w:pPr>
      <w:r>
        <w:t xml:space="preserve">5 </w:t>
      </w:r>
      <w:r>
        <w:rPr>
          <w:spacing w:val="10"/>
        </w:rPr>
        <w:t xml:space="preserve"> </w:t>
      </w:r>
      <w:r>
        <w:rPr>
          <w:spacing w:val="-3"/>
        </w:rPr>
        <w:t>城</w:t>
      </w:r>
      <w:r>
        <w:t>市</w:t>
      </w:r>
      <w:r>
        <w:rPr>
          <w:spacing w:val="-3"/>
        </w:rPr>
        <w:t>道</w:t>
      </w:r>
      <w:r>
        <w:t>路</w:t>
      </w:r>
      <w:r>
        <w:rPr>
          <w:spacing w:val="-3"/>
        </w:rPr>
        <w:t>环</w:t>
      </w:r>
      <w:r>
        <w:t>境</w:t>
      </w:r>
      <w:r>
        <w:rPr>
          <w:spacing w:val="-3"/>
        </w:rPr>
        <w:t>卫</w:t>
      </w:r>
      <w:r>
        <w:t>生</w:t>
      </w:r>
      <w:r>
        <w:rPr>
          <w:spacing w:val="-3"/>
        </w:rPr>
        <w:t>作业</w:t>
      </w:r>
      <w:r>
        <w:t>服务</w:t>
      </w:r>
      <w:r>
        <w:rPr>
          <w:rFonts w:ascii="Times New Roman" w:eastAsia="Times New Roman"/>
        </w:rPr>
        <w:tab/>
      </w:r>
      <w:r>
        <w:t>3</w:t>
      </w:r>
    </w:p>
    <w:p>
      <w:pPr>
        <w:pStyle w:val="BodyText"/>
        <w:tabs>
          <w:tab w:val="left" w:leader="dot" w:pos="10321"/>
        </w:tabs>
        <w:spacing w:before="131"/>
        <w:ind w:left="1178"/>
      </w:pPr>
      <w:r>
        <w:t xml:space="preserve">6 </w:t>
      </w:r>
      <w:r>
        <w:rPr>
          <w:spacing w:val="10"/>
        </w:rPr>
        <w:t xml:space="preserve"> </w:t>
      </w:r>
      <w:r>
        <w:rPr>
          <w:spacing w:val="-3"/>
        </w:rPr>
        <w:t>公</w:t>
      </w:r>
      <w:r>
        <w:t>共</w:t>
      </w:r>
      <w:r>
        <w:rPr>
          <w:spacing w:val="-3"/>
        </w:rPr>
        <w:t>厕</w:t>
      </w:r>
      <w:r>
        <w:t>所</w:t>
      </w:r>
      <w:r>
        <w:rPr>
          <w:spacing w:val="-3"/>
        </w:rPr>
        <w:t>环</w:t>
      </w:r>
      <w:r>
        <w:t>境</w:t>
      </w:r>
      <w:r>
        <w:rPr>
          <w:spacing w:val="-3"/>
        </w:rPr>
        <w:t>卫</w:t>
      </w:r>
      <w:r>
        <w:t>生</w:t>
      </w:r>
      <w:r>
        <w:rPr>
          <w:spacing w:val="-3"/>
        </w:rPr>
        <w:t>作业</w:t>
      </w:r>
      <w:r>
        <w:t>服务</w:t>
      </w:r>
      <w:r>
        <w:rPr>
          <w:rFonts w:ascii="Times New Roman" w:eastAsia="Times New Roman"/>
        </w:rPr>
        <w:tab/>
      </w:r>
      <w:r>
        <w:t>8</w:t>
      </w:r>
    </w:p>
    <w:p>
      <w:pPr>
        <w:pStyle w:val="BodyText"/>
        <w:tabs>
          <w:tab w:val="left" w:leader="dot" w:pos="10216"/>
        </w:tabs>
        <w:spacing w:before="132"/>
        <w:ind w:left="1178"/>
      </w:pPr>
      <w:r>
        <w:t xml:space="preserve">7 </w:t>
      </w:r>
      <w:r>
        <w:rPr>
          <w:spacing w:val="10"/>
        </w:rPr>
        <w:t xml:space="preserve"> </w:t>
      </w:r>
      <w:r>
        <w:rPr>
          <w:spacing w:val="-3"/>
        </w:rPr>
        <w:t>公</w:t>
      </w:r>
      <w:r>
        <w:t>共</w:t>
      </w:r>
      <w:r>
        <w:rPr>
          <w:spacing w:val="-3"/>
        </w:rPr>
        <w:t>场</w:t>
      </w:r>
      <w:r>
        <w:t>所</w:t>
      </w:r>
      <w:r>
        <w:rPr>
          <w:spacing w:val="-3"/>
        </w:rPr>
        <w:t>环</w:t>
      </w:r>
      <w:r>
        <w:t>境</w:t>
      </w:r>
      <w:r>
        <w:rPr>
          <w:spacing w:val="-3"/>
        </w:rPr>
        <w:t>卫</w:t>
      </w:r>
      <w:r>
        <w:t>生</w:t>
      </w:r>
      <w:r>
        <w:rPr>
          <w:spacing w:val="-3"/>
        </w:rPr>
        <w:t>作业</w:t>
      </w:r>
      <w:r>
        <w:t>服务</w:t>
      </w:r>
      <w:r>
        <w:rPr>
          <w:rFonts w:ascii="Times New Roman" w:eastAsia="Times New Roman"/>
        </w:rPr>
        <w:tab/>
      </w:r>
      <w:r>
        <w:t>11</w:t>
      </w:r>
    </w:p>
    <w:p>
      <w:pPr>
        <w:pStyle w:val="BodyText"/>
        <w:tabs>
          <w:tab w:val="left" w:leader="dot" w:pos="10216"/>
        </w:tabs>
        <w:spacing w:before="130"/>
        <w:ind w:left="1178"/>
      </w:pPr>
      <w:r>
        <w:t xml:space="preserve">8 </w:t>
      </w:r>
      <w:r>
        <w:rPr>
          <w:spacing w:val="10"/>
        </w:rPr>
        <w:t xml:space="preserve"> </w:t>
      </w:r>
      <w:r>
        <w:rPr>
          <w:spacing w:val="-3"/>
        </w:rPr>
        <w:t>城</w:t>
      </w:r>
      <w:r>
        <w:t>市</w:t>
      </w:r>
      <w:r>
        <w:rPr>
          <w:spacing w:val="-3"/>
        </w:rPr>
        <w:t>水</w:t>
      </w:r>
      <w:r>
        <w:t>域</w:t>
      </w:r>
      <w:r>
        <w:rPr>
          <w:spacing w:val="-3"/>
        </w:rPr>
        <w:t>环</w:t>
      </w:r>
      <w:r>
        <w:t>境</w:t>
      </w:r>
      <w:r>
        <w:rPr>
          <w:spacing w:val="-3"/>
        </w:rPr>
        <w:t>卫</w:t>
      </w:r>
      <w:r>
        <w:t>生</w:t>
      </w:r>
      <w:r>
        <w:rPr>
          <w:spacing w:val="-3"/>
        </w:rPr>
        <w:t>作业</w:t>
      </w:r>
      <w:r>
        <w:t>服务</w:t>
      </w:r>
      <w:r>
        <w:rPr>
          <w:rFonts w:ascii="Times New Roman" w:eastAsia="Times New Roman"/>
        </w:rPr>
        <w:tab/>
      </w:r>
      <w:r>
        <w:t>13</w:t>
      </w:r>
    </w:p>
    <w:p>
      <w:pPr>
        <w:pStyle w:val="BodyText"/>
        <w:tabs>
          <w:tab w:val="left" w:leader="dot" w:pos="10216"/>
        </w:tabs>
        <w:spacing w:before="131"/>
        <w:ind w:left="1178"/>
      </w:pPr>
      <w:r>
        <w:t xml:space="preserve">9 </w:t>
      </w:r>
      <w:r>
        <w:rPr>
          <w:spacing w:val="5"/>
        </w:rPr>
        <w:t xml:space="preserve"> </w:t>
      </w:r>
      <w:r>
        <w:rPr>
          <w:spacing w:val="-3"/>
        </w:rPr>
        <w:t>应</w:t>
      </w:r>
      <w:r>
        <w:t>急</w:t>
      </w:r>
      <w:r>
        <w:rPr>
          <w:spacing w:val="-3"/>
        </w:rPr>
        <w:t>与</w:t>
      </w:r>
      <w:r>
        <w:t>安全</w:t>
      </w:r>
      <w:r>
        <w:rPr>
          <w:rFonts w:ascii="Times New Roman" w:eastAsia="Times New Roman"/>
        </w:rPr>
        <w:tab/>
      </w:r>
      <w:r>
        <w:t>15</w:t>
      </w:r>
    </w:p>
    <w:p>
      <w:pPr>
        <w:pStyle w:val="BodyText"/>
        <w:tabs>
          <w:tab w:val="left" w:leader="dot" w:pos="10216"/>
        </w:tabs>
        <w:spacing w:before="132"/>
        <w:ind w:left="1178"/>
      </w:pPr>
      <w:r>
        <w:t xml:space="preserve">10 </w:t>
      </w:r>
      <w:r>
        <w:rPr>
          <w:spacing w:val="6"/>
        </w:rPr>
        <w:t xml:space="preserve"> </w:t>
      </w:r>
      <w:r>
        <w:rPr>
          <w:spacing w:val="-3"/>
        </w:rPr>
        <w:t>服</w:t>
      </w:r>
      <w:r>
        <w:t>务</w:t>
      </w:r>
      <w:r>
        <w:rPr>
          <w:spacing w:val="-3"/>
        </w:rPr>
        <w:t>评</w:t>
      </w:r>
      <w:r>
        <w:t>价</w:t>
      </w:r>
      <w:r>
        <w:rPr>
          <w:spacing w:val="-3"/>
        </w:rPr>
        <w:t>与</w:t>
      </w:r>
      <w:r>
        <w:t>改进</w:t>
      </w:r>
      <w:r>
        <w:rPr>
          <w:rFonts w:ascii="Times New Roman" w:eastAsia="Times New Roman"/>
        </w:rPr>
        <w:tab/>
      </w:r>
      <w:r>
        <w:t xml:space="preserve">15 </w:t>
      </w:r>
    </w:p>
    <w:p>
      <w:pPr>
        <w:pStyle w:val="BodyText"/>
        <w:tabs>
          <w:tab w:val="left" w:leader="dot" w:pos="10216"/>
        </w:tabs>
        <w:spacing w:before="129"/>
        <w:ind w:left="1178"/>
      </w:pPr>
      <w:r>
        <w:drawing>
          <wp:anchor distT="0" distB="0" distL="0" distR="0" simplePos="0" relativeHeight="251662336" behindDoc="0" locked="0" layoutInCell="1" allowOverlap="1">
            <wp:simplePos x="0" y="0"/>
            <wp:positionH relativeFrom="page">
              <wp:posOffset>215900</wp:posOffset>
            </wp:positionH>
            <wp:positionV relativeFrom="paragraph">
              <wp:posOffset>239013</wp:posOffset>
            </wp:positionV>
            <wp:extent cx="7112000" cy="48768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条文</w:t>
      </w:r>
      <w:r>
        <w:rPr>
          <w:spacing w:val="-3"/>
        </w:rPr>
        <w:t>说</w:t>
      </w:r>
      <w:r>
        <w:t>明</w:t>
      </w:r>
      <w:r>
        <w:rPr>
          <w:rFonts w:ascii="Times New Roman" w:eastAsia="Times New Roman"/>
        </w:rPr>
        <w:tab/>
      </w:r>
      <w:r>
        <w:t xml:space="preserve">16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r>
        <w:pict>
          <v:shape id="_x0000_s1033" type="#_x0000_t202" style="width:10.1pt;height:9pt;margin-top:14.96pt;margin-left:522.82pt;mso-position-horizontal-relative:page;mso-wrap-distance-left:0;mso-wrap-distance-right:0;position:absolute;z-index:-251653120" filled="f" stroked="f">
            <v:textbox inset="0,0,0,0">
              <w:txbxContent>
                <w:p>
                  <w:pPr>
                    <w:spacing w:before="0" w:line="180" w:lineRule="exact"/>
                    <w:ind w:left="0" w:right="0" w:firstLine="0"/>
                    <w:jc w:val="left"/>
                    <w:rPr>
                      <w:sz w:val="18"/>
                    </w:rPr>
                  </w:pPr>
                  <w:r>
                    <w:rPr>
                      <w:sz w:val="18"/>
                    </w:rPr>
                    <w:t xml:space="preserve">I </w:t>
                  </w:r>
                </w:p>
              </w:txbxContent>
            </v:textbox>
            <w10:wrap type="topAndBottom"/>
          </v:shape>
        </w:pict>
      </w:r>
    </w:p>
    <w:p>
      <w:pPr>
        <w:spacing w:after="0"/>
        <w:rPr>
          <w:sz w:val="20"/>
        </w:rPr>
        <w:sectPr>
          <w:headerReference w:type="default" r:id="rId6"/>
          <w:pgSz w:w="11910" w:h="16840"/>
          <w:pgMar w:top="1640" w:right="260" w:bottom="280" w:left="240" w:header="1448" w:footer="0"/>
          <w:pgNumType w:start="4"/>
          <w:cols w:space="708"/>
        </w:sectPr>
      </w:pPr>
    </w:p>
    <w:p>
      <w:pPr>
        <w:pStyle w:val="BodyText"/>
        <w:rPr>
          <w:sz w:val="20"/>
        </w:rPr>
      </w:pPr>
      <w:r>
        <w:drawing>
          <wp:anchor distT="0" distB="0" distL="0" distR="0" simplePos="0" relativeHeight="251664384" behindDoc="0" locked="0" layoutInCell="1" allowOverlap="1">
            <wp:simplePos x="0" y="0"/>
            <wp:positionH relativeFrom="page">
              <wp:posOffset>215900</wp:posOffset>
            </wp:positionH>
            <wp:positionV relativeFrom="page">
              <wp:posOffset>5244083</wp:posOffset>
            </wp:positionV>
            <wp:extent cx="7112000" cy="48768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4"/>
        </w:rPr>
      </w:pPr>
    </w:p>
    <w:p>
      <w:pPr>
        <w:pStyle w:val="BodyText"/>
        <w:spacing w:line="180" w:lineRule="exact"/>
        <w:ind w:left="1090"/>
        <w:rPr>
          <w:sz w:val="18"/>
        </w:rPr>
      </w:pPr>
      <w:r>
        <w:rPr>
          <w:position w:val="-3"/>
          <w:sz w:val="18"/>
        </w:rPr>
        <w:pict>
          <v:group id="_x0000_i1034" style="width:5.5pt;height:9pt;mso-position-horizontal-relative:char;mso-position-vertical-relative:line" coordorigin="0,0" coordsize="110,180">
            <v:shape id="_x0000_s1035" type="#_x0000_t202" style="width:110;height:180;position:absolute" filled="f" stroked="f">
              <v:textbox inset="0,0,0,0">
                <w:txbxContent>
                  <w:p>
                    <w:pPr>
                      <w:spacing w:before="0" w:line="180" w:lineRule="exact"/>
                      <w:ind w:left="0" w:right="0" w:firstLine="0"/>
                      <w:jc w:val="left"/>
                      <w:rPr>
                        <w:sz w:val="18"/>
                      </w:rPr>
                    </w:pPr>
                    <w:r>
                      <w:rPr>
                        <w:sz w:val="18"/>
                      </w:rPr>
                      <w:t xml:space="preserve"> </w:t>
                    </w:r>
                  </w:p>
                </w:txbxContent>
              </v:textbox>
            </v:shape>
            <w10:wrap type="none"/>
          </v:group>
        </w:pict>
      </w:r>
    </w:p>
    <w:p>
      <w:pPr>
        <w:spacing w:after="0" w:line="180" w:lineRule="exact"/>
        <w:rPr>
          <w:sz w:val="18"/>
        </w:rPr>
        <w:sectPr>
          <w:headerReference w:type="even" r:id="rId7"/>
          <w:headerReference w:type="default" r:id="rId8"/>
          <w:pgSz w:w="11910" w:h="16840"/>
          <w:pgMar w:top="1580" w:right="260" w:bottom="280" w:left="240" w:header="0" w:footer="0"/>
          <w:pgNumType w:start="5"/>
          <w:cols w:space="708"/>
        </w:sectPr>
      </w:pPr>
    </w:p>
    <w:p>
      <w:pPr>
        <w:pStyle w:val="BodyText"/>
        <w:rPr>
          <w:sz w:val="26"/>
        </w:rPr>
      </w:pPr>
    </w:p>
    <w:p>
      <w:pPr>
        <w:pStyle w:val="Heading1"/>
        <w:tabs>
          <w:tab w:val="left" w:pos="1688"/>
        </w:tabs>
        <w:spacing w:before="54"/>
      </w:pPr>
      <w:r>
        <w:t>前</w:t>
        <w:tab/>
        <w:t>言</w:t>
      </w:r>
    </w:p>
    <w:p>
      <w:pPr>
        <w:pStyle w:val="BodyText"/>
        <w:spacing w:before="11"/>
        <w:rPr>
          <w:sz w:val="46"/>
        </w:rPr>
      </w:pPr>
    </w:p>
    <w:p>
      <w:pPr>
        <w:pStyle w:val="BodyText"/>
        <w:spacing w:line="278" w:lineRule="auto"/>
        <w:ind w:left="1178" w:right="866" w:firstLine="420"/>
      </w:pPr>
      <w:r>
        <w:t xml:space="preserve">本文件按照GB/T 1.1—2020《标准化工作导则 第1部分：标准化文件的结构和起草规则》的规定起草。 </w:t>
      </w:r>
    </w:p>
    <w:p>
      <w:pPr>
        <w:pStyle w:val="BodyText"/>
        <w:spacing w:line="278" w:lineRule="auto"/>
        <w:ind w:left="1598" w:right="1924"/>
      </w:pPr>
      <w:r>
        <w:rPr>
          <w:spacing w:val="-3"/>
        </w:rPr>
        <w:t>请注意本文件的某些内容可能涉及专利。本文件的发布机构不承担识别专利的责任。本文件由湖北省住房和城乡建设厅提出并归口。</w:t>
      </w:r>
      <w:r>
        <w:t xml:space="preserve"> </w:t>
      </w:r>
    </w:p>
    <w:p>
      <w:pPr>
        <w:pStyle w:val="BodyText"/>
        <w:spacing w:line="278" w:lineRule="auto"/>
        <w:ind w:left="1178" w:right="761" w:firstLine="420"/>
      </w:pPr>
      <w:r>
        <w:rPr>
          <w:spacing w:val="-10"/>
        </w:rPr>
        <w:t>本文件起草单位：湖北佳士成环保科技有限公司、湖北省建设工程标准定额管理站、湖北省城市管</w:t>
      </w:r>
      <w:r>
        <w:rPr>
          <w:spacing w:val="-5"/>
        </w:rPr>
        <w:t>理研究会、武汉市城市管理技术研究中心、武汉工程大学、中国市政工程中南设计研究总院有限公司、</w:t>
      </w:r>
      <w:r>
        <w:rPr>
          <w:spacing w:val="-4"/>
        </w:rPr>
        <w:t>武汉华曦科技发展有限公司。</w:t>
      </w:r>
      <w:r>
        <w:t xml:space="preserve"> </w:t>
      </w:r>
    </w:p>
    <w:p>
      <w:pPr>
        <w:pStyle w:val="BodyText"/>
        <w:spacing w:line="278" w:lineRule="auto"/>
        <w:ind w:left="1178" w:right="866" w:firstLine="420"/>
        <w:jc w:val="right"/>
      </w:pPr>
      <w:r>
        <w:rPr>
          <w:spacing w:val="-13"/>
        </w:rPr>
        <w:t>本文件主要起草人：杨文、朱杰峰、熊胡生、罗继武、朱建华、罗毅、李先江、雷华、雷慧莉、徐</w:t>
      </w:r>
      <w:r>
        <w:rPr>
          <w:spacing w:val="-6"/>
        </w:rPr>
        <w:t>佳、熊晓林、聂培培、胡伟健、任嫚嫚、熊若汐、张益、张峻恺、张文清、徐宁、张俊时、刘诗慧。</w:t>
      </w:r>
      <w:r>
        <w:t>本文件实施应用中的疑问，可咨询湖北省住房和城乡建设厅，联系电话：027-68873088，邮箱： mail.hbszjt.net.cn；</w:t>
      </w:r>
      <w:r>
        <w:rPr>
          <w:spacing w:val="-1"/>
        </w:rPr>
        <w:t>对本文件的有关修改意见建议请反馈至湖北佳士成环保科技有限公司，电话：</w:t>
      </w:r>
    </w:p>
    <w:p>
      <w:pPr>
        <w:pStyle w:val="BodyText"/>
        <w:ind w:left="1178"/>
      </w:pPr>
      <w:r>
        <w:drawing>
          <wp:anchor distT="0" distB="0" distL="0" distR="0" simplePos="0" relativeHeight="251665408" behindDoc="0" locked="0" layoutInCell="1" allowOverlap="1">
            <wp:simplePos x="0" y="0"/>
            <wp:positionH relativeFrom="page">
              <wp:posOffset>215900</wp:posOffset>
            </wp:positionH>
            <wp:positionV relativeFrom="paragraph">
              <wp:posOffset>1123315</wp:posOffset>
            </wp:positionV>
            <wp:extent cx="7112000" cy="48768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027-86219396，邮箱：</w:t>
      </w:r>
      <w:hyperlink r:id="rId9">
        <w:r>
          <w:t>735930306@qq.com</w:t>
        </w:r>
      </w:hyperlink>
      <w:r>
        <w:t xml:space="preserve">。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8"/>
        </w:rPr>
      </w:pPr>
      <w:r>
        <w:pict>
          <v:shape id="_x0000_s1036" type="#_x0000_t202" style="width:19.1pt;height:9pt;margin-top:14.11pt;margin-left:513.82pt;mso-position-horizontal-relative:page;mso-wrap-distance-left:0;mso-wrap-distance-right:0;position:absolute;z-index:-251650048" filled="f" stroked="f">
            <v:textbox inset="0,0,0,0">
              <w:txbxContent>
                <w:p>
                  <w:pPr>
                    <w:spacing w:before="0" w:line="180" w:lineRule="exact"/>
                    <w:ind w:left="0" w:right="0" w:firstLine="0"/>
                    <w:jc w:val="left"/>
                    <w:rPr>
                      <w:sz w:val="18"/>
                    </w:rPr>
                  </w:pPr>
                  <w:r>
                    <w:rPr>
                      <w:sz w:val="18"/>
                    </w:rPr>
                    <w:t xml:space="preserve">III </w:t>
                  </w:r>
                </w:p>
              </w:txbxContent>
            </v:textbox>
            <w10:wrap type="topAndBottom"/>
          </v:shape>
        </w:pict>
      </w:r>
    </w:p>
    <w:p>
      <w:pPr>
        <w:spacing w:after="0"/>
        <w:rPr>
          <w:sz w:val="18"/>
        </w:rPr>
        <w:sectPr>
          <w:headerReference w:type="even" r:id="rId10"/>
          <w:headerReference w:type="default" r:id="rId11"/>
          <w:pgSz w:w="11910" w:h="16840"/>
          <w:pgMar w:top="1640" w:right="260" w:bottom="280" w:left="240" w:header="1448" w:footer="0"/>
          <w:pgNumType w:start="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BodyText"/>
        <w:ind w:left="2860"/>
        <w:rPr>
          <w:sz w:val="20"/>
        </w:rPr>
      </w:pPr>
      <w:r>
        <w:rPr>
          <w:sz w:val="20"/>
        </w:rPr>
        <w:drawing>
          <wp:inline distT="0" distB="0" distL="0" distR="0">
            <wp:extent cx="4028503" cy="253365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5" cstate="print"/>
                    <a:stretch>
                      <a:fillRect/>
                    </a:stretch>
                  </pic:blipFill>
                  <pic:spPr>
                    <a:xfrm>
                      <a:off x="0" y="0"/>
                      <a:ext cx="4028503" cy="2533650"/>
                    </a:xfrm>
                    <a:prstGeom prst="rect">
                      <a:avLst/>
                    </a:prstGeom>
                  </pic:spPr>
                </pic:pic>
              </a:graphicData>
            </a:graphic>
          </wp:inline>
        </w:drawing>
      </w:r>
    </w:p>
    <w:p>
      <w:pPr>
        <w:spacing w:after="0"/>
        <w:rPr>
          <w:sz w:val="20"/>
        </w:rPr>
        <w:sectPr>
          <w:headerReference w:type="even" r:id="rId12"/>
          <w:headerReference w:type="default" r:id="rId13"/>
          <w:pgSz w:w="11910" w:h="16840"/>
          <w:pgMar w:top="1580" w:right="260" w:bottom="280" w:left="240" w:header="0" w:footer="0"/>
          <w:pgNumType w:start="7"/>
          <w:cols w:space="708"/>
        </w:sectPr>
      </w:pPr>
    </w:p>
    <w:p>
      <w:pPr>
        <w:pStyle w:val="BodyText"/>
        <w:spacing w:before="2"/>
        <w:rPr>
          <w:sz w:val="20"/>
        </w:rPr>
      </w:pPr>
    </w:p>
    <w:p>
      <w:pPr>
        <w:pStyle w:val="Heading1"/>
        <w:ind w:left="304"/>
      </w:pPr>
      <w:r>
        <w:t>城市环境卫生服务标准</w:t>
      </w:r>
    </w:p>
    <w:p>
      <w:pPr>
        <w:pStyle w:val="BodyText"/>
        <w:rPr>
          <w:sz w:val="20"/>
        </w:rPr>
      </w:pPr>
    </w:p>
    <w:p>
      <w:pPr>
        <w:pStyle w:val="BodyText"/>
        <w:spacing w:before="1"/>
        <w:rPr>
          <w:sz w:val="29"/>
        </w:rPr>
      </w:pPr>
    </w:p>
    <w:p>
      <w:pPr>
        <w:pStyle w:val="ListParagraph"/>
        <w:numPr>
          <w:ilvl w:val="0"/>
          <w:numId w:val="32"/>
        </w:numPr>
        <w:tabs>
          <w:tab w:val="left" w:pos="1494"/>
        </w:tabs>
        <w:spacing w:before="72" w:after="0" w:line="240" w:lineRule="auto"/>
        <w:ind w:left="1493" w:right="0" w:hanging="316"/>
        <w:jc w:val="left"/>
        <w:rPr>
          <w:sz w:val="21"/>
        </w:rPr>
      </w:pPr>
      <w:r>
        <w:rPr>
          <w:sz w:val="21"/>
        </w:rPr>
        <w:t>范围</w:t>
      </w:r>
    </w:p>
    <w:p>
      <w:pPr>
        <w:pStyle w:val="BodyText"/>
        <w:spacing w:before="8"/>
        <w:rPr>
          <w:sz w:val="27"/>
        </w:rPr>
      </w:pPr>
    </w:p>
    <w:p>
      <w:pPr>
        <w:pStyle w:val="BodyText"/>
        <w:spacing w:before="1" w:line="278" w:lineRule="auto"/>
        <w:ind w:left="1178" w:right="761" w:firstLine="420"/>
      </w:pPr>
      <w:r>
        <w:t xml:space="preserve">本文件规定了城市各公共区域环境卫生清扫保洁服务的总体要求，城市各区域环境卫生作业分类、作业范围、作业要求、作业规范、质量要求，质量监控和服务评价的内容。 </w:t>
      </w:r>
    </w:p>
    <w:p>
      <w:pPr>
        <w:pStyle w:val="BodyText"/>
        <w:spacing w:line="278" w:lineRule="auto"/>
        <w:ind w:left="1178" w:right="866" w:firstLine="420"/>
        <w:jc w:val="both"/>
        <w:rPr>
          <w:rFonts w:ascii="微软雅黑" w:eastAsia="微软雅黑" w:hint="eastAsia"/>
          <w:b/>
        </w:rPr>
      </w:pPr>
      <w:r>
        <w:rPr>
          <w:spacing w:val="-8"/>
        </w:rPr>
        <w:t>本文件适用于湖北省各城市的环境卫生保洁服务，可作为对城市环境卫生作业进行科学、规范管理</w:t>
      </w:r>
      <w:r>
        <w:rPr>
          <w:spacing w:val="-9"/>
        </w:rPr>
        <w:t>和对城市环境卫生进行检查考核的依据，各市县</w:t>
      </w:r>
      <w:r>
        <w:rPr>
          <w:spacing w:val="-3"/>
        </w:rPr>
        <w:t>（区</w:t>
      </w:r>
      <w:r>
        <w:rPr>
          <w:spacing w:val="-32"/>
        </w:rPr>
        <w:t>）</w:t>
      </w:r>
      <w:r>
        <w:rPr>
          <w:spacing w:val="-3"/>
        </w:rPr>
        <w:t>及以下辖区实行环境卫生保洁服务的区域可参照执行。</w:t>
      </w:r>
      <w:r>
        <w:rPr>
          <w:rFonts w:ascii="微软雅黑" w:eastAsia="微软雅黑" w:hint="eastAsia"/>
          <w:b/>
          <w:w w:val="168"/>
        </w:rPr>
        <w:t xml:space="preserve"> </w:t>
      </w:r>
    </w:p>
    <w:p>
      <w:pPr>
        <w:pStyle w:val="BodyText"/>
        <w:spacing w:before="16"/>
        <w:rPr>
          <w:rFonts w:ascii="微软雅黑"/>
          <w:b/>
          <w:sz w:val="16"/>
        </w:rPr>
      </w:pPr>
    </w:p>
    <w:p>
      <w:pPr>
        <w:pStyle w:val="ListParagraph"/>
        <w:numPr>
          <w:ilvl w:val="0"/>
          <w:numId w:val="32"/>
        </w:numPr>
        <w:tabs>
          <w:tab w:val="left" w:pos="1494"/>
        </w:tabs>
        <w:spacing w:before="1" w:after="0" w:line="240" w:lineRule="auto"/>
        <w:ind w:left="1493" w:right="0" w:hanging="316"/>
        <w:jc w:val="left"/>
        <w:rPr>
          <w:sz w:val="21"/>
        </w:rPr>
      </w:pPr>
      <w:r>
        <w:rPr>
          <w:spacing w:val="-2"/>
          <w:sz w:val="21"/>
        </w:rPr>
        <w:t>规范性引用文件</w:t>
      </w:r>
    </w:p>
    <w:p>
      <w:pPr>
        <w:pStyle w:val="BodyText"/>
        <w:spacing w:before="8"/>
        <w:rPr>
          <w:sz w:val="27"/>
        </w:rPr>
      </w:pPr>
    </w:p>
    <w:p>
      <w:pPr>
        <w:pStyle w:val="BodyText"/>
        <w:spacing w:before="1" w:line="278" w:lineRule="auto"/>
        <w:ind w:left="1178" w:right="760" w:firstLine="420"/>
      </w:pPr>
      <w:r>
        <w:rPr>
          <w:spacing w:val="-10"/>
        </w:rPr>
        <w:t xml:space="preserve">下列文件中的内容通过文中的规范性引用而构成本文件必不可少的条款。其中，注日期的引用文件， </w:t>
      </w:r>
      <w:r>
        <w:rPr>
          <w:spacing w:val="-9"/>
        </w:rPr>
        <w:t>仅该日期对应的版本适用于本文件；不注日期的引用文件，其最新版本</w:t>
      </w:r>
      <w:r>
        <w:t>（</w:t>
      </w:r>
      <w:r>
        <w:rPr>
          <w:spacing w:val="-3"/>
        </w:rPr>
        <w:t>包括所有的修改单</w:t>
      </w:r>
      <w:r>
        <w:rPr>
          <w:spacing w:val="-25"/>
        </w:rPr>
        <w:t>）</w:t>
      </w:r>
      <w:r>
        <w:rPr>
          <w:spacing w:val="-3"/>
        </w:rPr>
        <w:t>适用于本文件。</w:t>
      </w:r>
      <w:r>
        <w:t xml:space="preserve"> </w:t>
      </w:r>
    </w:p>
    <w:p>
      <w:pPr>
        <w:pStyle w:val="BodyText"/>
        <w:spacing w:line="269" w:lineRule="exact"/>
        <w:ind w:left="1598"/>
      </w:pPr>
      <w:r>
        <w:t xml:space="preserve">GB 18597 危险废物贮存污染控制标准 </w:t>
      </w:r>
    </w:p>
    <w:p>
      <w:pPr>
        <w:pStyle w:val="BodyText"/>
        <w:spacing w:before="43" w:line="278" w:lineRule="auto"/>
        <w:ind w:left="1598" w:right="5605"/>
      </w:pPr>
      <w:r>
        <w:pict>
          <v:group id="_x0000_s1037" style="width:468.95pt;height:363.1pt;margin-top:50.12pt;margin-left:70.94pt;mso-position-horizontal-relative:page;mso-wrap-distance-left:0;mso-wrap-distance-right:0;position:absolute;z-index:-251648000" coordorigin="1419,1002" coordsize="9379,7262">
            <v:shape id="_x0000_s1038" type="#_x0000_t202" style="width:4432;height:1148;left:1838;position:absolute;top:1002" filled="f" stroked="f">
              <v:textbox inset="0,0,0,0">
                <w:txbxContent>
                  <w:p>
                    <w:pPr>
                      <w:spacing w:before="0" w:line="241" w:lineRule="exact"/>
                      <w:ind w:left="0" w:right="0" w:firstLine="0"/>
                      <w:jc w:val="left"/>
                      <w:rPr>
                        <w:sz w:val="21"/>
                      </w:rPr>
                    </w:pPr>
                    <w:r>
                      <w:rPr>
                        <w:sz w:val="21"/>
                      </w:rPr>
                      <w:t>CJJ</w:t>
                    </w:r>
                    <w:r>
                      <w:rPr>
                        <w:spacing w:val="4"/>
                        <w:sz w:val="21"/>
                      </w:rPr>
                      <w:t xml:space="preserve"> </w:t>
                    </w:r>
                    <w:r>
                      <w:rPr>
                        <w:sz w:val="21"/>
                      </w:rPr>
                      <w:t>14</w:t>
                    </w:r>
                    <w:r>
                      <w:rPr>
                        <w:spacing w:val="-3"/>
                        <w:sz w:val="21"/>
                      </w:rPr>
                      <w:t xml:space="preserve">  城市公共厕所设计标准</w:t>
                    </w:r>
                    <w:r>
                      <w:rPr>
                        <w:sz w:val="21"/>
                      </w:rPr>
                      <w:t xml:space="preserve"> </w:t>
                    </w:r>
                  </w:p>
                  <w:p>
                    <w:pPr>
                      <w:spacing w:before="43"/>
                      <w:ind w:left="0" w:right="0" w:firstLine="0"/>
                      <w:jc w:val="left"/>
                      <w:rPr>
                        <w:sz w:val="21"/>
                      </w:rPr>
                    </w:pPr>
                    <w:r>
                      <w:rPr>
                        <w:sz w:val="21"/>
                      </w:rPr>
                      <w:t>CJJ</w:t>
                    </w:r>
                    <w:r>
                      <w:rPr>
                        <w:spacing w:val="4"/>
                        <w:sz w:val="21"/>
                      </w:rPr>
                      <w:t xml:space="preserve"> </w:t>
                    </w:r>
                    <w:r>
                      <w:rPr>
                        <w:sz w:val="21"/>
                      </w:rPr>
                      <w:t>27</w:t>
                    </w:r>
                    <w:r>
                      <w:rPr>
                        <w:spacing w:val="-3"/>
                        <w:sz w:val="21"/>
                      </w:rPr>
                      <w:t xml:space="preserve">  环境卫生设施设置标准</w:t>
                    </w:r>
                    <w:r>
                      <w:rPr>
                        <w:sz w:val="21"/>
                      </w:rPr>
                      <w:t xml:space="preserve"> </w:t>
                    </w:r>
                  </w:p>
                  <w:p>
                    <w:pPr>
                      <w:spacing w:before="0" w:line="312" w:lineRule="exact"/>
                      <w:ind w:left="0" w:right="18" w:firstLine="0"/>
                      <w:jc w:val="left"/>
                      <w:rPr>
                        <w:sz w:val="21"/>
                      </w:rPr>
                    </w:pPr>
                    <w:r>
                      <w:rPr>
                        <w:sz w:val="21"/>
                      </w:rPr>
                      <w:t xml:space="preserve">CJJ/T 126 城市道路清扫保洁与质量评价标准CJJ/T 174 城市水域保洁作业及质量标准 </w:t>
                    </w:r>
                  </w:p>
                </w:txbxContent>
              </v:textbox>
            </v:shape>
            <v:shape id="_x0000_s1039" type="#_x0000_t202" style="width:1389;height:212;left:1418;position:absolute;top:2562" filled="f" stroked="f">
              <v:textbox inset="0,0,0,0">
                <w:txbxContent>
                  <w:p>
                    <w:pPr>
                      <w:spacing w:before="0" w:line="211" w:lineRule="exact"/>
                      <w:ind w:left="0" w:right="0" w:firstLine="0"/>
                      <w:jc w:val="left"/>
                      <w:rPr>
                        <w:sz w:val="21"/>
                      </w:rPr>
                    </w:pPr>
                    <w:r>
                      <w:rPr>
                        <w:sz w:val="21"/>
                      </w:rPr>
                      <w:t>3 术语和定义</w:t>
                    </w:r>
                  </w:p>
                </w:txbxContent>
              </v:textbox>
            </v:shape>
            <v:shape id="_x0000_s1040" type="#_x0000_t202" style="width:9379;height:4268;left:1418;position:absolute;top:3186" filled="f" stroked="f">
              <v:textbox inset="0,0,0,0">
                <w:txbxContent>
                  <w:p>
                    <w:pPr>
                      <w:spacing w:before="0" w:line="241" w:lineRule="exact"/>
                      <w:ind w:left="420" w:right="0" w:firstLine="0"/>
                      <w:jc w:val="left"/>
                      <w:rPr>
                        <w:sz w:val="21"/>
                      </w:rPr>
                    </w:pPr>
                    <w:r>
                      <w:rPr>
                        <w:sz w:val="21"/>
                      </w:rPr>
                      <w:t xml:space="preserve">下列术语和定义适用于本文件。 </w:t>
                    </w:r>
                  </w:p>
                  <w:p>
                    <w:pPr>
                      <w:spacing w:before="43"/>
                      <w:ind w:left="0" w:right="0" w:firstLine="0"/>
                      <w:jc w:val="left"/>
                      <w:rPr>
                        <w:sz w:val="21"/>
                      </w:rPr>
                    </w:pPr>
                    <w:r>
                      <w:rPr>
                        <w:sz w:val="21"/>
                      </w:rPr>
                      <w:t>3.1</w:t>
                    </w:r>
                  </w:p>
                  <w:p>
                    <w:pPr>
                      <w:spacing w:before="43"/>
                      <w:ind w:left="420" w:right="0" w:firstLine="0"/>
                      <w:jc w:val="left"/>
                      <w:rPr>
                        <w:sz w:val="21"/>
                      </w:rPr>
                    </w:pPr>
                    <w:r>
                      <w:rPr>
                        <w:sz w:val="21"/>
                      </w:rPr>
                      <w:t>城市环境卫生作业 city environmental sanitation operating</w:t>
                    </w:r>
                  </w:p>
                  <w:p>
                    <w:pPr>
                      <w:spacing w:before="43" w:line="278" w:lineRule="auto"/>
                      <w:ind w:left="0" w:right="18" w:firstLine="420"/>
                      <w:jc w:val="left"/>
                      <w:rPr>
                        <w:sz w:val="21"/>
                      </w:rPr>
                    </w:pPr>
                    <w:r>
                      <w:rPr>
                        <w:spacing w:val="-9"/>
                        <w:sz w:val="21"/>
                      </w:rPr>
                      <w:t>以保障城市容貌整洁和人居环境洁净为目的，对建</w:t>
                    </w:r>
                    <w:r>
                      <w:rPr>
                        <w:spacing w:val="-3"/>
                        <w:sz w:val="21"/>
                      </w:rPr>
                      <w:t>（</w:t>
                    </w:r>
                    <w:r>
                      <w:rPr>
                        <w:sz w:val="21"/>
                      </w:rPr>
                      <w:t>构</w:t>
                    </w:r>
                    <w:r>
                      <w:rPr>
                        <w:spacing w:val="-53"/>
                        <w:sz w:val="21"/>
                      </w:rPr>
                      <w:t>）</w:t>
                    </w:r>
                    <w:r>
                      <w:rPr>
                        <w:spacing w:val="-14"/>
                        <w:sz w:val="21"/>
                      </w:rPr>
                      <w:t>筑物、道路、公共场所和设施、城市水域、</w:t>
                    </w:r>
                    <w:r>
                      <w:rPr>
                        <w:spacing w:val="-7"/>
                        <w:sz w:val="21"/>
                      </w:rPr>
                      <w:t>居民区等公共区域进行清扫保洁、设施设备的环境卫生作业。</w:t>
                    </w:r>
                    <w:r>
                      <w:rPr>
                        <w:sz w:val="21"/>
                      </w:rPr>
                      <w:t xml:space="preserve"> </w:t>
                    </w:r>
                  </w:p>
                  <w:p>
                    <w:pPr>
                      <w:spacing w:before="0" w:line="269" w:lineRule="exact"/>
                      <w:ind w:left="0" w:right="0" w:firstLine="0"/>
                      <w:jc w:val="left"/>
                      <w:rPr>
                        <w:sz w:val="21"/>
                      </w:rPr>
                    </w:pPr>
                    <w:r>
                      <w:rPr>
                        <w:sz w:val="21"/>
                      </w:rPr>
                      <w:t>3.2</w:t>
                    </w:r>
                  </w:p>
                  <w:p>
                    <w:pPr>
                      <w:spacing w:before="42"/>
                      <w:ind w:left="420" w:right="0" w:firstLine="0"/>
                      <w:jc w:val="both"/>
                      <w:rPr>
                        <w:sz w:val="21"/>
                      </w:rPr>
                    </w:pPr>
                    <w:r>
                      <w:rPr>
                        <w:sz w:val="21"/>
                      </w:rPr>
                      <w:t>清扫保洁 cleaning</w:t>
                    </w:r>
                  </w:p>
                  <w:p>
                    <w:pPr>
                      <w:spacing w:before="43" w:line="278" w:lineRule="auto"/>
                      <w:ind w:left="0" w:right="18" w:firstLine="420"/>
                      <w:jc w:val="both"/>
                      <w:rPr>
                        <w:sz w:val="21"/>
                      </w:rPr>
                    </w:pPr>
                    <w:r>
                      <w:rPr>
                        <w:spacing w:val="-7"/>
                        <w:sz w:val="21"/>
                      </w:rPr>
                      <w:t>为维护道路广场等公共区域而进行的环境卫生作业，包括人工清扫、人工保洁、机械清扫、机械保</w:t>
                    </w:r>
                    <w:r>
                      <w:rPr>
                        <w:spacing w:val="-13"/>
                        <w:sz w:val="21"/>
                      </w:rPr>
                      <w:t>洁、机械检拾、机械清洗、机械冲刷、机械压尘、小广告清除、垃圾桶清洗、地下通道保洁和过街天桥</w:t>
                    </w:r>
                    <w:r>
                      <w:rPr>
                        <w:spacing w:val="-9"/>
                        <w:sz w:val="21"/>
                      </w:rPr>
                      <w:t>保洁等。</w:t>
                    </w:r>
                    <w:r>
                      <w:rPr>
                        <w:sz w:val="21"/>
                      </w:rPr>
                      <w:t xml:space="preserve"> </w:t>
                    </w:r>
                  </w:p>
                  <w:p>
                    <w:pPr>
                      <w:spacing w:before="1"/>
                      <w:ind w:left="0" w:right="0" w:firstLine="0"/>
                      <w:jc w:val="left"/>
                      <w:rPr>
                        <w:sz w:val="21"/>
                      </w:rPr>
                    </w:pPr>
                    <w:r>
                      <w:rPr>
                        <w:sz w:val="21"/>
                      </w:rPr>
                      <w:t>3.3</w:t>
                    </w:r>
                  </w:p>
                  <w:p>
                    <w:pPr>
                      <w:spacing w:before="43"/>
                      <w:ind w:left="420" w:right="0" w:firstLine="0"/>
                      <w:jc w:val="left"/>
                      <w:rPr>
                        <w:sz w:val="21"/>
                      </w:rPr>
                    </w:pPr>
                    <w:r>
                      <w:rPr>
                        <w:sz w:val="21"/>
                      </w:rPr>
                      <w:t>道路清扫作业 road sweeping operation</w:t>
                    </w:r>
                  </w:p>
                  <w:p>
                    <w:pPr>
                      <w:spacing w:before="0" w:line="310" w:lineRule="atLeast"/>
                      <w:ind w:left="420" w:right="3176" w:firstLine="0"/>
                      <w:jc w:val="left"/>
                      <w:rPr>
                        <w:sz w:val="21"/>
                      </w:rPr>
                    </w:pPr>
                    <w:r>
                      <w:rPr>
                        <w:spacing w:val="-3"/>
                        <w:sz w:val="21"/>
                      </w:rPr>
                      <w:t xml:space="preserve">对道路全面的清洁作业包括人工清扫作业和机械化清扫作业。 </w:t>
                    </w:r>
                    <w:r>
                      <w:rPr>
                        <w:spacing w:val="-1"/>
                        <w:sz w:val="21"/>
                      </w:rPr>
                      <w:t>[来源：</w:t>
                    </w:r>
                    <w:r>
                      <w:rPr>
                        <w:sz w:val="21"/>
                      </w:rPr>
                      <w:t xml:space="preserve">CJJ/T 126-2022，2.0.3] </w:t>
                    </w:r>
                  </w:p>
                </w:txbxContent>
              </v:textbox>
            </v:shape>
            <v:shape id="_x0000_s1041" type="#_x0000_t202" style="width:202;height:180;left:10456;position:absolute;top:8083" filled="f" stroked="f">
              <v:textbox inset="0,0,0,0">
                <w:txbxContent>
                  <w:p>
                    <w:pPr>
                      <w:spacing w:before="0" w:line="180" w:lineRule="exact"/>
                      <w:ind w:left="0" w:right="0" w:firstLine="0"/>
                      <w:jc w:val="left"/>
                      <w:rPr>
                        <w:sz w:val="18"/>
                      </w:rPr>
                    </w:pPr>
                    <w:r>
                      <w:rPr>
                        <w:sz w:val="18"/>
                      </w:rPr>
                      <w:t xml:space="preserve">1 </w:t>
                    </w:r>
                  </w:p>
                </w:txbxContent>
              </v:textbox>
            </v:shape>
            <w10:wrap type="topAndBottom"/>
          </v:group>
        </w:pict>
      </w:r>
      <w:r>
        <w:drawing>
          <wp:anchor distT="0" distB="0" distL="0" distR="0" simplePos="0" relativeHeight="251667456" behindDoc="0" locked="0" layoutInCell="1" allowOverlap="1">
            <wp:simplePos x="0" y="0"/>
            <wp:positionH relativeFrom="page">
              <wp:posOffset>215900</wp:posOffset>
            </wp:positionH>
            <wp:positionV relativeFrom="paragraph">
              <wp:posOffset>539495</wp:posOffset>
            </wp:positionV>
            <wp:extent cx="7112000" cy="48768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 xml:space="preserve">GB 20653 防护服装 职业用高可视性警示服GB/T  50337   城市环境卫生设施规划标准GB 55013 市容环卫工程项目规范 </w:t>
      </w:r>
    </w:p>
    <w:p>
      <w:pPr>
        <w:spacing w:after="0" w:line="278" w:lineRule="auto"/>
        <w:sectPr>
          <w:headerReference w:type="even" r:id="rId14"/>
          <w:headerReference w:type="default" r:id="rId15"/>
          <w:pgSz w:w="11910" w:h="16840"/>
          <w:pgMar w:top="1640" w:right="260" w:bottom="280" w:left="240" w:header="1448" w:footer="0"/>
          <w:pgNumType w:start="8"/>
          <w:cols w:space="708"/>
        </w:sectPr>
      </w:pPr>
    </w:p>
    <w:p>
      <w:pPr>
        <w:pStyle w:val="BodyText"/>
        <w:spacing w:before="4"/>
        <w:rPr>
          <w:sz w:val="17"/>
        </w:rPr>
      </w:pPr>
    </w:p>
    <w:p>
      <w:pPr>
        <w:pStyle w:val="BodyText"/>
        <w:spacing w:before="71"/>
        <w:ind w:left="892"/>
      </w:pPr>
      <w:r>
        <w:t>3.4</w:t>
      </w:r>
    </w:p>
    <w:p>
      <w:pPr>
        <w:pStyle w:val="BodyText"/>
        <w:spacing w:before="43"/>
        <w:ind w:left="1313"/>
      </w:pPr>
      <w:r>
        <w:t>道路保洁作业 road cleaning operation</w:t>
      </w:r>
    </w:p>
    <w:p>
      <w:pPr>
        <w:pStyle w:val="BodyText"/>
        <w:spacing w:before="43" w:line="278" w:lineRule="auto"/>
        <w:ind w:left="1313" w:right="2210"/>
      </w:pPr>
      <w:r>
        <w:rPr>
          <w:spacing w:val="-3"/>
        </w:rPr>
        <w:t xml:space="preserve">道路清扫作业之后对道路清洁的保持性作业，包括人工保洁作业和机械化保洁作业。 </w:t>
      </w:r>
      <w:r>
        <w:rPr>
          <w:spacing w:val="-1"/>
        </w:rPr>
        <w:t>[来源：</w:t>
      </w:r>
      <w:r>
        <w:t xml:space="preserve">CJJ/T 126-2022，2.0.4] </w:t>
      </w:r>
    </w:p>
    <w:p>
      <w:pPr>
        <w:pStyle w:val="BodyText"/>
        <w:spacing w:line="269" w:lineRule="exact"/>
        <w:ind w:left="892"/>
      </w:pPr>
      <w:r>
        <w:t>3.5</w:t>
      </w:r>
    </w:p>
    <w:p>
      <w:pPr>
        <w:pStyle w:val="BodyText"/>
        <w:spacing w:before="43"/>
        <w:ind w:left="1313"/>
      </w:pPr>
      <w:r>
        <w:t>组合作业工艺 combination operation process flow</w:t>
      </w:r>
    </w:p>
    <w:p>
      <w:pPr>
        <w:pStyle w:val="BodyText"/>
        <w:spacing w:before="43"/>
        <w:ind w:left="1313"/>
      </w:pPr>
      <w:r>
        <w:t>在同一作业区域，24h内使用两种或两种以上机械化作业或机械作业与人工作业结合的作业方式进</w:t>
      </w:r>
    </w:p>
    <w:p>
      <w:pPr>
        <w:pStyle w:val="BodyText"/>
        <w:spacing w:before="43"/>
        <w:ind w:left="892"/>
      </w:pPr>
      <w:r>
        <w:t xml:space="preserve">行道路清扫保洁作业工艺流程。 </w:t>
      </w:r>
    </w:p>
    <w:p>
      <w:pPr>
        <w:pStyle w:val="BodyText"/>
        <w:spacing w:before="43"/>
        <w:ind w:left="1313"/>
      </w:pPr>
      <w:r>
        <w:t xml:space="preserve">[来源：CJJ/T 126-2022，2.0.7] </w:t>
      </w:r>
    </w:p>
    <w:p>
      <w:pPr>
        <w:pStyle w:val="BodyText"/>
        <w:spacing w:before="43"/>
        <w:ind w:left="892"/>
      </w:pPr>
      <w:r>
        <w:t>3.6</w:t>
      </w:r>
    </w:p>
    <w:p>
      <w:pPr>
        <w:pStyle w:val="BodyText"/>
        <w:spacing w:before="43"/>
        <w:ind w:left="1313"/>
      </w:pPr>
      <w:r>
        <w:t>水域保洁作业 water area cleaning</w:t>
      </w:r>
    </w:p>
    <w:p>
      <w:pPr>
        <w:pStyle w:val="BodyText"/>
        <w:spacing w:before="43"/>
        <w:ind w:left="1313"/>
      </w:pPr>
      <w:r>
        <w:t>对水面、堤岸临水侧及水上公共设施等水域整体环境进行全面清理和为维护水域整洁而进行的环境</w:t>
      </w:r>
    </w:p>
    <w:p>
      <w:pPr>
        <w:pStyle w:val="BodyText"/>
        <w:spacing w:before="43"/>
        <w:ind w:left="892"/>
      </w:pPr>
      <w:r>
        <w:t xml:space="preserve">卫生工作。 </w:t>
      </w:r>
    </w:p>
    <w:p>
      <w:pPr>
        <w:pStyle w:val="BodyText"/>
        <w:spacing w:before="43"/>
        <w:ind w:left="1313"/>
      </w:pPr>
      <w:r>
        <w:t xml:space="preserve">[来源：CJJ/T 174-2013，2.0.5] </w:t>
      </w:r>
    </w:p>
    <w:p>
      <w:pPr>
        <w:pStyle w:val="BodyText"/>
        <w:spacing w:before="43"/>
        <w:ind w:left="892"/>
      </w:pPr>
      <w:r>
        <w:t>3.7</w:t>
      </w:r>
    </w:p>
    <w:p>
      <w:pPr>
        <w:pStyle w:val="BodyText"/>
        <w:spacing w:before="43"/>
        <w:ind w:left="1313"/>
      </w:pPr>
      <w:r>
        <w:t>公共场所 public place</w:t>
      </w:r>
    </w:p>
    <w:p>
      <w:pPr>
        <w:pStyle w:val="BodyText"/>
        <w:spacing w:before="43"/>
        <w:ind w:left="1313"/>
      </w:pPr>
      <w:r>
        <w:t xml:space="preserve">人群经常聚集、供公众使用、对工作开放或服务于公众的场所。 </w:t>
      </w:r>
    </w:p>
    <w:p>
      <w:pPr>
        <w:pStyle w:val="BodyText"/>
        <w:spacing w:before="43"/>
        <w:ind w:left="892"/>
      </w:pPr>
      <w:r>
        <w:t>3.8</w:t>
      </w:r>
    </w:p>
    <w:p>
      <w:pPr>
        <w:pStyle w:val="BodyText"/>
        <w:spacing w:before="43"/>
        <w:ind w:left="1313"/>
      </w:pPr>
      <w:r>
        <w:t>公共立面 public elevation</w:t>
      </w:r>
    </w:p>
    <w:p>
      <w:pPr>
        <w:pStyle w:val="BodyText"/>
        <w:spacing w:before="43"/>
        <w:ind w:left="1313"/>
      </w:pPr>
      <w:r>
        <w:t xml:space="preserve">位于公共区域的电线杆、路灯杆、交通护栏、广告栏、宣传牌、公共建（构）筑物等设施的外表面。 </w:t>
      </w:r>
    </w:p>
    <w:p>
      <w:pPr>
        <w:pStyle w:val="BodyText"/>
        <w:spacing w:before="43"/>
        <w:ind w:left="892"/>
      </w:pPr>
      <w:r>
        <w:drawing>
          <wp:anchor distT="0" distB="0" distL="0" distR="0" simplePos="0" relativeHeight="251669504" behindDoc="0" locked="0" layoutInCell="1" allowOverlap="1">
            <wp:simplePos x="0" y="0"/>
            <wp:positionH relativeFrom="page">
              <wp:posOffset>215900</wp:posOffset>
            </wp:positionH>
            <wp:positionV relativeFrom="paragraph">
              <wp:posOffset>68580</wp:posOffset>
            </wp:positionV>
            <wp:extent cx="7112000" cy="487680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3.9</w:t>
      </w:r>
    </w:p>
    <w:p>
      <w:pPr>
        <w:pStyle w:val="BodyText"/>
        <w:spacing w:before="43"/>
        <w:ind w:left="1313"/>
      </w:pPr>
      <w:r>
        <w:t>垃圾收集点 waste-collection point</w:t>
      </w:r>
    </w:p>
    <w:p>
      <w:pPr>
        <w:pStyle w:val="BodyText"/>
        <w:spacing w:before="43"/>
        <w:ind w:left="1313"/>
      </w:pPr>
      <w:r>
        <w:t xml:space="preserve">在较小的范围内，将分散的垃圾集中后由密闭运输工具清运出去的垃圾收集设施。 </w:t>
      </w:r>
    </w:p>
    <w:p>
      <w:pPr>
        <w:pStyle w:val="BodyText"/>
        <w:spacing w:before="2"/>
        <w:rPr>
          <w:sz w:val="22"/>
        </w:rPr>
      </w:pPr>
    </w:p>
    <w:p>
      <w:pPr>
        <w:pStyle w:val="ListParagraph"/>
        <w:numPr>
          <w:ilvl w:val="0"/>
          <w:numId w:val="30"/>
        </w:numPr>
        <w:tabs>
          <w:tab w:val="left" w:pos="1208"/>
        </w:tabs>
        <w:spacing w:before="71" w:after="0" w:line="240" w:lineRule="auto"/>
        <w:ind w:left="1207" w:right="0" w:hanging="316"/>
        <w:jc w:val="left"/>
        <w:rPr>
          <w:sz w:val="21"/>
        </w:rPr>
      </w:pPr>
      <w:r>
        <w:rPr>
          <w:spacing w:val="-1"/>
          <w:sz w:val="21"/>
        </w:rPr>
        <w:t>基本要求</w:t>
      </w:r>
    </w:p>
    <w:p>
      <w:pPr>
        <w:pStyle w:val="BodyText"/>
        <w:spacing w:before="9"/>
        <w:rPr>
          <w:sz w:val="27"/>
        </w:rPr>
      </w:pPr>
    </w:p>
    <w:p>
      <w:pPr>
        <w:pStyle w:val="ListParagraph"/>
        <w:numPr>
          <w:ilvl w:val="1"/>
          <w:numId w:val="30"/>
        </w:numPr>
        <w:tabs>
          <w:tab w:val="left" w:pos="1419"/>
        </w:tabs>
        <w:spacing w:before="0" w:after="0" w:line="240" w:lineRule="auto"/>
        <w:ind w:left="1418" w:right="0" w:hanging="527"/>
        <w:jc w:val="left"/>
        <w:rPr>
          <w:sz w:val="21"/>
        </w:rPr>
      </w:pPr>
      <w:r>
        <w:rPr>
          <w:spacing w:val="-1"/>
          <w:sz w:val="21"/>
        </w:rPr>
        <w:t>服务机构</w:t>
      </w:r>
    </w:p>
    <w:p>
      <w:pPr>
        <w:pStyle w:val="BodyText"/>
        <w:spacing w:before="7"/>
        <w:rPr>
          <w:sz w:val="15"/>
        </w:rPr>
      </w:pPr>
    </w:p>
    <w:p>
      <w:pPr>
        <w:pStyle w:val="ListParagraph"/>
        <w:numPr>
          <w:ilvl w:val="2"/>
          <w:numId w:val="30"/>
        </w:numPr>
        <w:tabs>
          <w:tab w:val="left" w:pos="1628"/>
        </w:tabs>
        <w:spacing w:before="0" w:after="0" w:line="278" w:lineRule="auto"/>
        <w:ind w:left="892" w:right="1152" w:firstLine="0"/>
        <w:jc w:val="both"/>
        <w:rPr>
          <w:sz w:val="21"/>
        </w:rPr>
      </w:pPr>
      <w:r>
        <w:rPr>
          <w:spacing w:val="-3"/>
          <w:sz w:val="21"/>
        </w:rPr>
        <w:t>应具备独立法人资格，应具有从事环境卫生、清扫保洁服务能力，应获得当地主管部门颁发的资质证书。</w:t>
      </w:r>
      <w:r>
        <w:rPr>
          <w:sz w:val="21"/>
        </w:rPr>
        <w:t xml:space="preserve"> </w:t>
      </w:r>
    </w:p>
    <w:p>
      <w:pPr>
        <w:pStyle w:val="ListParagraph"/>
        <w:numPr>
          <w:ilvl w:val="2"/>
          <w:numId w:val="30"/>
        </w:numPr>
        <w:tabs>
          <w:tab w:val="left" w:pos="1628"/>
        </w:tabs>
        <w:spacing w:before="0" w:after="0" w:line="278" w:lineRule="auto"/>
        <w:ind w:left="892" w:right="1152" w:firstLine="0"/>
        <w:jc w:val="both"/>
        <w:rPr>
          <w:sz w:val="21"/>
        </w:rPr>
      </w:pPr>
      <w:r>
        <w:rPr>
          <w:spacing w:val="-3"/>
          <w:sz w:val="21"/>
        </w:rPr>
        <w:t>应建立并运行与服务提供组织的规模、服务水平等相适应的环境卫生清扫保洁服务管理制度。</w:t>
      </w:r>
      <w:r>
        <w:rPr>
          <w:spacing w:val="-8"/>
          <w:sz w:val="21"/>
        </w:rPr>
        <w:t>保证城市环境卫生作业的持续有效提供。应建立环境卫生作业监测制度，对城市环境卫生作业服务情况</w:t>
      </w:r>
      <w:r>
        <w:rPr>
          <w:spacing w:val="-5"/>
          <w:sz w:val="21"/>
        </w:rPr>
        <w:t>实施质量监控。对运行过程和监督改进的记录应予以保存。</w:t>
      </w:r>
      <w:r>
        <w:rPr>
          <w:sz w:val="21"/>
        </w:rPr>
        <w:t xml:space="preserve"> </w:t>
      </w:r>
    </w:p>
    <w:p>
      <w:pPr>
        <w:pStyle w:val="ListParagraph"/>
        <w:numPr>
          <w:ilvl w:val="2"/>
          <w:numId w:val="30"/>
        </w:numPr>
        <w:tabs>
          <w:tab w:val="left" w:pos="1628"/>
        </w:tabs>
        <w:spacing w:before="0" w:after="0" w:line="278" w:lineRule="auto"/>
        <w:ind w:left="892" w:right="1151" w:firstLine="0"/>
        <w:jc w:val="both"/>
        <w:rPr>
          <w:sz w:val="21"/>
        </w:rPr>
      </w:pPr>
      <w:r>
        <w:rPr>
          <w:spacing w:val="-3"/>
          <w:sz w:val="21"/>
        </w:rPr>
        <w:t>应满足所提供服务必备的人员、清扫保洁、垃圾收集的运输的设施设备和工具用品，应为作业人员和车辆应购买国家规定的保险。</w:t>
      </w:r>
      <w:r>
        <w:rPr>
          <w:sz w:val="21"/>
        </w:rPr>
        <w:t xml:space="preserve"> </w:t>
      </w:r>
    </w:p>
    <w:p>
      <w:pPr>
        <w:pStyle w:val="ListParagraph"/>
        <w:numPr>
          <w:ilvl w:val="2"/>
          <w:numId w:val="30"/>
        </w:numPr>
        <w:tabs>
          <w:tab w:val="left" w:pos="1628"/>
        </w:tabs>
        <w:spacing w:before="0" w:after="0" w:line="278" w:lineRule="auto"/>
        <w:ind w:left="892" w:right="1152" w:firstLine="0"/>
        <w:jc w:val="both"/>
        <w:rPr>
          <w:sz w:val="21"/>
        </w:rPr>
      </w:pPr>
      <w:r>
        <w:rPr>
          <w:spacing w:val="-3"/>
          <w:sz w:val="21"/>
        </w:rPr>
        <w:t xml:space="preserve">应建立现代信息化管理制度和模式，宜基于数据共享平台，结合城市环境卫生部门日常工作和业务的特点，建设环境卫生管理和服务信息化平台。 </w:t>
      </w:r>
    </w:p>
    <w:p>
      <w:pPr>
        <w:pStyle w:val="ListParagraph"/>
        <w:numPr>
          <w:ilvl w:val="1"/>
          <w:numId w:val="30"/>
        </w:numPr>
        <w:tabs>
          <w:tab w:val="left" w:pos="1419"/>
        </w:tabs>
        <w:spacing w:before="156" w:after="0" w:line="240" w:lineRule="auto"/>
        <w:ind w:left="1418" w:right="0" w:hanging="527"/>
        <w:jc w:val="left"/>
        <w:rPr>
          <w:sz w:val="21"/>
        </w:rPr>
      </w:pPr>
      <w:r>
        <w:rPr>
          <w:spacing w:val="-1"/>
          <w:sz w:val="21"/>
        </w:rPr>
        <w:t>作业人员</w:t>
      </w:r>
    </w:p>
    <w:p>
      <w:pPr>
        <w:pStyle w:val="BodyText"/>
        <w:spacing w:before="6"/>
        <w:rPr>
          <w:sz w:val="15"/>
        </w:rPr>
      </w:pPr>
    </w:p>
    <w:p>
      <w:pPr>
        <w:pStyle w:val="ListParagraph"/>
        <w:numPr>
          <w:ilvl w:val="2"/>
          <w:numId w:val="30"/>
        </w:numPr>
        <w:tabs>
          <w:tab w:val="left" w:pos="1628"/>
        </w:tabs>
        <w:spacing w:before="0" w:after="0" w:line="278" w:lineRule="auto"/>
        <w:ind w:left="892" w:right="1154" w:firstLine="0"/>
        <w:jc w:val="left"/>
        <w:rPr>
          <w:sz w:val="21"/>
        </w:rPr>
      </w:pPr>
      <w:r>
        <w:rPr>
          <w:spacing w:val="-3"/>
          <w:sz w:val="21"/>
        </w:rPr>
        <w:t>应有一定数量城市环境卫生作业的专业技术人员以及满足服务需要的熟练环境卫生保洁作业人员。根据城市环境卫生作业服务需求，宜配备综合管理、作业操作、检查巡视、信息管理等人员。</w:t>
      </w:r>
      <w:r>
        <w:rPr>
          <w:sz w:val="21"/>
        </w:rPr>
        <w:t xml:space="preserve"> </w:t>
      </w:r>
    </w:p>
    <w:p>
      <w:pPr>
        <w:pStyle w:val="ListParagraph"/>
        <w:numPr>
          <w:ilvl w:val="2"/>
          <w:numId w:val="30"/>
        </w:numPr>
        <w:tabs>
          <w:tab w:val="left" w:pos="1628"/>
        </w:tabs>
        <w:spacing w:before="0" w:after="0" w:line="269" w:lineRule="exact"/>
        <w:ind w:left="1627" w:right="0" w:hanging="736"/>
        <w:jc w:val="left"/>
        <w:rPr>
          <w:sz w:val="21"/>
        </w:rPr>
      </w:pPr>
      <w:r>
        <w:rPr>
          <w:spacing w:val="-3"/>
          <w:sz w:val="21"/>
        </w:rPr>
        <w:t>作业人员应满足但不限于以下要求：</w:t>
      </w:r>
      <w:r>
        <w:rPr>
          <w:sz w:val="21"/>
        </w:rPr>
        <w:t xml:space="preserve"> </w:t>
      </w:r>
    </w:p>
    <w:p>
      <w:pPr>
        <w:pStyle w:val="ListParagraph"/>
        <w:numPr>
          <w:ilvl w:val="3"/>
          <w:numId w:val="30"/>
        </w:numPr>
        <w:tabs>
          <w:tab w:val="left" w:pos="1741"/>
        </w:tabs>
        <w:spacing w:before="43" w:after="0" w:line="240" w:lineRule="auto"/>
        <w:ind w:left="1740" w:right="0" w:hanging="428"/>
        <w:jc w:val="left"/>
        <w:rPr>
          <w:sz w:val="21"/>
        </w:rPr>
      </w:pPr>
      <w:r>
        <w:rPr>
          <w:spacing w:val="-3"/>
          <w:sz w:val="21"/>
        </w:rPr>
        <w:t>统一服装、持证上岗、挂牌作业，要文明用语、礼貌待人；</w:t>
      </w:r>
      <w:r>
        <w:rPr>
          <w:sz w:val="21"/>
        </w:rPr>
        <w:t xml:space="preserve"> </w:t>
      </w:r>
    </w:p>
    <w:p>
      <w:pPr>
        <w:pStyle w:val="BodyText"/>
        <w:spacing w:before="8"/>
        <w:rPr>
          <w:sz w:val="17"/>
        </w:rPr>
      </w:pPr>
    </w:p>
    <w:p>
      <w:pPr>
        <w:spacing w:before="75"/>
        <w:ind w:left="1090" w:right="0" w:firstLine="0"/>
        <w:jc w:val="left"/>
        <w:rPr>
          <w:sz w:val="18"/>
        </w:rPr>
      </w:pPr>
      <w:r>
        <w:rPr>
          <w:sz w:val="18"/>
        </w:rPr>
        <w:t xml:space="preserve">2 </w:t>
      </w:r>
    </w:p>
    <w:p>
      <w:pPr>
        <w:spacing w:after="0"/>
        <w:jc w:val="left"/>
        <w:rPr>
          <w:sz w:val="18"/>
        </w:rPr>
        <w:sectPr>
          <w:headerReference w:type="even" r:id="rId16"/>
          <w:headerReference w:type="default" r:id="rId17"/>
          <w:pgSz w:w="11910" w:h="16840"/>
          <w:pgMar w:top="1640" w:right="260" w:bottom="280" w:left="240" w:header="1448" w:footer="0"/>
          <w:pgNumType w:start="9"/>
          <w:cols w:space="708"/>
        </w:sectPr>
      </w:pPr>
    </w:p>
    <w:p>
      <w:pPr>
        <w:pStyle w:val="BodyText"/>
        <w:spacing w:before="4"/>
        <w:rPr>
          <w:sz w:val="17"/>
        </w:rPr>
      </w:pPr>
    </w:p>
    <w:p>
      <w:pPr>
        <w:pStyle w:val="ListParagraph"/>
        <w:numPr>
          <w:ilvl w:val="3"/>
          <w:numId w:val="30"/>
        </w:numPr>
        <w:tabs>
          <w:tab w:val="left" w:pos="2026"/>
        </w:tabs>
        <w:spacing w:before="71" w:after="0" w:line="240" w:lineRule="auto"/>
        <w:ind w:left="2026" w:right="0" w:hanging="428"/>
        <w:jc w:val="left"/>
        <w:rPr>
          <w:sz w:val="21"/>
        </w:rPr>
      </w:pPr>
      <w:r>
        <w:rPr>
          <w:spacing w:val="-3"/>
          <w:sz w:val="21"/>
        </w:rPr>
        <w:t>取得相关职业资格或专项职业能力证书；</w:t>
      </w:r>
      <w:r>
        <w:rPr>
          <w:sz w:val="21"/>
        </w:rPr>
        <w:t xml:space="preserve">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接受入职上岗、人员技能、安全和应急教育培训；</w:t>
      </w:r>
      <w:r>
        <w:rPr>
          <w:sz w:val="21"/>
        </w:rPr>
        <w:t xml:space="preserve">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接受岗位人员能力进行考核评价。</w:t>
      </w:r>
      <w:r>
        <w:rPr>
          <w:sz w:val="21"/>
        </w:rPr>
        <w:t xml:space="preserve"> </w:t>
      </w:r>
    </w:p>
    <w:p>
      <w:pPr>
        <w:pStyle w:val="ListParagraph"/>
        <w:numPr>
          <w:ilvl w:val="2"/>
          <w:numId w:val="30"/>
        </w:numPr>
        <w:tabs>
          <w:tab w:val="left" w:pos="1914"/>
        </w:tabs>
        <w:spacing w:before="43" w:after="0" w:line="240" w:lineRule="auto"/>
        <w:ind w:left="1913" w:right="0" w:hanging="736"/>
        <w:jc w:val="left"/>
        <w:rPr>
          <w:sz w:val="21"/>
        </w:rPr>
      </w:pPr>
      <w:r>
        <w:rPr>
          <w:spacing w:val="-3"/>
          <w:sz w:val="21"/>
        </w:rPr>
        <w:t>作业工具应统一发放，及时更新，保洁员不应使用自制保洁工具。</w:t>
      </w:r>
      <w:r>
        <w:rPr>
          <w:sz w:val="21"/>
        </w:rPr>
        <w:t xml:space="preserve"> </w:t>
      </w:r>
    </w:p>
    <w:p>
      <w:pPr>
        <w:pStyle w:val="ListParagraph"/>
        <w:numPr>
          <w:ilvl w:val="2"/>
          <w:numId w:val="30"/>
        </w:numPr>
        <w:tabs>
          <w:tab w:val="left" w:pos="1914"/>
        </w:tabs>
        <w:spacing w:before="43" w:after="0" w:line="278" w:lineRule="auto"/>
        <w:ind w:left="1178" w:right="866" w:firstLine="0"/>
        <w:jc w:val="left"/>
        <w:rPr>
          <w:sz w:val="21"/>
        </w:rPr>
      </w:pPr>
      <w:r>
        <w:rPr>
          <w:spacing w:val="-8"/>
          <w:sz w:val="21"/>
        </w:rPr>
        <w:t xml:space="preserve">作业时应穿着符合 </w:t>
      </w:r>
      <w:r>
        <w:rPr>
          <w:sz w:val="21"/>
        </w:rPr>
        <w:t>GB</w:t>
      </w:r>
      <w:r>
        <w:rPr>
          <w:spacing w:val="-41"/>
          <w:sz w:val="21"/>
        </w:rPr>
        <w:t xml:space="preserve"> </w:t>
      </w:r>
      <w:r>
        <w:rPr>
          <w:sz w:val="21"/>
        </w:rPr>
        <w:t>20653</w:t>
      </w:r>
      <w:r>
        <w:rPr>
          <w:spacing w:val="-10"/>
          <w:sz w:val="21"/>
        </w:rPr>
        <w:t xml:space="preserve"> 的规定的职业用高可视性警示服反光衣，并保持着装干净整洁，存</w:t>
      </w:r>
      <w:r>
        <w:rPr>
          <w:spacing w:val="-5"/>
          <w:sz w:val="21"/>
        </w:rPr>
        <w:t>在粉尘的作业应同时佩戴防尘口罩，并配备劳保用品。</w:t>
      </w:r>
      <w:r>
        <w:rPr>
          <w:sz w:val="21"/>
        </w:rPr>
        <w:t xml:space="preserve"> </w:t>
      </w:r>
    </w:p>
    <w:p>
      <w:pPr>
        <w:pStyle w:val="ListParagraph"/>
        <w:numPr>
          <w:ilvl w:val="1"/>
          <w:numId w:val="30"/>
        </w:numPr>
        <w:tabs>
          <w:tab w:val="left" w:pos="1705"/>
        </w:tabs>
        <w:spacing w:before="156" w:after="0" w:line="240" w:lineRule="auto"/>
        <w:ind w:left="1704" w:right="0" w:hanging="527"/>
        <w:jc w:val="left"/>
        <w:rPr>
          <w:sz w:val="21"/>
        </w:rPr>
      </w:pPr>
      <w:r>
        <w:rPr>
          <w:spacing w:val="-3"/>
          <w:sz w:val="21"/>
        </w:rPr>
        <w:t>设施设备及工具用品</w:t>
      </w:r>
    </w:p>
    <w:p>
      <w:pPr>
        <w:pStyle w:val="BodyText"/>
        <w:spacing w:before="6"/>
        <w:rPr>
          <w:sz w:val="15"/>
        </w:rPr>
      </w:pPr>
    </w:p>
    <w:p>
      <w:pPr>
        <w:pStyle w:val="ListParagraph"/>
        <w:numPr>
          <w:ilvl w:val="2"/>
          <w:numId w:val="30"/>
        </w:numPr>
        <w:tabs>
          <w:tab w:val="left" w:pos="1914"/>
        </w:tabs>
        <w:spacing w:before="1" w:after="0" w:line="240" w:lineRule="auto"/>
        <w:ind w:left="1913" w:right="0" w:hanging="736"/>
        <w:jc w:val="left"/>
        <w:rPr>
          <w:sz w:val="21"/>
        </w:rPr>
      </w:pPr>
      <w:r>
        <w:rPr>
          <w:spacing w:val="-7"/>
          <w:sz w:val="21"/>
        </w:rPr>
        <w:t xml:space="preserve">城市环境卫生设备设施应满足 </w:t>
      </w:r>
      <w:r>
        <w:rPr>
          <w:sz w:val="21"/>
        </w:rPr>
        <w:t>GB/T</w:t>
      </w:r>
      <w:r>
        <w:rPr>
          <w:spacing w:val="-2"/>
          <w:sz w:val="21"/>
        </w:rPr>
        <w:t xml:space="preserve"> </w:t>
      </w:r>
      <w:r>
        <w:rPr>
          <w:sz w:val="21"/>
        </w:rPr>
        <w:t>50337</w:t>
      </w:r>
      <w:r>
        <w:rPr>
          <w:spacing w:val="-37"/>
          <w:sz w:val="21"/>
        </w:rPr>
        <w:t xml:space="preserve"> 和 </w:t>
      </w:r>
      <w:r>
        <w:rPr>
          <w:sz w:val="21"/>
        </w:rPr>
        <w:t>CJJ</w:t>
      </w:r>
      <w:r>
        <w:rPr>
          <w:spacing w:val="-2"/>
          <w:sz w:val="21"/>
        </w:rPr>
        <w:t xml:space="preserve"> </w:t>
      </w:r>
      <w:r>
        <w:rPr>
          <w:sz w:val="21"/>
        </w:rPr>
        <w:t>27</w:t>
      </w:r>
      <w:r>
        <w:rPr>
          <w:spacing w:val="-13"/>
          <w:sz w:val="21"/>
        </w:rPr>
        <w:t xml:space="preserve"> 的要求。</w:t>
      </w:r>
      <w:r>
        <w:rPr>
          <w:sz w:val="21"/>
        </w:rPr>
        <w:t xml:space="preserve"> </w:t>
      </w:r>
    </w:p>
    <w:p>
      <w:pPr>
        <w:pStyle w:val="ListParagraph"/>
        <w:numPr>
          <w:ilvl w:val="2"/>
          <w:numId w:val="30"/>
        </w:numPr>
        <w:tabs>
          <w:tab w:val="left" w:pos="1914"/>
        </w:tabs>
        <w:spacing w:before="43" w:after="0" w:line="240" w:lineRule="auto"/>
        <w:ind w:left="1913" w:right="0" w:hanging="736"/>
        <w:jc w:val="left"/>
        <w:rPr>
          <w:sz w:val="21"/>
        </w:rPr>
      </w:pPr>
      <w:r>
        <w:rPr>
          <w:spacing w:val="-3"/>
          <w:sz w:val="21"/>
        </w:rPr>
        <w:t>设施设备应满足但不限于以下要求：</w:t>
      </w:r>
      <w:r>
        <w:rPr>
          <w:sz w:val="21"/>
        </w:rPr>
        <w:t xml:space="preserve">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 xml:space="preserve">针对陆上清扫保洁服务区域，配备相应的作业车辆；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 xml:space="preserve">针对水域清扫保洁服务配备与作业要求相匹配的作业船只、防汛墙、驳岸等；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检查巡视人员配备必要的交通巡查设备、记录拍摄仪器、检测仪器和通信联络设备等；</w:t>
      </w:r>
      <w:r>
        <w:rPr>
          <w:sz w:val="21"/>
        </w:rPr>
        <w:t xml:space="preserve">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配备适宜数量的铁锹、扫帚、笤帚、捡拾夹、打捞用具等清洁工具；</w:t>
      </w:r>
      <w:r>
        <w:rPr>
          <w:sz w:val="21"/>
        </w:rPr>
        <w:t xml:space="preserve">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配备消毒液、清洁剂等消杀用品用具，并及时补充与更换。</w:t>
      </w:r>
      <w:r>
        <w:rPr>
          <w:sz w:val="21"/>
        </w:rPr>
        <w:t xml:space="preserve"> </w:t>
      </w:r>
    </w:p>
    <w:p>
      <w:pPr>
        <w:pStyle w:val="ListParagraph"/>
        <w:numPr>
          <w:ilvl w:val="2"/>
          <w:numId w:val="30"/>
        </w:numPr>
        <w:tabs>
          <w:tab w:val="left" w:pos="1914"/>
        </w:tabs>
        <w:spacing w:before="43" w:after="0" w:line="240" w:lineRule="auto"/>
        <w:ind w:left="1913" w:right="0" w:hanging="736"/>
        <w:jc w:val="left"/>
        <w:rPr>
          <w:sz w:val="21"/>
        </w:rPr>
      </w:pPr>
      <w:r>
        <w:rPr>
          <w:spacing w:val="-3"/>
          <w:sz w:val="21"/>
        </w:rPr>
        <w:t>设施设备宜满足但不限于以下要求：</w:t>
      </w:r>
      <w:r>
        <w:rPr>
          <w:sz w:val="21"/>
        </w:rPr>
        <w:t xml:space="preserve">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 xml:space="preserve">清扫保洁工作区域内宜设置作业人员休息场所，并能满足小型车辆及作业工具的放置； </w:t>
      </w:r>
    </w:p>
    <w:p>
      <w:pPr>
        <w:pStyle w:val="ListParagraph"/>
        <w:numPr>
          <w:ilvl w:val="3"/>
          <w:numId w:val="30"/>
        </w:numPr>
        <w:tabs>
          <w:tab w:val="left" w:pos="2026"/>
        </w:tabs>
        <w:spacing w:before="43" w:after="0" w:line="240" w:lineRule="auto"/>
        <w:ind w:left="2026" w:right="0" w:hanging="428"/>
        <w:jc w:val="left"/>
        <w:rPr>
          <w:sz w:val="21"/>
        </w:rPr>
      </w:pPr>
      <w:r>
        <w:rPr>
          <w:spacing w:val="-3"/>
          <w:sz w:val="21"/>
        </w:rPr>
        <w:t>配备公厕管理用房、垃圾收集站、清洁车辆停车场、水域清洁工作场所等基础设施。</w:t>
      </w:r>
      <w:r>
        <w:rPr>
          <w:sz w:val="21"/>
        </w:rPr>
        <w:t xml:space="preserve"> </w:t>
      </w:r>
    </w:p>
    <w:p>
      <w:pPr>
        <w:pStyle w:val="BodyText"/>
        <w:spacing w:before="9"/>
        <w:rPr>
          <w:sz w:val="27"/>
        </w:rPr>
      </w:pPr>
    </w:p>
    <w:p>
      <w:pPr>
        <w:pStyle w:val="ListParagraph"/>
        <w:numPr>
          <w:ilvl w:val="0"/>
          <w:numId w:val="30"/>
        </w:numPr>
        <w:tabs>
          <w:tab w:val="left" w:pos="1494"/>
        </w:tabs>
        <w:spacing w:before="0" w:after="0" w:line="240" w:lineRule="auto"/>
        <w:ind w:left="1493" w:right="0" w:hanging="316"/>
        <w:jc w:val="left"/>
        <w:rPr>
          <w:sz w:val="21"/>
        </w:rPr>
      </w:pPr>
      <w:r>
        <w:pict>
          <v:group id="_x0000_s1042" style="width:468.95pt;height:357.2pt;margin-top:32.63pt;margin-left:70.94pt;mso-position-horizontal-relative:page;position:absolute;z-index:-251644928" coordorigin="1419,653" coordsize="9379,7144">
            <v:shape id="_x0000_s1043" type="#_x0000_t202" style="width:9379;height:3488;left:1418;position:absolute;top:652" filled="f" stroked="f">
              <v:textbox inset="0,0,0,0">
                <w:txbxContent>
                  <w:p>
                    <w:pPr>
                      <w:numPr>
                        <w:ilvl w:val="1"/>
                        <w:numId w:val="29"/>
                      </w:numPr>
                      <w:tabs>
                        <w:tab w:val="left" w:pos="526"/>
                      </w:tabs>
                      <w:spacing w:before="0" w:line="241" w:lineRule="exact"/>
                      <w:ind w:left="525" w:right="0" w:hanging="526"/>
                      <w:jc w:val="both"/>
                      <w:rPr>
                        <w:sz w:val="21"/>
                      </w:rPr>
                    </w:pPr>
                    <w:r>
                      <w:rPr>
                        <w:spacing w:val="-2"/>
                        <w:sz w:val="21"/>
                      </w:rPr>
                      <w:t>作业范围和分类</w:t>
                    </w:r>
                  </w:p>
                  <w:p>
                    <w:pPr>
                      <w:spacing w:before="6" w:line="240" w:lineRule="auto"/>
                      <w:rPr>
                        <w:sz w:val="15"/>
                      </w:rPr>
                    </w:pPr>
                  </w:p>
                  <w:p>
                    <w:pPr>
                      <w:numPr>
                        <w:ilvl w:val="2"/>
                        <w:numId w:val="29"/>
                      </w:numPr>
                      <w:tabs>
                        <w:tab w:val="left" w:pos="735"/>
                      </w:tabs>
                      <w:spacing w:before="0"/>
                      <w:ind w:left="734" w:right="0" w:hanging="735"/>
                      <w:jc w:val="both"/>
                      <w:rPr>
                        <w:sz w:val="21"/>
                      </w:rPr>
                    </w:pPr>
                    <w:r>
                      <w:rPr>
                        <w:spacing w:val="-1"/>
                        <w:sz w:val="21"/>
                      </w:rPr>
                      <w:t>作业范围</w:t>
                    </w:r>
                  </w:p>
                  <w:p>
                    <w:pPr>
                      <w:spacing w:before="7" w:line="240" w:lineRule="auto"/>
                      <w:rPr>
                        <w:sz w:val="15"/>
                      </w:rPr>
                    </w:pPr>
                  </w:p>
                  <w:p>
                    <w:pPr>
                      <w:spacing w:before="1" w:line="278" w:lineRule="auto"/>
                      <w:ind w:left="0" w:right="18" w:firstLine="420"/>
                      <w:jc w:val="both"/>
                      <w:rPr>
                        <w:sz w:val="21"/>
                      </w:rPr>
                    </w:pPr>
                    <w:r>
                      <w:rPr>
                        <w:spacing w:val="-10"/>
                        <w:sz w:val="21"/>
                      </w:rPr>
                      <w:t>城市道路清扫保洁范围包括车行道、人行道、车行隧道、涵洞、高架路、立交路面、人行过街地下</w:t>
                    </w:r>
                    <w:r>
                      <w:rPr>
                        <w:spacing w:val="-17"/>
                        <w:sz w:val="21"/>
                      </w:rPr>
                      <w:t>通道、人行天桥、路肩、路沿石、雨水口、路边排水沟渠</w:t>
                    </w:r>
                    <w:r>
                      <w:rPr>
                        <w:spacing w:val="-3"/>
                        <w:sz w:val="21"/>
                      </w:rPr>
                      <w:t>（</w:t>
                    </w:r>
                    <w:r>
                      <w:rPr>
                        <w:sz w:val="21"/>
                      </w:rPr>
                      <w:t>涵洞</w:t>
                    </w:r>
                    <w:r>
                      <w:rPr>
                        <w:spacing w:val="-34"/>
                        <w:sz w:val="21"/>
                      </w:rPr>
                      <w:t>）</w:t>
                    </w:r>
                    <w:r>
                      <w:rPr>
                        <w:spacing w:val="-12"/>
                        <w:sz w:val="21"/>
                      </w:rPr>
                      <w:t>、步行商业街、背街巷、绿化隔离带、</w:t>
                    </w:r>
                    <w:r>
                      <w:rPr>
                        <w:spacing w:val="-6"/>
                        <w:sz w:val="21"/>
                      </w:rPr>
                      <w:t>靠近人行道的敞开场地等公共场地的地面及栏杆等设施。</w:t>
                    </w:r>
                    <w:r>
                      <w:rPr>
                        <w:sz w:val="21"/>
                      </w:rPr>
                      <w:t xml:space="preserve"> </w:t>
                    </w:r>
                  </w:p>
                  <w:p>
                    <w:pPr>
                      <w:numPr>
                        <w:ilvl w:val="2"/>
                        <w:numId w:val="29"/>
                      </w:numPr>
                      <w:tabs>
                        <w:tab w:val="left" w:pos="735"/>
                      </w:tabs>
                      <w:spacing w:before="155"/>
                      <w:ind w:left="734" w:right="0" w:hanging="735"/>
                      <w:jc w:val="both"/>
                      <w:rPr>
                        <w:sz w:val="21"/>
                      </w:rPr>
                    </w:pPr>
                    <w:r>
                      <w:rPr>
                        <w:spacing w:val="-1"/>
                        <w:sz w:val="21"/>
                      </w:rPr>
                      <w:t>作业分类</w:t>
                    </w:r>
                  </w:p>
                  <w:p>
                    <w:pPr>
                      <w:spacing w:before="7" w:line="240" w:lineRule="auto"/>
                      <w:rPr>
                        <w:sz w:val="15"/>
                      </w:rPr>
                    </w:pPr>
                  </w:p>
                  <w:p>
                    <w:pPr>
                      <w:numPr>
                        <w:ilvl w:val="3"/>
                        <w:numId w:val="29"/>
                      </w:numPr>
                      <w:tabs>
                        <w:tab w:val="left" w:pos="946"/>
                      </w:tabs>
                      <w:spacing w:before="0" w:line="278" w:lineRule="auto"/>
                      <w:ind w:left="0" w:right="18" w:firstLine="0"/>
                      <w:jc w:val="left"/>
                      <w:rPr>
                        <w:sz w:val="21"/>
                      </w:rPr>
                    </w:pPr>
                    <w:r>
                      <w:rPr>
                        <w:spacing w:val="-4"/>
                        <w:sz w:val="21"/>
                      </w:rPr>
                      <w:t>清扫保洁道路分类分为五类，分类保洁的城市道路由所在行政区域的环境卫生主管部门统一</w:t>
                    </w:r>
                    <w:r>
                      <w:rPr>
                        <w:spacing w:val="-6"/>
                        <w:sz w:val="21"/>
                      </w:rPr>
                      <w:t xml:space="preserve">认定，并报省级环境卫生主管部门备案，应按照 </w:t>
                    </w:r>
                    <w:r>
                      <w:rPr>
                        <w:sz w:val="21"/>
                      </w:rPr>
                      <w:t>CJJ/T</w:t>
                    </w:r>
                    <w:r>
                      <w:rPr>
                        <w:spacing w:val="7"/>
                        <w:sz w:val="21"/>
                      </w:rPr>
                      <w:t xml:space="preserve"> </w:t>
                    </w:r>
                    <w:r>
                      <w:rPr>
                        <w:sz w:val="21"/>
                      </w:rPr>
                      <w:t>126</w:t>
                    </w:r>
                    <w:r>
                      <w:rPr>
                        <w:spacing w:val="-12"/>
                        <w:sz w:val="21"/>
                      </w:rPr>
                      <w:t xml:space="preserve"> 要求执行。其划分等级和分类见表 </w:t>
                    </w:r>
                    <w:r>
                      <w:rPr>
                        <w:spacing w:val="-3"/>
                        <w:sz w:val="21"/>
                      </w:rPr>
                      <w:t>1。</w:t>
                    </w:r>
                    <w:r>
                      <w:rPr>
                        <w:sz w:val="21"/>
                      </w:rPr>
                      <w:t xml:space="preserve"> </w:t>
                    </w:r>
                  </w:p>
                  <w:p>
                    <w:pPr>
                      <w:spacing w:before="156" w:line="240" w:lineRule="exact"/>
                      <w:ind w:left="3151" w:right="0" w:firstLine="0"/>
                      <w:jc w:val="left"/>
                      <w:rPr>
                        <w:sz w:val="21"/>
                      </w:rPr>
                    </w:pPr>
                    <w:r>
                      <w:rPr>
                        <w:sz w:val="21"/>
                      </w:rPr>
                      <w:t>表1 城市道路清扫保洁等级分类</w:t>
                    </w:r>
                  </w:p>
                </w:txbxContent>
              </v:textbox>
            </v:shape>
            <v:shape id="_x0000_s1044" type="#_x0000_t202" style="width:202;height:180;left:10456;position:absolute;top:7616" filled="f" stroked="f">
              <v:textbox inset="0,0,0,0">
                <w:txbxContent>
                  <w:p>
                    <w:pPr>
                      <w:spacing w:before="0" w:line="180" w:lineRule="exact"/>
                      <w:ind w:left="0" w:right="0" w:firstLine="0"/>
                      <w:jc w:val="left"/>
                      <w:rPr>
                        <w:sz w:val="18"/>
                      </w:rPr>
                    </w:pPr>
                    <w:r>
                      <w:rPr>
                        <w:sz w:val="18"/>
                      </w:rPr>
                      <w:t xml:space="preserve">3 </w:t>
                    </w:r>
                  </w:p>
                </w:txbxContent>
              </v:textbox>
            </v:shape>
          </v:group>
        </w:pict>
      </w:r>
      <w:r>
        <w:drawing>
          <wp:anchor distT="0" distB="0" distL="0" distR="0" simplePos="0" relativeHeight="251670528" behindDoc="0" locked="0" layoutInCell="1" allowOverlap="1">
            <wp:simplePos x="0" y="0"/>
            <wp:positionH relativeFrom="page">
              <wp:posOffset>215900</wp:posOffset>
            </wp:positionH>
            <wp:positionV relativeFrom="paragraph">
              <wp:posOffset>239395</wp:posOffset>
            </wp:positionV>
            <wp:extent cx="7112000" cy="48768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3"/>
          <w:sz w:val="21"/>
        </w:rPr>
        <w:t>城市道路环境卫生作业服务</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7"/>
        </w:rPr>
      </w:pPr>
    </w:p>
    <w:tbl>
      <w:tblPr>
        <w:tblStyle w:val="TableNormal0"/>
        <w:tblW w:w="0" w:type="auto"/>
        <w:jc w:val="left"/>
        <w:tblInd w:w="1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3"/>
        <w:gridCol w:w="8373"/>
      </w:tblGrid>
      <w:tr>
        <w:tblPrEx>
          <w:tblW w:w="0" w:type="auto"/>
          <w:jc w:val="left"/>
          <w:tblInd w:w="1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1003" w:type="dxa"/>
            <w:tcBorders>
              <w:right w:val="single" w:sz="4" w:space="0" w:color="000000"/>
            </w:tcBorders>
          </w:tcPr>
          <w:p>
            <w:pPr>
              <w:pStyle w:val="TableParagraph"/>
              <w:spacing w:before="43"/>
              <w:ind w:right="32"/>
              <w:jc w:val="right"/>
              <w:rPr>
                <w:sz w:val="18"/>
              </w:rPr>
            </w:pPr>
            <w:r>
              <w:rPr>
                <w:sz w:val="18"/>
              </w:rPr>
              <w:t xml:space="preserve">等级名称 </w:t>
            </w:r>
          </w:p>
        </w:tc>
        <w:tc>
          <w:tcPr>
            <w:tcW w:w="8373" w:type="dxa"/>
            <w:tcBorders>
              <w:left w:val="single" w:sz="4" w:space="0" w:color="000000"/>
            </w:tcBorders>
          </w:tcPr>
          <w:p>
            <w:pPr>
              <w:pStyle w:val="TableParagraph"/>
              <w:spacing w:before="43"/>
              <w:ind w:left="3853" w:right="3744"/>
              <w:jc w:val="center"/>
              <w:rPr>
                <w:sz w:val="18"/>
              </w:rPr>
            </w:pPr>
            <w:r>
              <w:rPr>
                <w:sz w:val="18"/>
              </w:rPr>
              <w:t xml:space="preserve">分类标准 </w:t>
            </w:r>
          </w:p>
        </w:tc>
      </w:tr>
      <w:tr>
        <w:tblPrEx>
          <w:tblW w:w="0" w:type="auto"/>
          <w:jc w:val="left"/>
          <w:tblInd w:w="1179" w:type="dxa"/>
          <w:tblLayout w:type="fixed"/>
          <w:tblCellMar>
            <w:top w:w="0" w:type="dxa"/>
            <w:left w:w="0" w:type="dxa"/>
            <w:bottom w:w="0" w:type="dxa"/>
            <w:right w:w="0" w:type="dxa"/>
          </w:tblCellMar>
          <w:tblLook w:val="01E0"/>
        </w:tblPrEx>
        <w:trPr>
          <w:trHeight w:val="1560"/>
          <w:jc w:val="left"/>
        </w:trPr>
        <w:tc>
          <w:tcPr>
            <w:tcW w:w="1003" w:type="dxa"/>
            <w:tcBorders>
              <w:bottom w:val="single" w:sz="4" w:space="0" w:color="000000"/>
              <w:right w:val="single" w:sz="4" w:space="0" w:color="000000"/>
            </w:tcBorders>
          </w:tcPr>
          <w:p>
            <w:pPr>
              <w:pStyle w:val="TableParagraph"/>
              <w:rPr>
                <w:sz w:val="18"/>
              </w:rPr>
            </w:pPr>
          </w:p>
          <w:p>
            <w:pPr>
              <w:pStyle w:val="TableParagraph"/>
              <w:rPr>
                <w:sz w:val="18"/>
              </w:rPr>
            </w:pPr>
          </w:p>
          <w:p>
            <w:pPr>
              <w:pStyle w:val="TableParagraph"/>
              <w:spacing w:before="11"/>
              <w:rPr>
                <w:sz w:val="15"/>
              </w:rPr>
            </w:pPr>
          </w:p>
          <w:p>
            <w:pPr>
              <w:pStyle w:val="TableParagraph"/>
              <w:ind w:right="32"/>
              <w:jc w:val="right"/>
              <w:rPr>
                <w:sz w:val="18"/>
              </w:rPr>
            </w:pPr>
            <w:r>
              <w:rPr>
                <w:sz w:val="18"/>
              </w:rPr>
              <w:t xml:space="preserve">一级道路 </w:t>
            </w:r>
          </w:p>
        </w:tc>
        <w:tc>
          <w:tcPr>
            <w:tcW w:w="8373" w:type="dxa"/>
            <w:tcBorders>
              <w:left w:val="single" w:sz="4" w:space="0" w:color="000000"/>
              <w:bottom w:val="single" w:sz="4" w:space="0" w:color="000000"/>
            </w:tcBorders>
          </w:tcPr>
          <w:p>
            <w:pPr>
              <w:pStyle w:val="TableParagraph"/>
              <w:spacing w:before="40"/>
              <w:ind w:left="369"/>
              <w:rPr>
                <w:sz w:val="18"/>
              </w:rPr>
            </w:pPr>
            <w:r>
              <w:rPr>
                <w:sz w:val="18"/>
              </w:rPr>
              <w:t xml:space="preserve">1 主要党政机关、重要外事机构周边的道路； </w:t>
            </w:r>
          </w:p>
          <w:p>
            <w:pPr>
              <w:pStyle w:val="TableParagraph"/>
              <w:spacing w:before="82"/>
              <w:ind w:left="369"/>
              <w:rPr>
                <w:sz w:val="18"/>
              </w:rPr>
            </w:pPr>
            <w:r>
              <w:rPr>
                <w:sz w:val="18"/>
              </w:rPr>
              <w:t xml:space="preserve">2 大型商业、文化、教育、卫生、体育、旅游等公共场所周边的道路； </w:t>
            </w:r>
          </w:p>
          <w:p>
            <w:pPr>
              <w:pStyle w:val="TableParagraph"/>
              <w:spacing w:before="81"/>
              <w:ind w:left="369"/>
              <w:rPr>
                <w:sz w:val="18"/>
              </w:rPr>
            </w:pPr>
            <w:r>
              <w:rPr>
                <w:sz w:val="18"/>
              </w:rPr>
              <w:t xml:space="preserve">3 主要交通场站、交通枢纽周边的道路； </w:t>
            </w:r>
          </w:p>
          <w:p>
            <w:pPr>
              <w:pStyle w:val="TableParagraph"/>
              <w:spacing w:before="82"/>
              <w:ind w:left="369"/>
              <w:rPr>
                <w:sz w:val="18"/>
              </w:rPr>
            </w:pPr>
            <w:r>
              <w:rPr>
                <w:sz w:val="18"/>
              </w:rPr>
              <w:t xml:space="preserve">4 公共交通线路较多的道路； </w:t>
            </w:r>
          </w:p>
          <w:p>
            <w:pPr>
              <w:pStyle w:val="TableParagraph"/>
              <w:spacing w:before="81"/>
              <w:ind w:left="369"/>
              <w:rPr>
                <w:sz w:val="18"/>
              </w:rPr>
            </w:pPr>
            <w:r>
              <w:rPr>
                <w:sz w:val="18"/>
              </w:rPr>
              <w:t xml:space="preserve">5 城市主干路及其他对城市市容有重大影响的道路。 </w:t>
            </w:r>
          </w:p>
        </w:tc>
      </w:tr>
    </w:tbl>
    <w:p>
      <w:pPr>
        <w:spacing w:after="0"/>
        <w:rPr>
          <w:sz w:val="18"/>
        </w:rPr>
        <w:sectPr>
          <w:headerReference w:type="even" r:id="rId18"/>
          <w:headerReference w:type="default" r:id="rId19"/>
          <w:pgSz w:w="11910" w:h="16840"/>
          <w:pgMar w:top="1640" w:right="260" w:bottom="280" w:left="240" w:header="1448" w:footer="0"/>
          <w:pgNumType w:start="10"/>
          <w:cols w:space="708"/>
        </w:sectPr>
      </w:pPr>
    </w:p>
    <w:p>
      <w:pPr>
        <w:pStyle w:val="BodyText"/>
        <w:spacing w:before="4"/>
        <w:rPr>
          <w:sz w:val="17"/>
        </w:rPr>
      </w:pPr>
    </w:p>
    <w:p>
      <w:pPr>
        <w:pStyle w:val="BodyText"/>
        <w:spacing w:before="71"/>
        <w:ind w:left="727" w:right="990"/>
        <w:jc w:val="center"/>
      </w:pPr>
      <w:r>
        <w:t>表 1 城市道路清扫保洁等级分类（续）</w:t>
      </w:r>
    </w:p>
    <w:p>
      <w:pPr>
        <w:pStyle w:val="BodyText"/>
        <w:spacing w:before="7" w:after="1"/>
        <w:rPr>
          <w:sz w:val="13"/>
        </w:rPr>
      </w:pPr>
    </w:p>
    <w:tbl>
      <w:tblPr>
        <w:tblStyle w:val="TableNormal1"/>
        <w:tblW w:w="0" w:type="auto"/>
        <w:jc w:val="left"/>
        <w:tblInd w:w="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4"/>
        <w:gridCol w:w="8373"/>
      </w:tblGrid>
      <w:tr>
        <w:tblPrEx>
          <w:tblW w:w="0" w:type="auto"/>
          <w:jc w:val="left"/>
          <w:tblInd w:w="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1004" w:type="dxa"/>
            <w:tcBorders>
              <w:right w:val="single" w:sz="4" w:space="0" w:color="000000"/>
            </w:tcBorders>
          </w:tcPr>
          <w:p>
            <w:pPr>
              <w:pStyle w:val="TableParagraph"/>
              <w:spacing w:before="42"/>
              <w:ind w:right="32"/>
              <w:jc w:val="right"/>
              <w:rPr>
                <w:sz w:val="18"/>
              </w:rPr>
            </w:pPr>
            <w:r>
              <w:rPr>
                <w:sz w:val="18"/>
              </w:rPr>
              <w:t xml:space="preserve">等级名称 </w:t>
            </w:r>
          </w:p>
        </w:tc>
        <w:tc>
          <w:tcPr>
            <w:tcW w:w="8373" w:type="dxa"/>
            <w:tcBorders>
              <w:left w:val="single" w:sz="4" w:space="0" w:color="000000"/>
            </w:tcBorders>
          </w:tcPr>
          <w:p>
            <w:pPr>
              <w:pStyle w:val="TableParagraph"/>
              <w:spacing w:before="42"/>
              <w:ind w:left="3852" w:right="3744"/>
              <w:jc w:val="center"/>
              <w:rPr>
                <w:sz w:val="18"/>
              </w:rPr>
            </w:pPr>
            <w:r>
              <w:rPr>
                <w:sz w:val="18"/>
              </w:rPr>
              <w:t xml:space="preserve">分类标准 </w:t>
            </w:r>
          </w:p>
        </w:tc>
      </w:tr>
      <w:tr>
        <w:tblPrEx>
          <w:tblW w:w="0" w:type="auto"/>
          <w:jc w:val="left"/>
          <w:tblInd w:w="893" w:type="dxa"/>
          <w:tblLayout w:type="fixed"/>
          <w:tblCellMar>
            <w:top w:w="0" w:type="dxa"/>
            <w:left w:w="0" w:type="dxa"/>
            <w:bottom w:w="0" w:type="dxa"/>
            <w:right w:w="0" w:type="dxa"/>
          </w:tblCellMar>
          <w:tblLook w:val="01E0"/>
        </w:tblPrEx>
        <w:trPr>
          <w:trHeight w:val="1559"/>
          <w:jc w:val="left"/>
        </w:trPr>
        <w:tc>
          <w:tcPr>
            <w:tcW w:w="1004" w:type="dxa"/>
            <w:tcBorders>
              <w:bottom w:val="single" w:sz="4" w:space="0" w:color="000000"/>
              <w:right w:val="single" w:sz="4" w:space="0" w:color="000000"/>
            </w:tcBorders>
          </w:tcPr>
          <w:p>
            <w:pPr>
              <w:pStyle w:val="TableParagraph"/>
              <w:rPr>
                <w:sz w:val="18"/>
              </w:rPr>
            </w:pPr>
          </w:p>
          <w:p>
            <w:pPr>
              <w:pStyle w:val="TableParagraph"/>
              <w:rPr>
                <w:sz w:val="18"/>
              </w:rPr>
            </w:pPr>
          </w:p>
          <w:p>
            <w:pPr>
              <w:pStyle w:val="TableParagraph"/>
              <w:spacing w:before="10"/>
              <w:rPr>
                <w:sz w:val="15"/>
              </w:rPr>
            </w:pPr>
          </w:p>
          <w:p>
            <w:pPr>
              <w:pStyle w:val="TableParagraph"/>
              <w:spacing w:before="1"/>
              <w:ind w:right="32"/>
              <w:jc w:val="right"/>
              <w:rPr>
                <w:sz w:val="18"/>
              </w:rPr>
            </w:pPr>
            <w:r>
              <w:rPr>
                <w:sz w:val="18"/>
              </w:rPr>
              <w:t xml:space="preserve">二级道路 </w:t>
            </w:r>
          </w:p>
        </w:tc>
        <w:tc>
          <w:tcPr>
            <w:tcW w:w="8373" w:type="dxa"/>
            <w:tcBorders>
              <w:left w:val="single" w:sz="4" w:space="0" w:color="000000"/>
              <w:bottom w:val="single" w:sz="4" w:space="0" w:color="000000"/>
            </w:tcBorders>
          </w:tcPr>
          <w:p>
            <w:pPr>
              <w:pStyle w:val="TableParagraph"/>
              <w:spacing w:before="40"/>
              <w:ind w:left="369"/>
              <w:rPr>
                <w:sz w:val="18"/>
              </w:rPr>
            </w:pPr>
            <w:r>
              <w:rPr>
                <w:sz w:val="18"/>
              </w:rPr>
              <w:t xml:space="preserve">1 党政机关、一般外事机构周边的道路； </w:t>
            </w:r>
          </w:p>
          <w:p>
            <w:pPr>
              <w:pStyle w:val="TableParagraph"/>
              <w:spacing w:before="81"/>
              <w:ind w:left="369"/>
              <w:rPr>
                <w:sz w:val="18"/>
              </w:rPr>
            </w:pPr>
            <w:r>
              <w:rPr>
                <w:sz w:val="18"/>
              </w:rPr>
              <w:t xml:space="preserve">2 中小型商业、文化、教育、卫生、体育、旅游等公共场所周边的道路； </w:t>
            </w:r>
          </w:p>
          <w:p>
            <w:pPr>
              <w:pStyle w:val="TableParagraph"/>
              <w:spacing w:before="82"/>
              <w:ind w:left="369"/>
              <w:rPr>
                <w:sz w:val="18"/>
              </w:rPr>
            </w:pPr>
            <w:r>
              <w:rPr>
                <w:sz w:val="18"/>
              </w:rPr>
              <w:t xml:space="preserve">3 企事业单位和居民区周边的道路； </w:t>
            </w:r>
          </w:p>
          <w:p>
            <w:pPr>
              <w:pStyle w:val="TableParagraph"/>
              <w:spacing w:before="81"/>
              <w:ind w:left="369"/>
              <w:rPr>
                <w:sz w:val="18"/>
              </w:rPr>
            </w:pPr>
            <w:r>
              <w:rPr>
                <w:sz w:val="18"/>
              </w:rPr>
              <w:t xml:space="preserve">4 有固定交通线路及交通场站的道路； </w:t>
            </w:r>
          </w:p>
          <w:p>
            <w:pPr>
              <w:pStyle w:val="TableParagraph"/>
              <w:spacing w:before="82"/>
              <w:ind w:left="369"/>
              <w:rPr>
                <w:sz w:val="18"/>
              </w:rPr>
            </w:pPr>
            <w:r>
              <w:rPr>
                <w:sz w:val="18"/>
              </w:rPr>
              <w:t xml:space="preserve">5 城市次干路及周边主要路段。 </w:t>
            </w:r>
          </w:p>
        </w:tc>
      </w:tr>
      <w:tr>
        <w:tblPrEx>
          <w:tblW w:w="0" w:type="auto"/>
          <w:jc w:val="left"/>
          <w:tblInd w:w="893" w:type="dxa"/>
          <w:tblLayout w:type="fixed"/>
          <w:tblCellMar>
            <w:top w:w="0" w:type="dxa"/>
            <w:left w:w="0" w:type="dxa"/>
            <w:bottom w:w="0" w:type="dxa"/>
            <w:right w:w="0" w:type="dxa"/>
          </w:tblCellMar>
          <w:tblLook w:val="01E0"/>
        </w:tblPrEx>
        <w:trPr>
          <w:trHeight w:val="1248"/>
          <w:jc w:val="left"/>
        </w:trPr>
        <w:tc>
          <w:tcPr>
            <w:tcW w:w="1004"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8"/>
              <w:rPr>
                <w:sz w:val="21"/>
              </w:rPr>
            </w:pPr>
          </w:p>
          <w:p>
            <w:pPr>
              <w:pStyle w:val="TableParagraph"/>
              <w:spacing w:before="1"/>
              <w:ind w:right="32"/>
              <w:jc w:val="right"/>
              <w:rPr>
                <w:sz w:val="18"/>
              </w:rPr>
            </w:pPr>
            <w:r>
              <w:rPr>
                <w:sz w:val="18"/>
              </w:rPr>
              <w:t xml:space="preserve">三级道路 </w:t>
            </w:r>
          </w:p>
        </w:tc>
        <w:tc>
          <w:tcPr>
            <w:tcW w:w="8373" w:type="dxa"/>
            <w:tcBorders>
              <w:top w:val="single" w:sz="4" w:space="0" w:color="000000"/>
              <w:left w:val="single" w:sz="4" w:space="0" w:color="000000"/>
              <w:bottom w:val="single" w:sz="4" w:space="0" w:color="000000"/>
            </w:tcBorders>
          </w:tcPr>
          <w:p>
            <w:pPr>
              <w:pStyle w:val="TableParagraph"/>
              <w:spacing w:before="40"/>
              <w:ind w:left="369"/>
              <w:rPr>
                <w:sz w:val="18"/>
              </w:rPr>
            </w:pPr>
            <w:r>
              <w:rPr>
                <w:sz w:val="18"/>
              </w:rPr>
              <w:t xml:space="preserve">1 远离党政机关、外事机构、居民区、企事业单位和公共场所地区的道路； </w:t>
            </w:r>
          </w:p>
          <w:p>
            <w:pPr>
              <w:pStyle w:val="TableParagraph"/>
              <w:spacing w:before="82"/>
              <w:ind w:left="280"/>
              <w:rPr>
                <w:sz w:val="18"/>
              </w:rPr>
            </w:pPr>
            <w:r>
              <w:rPr>
                <w:sz w:val="18"/>
              </w:rPr>
              <w:t xml:space="preserve"> 2 人流量、车流量较少的路段； </w:t>
            </w:r>
          </w:p>
          <w:p>
            <w:pPr>
              <w:pStyle w:val="TableParagraph"/>
              <w:spacing w:before="81"/>
              <w:ind w:left="369"/>
              <w:rPr>
                <w:sz w:val="18"/>
              </w:rPr>
            </w:pPr>
            <w:r>
              <w:rPr>
                <w:sz w:val="18"/>
              </w:rPr>
              <w:t xml:space="preserve">3 无排水管道、路缘石和人行道未硬化等简陋的道路； </w:t>
            </w:r>
          </w:p>
          <w:p>
            <w:pPr>
              <w:pStyle w:val="TableParagraph"/>
              <w:spacing w:before="81"/>
              <w:ind w:left="369"/>
              <w:rPr>
                <w:sz w:val="18"/>
              </w:rPr>
            </w:pPr>
            <w:r>
              <w:rPr>
                <w:sz w:val="18"/>
              </w:rPr>
              <w:t xml:space="preserve">4 其他无法化为一级、二级的道路。 </w:t>
            </w:r>
          </w:p>
        </w:tc>
      </w:tr>
      <w:tr>
        <w:tblPrEx>
          <w:tblW w:w="0" w:type="auto"/>
          <w:jc w:val="left"/>
          <w:tblInd w:w="893" w:type="dxa"/>
          <w:tblLayout w:type="fixed"/>
          <w:tblCellMar>
            <w:top w:w="0" w:type="dxa"/>
            <w:left w:w="0" w:type="dxa"/>
            <w:bottom w:w="0" w:type="dxa"/>
            <w:right w:w="0" w:type="dxa"/>
          </w:tblCellMar>
          <w:tblLook w:val="01E0"/>
        </w:tblPrEx>
        <w:trPr>
          <w:trHeight w:val="935"/>
          <w:jc w:val="left"/>
        </w:trPr>
        <w:tc>
          <w:tcPr>
            <w:tcW w:w="1004" w:type="dxa"/>
            <w:tcBorders>
              <w:top w:val="single" w:sz="4" w:space="0" w:color="000000"/>
              <w:bottom w:val="single" w:sz="4" w:space="0" w:color="000000"/>
              <w:right w:val="single" w:sz="4" w:space="0" w:color="000000"/>
            </w:tcBorders>
          </w:tcPr>
          <w:p>
            <w:pPr>
              <w:pStyle w:val="TableParagraph"/>
              <w:rPr>
                <w:sz w:val="18"/>
              </w:rPr>
            </w:pPr>
          </w:p>
          <w:p>
            <w:pPr>
              <w:pStyle w:val="TableParagraph"/>
              <w:spacing w:before="122"/>
              <w:ind w:right="32"/>
              <w:jc w:val="right"/>
              <w:rPr>
                <w:sz w:val="18"/>
              </w:rPr>
            </w:pPr>
            <w:r>
              <w:rPr>
                <w:sz w:val="18"/>
              </w:rPr>
              <w:t xml:space="preserve">重点街巷 </w:t>
            </w:r>
          </w:p>
        </w:tc>
        <w:tc>
          <w:tcPr>
            <w:tcW w:w="8373" w:type="dxa"/>
            <w:tcBorders>
              <w:top w:val="single" w:sz="4" w:space="0" w:color="000000"/>
              <w:left w:val="single" w:sz="4" w:space="0" w:color="000000"/>
              <w:bottom w:val="single" w:sz="4" w:space="0" w:color="000000"/>
            </w:tcBorders>
          </w:tcPr>
          <w:p>
            <w:pPr>
              <w:pStyle w:val="TableParagraph"/>
              <w:spacing w:before="40"/>
              <w:ind w:left="9" w:right="-15" w:firstLine="360"/>
              <w:rPr>
                <w:sz w:val="18"/>
              </w:rPr>
            </w:pPr>
            <w:r>
              <w:rPr>
                <w:spacing w:val="-3"/>
                <w:sz w:val="18"/>
              </w:rPr>
              <w:t>人流量、车流量比较密集的背街小巷；商业网点集中，街巷旁商业店铺占街道长度不小于</w:t>
            </w:r>
            <w:r>
              <w:rPr>
                <w:sz w:val="18"/>
              </w:rPr>
              <w:t>60%</w:t>
            </w:r>
            <w:r>
              <w:rPr>
                <w:spacing w:val="-4"/>
                <w:sz w:val="18"/>
              </w:rPr>
              <w:t>，且沿街</w:t>
            </w:r>
          </w:p>
          <w:p>
            <w:pPr>
              <w:pStyle w:val="TableParagraph"/>
              <w:spacing w:before="2" w:line="310" w:lineRule="atLeast"/>
              <w:ind w:left="9" w:right="1"/>
              <w:rPr>
                <w:sz w:val="18"/>
              </w:rPr>
            </w:pPr>
            <w:r>
              <w:rPr>
                <w:sz w:val="18"/>
              </w:rPr>
              <w:t>50</w:t>
            </w:r>
            <w:r>
              <w:rPr>
                <w:spacing w:val="-3"/>
                <w:sz w:val="18"/>
              </w:rPr>
              <w:t>%的店铺营业时间超过晚</w:t>
            </w:r>
            <w:r>
              <w:rPr>
                <w:sz w:val="18"/>
              </w:rPr>
              <w:t>20：00</w:t>
            </w:r>
            <w:r>
              <w:rPr>
                <w:spacing w:val="-15"/>
                <w:sz w:val="18"/>
              </w:rPr>
              <w:t xml:space="preserve">时；主要集贸市场所在地的街巷；街巷硬件设施齐全，有排水、路灯等设施， 硬件设施纳入市政养护范围。 </w:t>
            </w:r>
          </w:p>
        </w:tc>
      </w:tr>
      <w:tr>
        <w:tblPrEx>
          <w:tblW w:w="0" w:type="auto"/>
          <w:jc w:val="left"/>
          <w:tblInd w:w="893" w:type="dxa"/>
          <w:tblLayout w:type="fixed"/>
          <w:tblCellMar>
            <w:top w:w="0" w:type="dxa"/>
            <w:left w:w="0" w:type="dxa"/>
            <w:bottom w:w="0" w:type="dxa"/>
            <w:right w:w="0" w:type="dxa"/>
          </w:tblCellMar>
          <w:tblLook w:val="01E0"/>
        </w:tblPrEx>
        <w:trPr>
          <w:trHeight w:val="623"/>
          <w:jc w:val="left"/>
        </w:trPr>
        <w:tc>
          <w:tcPr>
            <w:tcW w:w="1004" w:type="dxa"/>
            <w:tcBorders>
              <w:top w:val="single" w:sz="4" w:space="0" w:color="000000"/>
              <w:right w:val="single" w:sz="4" w:space="0" w:color="000000"/>
            </w:tcBorders>
          </w:tcPr>
          <w:p>
            <w:pPr>
              <w:pStyle w:val="TableParagraph"/>
              <w:spacing w:before="4"/>
              <w:rPr>
                <w:sz w:val="15"/>
              </w:rPr>
            </w:pPr>
          </w:p>
          <w:p>
            <w:pPr>
              <w:pStyle w:val="TableParagraph"/>
              <w:ind w:right="32"/>
              <w:jc w:val="right"/>
              <w:rPr>
                <w:sz w:val="18"/>
              </w:rPr>
            </w:pPr>
            <w:r>
              <w:rPr>
                <w:sz w:val="18"/>
              </w:rPr>
              <w:t xml:space="preserve">一般街巷 </w:t>
            </w:r>
          </w:p>
        </w:tc>
        <w:tc>
          <w:tcPr>
            <w:tcW w:w="8373" w:type="dxa"/>
            <w:tcBorders>
              <w:top w:val="single" w:sz="4" w:space="0" w:color="000000"/>
              <w:left w:val="single" w:sz="4" w:space="0" w:color="000000"/>
            </w:tcBorders>
          </w:tcPr>
          <w:p>
            <w:pPr>
              <w:pStyle w:val="TableParagraph"/>
              <w:spacing w:before="40"/>
              <w:ind w:left="369"/>
              <w:rPr>
                <w:sz w:val="18"/>
              </w:rPr>
            </w:pPr>
            <w:r>
              <w:rPr>
                <w:sz w:val="18"/>
              </w:rPr>
              <w:t>商业网点较少，且沿街多数店铺营业时间不超过晚20：00时；人流量、车流量较少的背街小巷；市区</w:t>
            </w:r>
          </w:p>
          <w:p>
            <w:pPr>
              <w:pStyle w:val="TableParagraph"/>
              <w:spacing w:before="82"/>
              <w:ind w:left="9"/>
              <w:rPr>
                <w:sz w:val="18"/>
              </w:rPr>
            </w:pPr>
            <w:r>
              <w:rPr>
                <w:sz w:val="18"/>
              </w:rPr>
              <w:t xml:space="preserve">范围内开放式居民住宅小区幢间路。 </w:t>
            </w:r>
          </w:p>
        </w:tc>
      </w:tr>
      <w:tr>
        <w:tblPrEx>
          <w:tblW w:w="0" w:type="auto"/>
          <w:jc w:val="left"/>
          <w:tblInd w:w="893" w:type="dxa"/>
          <w:tblLayout w:type="fixed"/>
          <w:tblCellMar>
            <w:top w:w="0" w:type="dxa"/>
            <w:left w:w="0" w:type="dxa"/>
            <w:bottom w:w="0" w:type="dxa"/>
            <w:right w:w="0" w:type="dxa"/>
          </w:tblCellMar>
          <w:tblLook w:val="01E0"/>
        </w:tblPrEx>
        <w:trPr>
          <w:trHeight w:val="313"/>
          <w:jc w:val="left"/>
        </w:trPr>
        <w:tc>
          <w:tcPr>
            <w:tcW w:w="9377" w:type="dxa"/>
            <w:gridSpan w:val="2"/>
          </w:tcPr>
          <w:p>
            <w:pPr>
              <w:pStyle w:val="TableParagraph"/>
              <w:spacing w:before="43"/>
              <w:ind w:left="292"/>
              <w:rPr>
                <w:sz w:val="18"/>
              </w:rPr>
            </w:pPr>
            <w:r>
              <w:rPr>
                <w:sz w:val="18"/>
              </w:rPr>
              <w:t xml:space="preserve">注： 一级、二级、三级道路逐步减少摆放的垃圾桶数量。 </w:t>
            </w:r>
          </w:p>
        </w:tc>
      </w:tr>
    </w:tbl>
    <w:p>
      <w:pPr>
        <w:pStyle w:val="BodyText"/>
        <w:spacing w:before="25" w:line="278" w:lineRule="auto"/>
        <w:ind w:left="892" w:right="1152"/>
      </w:pPr>
      <w:r>
        <w:t>5.1.2.2</w:t>
      </w:r>
      <w:r>
        <w:rPr>
          <w:spacing w:val="-4"/>
        </w:rPr>
        <w:t xml:space="preserve"> 人行过街天桥、人行地下通道等道路附属设施的清扫保洁等级应于所连接道路清扫保洁等级</w:t>
      </w:r>
      <w:r>
        <w:rPr>
          <w:spacing w:val="-3"/>
        </w:rPr>
        <w:t>保持一致。</w:t>
      </w:r>
      <w:r>
        <w:t xml:space="preserve"> </w:t>
      </w:r>
    </w:p>
    <w:p>
      <w:pPr>
        <w:pStyle w:val="ListParagraph"/>
        <w:numPr>
          <w:ilvl w:val="1"/>
          <w:numId w:val="28"/>
        </w:numPr>
        <w:tabs>
          <w:tab w:val="left" w:pos="1419"/>
        </w:tabs>
        <w:spacing w:before="156" w:after="0" w:line="240" w:lineRule="auto"/>
        <w:ind w:left="1418" w:right="0" w:hanging="527"/>
        <w:jc w:val="left"/>
        <w:rPr>
          <w:sz w:val="21"/>
        </w:rPr>
      </w:pPr>
      <w:r>
        <w:drawing>
          <wp:anchor distT="0" distB="0" distL="0" distR="0" simplePos="0" relativeHeight="251672576" behindDoc="0" locked="0" layoutInCell="1" allowOverlap="1">
            <wp:simplePos x="0" y="0"/>
            <wp:positionH relativeFrom="page">
              <wp:posOffset>215900</wp:posOffset>
            </wp:positionH>
            <wp:positionV relativeFrom="paragraph">
              <wp:posOffset>70231</wp:posOffset>
            </wp:positionV>
            <wp:extent cx="7112000" cy="4876800"/>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1"/>
          <w:sz w:val="21"/>
        </w:rPr>
        <w:t>作业要求</w:t>
      </w:r>
    </w:p>
    <w:p>
      <w:pPr>
        <w:pStyle w:val="BodyText"/>
        <w:spacing w:before="6"/>
        <w:rPr>
          <w:sz w:val="15"/>
        </w:rPr>
      </w:pPr>
    </w:p>
    <w:p>
      <w:pPr>
        <w:pStyle w:val="ListParagraph"/>
        <w:numPr>
          <w:ilvl w:val="2"/>
          <w:numId w:val="28"/>
        </w:numPr>
        <w:tabs>
          <w:tab w:val="left" w:pos="1628"/>
        </w:tabs>
        <w:spacing w:before="0" w:after="0" w:line="240" w:lineRule="auto"/>
        <w:ind w:left="1627" w:right="0" w:hanging="736"/>
        <w:jc w:val="left"/>
        <w:rPr>
          <w:sz w:val="21"/>
        </w:rPr>
      </w:pPr>
      <w:r>
        <w:rPr>
          <w:spacing w:val="-14"/>
          <w:sz w:val="21"/>
        </w:rPr>
        <w:t>道路清扫作业服务应采用清扫作业、保洁作业、洒水作业、冲洗作业等方式实施清扫保洁作业。</w:t>
      </w:r>
      <w:r>
        <w:rPr>
          <w:sz w:val="21"/>
        </w:rPr>
        <w:t xml:space="preserve"> </w:t>
      </w:r>
    </w:p>
    <w:p>
      <w:pPr>
        <w:pStyle w:val="ListParagraph"/>
        <w:numPr>
          <w:ilvl w:val="2"/>
          <w:numId w:val="28"/>
        </w:numPr>
        <w:tabs>
          <w:tab w:val="left" w:pos="1628"/>
        </w:tabs>
        <w:spacing w:before="43" w:after="0" w:line="278" w:lineRule="auto"/>
        <w:ind w:left="892" w:right="1152" w:firstLine="0"/>
        <w:jc w:val="left"/>
        <w:rPr>
          <w:sz w:val="21"/>
        </w:rPr>
      </w:pPr>
      <w:r>
        <w:rPr>
          <w:spacing w:val="-3"/>
          <w:sz w:val="21"/>
        </w:rPr>
        <w:t>采取机械清扫作业方式时，遇狭隘街巷、人行道、未硬化道路等不易实施机械清扫的情况时可采用人工清扫作业辅助。</w:t>
      </w:r>
      <w:r>
        <w:rPr>
          <w:sz w:val="21"/>
        </w:rPr>
        <w:t xml:space="preserve"> </w:t>
      </w:r>
    </w:p>
    <w:p>
      <w:pPr>
        <w:pStyle w:val="ListParagraph"/>
        <w:numPr>
          <w:ilvl w:val="2"/>
          <w:numId w:val="28"/>
        </w:numPr>
        <w:tabs>
          <w:tab w:val="left" w:pos="1628"/>
        </w:tabs>
        <w:spacing w:before="1" w:after="0" w:line="240" w:lineRule="auto"/>
        <w:ind w:left="1627" w:right="0" w:hanging="736"/>
        <w:jc w:val="left"/>
        <w:rPr>
          <w:sz w:val="21"/>
        </w:rPr>
      </w:pPr>
      <w:r>
        <w:rPr>
          <w:spacing w:val="-3"/>
          <w:sz w:val="21"/>
        </w:rPr>
        <w:t>清扫作业前应实施冲洗作业，清扫作业后应实施洒水作业，应采取组合作业工艺作业。</w:t>
      </w:r>
      <w:r>
        <w:rPr>
          <w:sz w:val="21"/>
        </w:rPr>
        <w:t xml:space="preserve"> </w:t>
      </w:r>
    </w:p>
    <w:p>
      <w:pPr>
        <w:pStyle w:val="ListParagraph"/>
        <w:numPr>
          <w:ilvl w:val="2"/>
          <w:numId w:val="28"/>
        </w:numPr>
        <w:tabs>
          <w:tab w:val="left" w:pos="1628"/>
        </w:tabs>
        <w:spacing w:before="42" w:after="0" w:line="240" w:lineRule="auto"/>
        <w:ind w:left="1627" w:right="0" w:hanging="736"/>
        <w:jc w:val="left"/>
        <w:rPr>
          <w:sz w:val="21"/>
        </w:rPr>
      </w:pPr>
      <w:r>
        <w:rPr>
          <w:spacing w:val="-3"/>
          <w:sz w:val="21"/>
        </w:rPr>
        <w:t>雨后应及时进行路面积水清除作业，宜及时开展机械洗扫作业。</w:t>
      </w:r>
      <w:r>
        <w:rPr>
          <w:sz w:val="21"/>
        </w:rPr>
        <w:t xml:space="preserve"> </w:t>
      </w:r>
    </w:p>
    <w:p>
      <w:pPr>
        <w:pStyle w:val="ListParagraph"/>
        <w:numPr>
          <w:ilvl w:val="2"/>
          <w:numId w:val="28"/>
        </w:numPr>
        <w:tabs>
          <w:tab w:val="left" w:pos="1628"/>
        </w:tabs>
        <w:spacing w:before="43" w:after="0" w:line="240" w:lineRule="auto"/>
        <w:ind w:left="1627" w:right="0" w:hanging="736"/>
        <w:jc w:val="left"/>
        <w:rPr>
          <w:sz w:val="21"/>
        </w:rPr>
      </w:pPr>
      <w:r>
        <w:rPr>
          <w:spacing w:val="-3"/>
          <w:sz w:val="21"/>
        </w:rPr>
        <w:t xml:space="preserve">道路保洁作业人员不应将垃圾、沙土扫入窨井口、排水篦、水域和堆放在绿化带。 </w:t>
      </w:r>
    </w:p>
    <w:p>
      <w:pPr>
        <w:pStyle w:val="ListParagraph"/>
        <w:numPr>
          <w:ilvl w:val="2"/>
          <w:numId w:val="28"/>
        </w:numPr>
        <w:tabs>
          <w:tab w:val="left" w:pos="1628"/>
        </w:tabs>
        <w:spacing w:before="43" w:after="0" w:line="278" w:lineRule="auto"/>
        <w:ind w:left="892" w:right="1152" w:firstLine="0"/>
        <w:jc w:val="left"/>
        <w:rPr>
          <w:sz w:val="21"/>
        </w:rPr>
      </w:pPr>
      <w:r>
        <w:rPr>
          <w:spacing w:val="-3"/>
          <w:sz w:val="21"/>
        </w:rPr>
        <w:t>保洁垃圾宜袋装化，并在指定地点进行收集，按照规定进行清运和处置，不应裸露堆放，不应随意堆放和倾倒，不应就地掩埋、焚烧垃圾。</w:t>
      </w:r>
      <w:r>
        <w:rPr>
          <w:sz w:val="21"/>
        </w:rPr>
        <w:t xml:space="preserve"> </w:t>
      </w:r>
    </w:p>
    <w:p>
      <w:pPr>
        <w:pStyle w:val="ListParagraph"/>
        <w:numPr>
          <w:ilvl w:val="2"/>
          <w:numId w:val="28"/>
        </w:numPr>
        <w:tabs>
          <w:tab w:val="left" w:pos="1628"/>
        </w:tabs>
        <w:spacing w:before="0" w:after="0" w:line="278" w:lineRule="auto"/>
        <w:ind w:left="892" w:right="1152" w:firstLine="0"/>
        <w:jc w:val="left"/>
        <w:rPr>
          <w:sz w:val="21"/>
        </w:rPr>
      </w:pPr>
      <w:r>
        <w:rPr>
          <w:spacing w:val="-3"/>
          <w:sz w:val="21"/>
        </w:rPr>
        <w:t>普扫时应对人行道、车行道进行全面清扫，不应漏扫、甩扫，做到清扫无死角，并注意控制扬尘，避免妨碍行人。</w:t>
      </w:r>
      <w:r>
        <w:rPr>
          <w:sz w:val="21"/>
        </w:rPr>
        <w:t xml:space="preserve"> </w:t>
      </w:r>
    </w:p>
    <w:p>
      <w:pPr>
        <w:pStyle w:val="ListParagraph"/>
        <w:numPr>
          <w:ilvl w:val="2"/>
          <w:numId w:val="28"/>
        </w:numPr>
        <w:tabs>
          <w:tab w:val="left" w:pos="1628"/>
        </w:tabs>
        <w:spacing w:before="0" w:after="0" w:line="269" w:lineRule="exact"/>
        <w:ind w:left="1627" w:right="0" w:hanging="736"/>
        <w:jc w:val="left"/>
        <w:rPr>
          <w:sz w:val="21"/>
        </w:rPr>
      </w:pPr>
      <w:r>
        <w:rPr>
          <w:spacing w:val="-8"/>
          <w:sz w:val="21"/>
        </w:rPr>
        <w:t xml:space="preserve">其他道路清扫保洁应满足 </w:t>
      </w:r>
      <w:r>
        <w:rPr>
          <w:sz w:val="21"/>
        </w:rPr>
        <w:t>GB</w:t>
      </w:r>
      <w:r>
        <w:rPr>
          <w:spacing w:val="1"/>
          <w:sz w:val="21"/>
        </w:rPr>
        <w:t xml:space="preserve"> </w:t>
      </w:r>
      <w:r>
        <w:rPr>
          <w:sz w:val="21"/>
        </w:rPr>
        <w:t>55013</w:t>
      </w:r>
      <w:r>
        <w:rPr>
          <w:spacing w:val="-16"/>
          <w:sz w:val="21"/>
        </w:rPr>
        <w:t xml:space="preserve"> 要求。</w:t>
      </w:r>
      <w:r>
        <w:rPr>
          <w:sz w:val="21"/>
        </w:rPr>
        <w:t xml:space="preserve"> </w:t>
      </w:r>
    </w:p>
    <w:p>
      <w:pPr>
        <w:pStyle w:val="ListParagraph"/>
        <w:numPr>
          <w:ilvl w:val="2"/>
          <w:numId w:val="28"/>
        </w:numPr>
        <w:tabs>
          <w:tab w:val="left" w:pos="1628"/>
        </w:tabs>
        <w:spacing w:before="43" w:after="0" w:line="240" w:lineRule="auto"/>
        <w:ind w:left="1627" w:right="0" w:hanging="736"/>
        <w:jc w:val="left"/>
        <w:rPr>
          <w:sz w:val="21"/>
        </w:rPr>
      </w:pPr>
      <w:r>
        <w:rPr>
          <w:spacing w:val="-6"/>
          <w:sz w:val="21"/>
        </w:rPr>
        <w:t xml:space="preserve">道路清扫保洁作业时间与频次要求按表 </w:t>
      </w:r>
      <w:r>
        <w:rPr>
          <w:sz w:val="21"/>
        </w:rPr>
        <w:t>2</w:t>
      </w:r>
      <w:r>
        <w:rPr>
          <w:spacing w:val="-41"/>
          <w:sz w:val="21"/>
        </w:rPr>
        <w:t xml:space="preserve"> 执行。</w:t>
      </w:r>
      <w:r>
        <w:rPr>
          <w:sz w:val="21"/>
        </w:rPr>
        <w:t xml:space="preserve"> </w:t>
      </w:r>
    </w:p>
    <w:p>
      <w:pPr>
        <w:pStyle w:val="BodyText"/>
        <w:spacing w:before="7"/>
        <w:rPr>
          <w:sz w:val="15"/>
        </w:rPr>
      </w:pPr>
    </w:p>
    <w:p>
      <w:pPr>
        <w:pStyle w:val="BodyText"/>
        <w:ind w:left="727" w:right="988"/>
        <w:jc w:val="center"/>
      </w:pPr>
      <w:r>
        <w:t>表2 路面清扫保洁要求</w:t>
      </w:r>
    </w:p>
    <w:p>
      <w:pPr>
        <w:pStyle w:val="BodyText"/>
        <w:spacing w:before="7" w:after="1"/>
        <w:rPr>
          <w:sz w:val="13"/>
        </w:rPr>
      </w:pPr>
    </w:p>
    <w:tbl>
      <w:tblPr>
        <w:tblStyle w:val="TableNormal1"/>
        <w:tblW w:w="0" w:type="auto"/>
        <w:jc w:val="left"/>
        <w:tblInd w:w="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8"/>
        <w:gridCol w:w="1005"/>
        <w:gridCol w:w="777"/>
        <w:gridCol w:w="780"/>
        <w:gridCol w:w="772"/>
        <w:gridCol w:w="774"/>
        <w:gridCol w:w="774"/>
        <w:gridCol w:w="1400"/>
        <w:gridCol w:w="1528"/>
        <w:gridCol w:w="776"/>
      </w:tblGrid>
      <w:tr>
        <w:tblPrEx>
          <w:tblW w:w="0" w:type="auto"/>
          <w:jc w:val="left"/>
          <w:tblInd w:w="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623"/>
          <w:jc w:val="left"/>
        </w:trPr>
        <w:tc>
          <w:tcPr>
            <w:tcW w:w="778" w:type="dxa"/>
            <w:vMerge w:val="restart"/>
            <w:tcBorders>
              <w:bottom w:val="single" w:sz="6" w:space="0" w:color="000000"/>
              <w:right w:val="single" w:sz="6" w:space="0" w:color="000000"/>
            </w:tcBorders>
          </w:tcPr>
          <w:p>
            <w:pPr>
              <w:pStyle w:val="TableParagraph"/>
              <w:rPr>
                <w:sz w:val="18"/>
              </w:rPr>
            </w:pPr>
          </w:p>
          <w:p>
            <w:pPr>
              <w:pStyle w:val="TableParagraph"/>
              <w:spacing w:before="131"/>
              <w:ind w:left="208"/>
              <w:rPr>
                <w:sz w:val="18"/>
              </w:rPr>
            </w:pPr>
            <w:r>
              <w:rPr>
                <w:sz w:val="18"/>
              </w:rPr>
              <w:t xml:space="preserve">类型 </w:t>
            </w:r>
          </w:p>
        </w:tc>
        <w:tc>
          <w:tcPr>
            <w:tcW w:w="1005" w:type="dxa"/>
            <w:tcBorders>
              <w:left w:val="single" w:sz="6" w:space="0" w:color="000000"/>
              <w:bottom w:val="single" w:sz="6" w:space="0" w:color="000000"/>
              <w:right w:val="single" w:sz="6" w:space="0" w:color="000000"/>
            </w:tcBorders>
          </w:tcPr>
          <w:p>
            <w:pPr>
              <w:pStyle w:val="TableParagraph"/>
              <w:spacing w:before="4"/>
              <w:rPr>
                <w:sz w:val="15"/>
              </w:rPr>
            </w:pPr>
          </w:p>
          <w:p>
            <w:pPr>
              <w:pStyle w:val="TableParagraph"/>
              <w:ind w:left="257" w:right="150"/>
              <w:jc w:val="center"/>
              <w:rPr>
                <w:sz w:val="18"/>
              </w:rPr>
            </w:pPr>
            <w:r>
              <w:rPr>
                <w:sz w:val="18"/>
              </w:rPr>
              <w:t xml:space="preserve">保洁 </w:t>
            </w:r>
          </w:p>
        </w:tc>
        <w:tc>
          <w:tcPr>
            <w:tcW w:w="1557" w:type="dxa"/>
            <w:gridSpan w:val="2"/>
            <w:tcBorders>
              <w:left w:val="single" w:sz="6" w:space="0" w:color="000000"/>
              <w:bottom w:val="single" w:sz="6" w:space="0" w:color="000000"/>
              <w:right w:val="single" w:sz="6" w:space="0" w:color="000000"/>
            </w:tcBorders>
          </w:tcPr>
          <w:p>
            <w:pPr>
              <w:pStyle w:val="TableParagraph"/>
              <w:spacing w:before="40"/>
              <w:ind w:left="402" w:right="289"/>
              <w:jc w:val="center"/>
              <w:rPr>
                <w:sz w:val="18"/>
              </w:rPr>
            </w:pPr>
            <w:r>
              <w:rPr>
                <w:sz w:val="18"/>
              </w:rPr>
              <w:t xml:space="preserve">洒水 </w:t>
            </w:r>
          </w:p>
          <w:p>
            <w:pPr>
              <w:pStyle w:val="TableParagraph"/>
              <w:spacing w:before="81"/>
              <w:ind w:left="403" w:right="289"/>
              <w:jc w:val="center"/>
              <w:rPr>
                <w:sz w:val="18"/>
              </w:rPr>
            </w:pPr>
            <w:r>
              <w:rPr>
                <w:sz w:val="18"/>
              </w:rPr>
              <w:t xml:space="preserve">（次/日） </w:t>
            </w:r>
          </w:p>
        </w:tc>
        <w:tc>
          <w:tcPr>
            <w:tcW w:w="1546" w:type="dxa"/>
            <w:gridSpan w:val="2"/>
            <w:tcBorders>
              <w:left w:val="single" w:sz="6" w:space="0" w:color="000000"/>
              <w:bottom w:val="single" w:sz="6" w:space="0" w:color="000000"/>
              <w:right w:val="single" w:sz="6" w:space="0" w:color="000000"/>
            </w:tcBorders>
          </w:tcPr>
          <w:p>
            <w:pPr>
              <w:pStyle w:val="TableParagraph"/>
              <w:spacing w:before="40"/>
              <w:ind w:left="399" w:right="282"/>
              <w:jc w:val="center"/>
              <w:rPr>
                <w:sz w:val="18"/>
              </w:rPr>
            </w:pPr>
            <w:r>
              <w:rPr>
                <w:sz w:val="18"/>
              </w:rPr>
              <w:t xml:space="preserve">机扫 </w:t>
            </w:r>
          </w:p>
          <w:p>
            <w:pPr>
              <w:pStyle w:val="TableParagraph"/>
              <w:spacing w:before="81"/>
              <w:ind w:left="399" w:right="282"/>
              <w:jc w:val="center"/>
              <w:rPr>
                <w:sz w:val="18"/>
              </w:rPr>
            </w:pPr>
            <w:r>
              <w:rPr>
                <w:sz w:val="18"/>
              </w:rPr>
              <w:t xml:space="preserve">（次/日） </w:t>
            </w:r>
          </w:p>
        </w:tc>
        <w:tc>
          <w:tcPr>
            <w:tcW w:w="774" w:type="dxa"/>
            <w:tcBorders>
              <w:left w:val="single" w:sz="6" w:space="0" w:color="000000"/>
              <w:bottom w:val="single" w:sz="6" w:space="0" w:color="000000"/>
              <w:right w:val="single" w:sz="6" w:space="0" w:color="000000"/>
            </w:tcBorders>
          </w:tcPr>
          <w:p>
            <w:pPr>
              <w:pStyle w:val="TableParagraph"/>
              <w:spacing w:before="4"/>
              <w:rPr>
                <w:sz w:val="15"/>
              </w:rPr>
            </w:pPr>
          </w:p>
          <w:p>
            <w:pPr>
              <w:pStyle w:val="TableParagraph"/>
              <w:ind w:left="230" w:right="115"/>
              <w:jc w:val="center"/>
              <w:rPr>
                <w:sz w:val="18"/>
              </w:rPr>
            </w:pPr>
            <w:r>
              <w:rPr>
                <w:sz w:val="18"/>
              </w:rPr>
              <w:t xml:space="preserve">冲洗 </w:t>
            </w:r>
          </w:p>
        </w:tc>
        <w:tc>
          <w:tcPr>
            <w:tcW w:w="2928" w:type="dxa"/>
            <w:gridSpan w:val="2"/>
            <w:tcBorders>
              <w:left w:val="single" w:sz="6" w:space="0" w:color="000000"/>
              <w:bottom w:val="single" w:sz="6" w:space="0" w:color="000000"/>
              <w:right w:val="single" w:sz="6" w:space="0" w:color="000000"/>
            </w:tcBorders>
          </w:tcPr>
          <w:p>
            <w:pPr>
              <w:pStyle w:val="TableParagraph"/>
              <w:spacing w:before="4"/>
              <w:rPr>
                <w:sz w:val="15"/>
              </w:rPr>
            </w:pPr>
          </w:p>
          <w:p>
            <w:pPr>
              <w:pStyle w:val="TableParagraph"/>
              <w:ind w:left="1136" w:right="1016"/>
              <w:jc w:val="center"/>
              <w:rPr>
                <w:sz w:val="18"/>
              </w:rPr>
            </w:pPr>
            <w:r>
              <w:rPr>
                <w:sz w:val="18"/>
              </w:rPr>
              <w:t xml:space="preserve">普扫时间 </w:t>
            </w:r>
          </w:p>
        </w:tc>
        <w:tc>
          <w:tcPr>
            <w:tcW w:w="776" w:type="dxa"/>
            <w:vMerge w:val="restart"/>
            <w:tcBorders>
              <w:left w:val="single" w:sz="6" w:space="0" w:color="000000"/>
              <w:bottom w:val="single" w:sz="6" w:space="0" w:color="000000"/>
            </w:tcBorders>
          </w:tcPr>
          <w:p>
            <w:pPr>
              <w:pStyle w:val="TableParagraph"/>
              <w:spacing w:before="1"/>
              <w:rPr>
                <w:sz w:val="16"/>
              </w:rPr>
            </w:pPr>
          </w:p>
          <w:p>
            <w:pPr>
              <w:pStyle w:val="TableParagraph"/>
              <w:spacing w:line="324" w:lineRule="auto"/>
              <w:ind w:left="219" w:right="-15" w:hanging="180"/>
              <w:rPr>
                <w:sz w:val="18"/>
              </w:rPr>
            </w:pPr>
            <w:r>
              <w:rPr>
                <w:sz w:val="18"/>
              </w:rPr>
              <w:t xml:space="preserve">巡回保洁时间 </w:t>
            </w:r>
          </w:p>
        </w:tc>
      </w:tr>
      <w:tr>
        <w:tblPrEx>
          <w:tblW w:w="0" w:type="auto"/>
          <w:jc w:val="left"/>
          <w:tblInd w:w="893" w:type="dxa"/>
          <w:tblLayout w:type="fixed"/>
          <w:tblCellMar>
            <w:top w:w="0" w:type="dxa"/>
            <w:left w:w="0" w:type="dxa"/>
            <w:bottom w:w="0" w:type="dxa"/>
            <w:right w:w="0" w:type="dxa"/>
          </w:tblCellMar>
          <w:tblLook w:val="01E0"/>
        </w:tblPrEx>
        <w:trPr>
          <w:trHeight w:val="313"/>
          <w:jc w:val="left"/>
        </w:trPr>
        <w:tc>
          <w:tcPr>
            <w:tcW w:w="778" w:type="dxa"/>
            <w:vMerge/>
            <w:tcBorders>
              <w:top w:val="nil"/>
              <w:bottom w:val="single" w:sz="6" w:space="0" w:color="000000"/>
              <w:right w:val="single" w:sz="6" w:space="0" w:color="000000"/>
            </w:tcBorders>
          </w:tcPr>
          <w:p>
            <w:pPr>
              <w:rPr>
                <w:sz w:val="2"/>
                <w:szCs w:val="2"/>
              </w:rPr>
            </w:pPr>
          </w:p>
        </w:tc>
        <w:tc>
          <w:tcPr>
            <w:tcW w:w="1005" w:type="dxa"/>
            <w:tcBorders>
              <w:top w:val="single" w:sz="6" w:space="0" w:color="000000"/>
              <w:left w:val="single" w:sz="6" w:space="0" w:color="000000"/>
              <w:bottom w:val="single" w:sz="6" w:space="0" w:color="000000"/>
              <w:right w:val="single" w:sz="6" w:space="0" w:color="000000"/>
            </w:tcBorders>
          </w:tcPr>
          <w:p>
            <w:pPr>
              <w:pStyle w:val="TableParagraph"/>
              <w:spacing w:before="43"/>
              <w:ind w:left="257" w:right="150"/>
              <w:jc w:val="center"/>
              <w:rPr>
                <w:sz w:val="18"/>
              </w:rPr>
            </w:pPr>
            <w:r>
              <w:rPr>
                <w:sz w:val="18"/>
              </w:rPr>
              <w:t xml:space="preserve">时间 </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before="43"/>
              <w:ind w:left="238" w:right="123"/>
              <w:jc w:val="center"/>
              <w:rPr>
                <w:sz w:val="18"/>
              </w:rPr>
            </w:pPr>
            <w:r>
              <w:rPr>
                <w:sz w:val="18"/>
              </w:rPr>
              <w:t xml:space="preserve">日常 </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before="43"/>
              <w:ind w:left="239" w:right="125"/>
              <w:jc w:val="center"/>
              <w:rPr>
                <w:sz w:val="18"/>
              </w:rPr>
            </w:pPr>
            <w:r>
              <w:rPr>
                <w:sz w:val="18"/>
              </w:rPr>
              <w:t xml:space="preserve">夏季 </w:t>
            </w:r>
          </w:p>
        </w:tc>
        <w:tc>
          <w:tcPr>
            <w:tcW w:w="772" w:type="dxa"/>
            <w:tcBorders>
              <w:top w:val="single" w:sz="6" w:space="0" w:color="000000"/>
              <w:left w:val="single" w:sz="6" w:space="0" w:color="000000"/>
              <w:bottom w:val="single" w:sz="6" w:space="0" w:color="000000"/>
              <w:right w:val="single" w:sz="6" w:space="0" w:color="000000"/>
            </w:tcBorders>
          </w:tcPr>
          <w:p>
            <w:pPr>
              <w:pStyle w:val="TableParagraph"/>
              <w:spacing w:before="43"/>
              <w:ind w:left="237" w:right="119"/>
              <w:jc w:val="center"/>
              <w:rPr>
                <w:sz w:val="18"/>
              </w:rPr>
            </w:pPr>
            <w:r>
              <w:rPr>
                <w:sz w:val="18"/>
              </w:rPr>
              <w:t xml:space="preserve">日常 </w:t>
            </w:r>
          </w:p>
        </w:tc>
        <w:tc>
          <w:tcPr>
            <w:tcW w:w="774" w:type="dxa"/>
            <w:tcBorders>
              <w:top w:val="single" w:sz="6" w:space="0" w:color="000000"/>
              <w:left w:val="single" w:sz="6" w:space="0" w:color="000000"/>
              <w:bottom w:val="single" w:sz="6" w:space="0" w:color="000000"/>
              <w:right w:val="single" w:sz="6" w:space="0" w:color="000000"/>
            </w:tcBorders>
          </w:tcPr>
          <w:p>
            <w:pPr>
              <w:pStyle w:val="TableParagraph"/>
              <w:spacing w:before="43"/>
              <w:ind w:left="230" w:right="112"/>
              <w:jc w:val="center"/>
              <w:rPr>
                <w:sz w:val="18"/>
              </w:rPr>
            </w:pPr>
            <w:r>
              <w:rPr>
                <w:sz w:val="18"/>
              </w:rPr>
              <w:t xml:space="preserve">夏季 </w:t>
            </w:r>
          </w:p>
        </w:tc>
        <w:tc>
          <w:tcPr>
            <w:tcW w:w="774" w:type="dxa"/>
            <w:tcBorders>
              <w:top w:val="single" w:sz="6" w:space="0" w:color="000000"/>
              <w:left w:val="single" w:sz="6" w:space="0" w:color="000000"/>
              <w:bottom w:val="single" w:sz="6" w:space="0" w:color="000000"/>
              <w:right w:val="single" w:sz="6" w:space="0" w:color="000000"/>
            </w:tcBorders>
          </w:tcPr>
          <w:p>
            <w:pPr>
              <w:pStyle w:val="TableParagraph"/>
              <w:spacing w:before="43"/>
              <w:ind w:left="230" w:right="115"/>
              <w:jc w:val="center"/>
              <w:rPr>
                <w:sz w:val="18"/>
              </w:rPr>
            </w:pPr>
            <w:r>
              <w:rPr>
                <w:sz w:val="18"/>
              </w:rPr>
              <w:t xml:space="preserve">频次 </w:t>
            </w:r>
          </w:p>
        </w:tc>
        <w:tc>
          <w:tcPr>
            <w:tcW w:w="1400" w:type="dxa"/>
            <w:tcBorders>
              <w:top w:val="single" w:sz="6" w:space="0" w:color="000000"/>
              <w:left w:val="single" w:sz="6" w:space="0" w:color="000000"/>
              <w:bottom w:val="single" w:sz="6" w:space="0" w:color="000000"/>
              <w:right w:val="single" w:sz="6" w:space="0" w:color="000000"/>
            </w:tcBorders>
          </w:tcPr>
          <w:p>
            <w:pPr>
              <w:pStyle w:val="TableParagraph"/>
              <w:spacing w:before="43"/>
              <w:ind w:left="169" w:right="48"/>
              <w:jc w:val="center"/>
              <w:rPr>
                <w:sz w:val="18"/>
              </w:rPr>
            </w:pPr>
            <w:r>
              <w:rPr>
                <w:sz w:val="18"/>
              </w:rPr>
              <w:t xml:space="preserve">5月～10月 </w:t>
            </w:r>
          </w:p>
        </w:tc>
        <w:tc>
          <w:tcPr>
            <w:tcW w:w="1528" w:type="dxa"/>
            <w:tcBorders>
              <w:top w:val="single" w:sz="6" w:space="0" w:color="000000"/>
              <w:left w:val="single" w:sz="6" w:space="0" w:color="000000"/>
              <w:bottom w:val="single" w:sz="6" w:space="0" w:color="000000"/>
              <w:right w:val="single" w:sz="6" w:space="0" w:color="000000"/>
            </w:tcBorders>
          </w:tcPr>
          <w:p>
            <w:pPr>
              <w:pStyle w:val="TableParagraph"/>
              <w:spacing w:before="43"/>
              <w:ind w:left="200" w:right="78"/>
              <w:jc w:val="center"/>
              <w:rPr>
                <w:sz w:val="18"/>
              </w:rPr>
            </w:pPr>
            <w:r>
              <w:rPr>
                <w:sz w:val="18"/>
              </w:rPr>
              <w:t xml:space="preserve">11月～次年4月 </w:t>
            </w:r>
          </w:p>
        </w:tc>
        <w:tc>
          <w:tcPr>
            <w:tcW w:w="776" w:type="dxa"/>
            <w:vMerge/>
            <w:tcBorders>
              <w:top w:val="nil"/>
              <w:left w:val="single" w:sz="6" w:space="0" w:color="000000"/>
              <w:bottom w:val="single" w:sz="6" w:space="0" w:color="000000"/>
            </w:tcBorders>
          </w:tcPr>
          <w:p>
            <w:pPr>
              <w:rPr>
                <w:sz w:val="2"/>
                <w:szCs w:val="2"/>
              </w:rPr>
            </w:pPr>
          </w:p>
        </w:tc>
      </w:tr>
      <w:tr>
        <w:tblPrEx>
          <w:tblW w:w="0" w:type="auto"/>
          <w:jc w:val="left"/>
          <w:tblInd w:w="893" w:type="dxa"/>
          <w:tblLayout w:type="fixed"/>
          <w:tblCellMar>
            <w:top w:w="0" w:type="dxa"/>
            <w:left w:w="0" w:type="dxa"/>
            <w:bottom w:w="0" w:type="dxa"/>
            <w:right w:w="0" w:type="dxa"/>
          </w:tblCellMar>
          <w:tblLook w:val="01E0"/>
        </w:tblPrEx>
        <w:trPr>
          <w:trHeight w:val="413"/>
          <w:jc w:val="left"/>
        </w:trPr>
        <w:tc>
          <w:tcPr>
            <w:tcW w:w="778" w:type="dxa"/>
            <w:tcBorders>
              <w:top w:val="single" w:sz="6" w:space="0" w:color="000000"/>
              <w:bottom w:val="nil"/>
              <w:right w:val="single" w:sz="6" w:space="0" w:color="000000"/>
            </w:tcBorders>
          </w:tcPr>
          <w:p>
            <w:pPr>
              <w:pStyle w:val="TableParagraph"/>
              <w:rPr>
                <w:rFonts w:ascii="Times New Roman"/>
                <w:sz w:val="18"/>
              </w:rPr>
            </w:pPr>
          </w:p>
        </w:tc>
        <w:tc>
          <w:tcPr>
            <w:tcW w:w="1005" w:type="dxa"/>
            <w:tcBorders>
              <w:top w:val="single" w:sz="6" w:space="0" w:color="000000"/>
              <w:left w:val="single" w:sz="6" w:space="0" w:color="000000"/>
              <w:bottom w:val="nil"/>
              <w:right w:val="single" w:sz="6" w:space="0" w:color="000000"/>
            </w:tcBorders>
          </w:tcPr>
          <w:p>
            <w:pPr>
              <w:pStyle w:val="TableParagraph"/>
              <w:rPr>
                <w:rFonts w:ascii="Times New Roman"/>
                <w:sz w:val="18"/>
              </w:rPr>
            </w:pPr>
          </w:p>
        </w:tc>
        <w:tc>
          <w:tcPr>
            <w:tcW w:w="777" w:type="dxa"/>
            <w:tcBorders>
              <w:top w:val="single" w:sz="6" w:space="0" w:color="000000"/>
              <w:left w:val="single" w:sz="6" w:space="0" w:color="000000"/>
              <w:bottom w:val="nil"/>
              <w:right w:val="single" w:sz="6" w:space="0" w:color="000000"/>
            </w:tcBorders>
          </w:tcPr>
          <w:p>
            <w:pPr>
              <w:pStyle w:val="TableParagraph"/>
              <w:rPr>
                <w:rFonts w:ascii="Times New Roman"/>
                <w:sz w:val="18"/>
              </w:rPr>
            </w:pPr>
          </w:p>
        </w:tc>
        <w:tc>
          <w:tcPr>
            <w:tcW w:w="780" w:type="dxa"/>
            <w:tcBorders>
              <w:top w:val="single" w:sz="6" w:space="0" w:color="000000"/>
              <w:left w:val="single" w:sz="6" w:space="0" w:color="000000"/>
              <w:bottom w:val="nil"/>
              <w:right w:val="single" w:sz="6" w:space="0" w:color="000000"/>
            </w:tcBorders>
          </w:tcPr>
          <w:p>
            <w:pPr>
              <w:pStyle w:val="TableParagraph"/>
              <w:rPr>
                <w:rFonts w:ascii="Times New Roman"/>
                <w:sz w:val="18"/>
              </w:rPr>
            </w:pPr>
          </w:p>
        </w:tc>
        <w:tc>
          <w:tcPr>
            <w:tcW w:w="772" w:type="dxa"/>
            <w:tcBorders>
              <w:top w:val="single" w:sz="6" w:space="0" w:color="000000"/>
              <w:left w:val="single" w:sz="6" w:space="0" w:color="000000"/>
              <w:bottom w:val="nil"/>
              <w:right w:val="single" w:sz="6" w:space="0" w:color="000000"/>
            </w:tcBorders>
          </w:tcPr>
          <w:p>
            <w:pPr>
              <w:pStyle w:val="TableParagraph"/>
              <w:rPr>
                <w:rFonts w:ascii="Times New Roman"/>
                <w:sz w:val="18"/>
              </w:rPr>
            </w:pPr>
          </w:p>
        </w:tc>
        <w:tc>
          <w:tcPr>
            <w:tcW w:w="774" w:type="dxa"/>
            <w:tcBorders>
              <w:top w:val="single" w:sz="6" w:space="0" w:color="000000"/>
              <w:left w:val="single" w:sz="6" w:space="0" w:color="000000"/>
              <w:bottom w:val="nil"/>
              <w:right w:val="single" w:sz="6" w:space="0" w:color="000000"/>
            </w:tcBorders>
          </w:tcPr>
          <w:p>
            <w:pPr>
              <w:pStyle w:val="TableParagraph"/>
              <w:rPr>
                <w:rFonts w:ascii="Times New Roman"/>
                <w:sz w:val="18"/>
              </w:rPr>
            </w:pPr>
          </w:p>
        </w:tc>
        <w:tc>
          <w:tcPr>
            <w:tcW w:w="774" w:type="dxa"/>
            <w:tcBorders>
              <w:top w:val="single" w:sz="6" w:space="0" w:color="000000"/>
              <w:left w:val="single" w:sz="6" w:space="0" w:color="000000"/>
              <w:bottom w:val="nil"/>
              <w:right w:val="single" w:sz="6" w:space="0" w:color="000000"/>
            </w:tcBorders>
          </w:tcPr>
          <w:p>
            <w:pPr>
              <w:pStyle w:val="TableParagraph"/>
              <w:rPr>
                <w:rFonts w:ascii="Times New Roman"/>
                <w:sz w:val="18"/>
              </w:rPr>
            </w:pPr>
          </w:p>
        </w:tc>
        <w:tc>
          <w:tcPr>
            <w:tcW w:w="1400" w:type="dxa"/>
            <w:tcBorders>
              <w:top w:val="single" w:sz="6" w:space="0" w:color="000000"/>
              <w:left w:val="single" w:sz="6" w:space="0" w:color="000000"/>
              <w:bottom w:val="nil"/>
              <w:right w:val="single" w:sz="6" w:space="0" w:color="000000"/>
            </w:tcBorders>
          </w:tcPr>
          <w:p>
            <w:pPr>
              <w:pStyle w:val="TableParagraph"/>
              <w:spacing w:before="122"/>
              <w:ind w:left="174" w:right="48"/>
              <w:jc w:val="center"/>
              <w:rPr>
                <w:sz w:val="18"/>
              </w:rPr>
            </w:pPr>
            <w:r>
              <w:rPr>
                <w:sz w:val="18"/>
              </w:rPr>
              <w:t xml:space="preserve">06:30 前 </w:t>
            </w:r>
          </w:p>
        </w:tc>
        <w:tc>
          <w:tcPr>
            <w:tcW w:w="1528" w:type="dxa"/>
            <w:tcBorders>
              <w:top w:val="single" w:sz="6" w:space="0" w:color="000000"/>
              <w:left w:val="single" w:sz="6" w:space="0" w:color="000000"/>
              <w:bottom w:val="nil"/>
              <w:right w:val="single" w:sz="6" w:space="0" w:color="000000"/>
            </w:tcBorders>
          </w:tcPr>
          <w:p>
            <w:pPr>
              <w:pStyle w:val="TableParagraph"/>
              <w:spacing w:before="122"/>
              <w:ind w:left="212" w:right="13"/>
              <w:jc w:val="center"/>
              <w:rPr>
                <w:sz w:val="18"/>
              </w:rPr>
            </w:pPr>
            <w:r>
              <w:rPr>
                <w:sz w:val="18"/>
              </w:rPr>
              <w:t xml:space="preserve">07:00 前 </w:t>
            </w:r>
          </w:p>
        </w:tc>
        <w:tc>
          <w:tcPr>
            <w:tcW w:w="776" w:type="dxa"/>
            <w:tcBorders>
              <w:top w:val="single" w:sz="6" w:space="0" w:color="000000"/>
              <w:left w:val="single" w:sz="6" w:space="0" w:color="000000"/>
              <w:bottom w:val="nil"/>
            </w:tcBorders>
          </w:tcPr>
          <w:p>
            <w:pPr>
              <w:pStyle w:val="TableParagraph"/>
              <w:rPr>
                <w:rFonts w:ascii="Times New Roman"/>
                <w:sz w:val="18"/>
              </w:rPr>
            </w:pPr>
          </w:p>
        </w:tc>
      </w:tr>
      <w:tr>
        <w:tblPrEx>
          <w:tblW w:w="0" w:type="auto"/>
          <w:jc w:val="left"/>
          <w:tblInd w:w="893" w:type="dxa"/>
          <w:tblLayout w:type="fixed"/>
          <w:tblCellMar>
            <w:top w:w="0" w:type="dxa"/>
            <w:left w:w="0" w:type="dxa"/>
            <w:bottom w:w="0" w:type="dxa"/>
            <w:right w:w="0" w:type="dxa"/>
          </w:tblCellMar>
          <w:tblLook w:val="01E0"/>
        </w:tblPrEx>
        <w:trPr>
          <w:trHeight w:val="416"/>
          <w:jc w:val="left"/>
        </w:trPr>
        <w:tc>
          <w:tcPr>
            <w:tcW w:w="778" w:type="dxa"/>
            <w:tcBorders>
              <w:top w:val="nil"/>
              <w:bottom w:val="nil"/>
              <w:right w:val="single" w:sz="6" w:space="0" w:color="000000"/>
            </w:tcBorders>
          </w:tcPr>
          <w:p>
            <w:pPr>
              <w:pStyle w:val="TableParagraph"/>
              <w:spacing w:before="61"/>
              <w:ind w:left="28"/>
              <w:rPr>
                <w:sz w:val="18"/>
              </w:rPr>
            </w:pPr>
            <w:r>
              <w:rPr>
                <w:sz w:val="18"/>
              </w:rPr>
              <w:t>一级道路</w:t>
            </w:r>
          </w:p>
        </w:tc>
        <w:tc>
          <w:tcPr>
            <w:tcW w:w="1005" w:type="dxa"/>
            <w:tcBorders>
              <w:top w:val="nil"/>
              <w:left w:val="single" w:sz="6" w:space="0" w:color="000000"/>
              <w:bottom w:val="nil"/>
              <w:right w:val="single" w:sz="6" w:space="0" w:color="000000"/>
            </w:tcBorders>
          </w:tcPr>
          <w:p>
            <w:pPr>
              <w:pStyle w:val="TableParagraph"/>
              <w:spacing w:before="61"/>
              <w:ind w:left="259" w:right="150"/>
              <w:jc w:val="center"/>
              <w:rPr>
                <w:sz w:val="18"/>
              </w:rPr>
            </w:pPr>
            <w:r>
              <w:rPr>
                <w:sz w:val="18"/>
              </w:rPr>
              <w:t xml:space="preserve">全日制 </w:t>
            </w:r>
          </w:p>
        </w:tc>
        <w:tc>
          <w:tcPr>
            <w:tcW w:w="777" w:type="dxa"/>
            <w:tcBorders>
              <w:top w:val="nil"/>
              <w:left w:val="single" w:sz="6" w:space="0" w:color="000000"/>
              <w:bottom w:val="nil"/>
              <w:right w:val="single" w:sz="6" w:space="0" w:color="000000"/>
            </w:tcBorders>
          </w:tcPr>
          <w:p>
            <w:pPr>
              <w:pStyle w:val="TableParagraph"/>
              <w:spacing w:before="61"/>
              <w:ind w:left="238" w:right="123"/>
              <w:jc w:val="center"/>
              <w:rPr>
                <w:sz w:val="18"/>
              </w:rPr>
            </w:pPr>
            <w:r>
              <w:rPr>
                <w:sz w:val="18"/>
              </w:rPr>
              <w:t xml:space="preserve">5 </w:t>
            </w:r>
          </w:p>
        </w:tc>
        <w:tc>
          <w:tcPr>
            <w:tcW w:w="780" w:type="dxa"/>
            <w:tcBorders>
              <w:top w:val="nil"/>
              <w:left w:val="single" w:sz="6" w:space="0" w:color="000000"/>
              <w:bottom w:val="nil"/>
              <w:right w:val="single" w:sz="6" w:space="0" w:color="000000"/>
            </w:tcBorders>
          </w:tcPr>
          <w:p>
            <w:pPr>
              <w:pStyle w:val="TableParagraph"/>
              <w:spacing w:before="61"/>
              <w:ind w:left="239" w:right="124"/>
              <w:jc w:val="center"/>
              <w:rPr>
                <w:sz w:val="18"/>
              </w:rPr>
            </w:pPr>
            <w:r>
              <w:rPr>
                <w:sz w:val="18"/>
              </w:rPr>
              <w:t xml:space="preserve">6 </w:t>
            </w:r>
          </w:p>
        </w:tc>
        <w:tc>
          <w:tcPr>
            <w:tcW w:w="772" w:type="dxa"/>
            <w:tcBorders>
              <w:top w:val="nil"/>
              <w:left w:val="single" w:sz="6" w:space="0" w:color="000000"/>
              <w:bottom w:val="nil"/>
              <w:right w:val="single" w:sz="6" w:space="0" w:color="000000"/>
            </w:tcBorders>
          </w:tcPr>
          <w:p>
            <w:pPr>
              <w:pStyle w:val="TableParagraph"/>
              <w:spacing w:before="61"/>
              <w:ind w:left="237" w:right="119"/>
              <w:jc w:val="center"/>
              <w:rPr>
                <w:sz w:val="18"/>
              </w:rPr>
            </w:pPr>
            <w:r>
              <w:rPr>
                <w:sz w:val="18"/>
              </w:rPr>
              <w:t xml:space="preserve">3 </w:t>
            </w:r>
          </w:p>
        </w:tc>
        <w:tc>
          <w:tcPr>
            <w:tcW w:w="774" w:type="dxa"/>
            <w:tcBorders>
              <w:top w:val="nil"/>
              <w:left w:val="single" w:sz="6" w:space="0" w:color="000000"/>
              <w:bottom w:val="nil"/>
              <w:right w:val="single" w:sz="6" w:space="0" w:color="000000"/>
            </w:tcBorders>
          </w:tcPr>
          <w:p>
            <w:pPr>
              <w:pStyle w:val="TableParagraph"/>
              <w:spacing w:before="61"/>
              <w:ind w:left="230" w:right="112"/>
              <w:jc w:val="center"/>
              <w:rPr>
                <w:sz w:val="18"/>
              </w:rPr>
            </w:pPr>
            <w:r>
              <w:rPr>
                <w:sz w:val="18"/>
              </w:rPr>
              <w:t xml:space="preserve">4 </w:t>
            </w:r>
          </w:p>
        </w:tc>
        <w:tc>
          <w:tcPr>
            <w:tcW w:w="774" w:type="dxa"/>
            <w:tcBorders>
              <w:top w:val="nil"/>
              <w:left w:val="single" w:sz="6" w:space="0" w:color="000000"/>
              <w:bottom w:val="nil"/>
              <w:right w:val="single" w:sz="6" w:space="0" w:color="000000"/>
            </w:tcBorders>
          </w:tcPr>
          <w:p>
            <w:pPr>
              <w:pStyle w:val="TableParagraph"/>
              <w:spacing w:before="61"/>
              <w:ind w:left="77" w:right="-44"/>
              <w:jc w:val="center"/>
              <w:rPr>
                <w:sz w:val="18"/>
              </w:rPr>
            </w:pPr>
            <w:r>
              <w:rPr>
                <w:sz w:val="18"/>
              </w:rPr>
              <w:t xml:space="preserve">每日2次 </w:t>
            </w:r>
          </w:p>
        </w:tc>
        <w:tc>
          <w:tcPr>
            <w:tcW w:w="1400" w:type="dxa"/>
            <w:tcBorders>
              <w:top w:val="nil"/>
              <w:left w:val="single" w:sz="6" w:space="0" w:color="000000"/>
              <w:bottom w:val="nil"/>
              <w:right w:val="single" w:sz="6" w:space="0" w:color="000000"/>
            </w:tcBorders>
          </w:tcPr>
          <w:p>
            <w:pPr>
              <w:pStyle w:val="TableParagraph"/>
              <w:spacing w:before="78"/>
              <w:ind w:left="176" w:right="48"/>
              <w:jc w:val="center"/>
              <w:rPr>
                <w:sz w:val="18"/>
              </w:rPr>
            </w:pPr>
            <w:r>
              <w:rPr>
                <w:sz w:val="18"/>
              </w:rPr>
              <w:t>12:00</w:t>
            </w:r>
            <w:r>
              <w:rPr>
                <w:sz w:val="22"/>
              </w:rPr>
              <w:t>～</w:t>
            </w:r>
            <w:r>
              <w:rPr>
                <w:sz w:val="18"/>
              </w:rPr>
              <w:t xml:space="preserve">14:00 </w:t>
            </w:r>
          </w:p>
        </w:tc>
        <w:tc>
          <w:tcPr>
            <w:tcW w:w="1528" w:type="dxa"/>
            <w:tcBorders>
              <w:top w:val="nil"/>
              <w:left w:val="single" w:sz="6" w:space="0" w:color="000000"/>
              <w:bottom w:val="nil"/>
              <w:right w:val="single" w:sz="6" w:space="0" w:color="000000"/>
            </w:tcBorders>
          </w:tcPr>
          <w:p>
            <w:pPr>
              <w:pStyle w:val="TableParagraph"/>
              <w:spacing w:before="78"/>
              <w:ind w:left="212" w:right="16"/>
              <w:jc w:val="center"/>
              <w:rPr>
                <w:sz w:val="18"/>
              </w:rPr>
            </w:pPr>
            <w:r>
              <w:rPr>
                <w:sz w:val="18"/>
              </w:rPr>
              <w:t>12:00</w:t>
            </w:r>
            <w:r>
              <w:rPr>
                <w:sz w:val="22"/>
              </w:rPr>
              <w:t>～</w:t>
            </w:r>
            <w:r>
              <w:rPr>
                <w:sz w:val="18"/>
              </w:rPr>
              <w:t xml:space="preserve">14:00 </w:t>
            </w:r>
          </w:p>
        </w:tc>
        <w:tc>
          <w:tcPr>
            <w:tcW w:w="776" w:type="dxa"/>
            <w:tcBorders>
              <w:top w:val="nil"/>
              <w:left w:val="single" w:sz="6" w:space="0" w:color="000000"/>
              <w:bottom w:val="nil"/>
            </w:tcBorders>
          </w:tcPr>
          <w:p>
            <w:pPr>
              <w:pStyle w:val="TableParagraph"/>
              <w:spacing w:before="61"/>
              <w:ind w:left="219"/>
              <w:rPr>
                <w:sz w:val="18"/>
              </w:rPr>
            </w:pPr>
            <w:r>
              <w:rPr>
                <w:sz w:val="18"/>
              </w:rPr>
              <w:t xml:space="preserve">同下 </w:t>
            </w:r>
          </w:p>
        </w:tc>
      </w:tr>
      <w:tr>
        <w:tblPrEx>
          <w:tblW w:w="0" w:type="auto"/>
          <w:jc w:val="left"/>
          <w:tblInd w:w="893" w:type="dxa"/>
          <w:tblLayout w:type="fixed"/>
          <w:tblCellMar>
            <w:top w:w="0" w:type="dxa"/>
            <w:left w:w="0" w:type="dxa"/>
            <w:bottom w:w="0" w:type="dxa"/>
            <w:right w:w="0" w:type="dxa"/>
          </w:tblCellMar>
          <w:tblLook w:val="01E0"/>
        </w:tblPrEx>
        <w:trPr>
          <w:trHeight w:val="352"/>
          <w:jc w:val="left"/>
        </w:trPr>
        <w:tc>
          <w:tcPr>
            <w:tcW w:w="778" w:type="dxa"/>
            <w:tcBorders>
              <w:top w:val="nil"/>
              <w:bottom w:val="single" w:sz="4" w:space="0" w:color="000000"/>
              <w:right w:val="single" w:sz="6" w:space="0" w:color="000000"/>
            </w:tcBorders>
          </w:tcPr>
          <w:p>
            <w:pPr>
              <w:pStyle w:val="TableParagraph"/>
              <w:rPr>
                <w:rFonts w:ascii="Times New Roman"/>
                <w:sz w:val="18"/>
              </w:rPr>
            </w:pPr>
          </w:p>
        </w:tc>
        <w:tc>
          <w:tcPr>
            <w:tcW w:w="1005"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7"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80"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2"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4"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4"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1400" w:type="dxa"/>
            <w:tcBorders>
              <w:top w:val="nil"/>
              <w:left w:val="single" w:sz="6" w:space="0" w:color="000000"/>
              <w:bottom w:val="single" w:sz="4" w:space="0" w:color="000000"/>
              <w:right w:val="single" w:sz="6" w:space="0" w:color="000000"/>
            </w:tcBorders>
          </w:tcPr>
          <w:p>
            <w:pPr>
              <w:pStyle w:val="TableParagraph"/>
              <w:spacing w:before="56" w:line="277" w:lineRule="exact"/>
              <w:ind w:left="176" w:right="48"/>
              <w:jc w:val="center"/>
              <w:rPr>
                <w:sz w:val="18"/>
              </w:rPr>
            </w:pPr>
            <w:r>
              <w:rPr>
                <w:sz w:val="18"/>
              </w:rPr>
              <w:t>19:00</w:t>
            </w:r>
            <w:r>
              <w:rPr>
                <w:sz w:val="22"/>
              </w:rPr>
              <w:t>～</w:t>
            </w:r>
            <w:r>
              <w:rPr>
                <w:sz w:val="18"/>
              </w:rPr>
              <w:t xml:space="preserve">21:00 </w:t>
            </w:r>
          </w:p>
        </w:tc>
        <w:tc>
          <w:tcPr>
            <w:tcW w:w="1528" w:type="dxa"/>
            <w:tcBorders>
              <w:top w:val="nil"/>
              <w:left w:val="single" w:sz="6" w:space="0" w:color="000000"/>
              <w:bottom w:val="single" w:sz="4" w:space="0" w:color="000000"/>
              <w:right w:val="single" w:sz="6" w:space="0" w:color="000000"/>
            </w:tcBorders>
          </w:tcPr>
          <w:p>
            <w:pPr>
              <w:pStyle w:val="TableParagraph"/>
              <w:spacing w:before="56" w:line="277" w:lineRule="exact"/>
              <w:ind w:left="212" w:right="16"/>
              <w:jc w:val="center"/>
              <w:rPr>
                <w:sz w:val="18"/>
              </w:rPr>
            </w:pPr>
            <w:r>
              <w:rPr>
                <w:sz w:val="18"/>
              </w:rPr>
              <w:t>19:00</w:t>
            </w:r>
            <w:r>
              <w:rPr>
                <w:sz w:val="22"/>
              </w:rPr>
              <w:t>～</w:t>
            </w:r>
            <w:r>
              <w:rPr>
                <w:sz w:val="18"/>
              </w:rPr>
              <w:t xml:space="preserve">21:00 </w:t>
            </w:r>
          </w:p>
        </w:tc>
        <w:tc>
          <w:tcPr>
            <w:tcW w:w="776" w:type="dxa"/>
            <w:tcBorders>
              <w:top w:val="nil"/>
              <w:left w:val="single" w:sz="6" w:space="0" w:color="000000"/>
              <w:bottom w:val="single" w:sz="4" w:space="0" w:color="000000"/>
            </w:tcBorders>
          </w:tcPr>
          <w:p>
            <w:pPr>
              <w:pStyle w:val="TableParagraph"/>
              <w:rPr>
                <w:rFonts w:ascii="Times New Roman"/>
                <w:sz w:val="18"/>
              </w:rPr>
            </w:pPr>
          </w:p>
        </w:tc>
      </w:tr>
    </w:tbl>
    <w:p>
      <w:pPr>
        <w:spacing w:before="177"/>
        <w:ind w:left="1090" w:right="0" w:firstLine="0"/>
        <w:jc w:val="left"/>
        <w:rPr>
          <w:sz w:val="18"/>
        </w:rPr>
      </w:pPr>
      <w:r>
        <w:rPr>
          <w:sz w:val="18"/>
        </w:rPr>
        <w:t xml:space="preserve">4 </w:t>
      </w:r>
    </w:p>
    <w:p>
      <w:pPr>
        <w:spacing w:after="0"/>
        <w:jc w:val="left"/>
        <w:rPr>
          <w:sz w:val="18"/>
        </w:rPr>
        <w:sectPr>
          <w:headerReference w:type="even" r:id="rId20"/>
          <w:headerReference w:type="default" r:id="rId21"/>
          <w:pgSz w:w="11910" w:h="16840"/>
          <w:pgMar w:top="1640" w:right="260" w:bottom="280" w:left="240" w:header="1448" w:footer="0"/>
          <w:pgNumType w:start="11"/>
          <w:cols w:space="708"/>
        </w:sectPr>
      </w:pPr>
    </w:p>
    <w:p>
      <w:pPr>
        <w:pStyle w:val="BodyText"/>
        <w:spacing w:before="4"/>
        <w:rPr>
          <w:sz w:val="17"/>
        </w:rPr>
      </w:pPr>
    </w:p>
    <w:p>
      <w:pPr>
        <w:pStyle w:val="BodyText"/>
        <w:spacing w:before="71"/>
        <w:ind w:left="651"/>
        <w:jc w:val="center"/>
      </w:pPr>
      <w:r>
        <w:t>表 2 路面清扫保洁要求（续）</w:t>
      </w:r>
    </w:p>
    <w:p>
      <w:pPr>
        <w:pStyle w:val="BodyText"/>
        <w:spacing w:before="7" w:after="1"/>
        <w:rPr>
          <w:sz w:val="13"/>
        </w:rPr>
      </w:pPr>
    </w:p>
    <w:tbl>
      <w:tblPr>
        <w:tblStyle w:val="TableNormal2"/>
        <w:tblW w:w="0" w:type="auto"/>
        <w:jc w:val="left"/>
        <w:tblInd w:w="1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8"/>
        <w:gridCol w:w="1006"/>
        <w:gridCol w:w="779"/>
        <w:gridCol w:w="781"/>
        <w:gridCol w:w="774"/>
        <w:gridCol w:w="776"/>
        <w:gridCol w:w="776"/>
        <w:gridCol w:w="1402"/>
        <w:gridCol w:w="1530"/>
        <w:gridCol w:w="778"/>
      </w:tblGrid>
      <w:tr>
        <w:tblPrEx>
          <w:tblW w:w="0" w:type="auto"/>
          <w:jc w:val="left"/>
          <w:tblInd w:w="1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623"/>
          <w:jc w:val="left"/>
        </w:trPr>
        <w:tc>
          <w:tcPr>
            <w:tcW w:w="778" w:type="dxa"/>
            <w:vMerge w:val="restart"/>
            <w:tcBorders>
              <w:right w:val="single" w:sz="6" w:space="0" w:color="000000"/>
            </w:tcBorders>
          </w:tcPr>
          <w:p>
            <w:pPr>
              <w:pStyle w:val="TableParagraph"/>
              <w:rPr>
                <w:sz w:val="18"/>
              </w:rPr>
            </w:pPr>
          </w:p>
          <w:p>
            <w:pPr>
              <w:pStyle w:val="TableParagraph"/>
              <w:spacing w:before="131"/>
              <w:ind w:left="208"/>
              <w:rPr>
                <w:sz w:val="18"/>
              </w:rPr>
            </w:pPr>
            <w:r>
              <w:rPr>
                <w:sz w:val="18"/>
              </w:rPr>
              <w:t xml:space="preserve">类型 </w:t>
            </w:r>
          </w:p>
        </w:tc>
        <w:tc>
          <w:tcPr>
            <w:tcW w:w="1006" w:type="dxa"/>
            <w:tcBorders>
              <w:left w:val="single" w:sz="6" w:space="0" w:color="000000"/>
              <w:bottom w:val="single" w:sz="6" w:space="0" w:color="000000"/>
              <w:right w:val="single" w:sz="6" w:space="0" w:color="000000"/>
            </w:tcBorders>
          </w:tcPr>
          <w:p>
            <w:pPr>
              <w:pStyle w:val="TableParagraph"/>
              <w:spacing w:before="6"/>
              <w:rPr>
                <w:sz w:val="15"/>
              </w:rPr>
            </w:pPr>
          </w:p>
          <w:p>
            <w:pPr>
              <w:pStyle w:val="TableParagraph"/>
              <w:ind w:left="168" w:right="63"/>
              <w:jc w:val="center"/>
              <w:rPr>
                <w:sz w:val="18"/>
              </w:rPr>
            </w:pPr>
            <w:r>
              <w:rPr>
                <w:sz w:val="18"/>
              </w:rPr>
              <w:t xml:space="preserve">保洁 </w:t>
            </w:r>
          </w:p>
        </w:tc>
        <w:tc>
          <w:tcPr>
            <w:tcW w:w="1560" w:type="dxa"/>
            <w:gridSpan w:val="2"/>
            <w:tcBorders>
              <w:left w:val="single" w:sz="6" w:space="0" w:color="000000"/>
              <w:bottom w:val="single" w:sz="6" w:space="0" w:color="000000"/>
              <w:right w:val="single" w:sz="6" w:space="0" w:color="000000"/>
            </w:tcBorders>
          </w:tcPr>
          <w:p>
            <w:pPr>
              <w:pStyle w:val="TableParagraph"/>
              <w:spacing w:before="42"/>
              <w:ind w:left="399" w:right="296"/>
              <w:jc w:val="center"/>
              <w:rPr>
                <w:sz w:val="18"/>
              </w:rPr>
            </w:pPr>
            <w:r>
              <w:rPr>
                <w:sz w:val="18"/>
              </w:rPr>
              <w:t xml:space="preserve">洒水 </w:t>
            </w:r>
          </w:p>
          <w:p>
            <w:pPr>
              <w:pStyle w:val="TableParagraph"/>
              <w:spacing w:before="82"/>
              <w:ind w:left="399" w:right="296"/>
              <w:jc w:val="center"/>
              <w:rPr>
                <w:sz w:val="18"/>
              </w:rPr>
            </w:pPr>
            <w:r>
              <w:rPr>
                <w:sz w:val="18"/>
              </w:rPr>
              <w:t xml:space="preserve">（次/日） </w:t>
            </w:r>
          </w:p>
        </w:tc>
        <w:tc>
          <w:tcPr>
            <w:tcW w:w="1550" w:type="dxa"/>
            <w:gridSpan w:val="2"/>
            <w:tcBorders>
              <w:left w:val="single" w:sz="6" w:space="0" w:color="000000"/>
              <w:bottom w:val="single" w:sz="6" w:space="0" w:color="000000"/>
              <w:right w:val="single" w:sz="6" w:space="0" w:color="000000"/>
            </w:tcBorders>
          </w:tcPr>
          <w:p>
            <w:pPr>
              <w:pStyle w:val="TableParagraph"/>
              <w:spacing w:before="42"/>
              <w:ind w:left="392" w:right="293"/>
              <w:jc w:val="center"/>
              <w:rPr>
                <w:sz w:val="18"/>
              </w:rPr>
            </w:pPr>
            <w:r>
              <w:rPr>
                <w:sz w:val="18"/>
              </w:rPr>
              <w:t xml:space="preserve">机扫 </w:t>
            </w:r>
          </w:p>
          <w:p>
            <w:pPr>
              <w:pStyle w:val="TableParagraph"/>
              <w:spacing w:before="82"/>
              <w:ind w:left="392" w:right="293"/>
              <w:jc w:val="center"/>
              <w:rPr>
                <w:sz w:val="18"/>
              </w:rPr>
            </w:pPr>
            <w:r>
              <w:rPr>
                <w:sz w:val="18"/>
              </w:rPr>
              <w:t xml:space="preserve">（次/日） </w:t>
            </w:r>
          </w:p>
        </w:tc>
        <w:tc>
          <w:tcPr>
            <w:tcW w:w="776" w:type="dxa"/>
            <w:tcBorders>
              <w:left w:val="single" w:sz="6" w:space="0" w:color="000000"/>
              <w:bottom w:val="single" w:sz="6" w:space="0" w:color="000000"/>
              <w:right w:val="single" w:sz="6" w:space="0" w:color="000000"/>
            </w:tcBorders>
          </w:tcPr>
          <w:p>
            <w:pPr>
              <w:pStyle w:val="TableParagraph"/>
              <w:spacing w:before="6"/>
              <w:rPr>
                <w:sz w:val="15"/>
              </w:rPr>
            </w:pPr>
          </w:p>
          <w:p>
            <w:pPr>
              <w:pStyle w:val="TableParagraph"/>
              <w:ind w:left="223" w:right="131"/>
              <w:jc w:val="center"/>
              <w:rPr>
                <w:sz w:val="18"/>
              </w:rPr>
            </w:pPr>
            <w:r>
              <w:rPr>
                <w:sz w:val="18"/>
              </w:rPr>
              <w:t xml:space="preserve">冲洗 </w:t>
            </w:r>
          </w:p>
        </w:tc>
        <w:tc>
          <w:tcPr>
            <w:tcW w:w="2932" w:type="dxa"/>
            <w:gridSpan w:val="2"/>
            <w:tcBorders>
              <w:left w:val="single" w:sz="6" w:space="0" w:color="000000"/>
              <w:bottom w:val="single" w:sz="6" w:space="0" w:color="000000"/>
              <w:right w:val="single" w:sz="6" w:space="0" w:color="000000"/>
            </w:tcBorders>
          </w:tcPr>
          <w:p>
            <w:pPr>
              <w:pStyle w:val="TableParagraph"/>
              <w:spacing w:before="6"/>
              <w:rPr>
                <w:sz w:val="15"/>
              </w:rPr>
            </w:pPr>
          </w:p>
          <w:p>
            <w:pPr>
              <w:pStyle w:val="TableParagraph"/>
              <w:ind w:left="1126" w:right="1031"/>
              <w:jc w:val="center"/>
              <w:rPr>
                <w:sz w:val="18"/>
              </w:rPr>
            </w:pPr>
            <w:r>
              <w:rPr>
                <w:sz w:val="18"/>
              </w:rPr>
              <w:t xml:space="preserve">普扫时间 </w:t>
            </w:r>
          </w:p>
        </w:tc>
        <w:tc>
          <w:tcPr>
            <w:tcW w:w="778" w:type="dxa"/>
            <w:vMerge w:val="restart"/>
            <w:tcBorders>
              <w:left w:val="single" w:sz="6" w:space="0" w:color="000000"/>
            </w:tcBorders>
          </w:tcPr>
          <w:p>
            <w:pPr>
              <w:pStyle w:val="TableParagraph"/>
              <w:spacing w:before="1"/>
              <w:rPr>
                <w:sz w:val="16"/>
              </w:rPr>
            </w:pPr>
          </w:p>
          <w:p>
            <w:pPr>
              <w:pStyle w:val="TableParagraph"/>
              <w:spacing w:line="324" w:lineRule="auto"/>
              <w:ind w:left="202" w:right="16" w:hanging="180"/>
              <w:rPr>
                <w:sz w:val="18"/>
              </w:rPr>
            </w:pPr>
            <w:r>
              <w:rPr>
                <w:sz w:val="18"/>
              </w:rPr>
              <w:t xml:space="preserve">巡回保洁时间 </w:t>
            </w:r>
          </w:p>
        </w:tc>
      </w:tr>
      <w:tr>
        <w:tblPrEx>
          <w:tblW w:w="0" w:type="auto"/>
          <w:jc w:val="left"/>
          <w:tblInd w:w="1179" w:type="dxa"/>
          <w:tblLayout w:type="fixed"/>
          <w:tblCellMar>
            <w:top w:w="0" w:type="dxa"/>
            <w:left w:w="0" w:type="dxa"/>
            <w:bottom w:w="0" w:type="dxa"/>
            <w:right w:w="0" w:type="dxa"/>
          </w:tblCellMar>
          <w:tblLook w:val="01E0"/>
        </w:tblPrEx>
        <w:trPr>
          <w:trHeight w:val="308"/>
          <w:jc w:val="left"/>
        </w:trPr>
        <w:tc>
          <w:tcPr>
            <w:tcW w:w="778" w:type="dxa"/>
            <w:vMerge/>
            <w:tcBorders>
              <w:top w:val="nil"/>
              <w:right w:val="single" w:sz="6" w:space="0" w:color="000000"/>
            </w:tcBorders>
          </w:tcPr>
          <w:p>
            <w:pPr>
              <w:rPr>
                <w:sz w:val="2"/>
                <w:szCs w:val="2"/>
              </w:rPr>
            </w:pPr>
          </w:p>
        </w:tc>
        <w:tc>
          <w:tcPr>
            <w:tcW w:w="1006" w:type="dxa"/>
            <w:tcBorders>
              <w:top w:val="single" w:sz="6" w:space="0" w:color="000000"/>
              <w:left w:val="single" w:sz="6" w:space="0" w:color="000000"/>
              <w:right w:val="single" w:sz="6" w:space="0" w:color="000000"/>
            </w:tcBorders>
          </w:tcPr>
          <w:p>
            <w:pPr>
              <w:pStyle w:val="TableParagraph"/>
              <w:spacing w:before="38"/>
              <w:ind w:left="168" w:right="63"/>
              <w:jc w:val="center"/>
              <w:rPr>
                <w:sz w:val="18"/>
              </w:rPr>
            </w:pPr>
            <w:r>
              <w:rPr>
                <w:sz w:val="18"/>
              </w:rPr>
              <w:t xml:space="preserve">时间 </w:t>
            </w:r>
          </w:p>
        </w:tc>
        <w:tc>
          <w:tcPr>
            <w:tcW w:w="779" w:type="dxa"/>
            <w:tcBorders>
              <w:top w:val="single" w:sz="6" w:space="0" w:color="000000"/>
              <w:left w:val="single" w:sz="6" w:space="0" w:color="000000"/>
              <w:right w:val="single" w:sz="6" w:space="0" w:color="000000"/>
            </w:tcBorders>
          </w:tcPr>
          <w:p>
            <w:pPr>
              <w:pStyle w:val="TableParagraph"/>
              <w:spacing w:before="38"/>
              <w:ind w:left="235" w:right="129"/>
              <w:jc w:val="center"/>
              <w:rPr>
                <w:sz w:val="18"/>
              </w:rPr>
            </w:pPr>
            <w:r>
              <w:rPr>
                <w:sz w:val="18"/>
              </w:rPr>
              <w:t xml:space="preserve">日常 </w:t>
            </w:r>
          </w:p>
        </w:tc>
        <w:tc>
          <w:tcPr>
            <w:tcW w:w="781" w:type="dxa"/>
            <w:tcBorders>
              <w:top w:val="single" w:sz="6" w:space="0" w:color="000000"/>
              <w:left w:val="single" w:sz="6" w:space="0" w:color="000000"/>
              <w:right w:val="single" w:sz="6" w:space="0" w:color="000000"/>
            </w:tcBorders>
          </w:tcPr>
          <w:p>
            <w:pPr>
              <w:pStyle w:val="TableParagraph"/>
              <w:spacing w:before="38"/>
              <w:ind w:left="234" w:right="132"/>
              <w:jc w:val="center"/>
              <w:rPr>
                <w:sz w:val="18"/>
              </w:rPr>
            </w:pPr>
            <w:r>
              <w:rPr>
                <w:sz w:val="18"/>
              </w:rPr>
              <w:t xml:space="preserve">夏季 </w:t>
            </w:r>
          </w:p>
        </w:tc>
        <w:tc>
          <w:tcPr>
            <w:tcW w:w="774" w:type="dxa"/>
            <w:tcBorders>
              <w:top w:val="single" w:sz="6" w:space="0" w:color="000000"/>
              <w:left w:val="single" w:sz="6" w:space="0" w:color="000000"/>
              <w:right w:val="single" w:sz="6" w:space="0" w:color="000000"/>
            </w:tcBorders>
          </w:tcPr>
          <w:p>
            <w:pPr>
              <w:pStyle w:val="TableParagraph"/>
              <w:spacing w:before="38"/>
              <w:ind w:left="222" w:right="120"/>
              <w:jc w:val="center"/>
              <w:rPr>
                <w:sz w:val="18"/>
              </w:rPr>
            </w:pPr>
            <w:r>
              <w:rPr>
                <w:sz w:val="18"/>
              </w:rPr>
              <w:t xml:space="preserve">日常 </w:t>
            </w:r>
          </w:p>
        </w:tc>
        <w:tc>
          <w:tcPr>
            <w:tcW w:w="776" w:type="dxa"/>
            <w:tcBorders>
              <w:top w:val="single" w:sz="6" w:space="0" w:color="000000"/>
              <w:left w:val="single" w:sz="6" w:space="0" w:color="000000"/>
              <w:right w:val="single" w:sz="6" w:space="0" w:color="000000"/>
            </w:tcBorders>
          </w:tcPr>
          <w:p>
            <w:pPr>
              <w:pStyle w:val="TableParagraph"/>
              <w:spacing w:before="38"/>
              <w:ind w:left="226" w:right="128"/>
              <w:jc w:val="center"/>
              <w:rPr>
                <w:sz w:val="18"/>
              </w:rPr>
            </w:pPr>
            <w:r>
              <w:rPr>
                <w:sz w:val="18"/>
              </w:rPr>
              <w:t xml:space="preserve">夏季 </w:t>
            </w:r>
          </w:p>
        </w:tc>
        <w:tc>
          <w:tcPr>
            <w:tcW w:w="776" w:type="dxa"/>
            <w:tcBorders>
              <w:top w:val="single" w:sz="6" w:space="0" w:color="000000"/>
              <w:left w:val="single" w:sz="6" w:space="0" w:color="000000"/>
              <w:right w:val="single" w:sz="6" w:space="0" w:color="000000"/>
            </w:tcBorders>
          </w:tcPr>
          <w:p>
            <w:pPr>
              <w:pStyle w:val="TableParagraph"/>
              <w:spacing w:before="38"/>
              <w:ind w:left="223" w:right="131"/>
              <w:jc w:val="center"/>
              <w:rPr>
                <w:sz w:val="18"/>
              </w:rPr>
            </w:pPr>
            <w:r>
              <w:rPr>
                <w:sz w:val="18"/>
              </w:rPr>
              <w:t xml:space="preserve">频次 </w:t>
            </w:r>
          </w:p>
        </w:tc>
        <w:tc>
          <w:tcPr>
            <w:tcW w:w="1402" w:type="dxa"/>
            <w:tcBorders>
              <w:top w:val="single" w:sz="6" w:space="0" w:color="000000"/>
              <w:left w:val="single" w:sz="6" w:space="0" w:color="000000"/>
              <w:right w:val="single" w:sz="6" w:space="0" w:color="000000"/>
            </w:tcBorders>
          </w:tcPr>
          <w:p>
            <w:pPr>
              <w:pStyle w:val="TableParagraph"/>
              <w:spacing w:before="38"/>
              <w:ind w:left="159" w:right="61"/>
              <w:jc w:val="center"/>
              <w:rPr>
                <w:sz w:val="18"/>
              </w:rPr>
            </w:pPr>
            <w:r>
              <w:rPr>
                <w:sz w:val="18"/>
              </w:rPr>
              <w:t xml:space="preserve">5月～10月 </w:t>
            </w:r>
          </w:p>
        </w:tc>
        <w:tc>
          <w:tcPr>
            <w:tcW w:w="1530" w:type="dxa"/>
            <w:tcBorders>
              <w:top w:val="single" w:sz="6" w:space="0" w:color="000000"/>
              <w:left w:val="single" w:sz="6" w:space="0" w:color="000000"/>
              <w:right w:val="single" w:sz="6" w:space="0" w:color="000000"/>
            </w:tcBorders>
          </w:tcPr>
          <w:p>
            <w:pPr>
              <w:pStyle w:val="TableParagraph"/>
              <w:spacing w:before="38"/>
              <w:ind w:left="185" w:right="95"/>
              <w:jc w:val="center"/>
              <w:rPr>
                <w:sz w:val="18"/>
              </w:rPr>
            </w:pPr>
            <w:r>
              <w:rPr>
                <w:sz w:val="18"/>
              </w:rPr>
              <w:t xml:space="preserve">11月～次年4月 </w:t>
            </w:r>
          </w:p>
        </w:tc>
        <w:tc>
          <w:tcPr>
            <w:tcW w:w="778" w:type="dxa"/>
            <w:vMerge/>
            <w:tcBorders>
              <w:top w:val="nil"/>
              <w:left w:val="single" w:sz="6" w:space="0" w:color="000000"/>
            </w:tcBorders>
          </w:tcPr>
          <w:p>
            <w:pPr>
              <w:rPr>
                <w:sz w:val="2"/>
                <w:szCs w:val="2"/>
              </w:rPr>
            </w:pPr>
          </w:p>
        </w:tc>
      </w:tr>
      <w:tr>
        <w:tblPrEx>
          <w:tblW w:w="0" w:type="auto"/>
          <w:jc w:val="left"/>
          <w:tblInd w:w="1179" w:type="dxa"/>
          <w:tblLayout w:type="fixed"/>
          <w:tblCellMar>
            <w:top w:w="0" w:type="dxa"/>
            <w:left w:w="0" w:type="dxa"/>
            <w:bottom w:w="0" w:type="dxa"/>
            <w:right w:w="0" w:type="dxa"/>
          </w:tblCellMar>
          <w:tblLook w:val="01E0"/>
        </w:tblPrEx>
        <w:trPr>
          <w:trHeight w:val="335"/>
          <w:jc w:val="left"/>
        </w:trPr>
        <w:tc>
          <w:tcPr>
            <w:tcW w:w="778" w:type="dxa"/>
            <w:tcBorders>
              <w:bottom w:val="nil"/>
              <w:right w:val="single" w:sz="6" w:space="0" w:color="000000"/>
            </w:tcBorders>
          </w:tcPr>
          <w:p>
            <w:pPr>
              <w:pStyle w:val="TableParagraph"/>
              <w:rPr>
                <w:rFonts w:ascii="Times New Roman"/>
                <w:sz w:val="18"/>
              </w:rPr>
            </w:pPr>
          </w:p>
        </w:tc>
        <w:tc>
          <w:tcPr>
            <w:tcW w:w="1006" w:type="dxa"/>
            <w:tcBorders>
              <w:left w:val="single" w:sz="6" w:space="0" w:color="000000"/>
              <w:bottom w:val="nil"/>
              <w:right w:val="single" w:sz="6" w:space="0" w:color="000000"/>
            </w:tcBorders>
          </w:tcPr>
          <w:p>
            <w:pPr>
              <w:pStyle w:val="TableParagraph"/>
              <w:rPr>
                <w:rFonts w:ascii="Times New Roman"/>
                <w:sz w:val="18"/>
              </w:rPr>
            </w:pPr>
          </w:p>
        </w:tc>
        <w:tc>
          <w:tcPr>
            <w:tcW w:w="779" w:type="dxa"/>
            <w:tcBorders>
              <w:left w:val="single" w:sz="6" w:space="0" w:color="000000"/>
              <w:bottom w:val="nil"/>
              <w:right w:val="single" w:sz="6" w:space="0" w:color="000000"/>
            </w:tcBorders>
          </w:tcPr>
          <w:p>
            <w:pPr>
              <w:pStyle w:val="TableParagraph"/>
              <w:rPr>
                <w:rFonts w:ascii="Times New Roman"/>
                <w:sz w:val="18"/>
              </w:rPr>
            </w:pPr>
          </w:p>
        </w:tc>
        <w:tc>
          <w:tcPr>
            <w:tcW w:w="781" w:type="dxa"/>
            <w:tcBorders>
              <w:left w:val="single" w:sz="6" w:space="0" w:color="000000"/>
              <w:bottom w:val="nil"/>
              <w:right w:val="single" w:sz="6" w:space="0" w:color="000000"/>
            </w:tcBorders>
          </w:tcPr>
          <w:p>
            <w:pPr>
              <w:pStyle w:val="TableParagraph"/>
              <w:rPr>
                <w:rFonts w:ascii="Times New Roman"/>
                <w:sz w:val="18"/>
              </w:rPr>
            </w:pPr>
          </w:p>
        </w:tc>
        <w:tc>
          <w:tcPr>
            <w:tcW w:w="774" w:type="dxa"/>
            <w:tcBorders>
              <w:left w:val="single" w:sz="6" w:space="0" w:color="000000"/>
              <w:bottom w:val="nil"/>
              <w:right w:val="single" w:sz="6" w:space="0" w:color="000000"/>
            </w:tcBorders>
          </w:tcPr>
          <w:p>
            <w:pPr>
              <w:pStyle w:val="TableParagraph"/>
              <w:rPr>
                <w:rFonts w:ascii="Times New Roman"/>
                <w:sz w:val="18"/>
              </w:rPr>
            </w:pPr>
          </w:p>
        </w:tc>
        <w:tc>
          <w:tcPr>
            <w:tcW w:w="776" w:type="dxa"/>
            <w:tcBorders>
              <w:left w:val="single" w:sz="6" w:space="0" w:color="000000"/>
              <w:bottom w:val="nil"/>
              <w:right w:val="single" w:sz="6" w:space="0" w:color="000000"/>
            </w:tcBorders>
          </w:tcPr>
          <w:p>
            <w:pPr>
              <w:pStyle w:val="TableParagraph"/>
              <w:rPr>
                <w:rFonts w:ascii="Times New Roman"/>
                <w:sz w:val="18"/>
              </w:rPr>
            </w:pPr>
          </w:p>
        </w:tc>
        <w:tc>
          <w:tcPr>
            <w:tcW w:w="776" w:type="dxa"/>
            <w:tcBorders>
              <w:left w:val="single" w:sz="6" w:space="0" w:color="000000"/>
              <w:bottom w:val="nil"/>
              <w:right w:val="single" w:sz="6" w:space="0" w:color="000000"/>
            </w:tcBorders>
          </w:tcPr>
          <w:p>
            <w:pPr>
              <w:pStyle w:val="TableParagraph"/>
              <w:rPr>
                <w:rFonts w:ascii="Times New Roman"/>
                <w:sz w:val="18"/>
              </w:rPr>
            </w:pPr>
          </w:p>
        </w:tc>
        <w:tc>
          <w:tcPr>
            <w:tcW w:w="1402" w:type="dxa"/>
            <w:tcBorders>
              <w:left w:val="single" w:sz="6" w:space="0" w:color="000000"/>
              <w:bottom w:val="nil"/>
              <w:right w:val="single" w:sz="6" w:space="0" w:color="000000"/>
            </w:tcBorders>
          </w:tcPr>
          <w:p>
            <w:pPr>
              <w:pStyle w:val="TableParagraph"/>
              <w:spacing w:before="122" w:line="194" w:lineRule="exact"/>
              <w:ind w:left="164" w:right="61"/>
              <w:jc w:val="center"/>
              <w:rPr>
                <w:sz w:val="18"/>
              </w:rPr>
            </w:pPr>
            <w:r>
              <w:rPr>
                <w:sz w:val="18"/>
              </w:rPr>
              <w:t xml:space="preserve">06:30 前 </w:t>
            </w:r>
          </w:p>
        </w:tc>
        <w:tc>
          <w:tcPr>
            <w:tcW w:w="1530" w:type="dxa"/>
            <w:tcBorders>
              <w:left w:val="single" w:sz="6" w:space="0" w:color="000000"/>
              <w:bottom w:val="nil"/>
              <w:right w:val="single" w:sz="6" w:space="0" w:color="000000"/>
            </w:tcBorders>
          </w:tcPr>
          <w:p>
            <w:pPr>
              <w:pStyle w:val="TableParagraph"/>
              <w:spacing w:before="122" w:line="194" w:lineRule="exact"/>
              <w:ind w:left="197" w:right="30"/>
              <w:jc w:val="center"/>
              <w:rPr>
                <w:sz w:val="18"/>
              </w:rPr>
            </w:pPr>
            <w:r>
              <w:rPr>
                <w:sz w:val="18"/>
              </w:rPr>
              <w:t xml:space="preserve">07:00 前 </w:t>
            </w:r>
          </w:p>
        </w:tc>
        <w:tc>
          <w:tcPr>
            <w:tcW w:w="778" w:type="dxa"/>
            <w:tcBorders>
              <w:left w:val="single" w:sz="6" w:space="0" w:color="000000"/>
              <w:bottom w:val="nil"/>
            </w:tcBorders>
          </w:tcPr>
          <w:p>
            <w:pPr>
              <w:pStyle w:val="TableParagraph"/>
              <w:rPr>
                <w:rFonts w:ascii="Times New Roman"/>
                <w:sz w:val="18"/>
              </w:rPr>
            </w:pPr>
          </w:p>
        </w:tc>
      </w:tr>
      <w:tr>
        <w:tblPrEx>
          <w:tblW w:w="0" w:type="auto"/>
          <w:jc w:val="left"/>
          <w:tblInd w:w="1179" w:type="dxa"/>
          <w:tblLayout w:type="fixed"/>
          <w:tblCellMar>
            <w:top w:w="0" w:type="dxa"/>
            <w:left w:w="0" w:type="dxa"/>
            <w:bottom w:w="0" w:type="dxa"/>
            <w:right w:w="0" w:type="dxa"/>
          </w:tblCellMar>
          <w:tblLook w:val="01E0"/>
        </w:tblPrEx>
        <w:trPr>
          <w:trHeight w:val="541"/>
          <w:jc w:val="left"/>
        </w:trPr>
        <w:tc>
          <w:tcPr>
            <w:tcW w:w="778" w:type="dxa"/>
            <w:tcBorders>
              <w:top w:val="nil"/>
              <w:bottom w:val="nil"/>
              <w:right w:val="single" w:sz="6" w:space="0" w:color="000000"/>
            </w:tcBorders>
          </w:tcPr>
          <w:p>
            <w:pPr>
              <w:pStyle w:val="TableParagraph"/>
              <w:spacing w:line="214" w:lineRule="exact"/>
              <w:ind w:left="208"/>
              <w:rPr>
                <w:sz w:val="18"/>
              </w:rPr>
            </w:pPr>
            <w:r>
              <w:rPr>
                <w:sz w:val="18"/>
              </w:rPr>
              <w:t xml:space="preserve">一级 </w:t>
            </w:r>
          </w:p>
          <w:p>
            <w:pPr>
              <w:pStyle w:val="TableParagraph"/>
              <w:spacing w:before="81" w:line="227" w:lineRule="exact"/>
              <w:ind w:left="208"/>
              <w:rPr>
                <w:sz w:val="18"/>
              </w:rPr>
            </w:pPr>
            <w:r>
              <w:rPr>
                <w:sz w:val="18"/>
              </w:rPr>
              <w:t xml:space="preserve">道路 </w:t>
            </w:r>
          </w:p>
        </w:tc>
        <w:tc>
          <w:tcPr>
            <w:tcW w:w="1006" w:type="dxa"/>
            <w:tcBorders>
              <w:top w:val="nil"/>
              <w:left w:val="single" w:sz="6" w:space="0" w:color="000000"/>
              <w:bottom w:val="nil"/>
              <w:right w:val="single" w:sz="6" w:space="0" w:color="000000"/>
            </w:tcBorders>
          </w:tcPr>
          <w:p>
            <w:pPr>
              <w:pStyle w:val="TableParagraph"/>
              <w:spacing w:line="214" w:lineRule="exact"/>
              <w:ind w:right="35"/>
              <w:jc w:val="right"/>
              <w:rPr>
                <w:sz w:val="18"/>
              </w:rPr>
            </w:pPr>
            <w:r>
              <w:rPr>
                <w:sz w:val="18"/>
              </w:rPr>
              <w:t xml:space="preserve">非全日制 </w:t>
            </w:r>
          </w:p>
          <w:p>
            <w:pPr>
              <w:pStyle w:val="TableParagraph"/>
              <w:spacing w:before="81" w:line="227" w:lineRule="exact"/>
              <w:ind w:right="-15"/>
              <w:jc w:val="right"/>
              <w:rPr>
                <w:sz w:val="18"/>
              </w:rPr>
            </w:pPr>
            <w:r>
              <w:rPr>
                <w:sz w:val="18"/>
              </w:rPr>
              <w:t>4:30～22:30</w:t>
            </w:r>
          </w:p>
        </w:tc>
        <w:tc>
          <w:tcPr>
            <w:tcW w:w="779" w:type="dxa"/>
            <w:tcBorders>
              <w:top w:val="nil"/>
              <w:left w:val="single" w:sz="6" w:space="0" w:color="000000"/>
              <w:bottom w:val="nil"/>
              <w:right w:val="single" w:sz="6" w:space="0" w:color="000000"/>
            </w:tcBorders>
          </w:tcPr>
          <w:p>
            <w:pPr>
              <w:pStyle w:val="TableParagraph"/>
              <w:spacing w:before="9"/>
              <w:rPr>
                <w:sz w:val="15"/>
              </w:rPr>
            </w:pPr>
          </w:p>
          <w:p>
            <w:pPr>
              <w:pStyle w:val="TableParagraph"/>
              <w:ind w:left="235" w:right="125"/>
              <w:jc w:val="center"/>
              <w:rPr>
                <w:sz w:val="18"/>
              </w:rPr>
            </w:pPr>
            <w:r>
              <w:rPr>
                <w:sz w:val="18"/>
              </w:rPr>
              <w:t xml:space="preserve">5 </w:t>
            </w:r>
          </w:p>
        </w:tc>
        <w:tc>
          <w:tcPr>
            <w:tcW w:w="781" w:type="dxa"/>
            <w:tcBorders>
              <w:top w:val="nil"/>
              <w:left w:val="single" w:sz="6" w:space="0" w:color="000000"/>
              <w:bottom w:val="nil"/>
              <w:right w:val="single" w:sz="6" w:space="0" w:color="000000"/>
            </w:tcBorders>
          </w:tcPr>
          <w:p>
            <w:pPr>
              <w:pStyle w:val="TableParagraph"/>
              <w:spacing w:before="9"/>
              <w:rPr>
                <w:sz w:val="15"/>
              </w:rPr>
            </w:pPr>
          </w:p>
          <w:p>
            <w:pPr>
              <w:pStyle w:val="TableParagraph"/>
              <w:ind w:left="234" w:right="127"/>
              <w:jc w:val="center"/>
              <w:rPr>
                <w:sz w:val="18"/>
              </w:rPr>
            </w:pPr>
            <w:r>
              <w:rPr>
                <w:sz w:val="18"/>
              </w:rPr>
              <w:t xml:space="preserve">6 </w:t>
            </w:r>
          </w:p>
        </w:tc>
        <w:tc>
          <w:tcPr>
            <w:tcW w:w="774" w:type="dxa"/>
            <w:tcBorders>
              <w:top w:val="nil"/>
              <w:left w:val="single" w:sz="6" w:space="0" w:color="000000"/>
              <w:bottom w:val="nil"/>
              <w:right w:val="single" w:sz="6" w:space="0" w:color="000000"/>
            </w:tcBorders>
          </w:tcPr>
          <w:p>
            <w:pPr>
              <w:pStyle w:val="TableParagraph"/>
              <w:spacing w:before="9"/>
              <w:rPr>
                <w:sz w:val="15"/>
              </w:rPr>
            </w:pPr>
          </w:p>
          <w:p>
            <w:pPr>
              <w:pStyle w:val="TableParagraph"/>
              <w:ind w:left="222" w:right="120"/>
              <w:jc w:val="center"/>
              <w:rPr>
                <w:sz w:val="18"/>
              </w:rPr>
            </w:pPr>
            <w:r>
              <w:rPr>
                <w:sz w:val="18"/>
              </w:rPr>
              <w:t xml:space="preserve">3 </w:t>
            </w:r>
          </w:p>
        </w:tc>
        <w:tc>
          <w:tcPr>
            <w:tcW w:w="776" w:type="dxa"/>
            <w:tcBorders>
              <w:top w:val="nil"/>
              <w:left w:val="single" w:sz="6" w:space="0" w:color="000000"/>
              <w:bottom w:val="nil"/>
              <w:right w:val="single" w:sz="6" w:space="0" w:color="000000"/>
            </w:tcBorders>
          </w:tcPr>
          <w:p>
            <w:pPr>
              <w:pStyle w:val="TableParagraph"/>
              <w:spacing w:before="9"/>
              <w:rPr>
                <w:sz w:val="15"/>
              </w:rPr>
            </w:pPr>
          </w:p>
          <w:p>
            <w:pPr>
              <w:pStyle w:val="TableParagraph"/>
              <w:ind w:left="226" w:right="123"/>
              <w:jc w:val="center"/>
              <w:rPr>
                <w:sz w:val="18"/>
              </w:rPr>
            </w:pPr>
            <w:r>
              <w:rPr>
                <w:sz w:val="18"/>
              </w:rPr>
              <w:t xml:space="preserve">4 </w:t>
            </w:r>
          </w:p>
        </w:tc>
        <w:tc>
          <w:tcPr>
            <w:tcW w:w="776" w:type="dxa"/>
            <w:tcBorders>
              <w:top w:val="nil"/>
              <w:left w:val="single" w:sz="6" w:space="0" w:color="000000"/>
              <w:bottom w:val="nil"/>
              <w:right w:val="single" w:sz="6" w:space="0" w:color="000000"/>
            </w:tcBorders>
          </w:tcPr>
          <w:p>
            <w:pPr>
              <w:pStyle w:val="TableParagraph"/>
              <w:spacing w:before="139"/>
              <w:ind w:left="67" w:right="-29"/>
              <w:jc w:val="center"/>
              <w:rPr>
                <w:sz w:val="18"/>
              </w:rPr>
            </w:pPr>
            <w:r>
              <w:rPr>
                <w:sz w:val="18"/>
              </w:rPr>
              <w:t xml:space="preserve">每日2次 </w:t>
            </w:r>
          </w:p>
        </w:tc>
        <w:tc>
          <w:tcPr>
            <w:tcW w:w="1402" w:type="dxa"/>
            <w:tcBorders>
              <w:top w:val="nil"/>
              <w:left w:val="single" w:sz="6" w:space="0" w:color="000000"/>
              <w:bottom w:val="nil"/>
              <w:right w:val="single" w:sz="6" w:space="0" w:color="000000"/>
            </w:tcBorders>
          </w:tcPr>
          <w:p>
            <w:pPr>
              <w:pStyle w:val="TableParagraph"/>
              <w:spacing w:before="156"/>
              <w:ind w:left="166" w:right="61"/>
              <w:jc w:val="center"/>
              <w:rPr>
                <w:sz w:val="18"/>
              </w:rPr>
            </w:pPr>
            <w:r>
              <w:rPr>
                <w:sz w:val="18"/>
              </w:rPr>
              <w:t>12:00</w:t>
            </w:r>
            <w:r>
              <w:rPr>
                <w:sz w:val="22"/>
              </w:rPr>
              <w:t>～</w:t>
            </w:r>
            <w:r>
              <w:rPr>
                <w:sz w:val="18"/>
              </w:rPr>
              <w:t xml:space="preserve">14:00 </w:t>
            </w:r>
          </w:p>
        </w:tc>
        <w:tc>
          <w:tcPr>
            <w:tcW w:w="1530" w:type="dxa"/>
            <w:tcBorders>
              <w:top w:val="nil"/>
              <w:left w:val="single" w:sz="6" w:space="0" w:color="000000"/>
              <w:bottom w:val="nil"/>
              <w:right w:val="single" w:sz="6" w:space="0" w:color="000000"/>
            </w:tcBorders>
          </w:tcPr>
          <w:p>
            <w:pPr>
              <w:pStyle w:val="TableParagraph"/>
              <w:spacing w:before="156"/>
              <w:ind w:left="197" w:right="33"/>
              <w:jc w:val="center"/>
              <w:rPr>
                <w:sz w:val="18"/>
              </w:rPr>
            </w:pPr>
            <w:r>
              <w:rPr>
                <w:sz w:val="18"/>
              </w:rPr>
              <w:t>12:00</w:t>
            </w:r>
            <w:r>
              <w:rPr>
                <w:sz w:val="22"/>
              </w:rPr>
              <w:t>～</w:t>
            </w:r>
            <w:r>
              <w:rPr>
                <w:sz w:val="18"/>
              </w:rPr>
              <w:t xml:space="preserve">14:00 </w:t>
            </w:r>
          </w:p>
        </w:tc>
        <w:tc>
          <w:tcPr>
            <w:tcW w:w="778" w:type="dxa"/>
            <w:tcBorders>
              <w:top w:val="nil"/>
              <w:left w:val="single" w:sz="6" w:space="0" w:color="000000"/>
              <w:bottom w:val="nil"/>
            </w:tcBorders>
          </w:tcPr>
          <w:p>
            <w:pPr>
              <w:pStyle w:val="TableParagraph"/>
              <w:rPr>
                <w:rFonts w:ascii="Times New Roman"/>
                <w:sz w:val="18"/>
              </w:rPr>
            </w:pPr>
          </w:p>
        </w:tc>
      </w:tr>
      <w:tr>
        <w:tblPrEx>
          <w:tblW w:w="0" w:type="auto"/>
          <w:jc w:val="left"/>
          <w:tblInd w:w="1179" w:type="dxa"/>
          <w:tblLayout w:type="fixed"/>
          <w:tblCellMar>
            <w:top w:w="0" w:type="dxa"/>
            <w:left w:w="0" w:type="dxa"/>
            <w:bottom w:w="0" w:type="dxa"/>
            <w:right w:w="0" w:type="dxa"/>
          </w:tblCellMar>
          <w:tblLook w:val="01E0"/>
        </w:tblPrEx>
        <w:trPr>
          <w:trHeight w:val="305"/>
          <w:jc w:val="left"/>
        </w:trPr>
        <w:tc>
          <w:tcPr>
            <w:tcW w:w="778" w:type="dxa"/>
            <w:tcBorders>
              <w:top w:val="nil"/>
              <w:bottom w:val="single" w:sz="4" w:space="0" w:color="000000"/>
              <w:right w:val="single" w:sz="6" w:space="0" w:color="000000"/>
            </w:tcBorders>
          </w:tcPr>
          <w:p>
            <w:pPr>
              <w:pStyle w:val="TableParagraph"/>
              <w:rPr>
                <w:rFonts w:ascii="Times New Roman"/>
                <w:sz w:val="18"/>
              </w:rPr>
            </w:pPr>
          </w:p>
        </w:tc>
        <w:tc>
          <w:tcPr>
            <w:tcW w:w="1006"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9"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81"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4"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6"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6"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1402" w:type="dxa"/>
            <w:tcBorders>
              <w:top w:val="nil"/>
              <w:left w:val="single" w:sz="6" w:space="0" w:color="000000"/>
              <w:bottom w:val="single" w:sz="4" w:space="0" w:color="000000"/>
              <w:right w:val="single" w:sz="6" w:space="0" w:color="000000"/>
            </w:tcBorders>
          </w:tcPr>
          <w:p>
            <w:pPr>
              <w:pStyle w:val="TableParagraph"/>
              <w:spacing w:before="11" w:line="274" w:lineRule="exact"/>
              <w:ind w:left="166" w:right="61"/>
              <w:jc w:val="center"/>
              <w:rPr>
                <w:sz w:val="18"/>
              </w:rPr>
            </w:pPr>
            <w:r>
              <w:rPr>
                <w:sz w:val="18"/>
              </w:rPr>
              <w:t>19:00</w:t>
            </w:r>
            <w:r>
              <w:rPr>
                <w:sz w:val="22"/>
              </w:rPr>
              <w:t>～</w:t>
            </w:r>
            <w:r>
              <w:rPr>
                <w:sz w:val="18"/>
              </w:rPr>
              <w:t xml:space="preserve">21:00 </w:t>
            </w:r>
          </w:p>
        </w:tc>
        <w:tc>
          <w:tcPr>
            <w:tcW w:w="1530" w:type="dxa"/>
            <w:tcBorders>
              <w:top w:val="nil"/>
              <w:left w:val="single" w:sz="6" w:space="0" w:color="000000"/>
              <w:bottom w:val="single" w:sz="4" w:space="0" w:color="000000"/>
              <w:right w:val="single" w:sz="6" w:space="0" w:color="000000"/>
            </w:tcBorders>
          </w:tcPr>
          <w:p>
            <w:pPr>
              <w:pStyle w:val="TableParagraph"/>
              <w:spacing w:before="11" w:line="274" w:lineRule="exact"/>
              <w:ind w:left="197" w:right="33"/>
              <w:jc w:val="center"/>
              <w:rPr>
                <w:sz w:val="18"/>
              </w:rPr>
            </w:pPr>
            <w:r>
              <w:rPr>
                <w:sz w:val="18"/>
              </w:rPr>
              <w:t>19:00</w:t>
            </w:r>
            <w:r>
              <w:rPr>
                <w:sz w:val="22"/>
              </w:rPr>
              <w:t>～</w:t>
            </w:r>
            <w:r>
              <w:rPr>
                <w:sz w:val="18"/>
              </w:rPr>
              <w:t xml:space="preserve">21:00 </w:t>
            </w:r>
          </w:p>
        </w:tc>
        <w:tc>
          <w:tcPr>
            <w:tcW w:w="778" w:type="dxa"/>
            <w:tcBorders>
              <w:top w:val="nil"/>
              <w:left w:val="single" w:sz="6" w:space="0" w:color="000000"/>
              <w:bottom w:val="nil"/>
            </w:tcBorders>
          </w:tcPr>
          <w:p>
            <w:pPr>
              <w:pStyle w:val="TableParagraph"/>
              <w:rPr>
                <w:rFonts w:ascii="Times New Roman"/>
                <w:sz w:val="18"/>
              </w:rPr>
            </w:pPr>
          </w:p>
        </w:tc>
      </w:tr>
      <w:tr>
        <w:tblPrEx>
          <w:tblW w:w="0" w:type="auto"/>
          <w:jc w:val="left"/>
          <w:tblInd w:w="1179" w:type="dxa"/>
          <w:tblLayout w:type="fixed"/>
          <w:tblCellMar>
            <w:top w:w="0" w:type="dxa"/>
            <w:left w:w="0" w:type="dxa"/>
            <w:bottom w:w="0" w:type="dxa"/>
            <w:right w:w="0" w:type="dxa"/>
          </w:tblCellMar>
          <w:tblLook w:val="01E0"/>
        </w:tblPrEx>
        <w:trPr>
          <w:trHeight w:val="858"/>
          <w:jc w:val="left"/>
        </w:trPr>
        <w:tc>
          <w:tcPr>
            <w:tcW w:w="778" w:type="dxa"/>
            <w:tcBorders>
              <w:top w:val="single" w:sz="4" w:space="0" w:color="000000"/>
              <w:bottom w:val="nil"/>
              <w:right w:val="single" w:sz="6" w:space="0" w:color="000000"/>
            </w:tcBorders>
          </w:tcPr>
          <w:p>
            <w:pPr>
              <w:pStyle w:val="TableParagraph"/>
              <w:spacing w:before="6"/>
              <w:rPr>
                <w:sz w:val="17"/>
              </w:rPr>
            </w:pPr>
          </w:p>
          <w:p>
            <w:pPr>
              <w:pStyle w:val="TableParagraph"/>
              <w:spacing w:line="310" w:lineRule="atLeast"/>
              <w:ind w:left="208" w:right="100"/>
              <w:rPr>
                <w:sz w:val="18"/>
              </w:rPr>
            </w:pPr>
            <w:r>
              <w:rPr>
                <w:sz w:val="18"/>
              </w:rPr>
              <w:t xml:space="preserve">二级道路 </w:t>
            </w:r>
          </w:p>
        </w:tc>
        <w:tc>
          <w:tcPr>
            <w:tcW w:w="1006" w:type="dxa"/>
            <w:tcBorders>
              <w:top w:val="single" w:sz="4" w:space="0" w:color="000000"/>
              <w:left w:val="single" w:sz="6" w:space="0" w:color="000000"/>
              <w:bottom w:val="nil"/>
              <w:right w:val="single" w:sz="6" w:space="0" w:color="000000"/>
            </w:tcBorders>
          </w:tcPr>
          <w:p>
            <w:pPr>
              <w:pStyle w:val="TableParagraph"/>
              <w:spacing w:before="6"/>
              <w:rPr>
                <w:sz w:val="17"/>
              </w:rPr>
            </w:pPr>
          </w:p>
          <w:p>
            <w:pPr>
              <w:pStyle w:val="TableParagraph"/>
              <w:spacing w:line="310" w:lineRule="atLeast"/>
              <w:ind w:left="8" w:right="-15" w:firstLine="134"/>
              <w:rPr>
                <w:sz w:val="18"/>
              </w:rPr>
            </w:pPr>
            <w:r>
              <w:rPr>
                <w:sz w:val="18"/>
              </w:rPr>
              <w:t>非全日制4:30～20:30</w:t>
            </w:r>
          </w:p>
        </w:tc>
        <w:tc>
          <w:tcPr>
            <w:tcW w:w="779" w:type="dxa"/>
            <w:tcBorders>
              <w:top w:val="single" w:sz="4" w:space="0" w:color="000000"/>
              <w:left w:val="single" w:sz="6" w:space="0" w:color="000000"/>
              <w:bottom w:val="nil"/>
              <w:right w:val="single" w:sz="6" w:space="0" w:color="000000"/>
            </w:tcBorders>
          </w:tcPr>
          <w:p>
            <w:pPr>
              <w:pStyle w:val="TableParagraph"/>
              <w:rPr>
                <w:sz w:val="18"/>
              </w:rPr>
            </w:pPr>
          </w:p>
          <w:p>
            <w:pPr>
              <w:pStyle w:val="TableParagraph"/>
              <w:spacing w:before="1"/>
              <w:rPr>
                <w:sz w:val="24"/>
              </w:rPr>
            </w:pPr>
          </w:p>
          <w:p>
            <w:pPr>
              <w:pStyle w:val="TableParagraph"/>
              <w:ind w:left="235" w:right="125"/>
              <w:jc w:val="center"/>
              <w:rPr>
                <w:sz w:val="18"/>
              </w:rPr>
            </w:pPr>
            <w:r>
              <w:rPr>
                <w:sz w:val="18"/>
              </w:rPr>
              <w:t xml:space="preserve">4 </w:t>
            </w:r>
          </w:p>
        </w:tc>
        <w:tc>
          <w:tcPr>
            <w:tcW w:w="781" w:type="dxa"/>
            <w:tcBorders>
              <w:top w:val="single" w:sz="4" w:space="0" w:color="000000"/>
              <w:left w:val="single" w:sz="6" w:space="0" w:color="000000"/>
              <w:bottom w:val="nil"/>
              <w:right w:val="single" w:sz="6" w:space="0" w:color="000000"/>
            </w:tcBorders>
          </w:tcPr>
          <w:p>
            <w:pPr>
              <w:pStyle w:val="TableParagraph"/>
              <w:rPr>
                <w:sz w:val="18"/>
              </w:rPr>
            </w:pPr>
          </w:p>
          <w:p>
            <w:pPr>
              <w:pStyle w:val="TableParagraph"/>
              <w:spacing w:before="1"/>
              <w:rPr>
                <w:sz w:val="24"/>
              </w:rPr>
            </w:pPr>
          </w:p>
          <w:p>
            <w:pPr>
              <w:pStyle w:val="TableParagraph"/>
              <w:ind w:left="234" w:right="127"/>
              <w:jc w:val="center"/>
              <w:rPr>
                <w:sz w:val="18"/>
              </w:rPr>
            </w:pPr>
            <w:r>
              <w:rPr>
                <w:sz w:val="18"/>
              </w:rPr>
              <w:t xml:space="preserve">6 </w:t>
            </w:r>
          </w:p>
        </w:tc>
        <w:tc>
          <w:tcPr>
            <w:tcW w:w="774" w:type="dxa"/>
            <w:tcBorders>
              <w:top w:val="single" w:sz="4" w:space="0" w:color="000000"/>
              <w:left w:val="single" w:sz="6" w:space="0" w:color="000000"/>
              <w:bottom w:val="nil"/>
              <w:right w:val="single" w:sz="6" w:space="0" w:color="000000"/>
            </w:tcBorders>
          </w:tcPr>
          <w:p>
            <w:pPr>
              <w:pStyle w:val="TableParagraph"/>
              <w:rPr>
                <w:sz w:val="18"/>
              </w:rPr>
            </w:pPr>
          </w:p>
          <w:p>
            <w:pPr>
              <w:pStyle w:val="TableParagraph"/>
              <w:spacing w:before="1"/>
              <w:rPr>
                <w:sz w:val="24"/>
              </w:rPr>
            </w:pPr>
          </w:p>
          <w:p>
            <w:pPr>
              <w:pStyle w:val="TableParagraph"/>
              <w:ind w:left="222" w:right="120"/>
              <w:jc w:val="center"/>
              <w:rPr>
                <w:sz w:val="18"/>
              </w:rPr>
            </w:pPr>
            <w:r>
              <w:rPr>
                <w:sz w:val="18"/>
              </w:rPr>
              <w:t xml:space="preserve">2 </w:t>
            </w:r>
          </w:p>
        </w:tc>
        <w:tc>
          <w:tcPr>
            <w:tcW w:w="776" w:type="dxa"/>
            <w:tcBorders>
              <w:top w:val="single" w:sz="4" w:space="0" w:color="000000"/>
              <w:left w:val="single" w:sz="6" w:space="0" w:color="000000"/>
              <w:bottom w:val="nil"/>
              <w:right w:val="single" w:sz="6" w:space="0" w:color="000000"/>
            </w:tcBorders>
          </w:tcPr>
          <w:p>
            <w:pPr>
              <w:pStyle w:val="TableParagraph"/>
              <w:rPr>
                <w:sz w:val="18"/>
              </w:rPr>
            </w:pPr>
          </w:p>
          <w:p>
            <w:pPr>
              <w:pStyle w:val="TableParagraph"/>
              <w:spacing w:before="1"/>
              <w:rPr>
                <w:sz w:val="24"/>
              </w:rPr>
            </w:pPr>
          </w:p>
          <w:p>
            <w:pPr>
              <w:pStyle w:val="TableParagraph"/>
              <w:ind w:left="226" w:right="123"/>
              <w:jc w:val="center"/>
              <w:rPr>
                <w:sz w:val="18"/>
              </w:rPr>
            </w:pPr>
            <w:r>
              <w:rPr>
                <w:sz w:val="18"/>
              </w:rPr>
              <w:t xml:space="preserve">4 </w:t>
            </w:r>
          </w:p>
        </w:tc>
        <w:tc>
          <w:tcPr>
            <w:tcW w:w="776" w:type="dxa"/>
            <w:tcBorders>
              <w:top w:val="single" w:sz="4" w:space="0" w:color="000000"/>
              <w:left w:val="single" w:sz="6" w:space="0" w:color="000000"/>
              <w:bottom w:val="nil"/>
              <w:right w:val="single" w:sz="6" w:space="0" w:color="000000"/>
            </w:tcBorders>
          </w:tcPr>
          <w:p>
            <w:pPr>
              <w:pStyle w:val="TableParagraph"/>
              <w:rPr>
                <w:sz w:val="18"/>
              </w:rPr>
            </w:pPr>
          </w:p>
          <w:p>
            <w:pPr>
              <w:pStyle w:val="TableParagraph"/>
              <w:spacing w:before="5"/>
              <w:rPr>
                <w:sz w:val="19"/>
              </w:rPr>
            </w:pPr>
          </w:p>
          <w:p>
            <w:pPr>
              <w:pStyle w:val="TableParagraph"/>
              <w:ind w:left="67" w:right="-29"/>
              <w:jc w:val="center"/>
              <w:rPr>
                <w:sz w:val="18"/>
              </w:rPr>
            </w:pPr>
            <w:r>
              <w:rPr>
                <w:sz w:val="18"/>
              </w:rPr>
              <w:t xml:space="preserve">每日1次 </w:t>
            </w:r>
          </w:p>
        </w:tc>
        <w:tc>
          <w:tcPr>
            <w:tcW w:w="1402" w:type="dxa"/>
            <w:tcBorders>
              <w:top w:val="single" w:sz="4" w:space="0" w:color="000000"/>
              <w:left w:val="single" w:sz="6" w:space="0" w:color="000000"/>
              <w:bottom w:val="nil"/>
              <w:right w:val="single" w:sz="6" w:space="0" w:color="000000"/>
            </w:tcBorders>
          </w:tcPr>
          <w:p>
            <w:pPr>
              <w:pStyle w:val="TableParagraph"/>
              <w:spacing w:before="127"/>
              <w:ind w:left="164" w:right="61"/>
              <w:jc w:val="center"/>
              <w:rPr>
                <w:sz w:val="18"/>
              </w:rPr>
            </w:pPr>
            <w:r>
              <w:rPr>
                <w:sz w:val="18"/>
              </w:rPr>
              <w:t xml:space="preserve">06:30 前 </w:t>
            </w:r>
          </w:p>
          <w:p>
            <w:pPr>
              <w:pStyle w:val="TableParagraph"/>
              <w:spacing w:before="139"/>
              <w:ind w:left="166" w:right="61"/>
              <w:jc w:val="center"/>
              <w:rPr>
                <w:sz w:val="18"/>
              </w:rPr>
            </w:pPr>
            <w:r>
              <w:rPr>
                <w:sz w:val="18"/>
              </w:rPr>
              <w:t>12:00</w:t>
            </w:r>
            <w:r>
              <w:rPr>
                <w:sz w:val="22"/>
              </w:rPr>
              <w:t>～</w:t>
            </w:r>
            <w:r>
              <w:rPr>
                <w:sz w:val="18"/>
              </w:rPr>
              <w:t xml:space="preserve">14:00 </w:t>
            </w:r>
          </w:p>
        </w:tc>
        <w:tc>
          <w:tcPr>
            <w:tcW w:w="1530" w:type="dxa"/>
            <w:tcBorders>
              <w:top w:val="single" w:sz="4" w:space="0" w:color="000000"/>
              <w:left w:val="single" w:sz="6" w:space="0" w:color="000000"/>
              <w:bottom w:val="nil"/>
              <w:right w:val="single" w:sz="6" w:space="0" w:color="000000"/>
            </w:tcBorders>
          </w:tcPr>
          <w:p>
            <w:pPr>
              <w:pStyle w:val="TableParagraph"/>
              <w:spacing w:before="127"/>
              <w:ind w:left="197" w:right="30"/>
              <w:jc w:val="center"/>
              <w:rPr>
                <w:sz w:val="18"/>
              </w:rPr>
            </w:pPr>
            <w:r>
              <w:rPr>
                <w:sz w:val="18"/>
              </w:rPr>
              <w:t xml:space="preserve">07:00 前 </w:t>
            </w:r>
          </w:p>
          <w:p>
            <w:pPr>
              <w:pStyle w:val="TableParagraph"/>
              <w:spacing w:before="139"/>
              <w:ind w:left="197" w:right="33"/>
              <w:jc w:val="center"/>
              <w:rPr>
                <w:sz w:val="18"/>
              </w:rPr>
            </w:pPr>
            <w:r>
              <w:rPr>
                <w:sz w:val="18"/>
              </w:rPr>
              <w:t>12:00</w:t>
            </w:r>
            <w:r>
              <w:rPr>
                <w:sz w:val="22"/>
              </w:rPr>
              <w:t>～</w:t>
            </w:r>
            <w:r>
              <w:rPr>
                <w:sz w:val="18"/>
              </w:rPr>
              <w:t xml:space="preserve">14:00 </w:t>
            </w:r>
          </w:p>
        </w:tc>
        <w:tc>
          <w:tcPr>
            <w:tcW w:w="778" w:type="dxa"/>
            <w:tcBorders>
              <w:top w:val="nil"/>
              <w:left w:val="single" w:sz="6" w:space="0" w:color="000000"/>
              <w:bottom w:val="nil"/>
            </w:tcBorders>
          </w:tcPr>
          <w:p>
            <w:pPr>
              <w:pStyle w:val="TableParagraph"/>
              <w:spacing w:before="146" w:line="310" w:lineRule="atLeast"/>
              <w:ind w:left="22" w:right="16"/>
              <w:rPr>
                <w:sz w:val="18"/>
              </w:rPr>
            </w:pPr>
            <w:r>
              <w:rPr>
                <w:sz w:val="18"/>
              </w:rPr>
              <w:t>在保洁时间段内，</w:t>
            </w:r>
          </w:p>
        </w:tc>
      </w:tr>
      <w:tr>
        <w:tblPrEx>
          <w:tblW w:w="0" w:type="auto"/>
          <w:jc w:val="left"/>
          <w:tblInd w:w="1179" w:type="dxa"/>
          <w:tblLayout w:type="fixed"/>
          <w:tblCellMar>
            <w:top w:w="0" w:type="dxa"/>
            <w:left w:w="0" w:type="dxa"/>
            <w:bottom w:w="0" w:type="dxa"/>
            <w:right w:w="0" w:type="dxa"/>
          </w:tblCellMar>
          <w:tblLook w:val="01E0"/>
        </w:tblPrEx>
        <w:trPr>
          <w:trHeight w:val="327"/>
          <w:jc w:val="left"/>
        </w:trPr>
        <w:tc>
          <w:tcPr>
            <w:tcW w:w="778" w:type="dxa"/>
            <w:tcBorders>
              <w:top w:val="nil"/>
              <w:bottom w:val="single" w:sz="4" w:space="0" w:color="000000"/>
              <w:right w:val="single" w:sz="6" w:space="0" w:color="000000"/>
            </w:tcBorders>
          </w:tcPr>
          <w:p>
            <w:pPr>
              <w:pStyle w:val="TableParagraph"/>
              <w:rPr>
                <w:rFonts w:ascii="Times New Roman"/>
                <w:sz w:val="18"/>
              </w:rPr>
            </w:pPr>
          </w:p>
        </w:tc>
        <w:tc>
          <w:tcPr>
            <w:tcW w:w="1006"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9"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81"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4"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6"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776" w:type="dxa"/>
            <w:tcBorders>
              <w:top w:val="nil"/>
              <w:left w:val="single" w:sz="6" w:space="0" w:color="000000"/>
              <w:bottom w:val="single" w:sz="4" w:space="0" w:color="000000"/>
              <w:right w:val="single" w:sz="6" w:space="0" w:color="000000"/>
            </w:tcBorders>
          </w:tcPr>
          <w:p>
            <w:pPr>
              <w:pStyle w:val="TableParagraph"/>
              <w:rPr>
                <w:rFonts w:ascii="Times New Roman"/>
                <w:sz w:val="18"/>
              </w:rPr>
            </w:pPr>
          </w:p>
        </w:tc>
        <w:tc>
          <w:tcPr>
            <w:tcW w:w="1402" w:type="dxa"/>
            <w:tcBorders>
              <w:top w:val="nil"/>
              <w:left w:val="single" w:sz="6" w:space="0" w:color="000000"/>
              <w:bottom w:val="single" w:sz="4" w:space="0" w:color="000000"/>
              <w:right w:val="single" w:sz="6" w:space="0" w:color="000000"/>
            </w:tcBorders>
          </w:tcPr>
          <w:p>
            <w:pPr>
              <w:pStyle w:val="TableParagraph"/>
              <w:spacing w:before="33" w:line="274" w:lineRule="exact"/>
              <w:ind w:left="166" w:right="61"/>
              <w:jc w:val="center"/>
              <w:rPr>
                <w:sz w:val="18"/>
              </w:rPr>
            </w:pPr>
            <w:r>
              <w:rPr>
                <w:sz w:val="18"/>
              </w:rPr>
              <w:t>19:00</w:t>
            </w:r>
            <w:r>
              <w:rPr>
                <w:sz w:val="22"/>
              </w:rPr>
              <w:t>～</w:t>
            </w:r>
            <w:r>
              <w:rPr>
                <w:sz w:val="18"/>
              </w:rPr>
              <w:t xml:space="preserve">20:30 </w:t>
            </w:r>
          </w:p>
        </w:tc>
        <w:tc>
          <w:tcPr>
            <w:tcW w:w="1530" w:type="dxa"/>
            <w:tcBorders>
              <w:top w:val="nil"/>
              <w:left w:val="single" w:sz="6" w:space="0" w:color="000000"/>
              <w:bottom w:val="single" w:sz="4" w:space="0" w:color="000000"/>
              <w:right w:val="single" w:sz="6" w:space="0" w:color="000000"/>
            </w:tcBorders>
          </w:tcPr>
          <w:p>
            <w:pPr>
              <w:pStyle w:val="TableParagraph"/>
              <w:spacing w:before="33" w:line="274" w:lineRule="exact"/>
              <w:ind w:left="197" w:right="33"/>
              <w:jc w:val="center"/>
              <w:rPr>
                <w:sz w:val="18"/>
              </w:rPr>
            </w:pPr>
            <w:r>
              <w:rPr>
                <w:sz w:val="18"/>
              </w:rPr>
              <w:t>19:00</w:t>
            </w:r>
            <w:r>
              <w:rPr>
                <w:sz w:val="22"/>
              </w:rPr>
              <w:t>～</w:t>
            </w:r>
            <w:r>
              <w:rPr>
                <w:sz w:val="18"/>
              </w:rPr>
              <w:t xml:space="preserve">20:30 </w:t>
            </w:r>
          </w:p>
        </w:tc>
        <w:tc>
          <w:tcPr>
            <w:tcW w:w="778" w:type="dxa"/>
            <w:tcBorders>
              <w:top w:val="nil"/>
              <w:left w:val="single" w:sz="6" w:space="0" w:color="000000"/>
              <w:bottom w:val="nil"/>
            </w:tcBorders>
          </w:tcPr>
          <w:p>
            <w:pPr>
              <w:pStyle w:val="TableParagraph"/>
              <w:spacing w:line="222" w:lineRule="exact"/>
              <w:ind w:left="22"/>
              <w:rPr>
                <w:sz w:val="18"/>
              </w:rPr>
            </w:pPr>
            <w:r>
              <w:rPr>
                <w:sz w:val="18"/>
              </w:rPr>
              <w:t>除去普扫</w:t>
            </w:r>
          </w:p>
        </w:tc>
      </w:tr>
      <w:tr>
        <w:tblPrEx>
          <w:tblW w:w="0" w:type="auto"/>
          <w:jc w:val="left"/>
          <w:tblInd w:w="1179" w:type="dxa"/>
          <w:tblLayout w:type="fixed"/>
          <w:tblCellMar>
            <w:top w:w="0" w:type="dxa"/>
            <w:left w:w="0" w:type="dxa"/>
            <w:bottom w:w="0" w:type="dxa"/>
            <w:right w:w="0" w:type="dxa"/>
          </w:tblCellMar>
          <w:tblLook w:val="01E0"/>
        </w:tblPrEx>
        <w:trPr>
          <w:trHeight w:val="793"/>
          <w:jc w:val="left"/>
        </w:trPr>
        <w:tc>
          <w:tcPr>
            <w:tcW w:w="778" w:type="dxa"/>
            <w:tcBorders>
              <w:top w:val="single" w:sz="4" w:space="0" w:color="000000"/>
              <w:bottom w:val="single" w:sz="4" w:space="0" w:color="000000"/>
              <w:right w:val="single" w:sz="6" w:space="0" w:color="000000"/>
            </w:tcBorders>
          </w:tcPr>
          <w:p>
            <w:pPr>
              <w:pStyle w:val="TableParagraph"/>
              <w:spacing w:before="129" w:line="324" w:lineRule="auto"/>
              <w:ind w:left="208" w:right="100"/>
              <w:rPr>
                <w:sz w:val="18"/>
              </w:rPr>
            </w:pPr>
            <w:r>
              <w:rPr>
                <w:sz w:val="18"/>
              </w:rPr>
              <w:t xml:space="preserve">三级道路 </w:t>
            </w:r>
          </w:p>
        </w:tc>
        <w:tc>
          <w:tcPr>
            <w:tcW w:w="1006" w:type="dxa"/>
            <w:tcBorders>
              <w:top w:val="single" w:sz="4" w:space="0" w:color="000000"/>
              <w:left w:val="single" w:sz="6" w:space="0" w:color="000000"/>
              <w:bottom w:val="single" w:sz="4" w:space="0" w:color="000000"/>
              <w:right w:val="single" w:sz="6" w:space="0" w:color="000000"/>
            </w:tcBorders>
          </w:tcPr>
          <w:p>
            <w:pPr>
              <w:pStyle w:val="TableParagraph"/>
              <w:spacing w:before="129" w:line="324" w:lineRule="auto"/>
              <w:ind w:left="8" w:right="-15" w:firstLine="134"/>
              <w:rPr>
                <w:sz w:val="18"/>
              </w:rPr>
            </w:pPr>
            <w:r>
              <w:rPr>
                <w:sz w:val="18"/>
              </w:rPr>
              <w:t>非全日制4:30～18:30</w:t>
            </w:r>
          </w:p>
        </w:tc>
        <w:tc>
          <w:tcPr>
            <w:tcW w:w="779" w:type="dxa"/>
            <w:tcBorders>
              <w:top w:val="single" w:sz="4" w:space="0" w:color="000000"/>
              <w:left w:val="single" w:sz="6" w:space="0" w:color="000000"/>
              <w:bottom w:val="single" w:sz="4" w:space="0" w:color="000000"/>
              <w:right w:val="single" w:sz="6" w:space="0" w:color="000000"/>
            </w:tcBorders>
          </w:tcPr>
          <w:p>
            <w:pPr>
              <w:pStyle w:val="TableParagraph"/>
              <w:spacing w:before="3"/>
              <w:rPr>
                <w:sz w:val="22"/>
              </w:rPr>
            </w:pPr>
          </w:p>
          <w:p>
            <w:pPr>
              <w:pStyle w:val="TableParagraph"/>
              <w:ind w:left="235" w:right="125"/>
              <w:jc w:val="center"/>
              <w:rPr>
                <w:sz w:val="18"/>
              </w:rPr>
            </w:pPr>
            <w:r>
              <w:rPr>
                <w:sz w:val="18"/>
              </w:rPr>
              <w:t xml:space="preserve">3 </w:t>
            </w:r>
          </w:p>
        </w:tc>
        <w:tc>
          <w:tcPr>
            <w:tcW w:w="781" w:type="dxa"/>
            <w:tcBorders>
              <w:top w:val="single" w:sz="4" w:space="0" w:color="000000"/>
              <w:left w:val="single" w:sz="6" w:space="0" w:color="000000"/>
              <w:bottom w:val="single" w:sz="4" w:space="0" w:color="000000"/>
              <w:right w:val="single" w:sz="6" w:space="0" w:color="000000"/>
            </w:tcBorders>
          </w:tcPr>
          <w:p>
            <w:pPr>
              <w:pStyle w:val="TableParagraph"/>
              <w:spacing w:before="3"/>
              <w:rPr>
                <w:sz w:val="22"/>
              </w:rPr>
            </w:pPr>
          </w:p>
          <w:p>
            <w:pPr>
              <w:pStyle w:val="TableParagraph"/>
              <w:ind w:left="234" w:right="127"/>
              <w:jc w:val="center"/>
              <w:rPr>
                <w:sz w:val="18"/>
              </w:rPr>
            </w:pPr>
            <w:r>
              <w:rPr>
                <w:sz w:val="18"/>
              </w:rPr>
              <w:t xml:space="preserve">6 </w:t>
            </w:r>
          </w:p>
        </w:tc>
        <w:tc>
          <w:tcPr>
            <w:tcW w:w="774" w:type="dxa"/>
            <w:tcBorders>
              <w:top w:val="single" w:sz="4" w:space="0" w:color="000000"/>
              <w:left w:val="single" w:sz="6" w:space="0" w:color="000000"/>
              <w:bottom w:val="single" w:sz="4" w:space="0" w:color="000000"/>
              <w:right w:val="single" w:sz="6" w:space="0" w:color="000000"/>
            </w:tcBorders>
          </w:tcPr>
          <w:p>
            <w:pPr>
              <w:pStyle w:val="TableParagraph"/>
              <w:spacing w:before="3"/>
              <w:rPr>
                <w:sz w:val="22"/>
              </w:rPr>
            </w:pPr>
          </w:p>
          <w:p>
            <w:pPr>
              <w:pStyle w:val="TableParagraph"/>
              <w:ind w:left="222" w:right="120"/>
              <w:jc w:val="center"/>
              <w:rPr>
                <w:sz w:val="18"/>
              </w:rPr>
            </w:pPr>
            <w:r>
              <w:rPr>
                <w:sz w:val="18"/>
              </w:rPr>
              <w:t xml:space="preserve">1 </w:t>
            </w:r>
          </w:p>
        </w:tc>
        <w:tc>
          <w:tcPr>
            <w:tcW w:w="776" w:type="dxa"/>
            <w:tcBorders>
              <w:top w:val="single" w:sz="4" w:space="0" w:color="000000"/>
              <w:left w:val="single" w:sz="6" w:space="0" w:color="000000"/>
              <w:bottom w:val="single" w:sz="4" w:space="0" w:color="000000"/>
              <w:right w:val="single" w:sz="6" w:space="0" w:color="000000"/>
            </w:tcBorders>
          </w:tcPr>
          <w:p>
            <w:pPr>
              <w:pStyle w:val="TableParagraph"/>
              <w:spacing w:before="3"/>
              <w:rPr>
                <w:sz w:val="22"/>
              </w:rPr>
            </w:pPr>
          </w:p>
          <w:p>
            <w:pPr>
              <w:pStyle w:val="TableParagraph"/>
              <w:ind w:left="226" w:right="123"/>
              <w:jc w:val="center"/>
              <w:rPr>
                <w:sz w:val="18"/>
              </w:rPr>
            </w:pPr>
            <w:r>
              <w:rPr>
                <w:sz w:val="18"/>
              </w:rPr>
              <w:t xml:space="preserve">4 </w:t>
            </w:r>
          </w:p>
        </w:tc>
        <w:tc>
          <w:tcPr>
            <w:tcW w:w="776" w:type="dxa"/>
            <w:tcBorders>
              <w:top w:val="single" w:sz="4" w:space="0" w:color="000000"/>
              <w:left w:val="single" w:sz="6" w:space="0" w:color="000000"/>
              <w:bottom w:val="single" w:sz="4" w:space="0" w:color="000000"/>
              <w:right w:val="single" w:sz="6" w:space="0" w:color="000000"/>
            </w:tcBorders>
          </w:tcPr>
          <w:p>
            <w:pPr>
              <w:pStyle w:val="TableParagraph"/>
              <w:spacing w:before="3"/>
              <w:rPr>
                <w:sz w:val="22"/>
              </w:rPr>
            </w:pPr>
          </w:p>
          <w:p>
            <w:pPr>
              <w:pStyle w:val="TableParagraph"/>
              <w:ind w:left="67" w:right="-29"/>
              <w:jc w:val="center"/>
              <w:rPr>
                <w:sz w:val="18"/>
              </w:rPr>
            </w:pPr>
            <w:r>
              <w:rPr>
                <w:sz w:val="18"/>
              </w:rPr>
              <w:t xml:space="preserve">每日1次 </w:t>
            </w:r>
          </w:p>
        </w:tc>
        <w:tc>
          <w:tcPr>
            <w:tcW w:w="1402" w:type="dxa"/>
            <w:tcBorders>
              <w:top w:val="single" w:sz="4" w:space="0" w:color="000000"/>
              <w:left w:val="single" w:sz="6" w:space="0" w:color="000000"/>
              <w:bottom w:val="single" w:sz="4" w:space="0" w:color="000000"/>
              <w:right w:val="single" w:sz="6" w:space="0" w:color="000000"/>
            </w:tcBorders>
          </w:tcPr>
          <w:p>
            <w:pPr>
              <w:pStyle w:val="TableParagraph"/>
              <w:spacing w:before="129"/>
              <w:ind w:left="164" w:right="61"/>
              <w:jc w:val="center"/>
              <w:rPr>
                <w:sz w:val="18"/>
              </w:rPr>
            </w:pPr>
            <w:r>
              <w:rPr>
                <w:sz w:val="18"/>
              </w:rPr>
              <w:t xml:space="preserve">06:30 前 </w:t>
            </w:r>
          </w:p>
          <w:p>
            <w:pPr>
              <w:pStyle w:val="TableParagraph"/>
              <w:spacing w:before="140" w:line="274" w:lineRule="exact"/>
              <w:ind w:left="166" w:right="61"/>
              <w:jc w:val="center"/>
              <w:rPr>
                <w:sz w:val="18"/>
              </w:rPr>
            </w:pPr>
            <w:r>
              <w:rPr>
                <w:sz w:val="18"/>
              </w:rPr>
              <w:t>15:00</w:t>
            </w:r>
            <w:r>
              <w:rPr>
                <w:sz w:val="22"/>
              </w:rPr>
              <w:t>～</w:t>
            </w:r>
            <w:r>
              <w:rPr>
                <w:sz w:val="18"/>
              </w:rPr>
              <w:t xml:space="preserve">17:00 </w:t>
            </w:r>
          </w:p>
        </w:tc>
        <w:tc>
          <w:tcPr>
            <w:tcW w:w="1530" w:type="dxa"/>
            <w:tcBorders>
              <w:top w:val="single" w:sz="4" w:space="0" w:color="000000"/>
              <w:left w:val="single" w:sz="6" w:space="0" w:color="000000"/>
              <w:bottom w:val="single" w:sz="4" w:space="0" w:color="000000"/>
              <w:right w:val="single" w:sz="6" w:space="0" w:color="000000"/>
            </w:tcBorders>
          </w:tcPr>
          <w:p>
            <w:pPr>
              <w:pStyle w:val="TableParagraph"/>
              <w:spacing w:before="129"/>
              <w:ind w:left="197" w:right="30"/>
              <w:jc w:val="center"/>
              <w:rPr>
                <w:sz w:val="18"/>
              </w:rPr>
            </w:pPr>
            <w:r>
              <w:rPr>
                <w:sz w:val="18"/>
              </w:rPr>
              <w:t xml:space="preserve">07:00 前 </w:t>
            </w:r>
          </w:p>
          <w:p>
            <w:pPr>
              <w:pStyle w:val="TableParagraph"/>
              <w:spacing w:before="140" w:line="274" w:lineRule="exact"/>
              <w:ind w:left="197" w:right="33"/>
              <w:jc w:val="center"/>
              <w:rPr>
                <w:sz w:val="18"/>
              </w:rPr>
            </w:pPr>
            <w:r>
              <w:rPr>
                <w:sz w:val="18"/>
              </w:rPr>
              <w:t>15:00</w:t>
            </w:r>
            <w:r>
              <w:rPr>
                <w:sz w:val="22"/>
              </w:rPr>
              <w:t>～</w:t>
            </w:r>
            <w:r>
              <w:rPr>
                <w:sz w:val="18"/>
              </w:rPr>
              <w:t xml:space="preserve">17:00 </w:t>
            </w:r>
          </w:p>
        </w:tc>
        <w:tc>
          <w:tcPr>
            <w:tcW w:w="778" w:type="dxa"/>
            <w:tcBorders>
              <w:top w:val="nil"/>
              <w:left w:val="single" w:sz="6" w:space="0" w:color="000000"/>
              <w:bottom w:val="nil"/>
            </w:tcBorders>
          </w:tcPr>
          <w:p>
            <w:pPr>
              <w:pStyle w:val="TableParagraph"/>
              <w:spacing w:line="197" w:lineRule="exact"/>
              <w:ind w:left="22"/>
              <w:rPr>
                <w:sz w:val="18"/>
              </w:rPr>
            </w:pPr>
            <w:r>
              <w:rPr>
                <w:sz w:val="18"/>
              </w:rPr>
              <w:t>时间，其</w:t>
            </w:r>
          </w:p>
          <w:p>
            <w:pPr>
              <w:pStyle w:val="TableParagraph"/>
              <w:spacing w:line="310" w:lineRule="atLeast"/>
              <w:ind w:left="22" w:right="16"/>
              <w:rPr>
                <w:sz w:val="18"/>
              </w:rPr>
            </w:pPr>
            <w:r>
              <w:rPr>
                <w:spacing w:val="-5"/>
                <w:sz w:val="18"/>
              </w:rPr>
              <w:t>他时间段不间断进</w:t>
            </w:r>
          </w:p>
        </w:tc>
      </w:tr>
      <w:tr>
        <w:tblPrEx>
          <w:tblW w:w="0" w:type="auto"/>
          <w:jc w:val="left"/>
          <w:tblInd w:w="1179" w:type="dxa"/>
          <w:tblLayout w:type="fixed"/>
          <w:tblCellMar>
            <w:top w:w="0" w:type="dxa"/>
            <w:left w:w="0" w:type="dxa"/>
            <w:bottom w:w="0" w:type="dxa"/>
            <w:right w:w="0" w:type="dxa"/>
          </w:tblCellMar>
          <w:tblLook w:val="01E0"/>
        </w:tblPrEx>
        <w:trPr>
          <w:trHeight w:val="771"/>
          <w:jc w:val="left"/>
        </w:trPr>
        <w:tc>
          <w:tcPr>
            <w:tcW w:w="778" w:type="dxa"/>
            <w:tcBorders>
              <w:top w:val="single" w:sz="4" w:space="0" w:color="000000"/>
              <w:bottom w:val="single" w:sz="4" w:space="0" w:color="000000"/>
              <w:right w:val="single" w:sz="6" w:space="0" w:color="000000"/>
            </w:tcBorders>
          </w:tcPr>
          <w:p>
            <w:pPr>
              <w:pStyle w:val="TableParagraph"/>
              <w:spacing w:before="104" w:line="324" w:lineRule="auto"/>
              <w:ind w:left="208" w:right="100"/>
              <w:rPr>
                <w:sz w:val="18"/>
              </w:rPr>
            </w:pPr>
            <w:r>
              <w:rPr>
                <w:sz w:val="18"/>
              </w:rPr>
              <w:t xml:space="preserve">重点街巷 </w:t>
            </w:r>
          </w:p>
        </w:tc>
        <w:tc>
          <w:tcPr>
            <w:tcW w:w="1006" w:type="dxa"/>
            <w:tcBorders>
              <w:top w:val="single" w:sz="4" w:space="0" w:color="000000"/>
              <w:left w:val="single" w:sz="6" w:space="0" w:color="000000"/>
              <w:bottom w:val="single" w:sz="4" w:space="0" w:color="000000"/>
              <w:right w:val="single" w:sz="6" w:space="0" w:color="000000"/>
            </w:tcBorders>
          </w:tcPr>
          <w:p>
            <w:pPr>
              <w:pStyle w:val="TableParagraph"/>
              <w:spacing w:before="104" w:line="324" w:lineRule="auto"/>
              <w:ind w:left="8" w:right="-15" w:firstLine="134"/>
              <w:rPr>
                <w:sz w:val="18"/>
              </w:rPr>
            </w:pPr>
            <w:r>
              <w:rPr>
                <w:sz w:val="18"/>
              </w:rPr>
              <w:t>非全日制5:00～19:00</w:t>
            </w:r>
          </w:p>
        </w:tc>
        <w:tc>
          <w:tcPr>
            <w:tcW w:w="779" w:type="dxa"/>
            <w:tcBorders>
              <w:top w:val="single" w:sz="4" w:space="0" w:color="000000"/>
              <w:left w:val="single" w:sz="6" w:space="0" w:color="000000"/>
              <w:bottom w:val="single" w:sz="4" w:space="0" w:color="000000"/>
              <w:right w:val="single" w:sz="6" w:space="0" w:color="000000"/>
            </w:tcBorders>
          </w:tcPr>
          <w:p>
            <w:pPr>
              <w:pStyle w:val="TableParagraph"/>
              <w:spacing w:before="3"/>
              <w:rPr>
                <w:sz w:val="20"/>
              </w:rPr>
            </w:pPr>
          </w:p>
          <w:p>
            <w:pPr>
              <w:pStyle w:val="TableParagraph"/>
              <w:spacing w:before="1"/>
              <w:ind w:left="235" w:right="125"/>
              <w:jc w:val="center"/>
              <w:rPr>
                <w:sz w:val="18"/>
              </w:rPr>
            </w:pPr>
            <w:r>
              <w:rPr>
                <w:sz w:val="18"/>
              </w:rPr>
              <w:t xml:space="preserve">1 </w:t>
            </w:r>
          </w:p>
        </w:tc>
        <w:tc>
          <w:tcPr>
            <w:tcW w:w="781" w:type="dxa"/>
            <w:tcBorders>
              <w:top w:val="single" w:sz="4" w:space="0" w:color="000000"/>
              <w:left w:val="single" w:sz="6" w:space="0" w:color="000000"/>
              <w:bottom w:val="single" w:sz="4" w:space="0" w:color="000000"/>
              <w:right w:val="single" w:sz="6" w:space="0" w:color="000000"/>
            </w:tcBorders>
          </w:tcPr>
          <w:p>
            <w:pPr>
              <w:pStyle w:val="TableParagraph"/>
              <w:spacing w:before="3"/>
              <w:rPr>
                <w:sz w:val="20"/>
              </w:rPr>
            </w:pPr>
          </w:p>
          <w:p>
            <w:pPr>
              <w:pStyle w:val="TableParagraph"/>
              <w:spacing w:before="1"/>
              <w:ind w:left="234" w:right="127"/>
              <w:jc w:val="center"/>
              <w:rPr>
                <w:sz w:val="18"/>
              </w:rPr>
            </w:pPr>
            <w:r>
              <w:rPr>
                <w:sz w:val="18"/>
              </w:rPr>
              <w:t xml:space="preserve">2 </w:t>
            </w:r>
          </w:p>
        </w:tc>
        <w:tc>
          <w:tcPr>
            <w:tcW w:w="774" w:type="dxa"/>
            <w:tcBorders>
              <w:top w:val="single" w:sz="4" w:space="0" w:color="000000"/>
              <w:left w:val="single" w:sz="6" w:space="0" w:color="000000"/>
              <w:bottom w:val="single" w:sz="4" w:space="0" w:color="000000"/>
              <w:right w:val="single" w:sz="6" w:space="0" w:color="000000"/>
            </w:tcBorders>
          </w:tcPr>
          <w:p>
            <w:pPr>
              <w:pStyle w:val="TableParagraph"/>
              <w:spacing w:before="3"/>
              <w:rPr>
                <w:sz w:val="20"/>
              </w:rPr>
            </w:pPr>
          </w:p>
          <w:p>
            <w:pPr>
              <w:pStyle w:val="TableParagraph"/>
              <w:spacing w:before="1"/>
              <w:ind w:left="222" w:right="120"/>
              <w:jc w:val="center"/>
              <w:rPr>
                <w:sz w:val="18"/>
              </w:rPr>
            </w:pPr>
            <w:r>
              <w:rPr>
                <w:sz w:val="18"/>
              </w:rPr>
              <w:t xml:space="preserve">1 </w:t>
            </w:r>
          </w:p>
        </w:tc>
        <w:tc>
          <w:tcPr>
            <w:tcW w:w="776" w:type="dxa"/>
            <w:tcBorders>
              <w:top w:val="single" w:sz="4" w:space="0" w:color="000000"/>
              <w:left w:val="single" w:sz="6" w:space="0" w:color="000000"/>
              <w:bottom w:val="single" w:sz="4" w:space="0" w:color="000000"/>
              <w:right w:val="single" w:sz="6" w:space="0" w:color="000000"/>
            </w:tcBorders>
          </w:tcPr>
          <w:p>
            <w:pPr>
              <w:pStyle w:val="TableParagraph"/>
              <w:spacing w:before="3"/>
              <w:rPr>
                <w:sz w:val="20"/>
              </w:rPr>
            </w:pPr>
          </w:p>
          <w:p>
            <w:pPr>
              <w:pStyle w:val="TableParagraph"/>
              <w:spacing w:before="1"/>
              <w:ind w:left="226" w:right="123"/>
              <w:jc w:val="center"/>
              <w:rPr>
                <w:sz w:val="18"/>
              </w:rPr>
            </w:pPr>
            <w:r>
              <w:rPr>
                <w:sz w:val="18"/>
              </w:rPr>
              <w:t xml:space="preserve">2 </w:t>
            </w:r>
          </w:p>
        </w:tc>
        <w:tc>
          <w:tcPr>
            <w:tcW w:w="776" w:type="dxa"/>
            <w:tcBorders>
              <w:top w:val="single" w:sz="4" w:space="0" w:color="000000"/>
              <w:left w:val="single" w:sz="6" w:space="0" w:color="000000"/>
              <w:bottom w:val="single" w:sz="4" w:space="0" w:color="000000"/>
              <w:right w:val="single" w:sz="6" w:space="0" w:color="000000"/>
            </w:tcBorders>
          </w:tcPr>
          <w:p>
            <w:pPr>
              <w:pStyle w:val="TableParagraph"/>
              <w:spacing w:before="3"/>
              <w:rPr>
                <w:sz w:val="20"/>
              </w:rPr>
            </w:pPr>
          </w:p>
          <w:p>
            <w:pPr>
              <w:pStyle w:val="TableParagraph"/>
              <w:spacing w:before="1"/>
              <w:ind w:left="67" w:right="-29"/>
              <w:jc w:val="center"/>
              <w:rPr>
                <w:sz w:val="18"/>
              </w:rPr>
            </w:pPr>
            <w:r>
              <w:rPr>
                <w:sz w:val="18"/>
              </w:rPr>
              <w:t xml:space="preserve">每周1次 </w:t>
            </w:r>
          </w:p>
        </w:tc>
        <w:tc>
          <w:tcPr>
            <w:tcW w:w="1402" w:type="dxa"/>
            <w:tcBorders>
              <w:top w:val="single" w:sz="4" w:space="0" w:color="000000"/>
              <w:left w:val="single" w:sz="6" w:space="0" w:color="000000"/>
              <w:bottom w:val="single" w:sz="4" w:space="0" w:color="000000"/>
              <w:right w:val="single" w:sz="6" w:space="0" w:color="000000"/>
            </w:tcBorders>
          </w:tcPr>
          <w:p>
            <w:pPr>
              <w:pStyle w:val="TableParagraph"/>
              <w:spacing w:before="104"/>
              <w:ind w:left="164" w:right="61"/>
              <w:jc w:val="center"/>
              <w:rPr>
                <w:sz w:val="18"/>
              </w:rPr>
            </w:pPr>
            <w:r>
              <w:rPr>
                <w:sz w:val="18"/>
              </w:rPr>
              <w:t xml:space="preserve">06:30 前 </w:t>
            </w:r>
          </w:p>
          <w:p>
            <w:pPr>
              <w:pStyle w:val="TableParagraph"/>
              <w:spacing w:before="140" w:line="277" w:lineRule="exact"/>
              <w:ind w:left="166" w:right="61"/>
              <w:jc w:val="center"/>
              <w:rPr>
                <w:sz w:val="18"/>
              </w:rPr>
            </w:pPr>
            <w:r>
              <w:rPr>
                <w:sz w:val="18"/>
              </w:rPr>
              <w:t>15:00</w:t>
            </w:r>
            <w:r>
              <w:rPr>
                <w:sz w:val="22"/>
              </w:rPr>
              <w:t>～</w:t>
            </w:r>
            <w:r>
              <w:rPr>
                <w:sz w:val="18"/>
              </w:rPr>
              <w:t xml:space="preserve">17:00 </w:t>
            </w:r>
          </w:p>
        </w:tc>
        <w:tc>
          <w:tcPr>
            <w:tcW w:w="1530" w:type="dxa"/>
            <w:tcBorders>
              <w:top w:val="single" w:sz="4" w:space="0" w:color="000000"/>
              <w:left w:val="single" w:sz="6" w:space="0" w:color="000000"/>
              <w:bottom w:val="single" w:sz="4" w:space="0" w:color="000000"/>
              <w:right w:val="single" w:sz="6" w:space="0" w:color="000000"/>
            </w:tcBorders>
          </w:tcPr>
          <w:p>
            <w:pPr>
              <w:pStyle w:val="TableParagraph"/>
              <w:spacing w:before="104"/>
              <w:ind w:left="197" w:right="30"/>
              <w:jc w:val="center"/>
              <w:rPr>
                <w:sz w:val="18"/>
              </w:rPr>
            </w:pPr>
            <w:r>
              <w:rPr>
                <w:sz w:val="18"/>
              </w:rPr>
              <w:t xml:space="preserve">07:00 前 </w:t>
            </w:r>
          </w:p>
          <w:p>
            <w:pPr>
              <w:pStyle w:val="TableParagraph"/>
              <w:spacing w:before="140" w:line="277" w:lineRule="exact"/>
              <w:ind w:left="197" w:right="33"/>
              <w:jc w:val="center"/>
              <w:rPr>
                <w:sz w:val="18"/>
              </w:rPr>
            </w:pPr>
            <w:r>
              <w:rPr>
                <w:sz w:val="18"/>
              </w:rPr>
              <w:t>15:00</w:t>
            </w:r>
            <w:r>
              <w:rPr>
                <w:sz w:val="22"/>
              </w:rPr>
              <w:t>～</w:t>
            </w:r>
            <w:r>
              <w:rPr>
                <w:sz w:val="18"/>
              </w:rPr>
              <w:t xml:space="preserve">17:00 </w:t>
            </w:r>
          </w:p>
        </w:tc>
        <w:tc>
          <w:tcPr>
            <w:tcW w:w="778" w:type="dxa"/>
            <w:tcBorders>
              <w:top w:val="nil"/>
              <w:left w:val="single" w:sz="6" w:space="0" w:color="000000"/>
              <w:bottom w:val="nil"/>
            </w:tcBorders>
          </w:tcPr>
          <w:p>
            <w:pPr>
              <w:pStyle w:val="TableParagraph"/>
              <w:spacing w:before="75" w:line="324" w:lineRule="auto"/>
              <w:ind w:left="202" w:right="16" w:hanging="180"/>
              <w:rPr>
                <w:sz w:val="18"/>
              </w:rPr>
            </w:pPr>
            <w:r>
              <w:rPr>
                <w:sz w:val="18"/>
              </w:rPr>
              <w:t xml:space="preserve">行巡回保洁。 </w:t>
            </w:r>
          </w:p>
        </w:tc>
      </w:tr>
      <w:tr>
        <w:tblPrEx>
          <w:tblW w:w="0" w:type="auto"/>
          <w:jc w:val="left"/>
          <w:tblInd w:w="1179" w:type="dxa"/>
          <w:tblLayout w:type="fixed"/>
          <w:tblCellMar>
            <w:top w:w="0" w:type="dxa"/>
            <w:left w:w="0" w:type="dxa"/>
            <w:bottom w:w="0" w:type="dxa"/>
            <w:right w:w="0" w:type="dxa"/>
          </w:tblCellMar>
          <w:tblLook w:val="01E0"/>
        </w:tblPrEx>
        <w:trPr>
          <w:trHeight w:val="316"/>
          <w:jc w:val="left"/>
        </w:trPr>
        <w:tc>
          <w:tcPr>
            <w:tcW w:w="778" w:type="dxa"/>
            <w:tcBorders>
              <w:top w:val="single" w:sz="4" w:space="0" w:color="000000"/>
              <w:bottom w:val="nil"/>
              <w:right w:val="single" w:sz="6" w:space="0" w:color="000000"/>
            </w:tcBorders>
          </w:tcPr>
          <w:p>
            <w:pPr>
              <w:pStyle w:val="TableParagraph"/>
              <w:rPr>
                <w:rFonts w:ascii="Times New Roman"/>
                <w:sz w:val="18"/>
              </w:rPr>
            </w:pPr>
          </w:p>
        </w:tc>
        <w:tc>
          <w:tcPr>
            <w:tcW w:w="1006" w:type="dxa"/>
            <w:tcBorders>
              <w:top w:val="single" w:sz="4" w:space="0" w:color="000000"/>
              <w:left w:val="single" w:sz="6" w:space="0" w:color="000000"/>
              <w:bottom w:val="nil"/>
              <w:right w:val="single" w:sz="6" w:space="0" w:color="000000"/>
            </w:tcBorders>
          </w:tcPr>
          <w:p>
            <w:pPr>
              <w:pStyle w:val="TableParagraph"/>
              <w:spacing w:before="45"/>
              <w:ind w:left="168" w:right="63"/>
              <w:jc w:val="center"/>
              <w:rPr>
                <w:sz w:val="18"/>
              </w:rPr>
            </w:pPr>
            <w:r>
              <w:rPr>
                <w:sz w:val="18"/>
              </w:rPr>
              <w:t xml:space="preserve">非全日制 </w:t>
            </w:r>
          </w:p>
        </w:tc>
        <w:tc>
          <w:tcPr>
            <w:tcW w:w="779" w:type="dxa"/>
            <w:tcBorders>
              <w:top w:val="single" w:sz="4" w:space="0" w:color="000000"/>
              <w:left w:val="single" w:sz="6" w:space="0" w:color="000000"/>
              <w:bottom w:val="nil"/>
              <w:right w:val="single" w:sz="6" w:space="0" w:color="000000"/>
            </w:tcBorders>
          </w:tcPr>
          <w:p>
            <w:pPr>
              <w:pStyle w:val="TableParagraph"/>
              <w:rPr>
                <w:rFonts w:ascii="Times New Roman"/>
                <w:sz w:val="18"/>
              </w:rPr>
            </w:pPr>
          </w:p>
        </w:tc>
        <w:tc>
          <w:tcPr>
            <w:tcW w:w="781" w:type="dxa"/>
            <w:tcBorders>
              <w:top w:val="single" w:sz="4" w:space="0" w:color="000000"/>
              <w:left w:val="single" w:sz="6" w:space="0" w:color="000000"/>
              <w:bottom w:val="nil"/>
              <w:right w:val="single" w:sz="6" w:space="0" w:color="000000"/>
            </w:tcBorders>
          </w:tcPr>
          <w:p>
            <w:pPr>
              <w:pStyle w:val="TableParagraph"/>
              <w:rPr>
                <w:rFonts w:ascii="Times New Roman"/>
                <w:sz w:val="18"/>
              </w:rPr>
            </w:pPr>
          </w:p>
        </w:tc>
        <w:tc>
          <w:tcPr>
            <w:tcW w:w="774" w:type="dxa"/>
            <w:tcBorders>
              <w:top w:val="single" w:sz="4" w:space="0" w:color="000000"/>
              <w:left w:val="single" w:sz="6" w:space="0" w:color="000000"/>
              <w:bottom w:val="nil"/>
              <w:right w:val="single" w:sz="6" w:space="0" w:color="000000"/>
            </w:tcBorders>
          </w:tcPr>
          <w:p>
            <w:pPr>
              <w:pStyle w:val="TableParagraph"/>
              <w:rPr>
                <w:rFonts w:ascii="Times New Roman"/>
                <w:sz w:val="18"/>
              </w:rPr>
            </w:pPr>
          </w:p>
        </w:tc>
        <w:tc>
          <w:tcPr>
            <w:tcW w:w="776" w:type="dxa"/>
            <w:tcBorders>
              <w:top w:val="single" w:sz="4" w:space="0" w:color="000000"/>
              <w:left w:val="single" w:sz="6" w:space="0" w:color="000000"/>
              <w:bottom w:val="nil"/>
              <w:right w:val="single" w:sz="6" w:space="0" w:color="000000"/>
            </w:tcBorders>
          </w:tcPr>
          <w:p>
            <w:pPr>
              <w:pStyle w:val="TableParagraph"/>
              <w:rPr>
                <w:rFonts w:ascii="Times New Roman"/>
                <w:sz w:val="18"/>
              </w:rPr>
            </w:pPr>
          </w:p>
        </w:tc>
        <w:tc>
          <w:tcPr>
            <w:tcW w:w="776" w:type="dxa"/>
            <w:tcBorders>
              <w:top w:val="single" w:sz="4" w:space="0" w:color="000000"/>
              <w:left w:val="single" w:sz="6" w:space="0" w:color="000000"/>
              <w:bottom w:val="nil"/>
              <w:right w:val="single" w:sz="6" w:space="0" w:color="000000"/>
            </w:tcBorders>
          </w:tcPr>
          <w:p>
            <w:pPr>
              <w:pStyle w:val="TableParagraph"/>
              <w:rPr>
                <w:rFonts w:ascii="Times New Roman"/>
                <w:sz w:val="18"/>
              </w:rPr>
            </w:pPr>
          </w:p>
        </w:tc>
        <w:tc>
          <w:tcPr>
            <w:tcW w:w="1402" w:type="dxa"/>
            <w:tcBorders>
              <w:top w:val="single" w:sz="4" w:space="0" w:color="000000"/>
              <w:left w:val="single" w:sz="6" w:space="0" w:color="000000"/>
              <w:bottom w:val="nil"/>
              <w:right w:val="single" w:sz="6" w:space="0" w:color="000000"/>
            </w:tcBorders>
          </w:tcPr>
          <w:p>
            <w:pPr>
              <w:pStyle w:val="TableParagraph"/>
              <w:rPr>
                <w:rFonts w:ascii="Times New Roman"/>
                <w:sz w:val="18"/>
              </w:rPr>
            </w:pPr>
          </w:p>
        </w:tc>
        <w:tc>
          <w:tcPr>
            <w:tcW w:w="1530" w:type="dxa"/>
            <w:tcBorders>
              <w:top w:val="single" w:sz="4" w:space="0" w:color="000000"/>
              <w:left w:val="single" w:sz="6" w:space="0" w:color="000000"/>
              <w:bottom w:val="nil"/>
              <w:right w:val="single" w:sz="6" w:space="0" w:color="000000"/>
            </w:tcBorders>
          </w:tcPr>
          <w:p>
            <w:pPr>
              <w:pStyle w:val="TableParagraph"/>
              <w:rPr>
                <w:rFonts w:ascii="Times New Roman"/>
                <w:sz w:val="18"/>
              </w:rPr>
            </w:pPr>
          </w:p>
        </w:tc>
        <w:tc>
          <w:tcPr>
            <w:tcW w:w="778" w:type="dxa"/>
            <w:tcBorders>
              <w:top w:val="nil"/>
              <w:left w:val="single" w:sz="6" w:space="0" w:color="000000"/>
              <w:bottom w:val="nil"/>
            </w:tcBorders>
          </w:tcPr>
          <w:p>
            <w:pPr>
              <w:pStyle w:val="TableParagraph"/>
              <w:rPr>
                <w:rFonts w:ascii="Times New Roman"/>
                <w:sz w:val="18"/>
              </w:rPr>
            </w:pPr>
          </w:p>
        </w:tc>
      </w:tr>
      <w:tr>
        <w:tblPrEx>
          <w:tblW w:w="0" w:type="auto"/>
          <w:jc w:val="left"/>
          <w:tblInd w:w="1179" w:type="dxa"/>
          <w:tblLayout w:type="fixed"/>
          <w:tblCellMar>
            <w:top w:w="0" w:type="dxa"/>
            <w:left w:w="0" w:type="dxa"/>
            <w:bottom w:w="0" w:type="dxa"/>
            <w:right w:w="0" w:type="dxa"/>
          </w:tblCellMar>
          <w:tblLook w:val="01E0"/>
        </w:tblPrEx>
        <w:trPr>
          <w:trHeight w:val="676"/>
          <w:jc w:val="left"/>
        </w:trPr>
        <w:tc>
          <w:tcPr>
            <w:tcW w:w="778" w:type="dxa"/>
            <w:tcBorders>
              <w:top w:val="nil"/>
              <w:bottom w:val="nil"/>
              <w:right w:val="single" w:sz="6" w:space="0" w:color="000000"/>
            </w:tcBorders>
          </w:tcPr>
          <w:p>
            <w:pPr>
              <w:pStyle w:val="TableParagraph"/>
              <w:spacing w:before="40"/>
              <w:ind w:left="208"/>
              <w:rPr>
                <w:sz w:val="18"/>
              </w:rPr>
            </w:pPr>
            <w:r>
              <w:rPr>
                <w:sz w:val="18"/>
              </w:rPr>
              <w:t xml:space="preserve">一般 </w:t>
            </w:r>
          </w:p>
          <w:p>
            <w:pPr>
              <w:pStyle w:val="TableParagraph"/>
              <w:spacing w:before="82"/>
              <w:ind w:left="208"/>
              <w:rPr>
                <w:sz w:val="18"/>
              </w:rPr>
            </w:pPr>
            <w:r>
              <w:rPr>
                <w:sz w:val="18"/>
              </w:rPr>
              <w:t xml:space="preserve">街巷 </w:t>
            </w:r>
          </w:p>
        </w:tc>
        <w:tc>
          <w:tcPr>
            <w:tcW w:w="1006" w:type="dxa"/>
            <w:tcBorders>
              <w:top w:val="nil"/>
              <w:left w:val="single" w:sz="6" w:space="0" w:color="000000"/>
              <w:bottom w:val="nil"/>
              <w:right w:val="single" w:sz="6" w:space="0" w:color="000000"/>
            </w:tcBorders>
          </w:tcPr>
          <w:p>
            <w:pPr>
              <w:pStyle w:val="TableParagraph"/>
              <w:spacing w:before="40"/>
              <w:ind w:left="8" w:right="-15"/>
              <w:jc w:val="center"/>
              <w:rPr>
                <w:sz w:val="18"/>
              </w:rPr>
            </w:pPr>
            <w:r>
              <w:rPr>
                <w:sz w:val="18"/>
              </w:rPr>
              <w:t>6:00～11:00</w:t>
            </w:r>
          </w:p>
          <w:p>
            <w:pPr>
              <w:pStyle w:val="TableParagraph"/>
              <w:spacing w:before="82"/>
              <w:ind w:left="83" w:right="63"/>
              <w:jc w:val="center"/>
              <w:rPr>
                <w:sz w:val="18"/>
              </w:rPr>
            </w:pPr>
            <w:r>
              <w:rPr>
                <w:sz w:val="18"/>
              </w:rPr>
              <w:t>14:00～</w:t>
            </w:r>
          </w:p>
        </w:tc>
        <w:tc>
          <w:tcPr>
            <w:tcW w:w="779" w:type="dxa"/>
            <w:tcBorders>
              <w:top w:val="nil"/>
              <w:left w:val="single" w:sz="6" w:space="0" w:color="000000"/>
              <w:bottom w:val="nil"/>
              <w:right w:val="single" w:sz="6" w:space="0" w:color="000000"/>
            </w:tcBorders>
          </w:tcPr>
          <w:p>
            <w:pPr>
              <w:pStyle w:val="TableParagraph"/>
              <w:rPr>
                <w:sz w:val="20"/>
              </w:rPr>
            </w:pPr>
          </w:p>
          <w:p>
            <w:pPr>
              <w:pStyle w:val="TableParagraph"/>
              <w:ind w:left="235" w:right="125"/>
              <w:jc w:val="center"/>
              <w:rPr>
                <w:sz w:val="18"/>
              </w:rPr>
            </w:pPr>
            <w:r>
              <w:rPr>
                <w:sz w:val="18"/>
              </w:rPr>
              <w:t xml:space="preserve">1 </w:t>
            </w:r>
          </w:p>
        </w:tc>
        <w:tc>
          <w:tcPr>
            <w:tcW w:w="781" w:type="dxa"/>
            <w:tcBorders>
              <w:top w:val="nil"/>
              <w:left w:val="single" w:sz="6" w:space="0" w:color="000000"/>
              <w:bottom w:val="nil"/>
              <w:right w:val="single" w:sz="6" w:space="0" w:color="000000"/>
            </w:tcBorders>
          </w:tcPr>
          <w:p>
            <w:pPr>
              <w:pStyle w:val="TableParagraph"/>
              <w:rPr>
                <w:sz w:val="20"/>
              </w:rPr>
            </w:pPr>
          </w:p>
          <w:p>
            <w:pPr>
              <w:pStyle w:val="TableParagraph"/>
              <w:ind w:left="234" w:right="127"/>
              <w:jc w:val="center"/>
              <w:rPr>
                <w:sz w:val="18"/>
              </w:rPr>
            </w:pPr>
            <w:r>
              <w:rPr>
                <w:sz w:val="18"/>
              </w:rPr>
              <w:t xml:space="preserve">2 </w:t>
            </w:r>
          </w:p>
        </w:tc>
        <w:tc>
          <w:tcPr>
            <w:tcW w:w="774" w:type="dxa"/>
            <w:tcBorders>
              <w:top w:val="nil"/>
              <w:left w:val="single" w:sz="6" w:space="0" w:color="000000"/>
              <w:bottom w:val="nil"/>
              <w:right w:val="single" w:sz="6" w:space="0" w:color="000000"/>
            </w:tcBorders>
          </w:tcPr>
          <w:p>
            <w:pPr>
              <w:pStyle w:val="TableParagraph"/>
              <w:rPr>
                <w:sz w:val="20"/>
              </w:rPr>
            </w:pPr>
          </w:p>
          <w:p>
            <w:pPr>
              <w:pStyle w:val="TableParagraph"/>
              <w:ind w:left="222" w:right="120"/>
              <w:jc w:val="center"/>
              <w:rPr>
                <w:sz w:val="18"/>
              </w:rPr>
            </w:pPr>
            <w:r>
              <w:rPr>
                <w:sz w:val="18"/>
              </w:rPr>
              <w:t xml:space="preserve">1 </w:t>
            </w:r>
          </w:p>
        </w:tc>
        <w:tc>
          <w:tcPr>
            <w:tcW w:w="776" w:type="dxa"/>
            <w:tcBorders>
              <w:top w:val="nil"/>
              <w:left w:val="single" w:sz="6" w:space="0" w:color="000000"/>
              <w:bottom w:val="nil"/>
              <w:right w:val="single" w:sz="6" w:space="0" w:color="000000"/>
            </w:tcBorders>
          </w:tcPr>
          <w:p>
            <w:pPr>
              <w:pStyle w:val="TableParagraph"/>
              <w:rPr>
                <w:sz w:val="20"/>
              </w:rPr>
            </w:pPr>
          </w:p>
          <w:p>
            <w:pPr>
              <w:pStyle w:val="TableParagraph"/>
              <w:ind w:left="226" w:right="123"/>
              <w:jc w:val="center"/>
              <w:rPr>
                <w:sz w:val="18"/>
              </w:rPr>
            </w:pPr>
            <w:r>
              <w:rPr>
                <w:sz w:val="18"/>
              </w:rPr>
              <w:t xml:space="preserve">2 </w:t>
            </w:r>
          </w:p>
        </w:tc>
        <w:tc>
          <w:tcPr>
            <w:tcW w:w="776" w:type="dxa"/>
            <w:tcBorders>
              <w:top w:val="nil"/>
              <w:left w:val="single" w:sz="6" w:space="0" w:color="000000"/>
              <w:bottom w:val="nil"/>
              <w:right w:val="single" w:sz="6" w:space="0" w:color="000000"/>
            </w:tcBorders>
          </w:tcPr>
          <w:p>
            <w:pPr>
              <w:pStyle w:val="TableParagraph"/>
              <w:spacing w:before="4"/>
              <w:rPr>
                <w:sz w:val="15"/>
              </w:rPr>
            </w:pPr>
          </w:p>
          <w:p>
            <w:pPr>
              <w:pStyle w:val="TableParagraph"/>
              <w:ind w:left="67" w:right="-29"/>
              <w:jc w:val="center"/>
              <w:rPr>
                <w:sz w:val="18"/>
              </w:rPr>
            </w:pPr>
            <w:r>
              <w:rPr>
                <w:sz w:val="18"/>
              </w:rPr>
              <w:t xml:space="preserve">每周1次 </w:t>
            </w:r>
          </w:p>
        </w:tc>
        <w:tc>
          <w:tcPr>
            <w:tcW w:w="1402" w:type="dxa"/>
            <w:tcBorders>
              <w:top w:val="nil"/>
              <w:left w:val="single" w:sz="6" w:space="0" w:color="000000"/>
              <w:bottom w:val="nil"/>
              <w:right w:val="single" w:sz="6" w:space="0" w:color="000000"/>
            </w:tcBorders>
          </w:tcPr>
          <w:p>
            <w:pPr>
              <w:pStyle w:val="TableParagraph"/>
              <w:spacing w:before="40"/>
              <w:ind w:left="164" w:right="61"/>
              <w:jc w:val="center"/>
              <w:rPr>
                <w:sz w:val="18"/>
              </w:rPr>
            </w:pPr>
            <w:r>
              <w:rPr>
                <w:sz w:val="18"/>
              </w:rPr>
              <w:t xml:space="preserve">7：30 前 </w:t>
            </w:r>
          </w:p>
          <w:p>
            <w:pPr>
              <w:pStyle w:val="TableParagraph"/>
              <w:spacing w:before="140" w:line="245" w:lineRule="exact"/>
              <w:ind w:left="166" w:right="61"/>
              <w:jc w:val="center"/>
              <w:rPr>
                <w:sz w:val="18"/>
              </w:rPr>
            </w:pPr>
            <w:r>
              <w:rPr>
                <w:sz w:val="18"/>
              </w:rPr>
              <w:t>18:00</w:t>
            </w:r>
            <w:r>
              <w:rPr>
                <w:sz w:val="22"/>
              </w:rPr>
              <w:t>～</w:t>
            </w:r>
            <w:r>
              <w:rPr>
                <w:sz w:val="18"/>
              </w:rPr>
              <w:t xml:space="preserve">19:00 </w:t>
            </w:r>
          </w:p>
        </w:tc>
        <w:tc>
          <w:tcPr>
            <w:tcW w:w="1530" w:type="dxa"/>
            <w:tcBorders>
              <w:top w:val="nil"/>
              <w:left w:val="single" w:sz="6" w:space="0" w:color="000000"/>
              <w:bottom w:val="nil"/>
              <w:right w:val="single" w:sz="6" w:space="0" w:color="000000"/>
            </w:tcBorders>
          </w:tcPr>
          <w:p>
            <w:pPr>
              <w:pStyle w:val="TableParagraph"/>
              <w:spacing w:before="40"/>
              <w:ind w:left="197" w:right="30"/>
              <w:jc w:val="center"/>
              <w:rPr>
                <w:sz w:val="18"/>
              </w:rPr>
            </w:pPr>
            <w:r>
              <w:rPr>
                <w:sz w:val="18"/>
              </w:rPr>
              <w:t xml:space="preserve">7：30 前 </w:t>
            </w:r>
          </w:p>
          <w:p>
            <w:pPr>
              <w:pStyle w:val="TableParagraph"/>
              <w:spacing w:before="140" w:line="245" w:lineRule="exact"/>
              <w:ind w:left="197" w:right="33"/>
              <w:jc w:val="center"/>
              <w:rPr>
                <w:sz w:val="18"/>
              </w:rPr>
            </w:pPr>
            <w:r>
              <w:rPr>
                <w:sz w:val="18"/>
              </w:rPr>
              <w:t>18:00</w:t>
            </w:r>
            <w:r>
              <w:rPr>
                <w:sz w:val="22"/>
              </w:rPr>
              <w:t>～</w:t>
            </w:r>
            <w:r>
              <w:rPr>
                <w:sz w:val="18"/>
              </w:rPr>
              <w:t xml:space="preserve">19:00 </w:t>
            </w:r>
          </w:p>
        </w:tc>
        <w:tc>
          <w:tcPr>
            <w:tcW w:w="778" w:type="dxa"/>
            <w:tcBorders>
              <w:top w:val="nil"/>
              <w:left w:val="single" w:sz="6" w:space="0" w:color="000000"/>
              <w:bottom w:val="nil"/>
            </w:tcBorders>
          </w:tcPr>
          <w:p>
            <w:pPr>
              <w:pStyle w:val="TableParagraph"/>
              <w:rPr>
                <w:rFonts w:ascii="Times New Roman"/>
                <w:sz w:val="18"/>
              </w:rPr>
            </w:pPr>
          </w:p>
        </w:tc>
      </w:tr>
      <w:tr>
        <w:tblPrEx>
          <w:tblW w:w="0" w:type="auto"/>
          <w:jc w:val="left"/>
          <w:tblInd w:w="1179" w:type="dxa"/>
          <w:tblLayout w:type="fixed"/>
          <w:tblCellMar>
            <w:top w:w="0" w:type="dxa"/>
            <w:left w:w="0" w:type="dxa"/>
            <w:bottom w:w="0" w:type="dxa"/>
            <w:right w:w="0" w:type="dxa"/>
          </w:tblCellMar>
          <w:tblLook w:val="01E0"/>
        </w:tblPrEx>
        <w:trPr>
          <w:trHeight w:val="259"/>
          <w:jc w:val="left"/>
        </w:trPr>
        <w:tc>
          <w:tcPr>
            <w:tcW w:w="778" w:type="dxa"/>
            <w:tcBorders>
              <w:top w:val="nil"/>
              <w:right w:val="single" w:sz="6" w:space="0" w:color="000000"/>
            </w:tcBorders>
          </w:tcPr>
          <w:p>
            <w:pPr>
              <w:pStyle w:val="TableParagraph"/>
              <w:rPr>
                <w:rFonts w:ascii="Times New Roman"/>
                <w:sz w:val="18"/>
              </w:rPr>
            </w:pPr>
          </w:p>
        </w:tc>
        <w:tc>
          <w:tcPr>
            <w:tcW w:w="1006" w:type="dxa"/>
            <w:tcBorders>
              <w:top w:val="nil"/>
              <w:left w:val="single" w:sz="6" w:space="0" w:color="000000"/>
              <w:right w:val="single" w:sz="6" w:space="0" w:color="000000"/>
            </w:tcBorders>
          </w:tcPr>
          <w:p>
            <w:pPr>
              <w:pStyle w:val="TableParagraph"/>
              <w:spacing w:line="219" w:lineRule="exact"/>
              <w:ind w:left="168" w:right="63"/>
              <w:jc w:val="center"/>
              <w:rPr>
                <w:sz w:val="18"/>
              </w:rPr>
            </w:pPr>
            <w:r>
              <w:rPr>
                <w:sz w:val="18"/>
              </w:rPr>
              <w:t xml:space="preserve">19:00 </w:t>
            </w:r>
          </w:p>
        </w:tc>
        <w:tc>
          <w:tcPr>
            <w:tcW w:w="779" w:type="dxa"/>
            <w:tcBorders>
              <w:top w:val="nil"/>
              <w:left w:val="single" w:sz="6" w:space="0" w:color="000000"/>
              <w:right w:val="single" w:sz="6" w:space="0" w:color="000000"/>
            </w:tcBorders>
          </w:tcPr>
          <w:p>
            <w:pPr>
              <w:pStyle w:val="TableParagraph"/>
              <w:rPr>
                <w:rFonts w:ascii="Times New Roman"/>
                <w:sz w:val="18"/>
              </w:rPr>
            </w:pPr>
          </w:p>
        </w:tc>
        <w:tc>
          <w:tcPr>
            <w:tcW w:w="781" w:type="dxa"/>
            <w:tcBorders>
              <w:top w:val="nil"/>
              <w:left w:val="single" w:sz="6" w:space="0" w:color="000000"/>
              <w:right w:val="single" w:sz="6" w:space="0" w:color="000000"/>
            </w:tcBorders>
          </w:tcPr>
          <w:p>
            <w:pPr>
              <w:pStyle w:val="TableParagraph"/>
              <w:rPr>
                <w:rFonts w:ascii="Times New Roman"/>
                <w:sz w:val="18"/>
              </w:rPr>
            </w:pPr>
          </w:p>
        </w:tc>
        <w:tc>
          <w:tcPr>
            <w:tcW w:w="774" w:type="dxa"/>
            <w:tcBorders>
              <w:top w:val="nil"/>
              <w:left w:val="single" w:sz="6" w:space="0" w:color="000000"/>
              <w:right w:val="single" w:sz="6" w:space="0" w:color="000000"/>
            </w:tcBorders>
          </w:tcPr>
          <w:p>
            <w:pPr>
              <w:pStyle w:val="TableParagraph"/>
              <w:rPr>
                <w:rFonts w:ascii="Times New Roman"/>
                <w:sz w:val="18"/>
              </w:rPr>
            </w:pPr>
          </w:p>
        </w:tc>
        <w:tc>
          <w:tcPr>
            <w:tcW w:w="776" w:type="dxa"/>
            <w:tcBorders>
              <w:top w:val="nil"/>
              <w:left w:val="single" w:sz="6" w:space="0" w:color="000000"/>
              <w:right w:val="single" w:sz="6" w:space="0" w:color="000000"/>
            </w:tcBorders>
          </w:tcPr>
          <w:p>
            <w:pPr>
              <w:pStyle w:val="TableParagraph"/>
              <w:rPr>
                <w:rFonts w:ascii="Times New Roman"/>
                <w:sz w:val="18"/>
              </w:rPr>
            </w:pPr>
          </w:p>
        </w:tc>
        <w:tc>
          <w:tcPr>
            <w:tcW w:w="776" w:type="dxa"/>
            <w:tcBorders>
              <w:top w:val="nil"/>
              <w:left w:val="single" w:sz="6" w:space="0" w:color="000000"/>
              <w:right w:val="single" w:sz="6" w:space="0" w:color="000000"/>
            </w:tcBorders>
          </w:tcPr>
          <w:p>
            <w:pPr>
              <w:pStyle w:val="TableParagraph"/>
              <w:rPr>
                <w:rFonts w:ascii="Times New Roman"/>
                <w:sz w:val="18"/>
              </w:rPr>
            </w:pPr>
          </w:p>
        </w:tc>
        <w:tc>
          <w:tcPr>
            <w:tcW w:w="1402" w:type="dxa"/>
            <w:tcBorders>
              <w:top w:val="nil"/>
              <w:left w:val="single" w:sz="6" w:space="0" w:color="000000"/>
              <w:right w:val="single" w:sz="6" w:space="0" w:color="000000"/>
            </w:tcBorders>
          </w:tcPr>
          <w:p>
            <w:pPr>
              <w:pStyle w:val="TableParagraph"/>
              <w:rPr>
                <w:rFonts w:ascii="Times New Roman"/>
                <w:sz w:val="18"/>
              </w:rPr>
            </w:pPr>
          </w:p>
        </w:tc>
        <w:tc>
          <w:tcPr>
            <w:tcW w:w="1530" w:type="dxa"/>
            <w:tcBorders>
              <w:top w:val="nil"/>
              <w:left w:val="single" w:sz="6" w:space="0" w:color="000000"/>
              <w:right w:val="single" w:sz="6" w:space="0" w:color="000000"/>
            </w:tcBorders>
          </w:tcPr>
          <w:p>
            <w:pPr>
              <w:pStyle w:val="TableParagraph"/>
              <w:rPr>
                <w:rFonts w:ascii="Times New Roman"/>
                <w:sz w:val="18"/>
              </w:rPr>
            </w:pPr>
          </w:p>
        </w:tc>
        <w:tc>
          <w:tcPr>
            <w:tcW w:w="778" w:type="dxa"/>
            <w:tcBorders>
              <w:top w:val="nil"/>
              <w:left w:val="single" w:sz="6" w:space="0" w:color="000000"/>
            </w:tcBorders>
          </w:tcPr>
          <w:p>
            <w:pPr>
              <w:pStyle w:val="TableParagraph"/>
              <w:rPr>
                <w:rFonts w:ascii="Times New Roman"/>
                <w:sz w:val="18"/>
              </w:rPr>
            </w:pPr>
          </w:p>
        </w:tc>
      </w:tr>
    </w:tbl>
    <w:p>
      <w:pPr>
        <w:pStyle w:val="BodyText"/>
        <w:spacing w:before="7"/>
        <w:rPr>
          <w:sz w:val="8"/>
        </w:rPr>
      </w:pPr>
    </w:p>
    <w:p>
      <w:pPr>
        <w:pStyle w:val="ListParagraph"/>
        <w:numPr>
          <w:ilvl w:val="1"/>
          <w:numId w:val="33"/>
        </w:numPr>
        <w:tabs>
          <w:tab w:val="left" w:pos="1705"/>
        </w:tabs>
        <w:spacing w:before="71" w:after="0" w:line="240" w:lineRule="auto"/>
        <w:ind w:left="1704" w:right="0" w:hanging="527"/>
        <w:jc w:val="left"/>
        <w:rPr>
          <w:sz w:val="21"/>
        </w:rPr>
      </w:pPr>
      <w:r>
        <w:drawing>
          <wp:anchor distT="0" distB="0" distL="0" distR="0" simplePos="0" relativeHeight="251673600" behindDoc="0" locked="0" layoutInCell="1" allowOverlap="1">
            <wp:simplePos x="0" y="0"/>
            <wp:positionH relativeFrom="page">
              <wp:posOffset>215900</wp:posOffset>
            </wp:positionH>
            <wp:positionV relativeFrom="paragraph">
              <wp:posOffset>-322072</wp:posOffset>
            </wp:positionV>
            <wp:extent cx="7112000" cy="4876800"/>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1"/>
          <w:sz w:val="21"/>
        </w:rPr>
        <w:t>作业规范</w:t>
      </w:r>
    </w:p>
    <w:p>
      <w:pPr>
        <w:pStyle w:val="BodyText"/>
        <w:spacing w:before="7"/>
        <w:rPr>
          <w:sz w:val="15"/>
        </w:rPr>
      </w:pPr>
    </w:p>
    <w:p>
      <w:pPr>
        <w:pStyle w:val="ListParagraph"/>
        <w:numPr>
          <w:ilvl w:val="2"/>
          <w:numId w:val="33"/>
        </w:numPr>
        <w:tabs>
          <w:tab w:val="left" w:pos="1914"/>
        </w:tabs>
        <w:spacing w:before="1" w:after="0" w:line="240" w:lineRule="auto"/>
        <w:ind w:left="1913" w:right="0" w:hanging="736"/>
        <w:jc w:val="left"/>
        <w:rPr>
          <w:sz w:val="21"/>
        </w:rPr>
      </w:pPr>
      <w:r>
        <w:rPr>
          <w:spacing w:val="-2"/>
          <w:sz w:val="21"/>
        </w:rPr>
        <w:t>人工清扫保洁</w:t>
      </w:r>
    </w:p>
    <w:p>
      <w:pPr>
        <w:pStyle w:val="BodyText"/>
        <w:spacing w:before="6"/>
        <w:rPr>
          <w:sz w:val="15"/>
        </w:rPr>
      </w:pPr>
    </w:p>
    <w:p>
      <w:pPr>
        <w:pStyle w:val="ListParagraph"/>
        <w:numPr>
          <w:ilvl w:val="3"/>
          <w:numId w:val="33"/>
        </w:numPr>
        <w:tabs>
          <w:tab w:val="left" w:pos="2125"/>
        </w:tabs>
        <w:spacing w:before="0" w:after="0" w:line="240" w:lineRule="auto"/>
        <w:ind w:left="2124" w:right="0" w:hanging="947"/>
        <w:jc w:val="left"/>
        <w:rPr>
          <w:sz w:val="21"/>
        </w:rPr>
      </w:pPr>
      <w:r>
        <w:rPr>
          <w:spacing w:val="-2"/>
          <w:sz w:val="21"/>
        </w:rPr>
        <w:t>作业频次、时间</w:t>
      </w:r>
    </w:p>
    <w:p>
      <w:pPr>
        <w:pStyle w:val="BodyText"/>
        <w:spacing w:before="7"/>
        <w:rPr>
          <w:sz w:val="15"/>
        </w:rPr>
      </w:pPr>
    </w:p>
    <w:p>
      <w:pPr>
        <w:pStyle w:val="BodyText"/>
        <w:ind w:left="1598"/>
      </w:pPr>
      <w:r>
        <w:t xml:space="preserve">人工清扫保洁作业时间应每天 2 次普扫，循环保洁： </w:t>
      </w:r>
    </w:p>
    <w:p>
      <w:pPr>
        <w:pStyle w:val="BodyText"/>
        <w:spacing w:before="43"/>
        <w:ind w:left="1598"/>
      </w:pPr>
      <w:r>
        <w:t xml:space="preserve">a) 夏季上班时间：早 4：30～17：30，冬季上班时间：早 5：30～17：30； </w:t>
      </w:r>
    </w:p>
    <w:p>
      <w:pPr>
        <w:pStyle w:val="BodyText"/>
        <w:spacing w:before="43"/>
        <w:ind w:left="1598"/>
      </w:pPr>
      <w:r>
        <w:t xml:space="preserve">b) 夏季普扫时间：早 4：30～6：30，冬季普扫时间：早 5：30～7：30； </w:t>
      </w:r>
    </w:p>
    <w:p>
      <w:pPr>
        <w:pStyle w:val="ListParagraph"/>
        <w:numPr>
          <w:ilvl w:val="3"/>
          <w:numId w:val="30"/>
        </w:numPr>
        <w:tabs>
          <w:tab w:val="left" w:pos="2026"/>
        </w:tabs>
        <w:spacing w:before="43" w:after="0" w:line="278" w:lineRule="auto"/>
        <w:ind w:left="2026" w:right="760" w:hanging="428"/>
        <w:jc w:val="both"/>
        <w:rPr>
          <w:sz w:val="21"/>
        </w:rPr>
      </w:pPr>
      <w:r>
        <w:rPr>
          <w:spacing w:val="-7"/>
          <w:sz w:val="21"/>
        </w:rPr>
        <w:t xml:space="preserve">一级巡回保洁时间不少于 </w:t>
      </w:r>
      <w:r>
        <w:rPr>
          <w:sz w:val="21"/>
        </w:rPr>
        <w:t>12</w:t>
      </w:r>
      <w:r>
        <w:rPr>
          <w:spacing w:val="-13"/>
          <w:sz w:val="21"/>
        </w:rPr>
        <w:t xml:space="preserve"> 个小时</w:t>
      </w:r>
      <w:r>
        <w:rPr>
          <w:sz w:val="21"/>
        </w:rPr>
        <w:t>（5</w:t>
      </w:r>
      <w:r>
        <w:rPr>
          <w:spacing w:val="-25"/>
          <w:sz w:val="21"/>
        </w:rPr>
        <w:t xml:space="preserve"> 月</w:t>
      </w:r>
      <w:r>
        <w:rPr>
          <w:sz w:val="21"/>
        </w:rPr>
        <w:t>～10</w:t>
      </w:r>
      <w:r>
        <w:rPr>
          <w:spacing w:val="-13"/>
          <w:sz w:val="21"/>
        </w:rPr>
        <w:t xml:space="preserve"> 月旅游旺季，实行 </w:t>
      </w:r>
      <w:r>
        <w:rPr>
          <w:sz w:val="21"/>
        </w:rPr>
        <w:t>06:00～23:00</w:t>
      </w:r>
      <w:r>
        <w:rPr>
          <w:spacing w:val="-11"/>
          <w:sz w:val="21"/>
        </w:rPr>
        <w:t xml:space="preserve"> 延时保洁</w:t>
      </w:r>
      <w:r>
        <w:rPr>
          <w:spacing w:val="-3"/>
          <w:sz w:val="21"/>
        </w:rPr>
        <w:t>）</w:t>
      </w:r>
      <w:r>
        <w:rPr>
          <w:sz w:val="21"/>
        </w:rPr>
        <w:t>。</w:t>
      </w:r>
      <w:r>
        <w:rPr>
          <w:spacing w:val="-7"/>
          <w:sz w:val="21"/>
        </w:rPr>
        <w:t xml:space="preserve">二级巡回保洁时间不少于 </w:t>
      </w:r>
      <w:r>
        <w:rPr>
          <w:sz w:val="21"/>
        </w:rPr>
        <w:t>10</w:t>
      </w:r>
      <w:r>
        <w:rPr>
          <w:spacing w:val="-13"/>
          <w:sz w:val="21"/>
        </w:rPr>
        <w:t xml:space="preserve"> 个小时</w:t>
      </w:r>
      <w:r>
        <w:rPr>
          <w:sz w:val="21"/>
        </w:rPr>
        <w:t>（5</w:t>
      </w:r>
      <w:r>
        <w:rPr>
          <w:spacing w:val="-25"/>
          <w:sz w:val="21"/>
        </w:rPr>
        <w:t xml:space="preserve"> 月</w:t>
      </w:r>
      <w:r>
        <w:rPr>
          <w:sz w:val="21"/>
        </w:rPr>
        <w:t>～10</w:t>
      </w:r>
      <w:r>
        <w:rPr>
          <w:spacing w:val="-13"/>
          <w:sz w:val="21"/>
        </w:rPr>
        <w:t xml:space="preserve"> 月旅游旺季，实行 </w:t>
      </w:r>
      <w:r>
        <w:rPr>
          <w:sz w:val="21"/>
        </w:rPr>
        <w:t>06:00～23:00</w:t>
      </w:r>
      <w:r>
        <w:rPr>
          <w:spacing w:val="-11"/>
          <w:sz w:val="21"/>
        </w:rPr>
        <w:t xml:space="preserve"> 延时保洁</w:t>
      </w:r>
      <w:r>
        <w:rPr>
          <w:spacing w:val="-3"/>
          <w:sz w:val="21"/>
        </w:rPr>
        <w:t>）</w:t>
      </w:r>
      <w:r>
        <w:rPr>
          <w:sz w:val="21"/>
        </w:rPr>
        <w:t>。</w:t>
      </w:r>
      <w:r>
        <w:rPr>
          <w:spacing w:val="-3"/>
          <w:sz w:val="21"/>
        </w:rPr>
        <w:t>其他区域应覆盖其开放时间。</w:t>
      </w:r>
      <w:r>
        <w:rPr>
          <w:sz w:val="21"/>
        </w:rPr>
        <w:t xml:space="preserve"> </w:t>
      </w:r>
    </w:p>
    <w:p>
      <w:pPr>
        <w:pStyle w:val="ListParagraph"/>
        <w:numPr>
          <w:ilvl w:val="3"/>
          <w:numId w:val="33"/>
        </w:numPr>
        <w:tabs>
          <w:tab w:val="left" w:pos="2125"/>
        </w:tabs>
        <w:spacing w:before="156" w:after="0" w:line="240" w:lineRule="auto"/>
        <w:ind w:left="2124" w:right="0" w:hanging="947"/>
        <w:jc w:val="both"/>
        <w:rPr>
          <w:sz w:val="21"/>
        </w:rPr>
      </w:pPr>
      <w:r>
        <w:rPr>
          <w:spacing w:val="-2"/>
          <w:sz w:val="21"/>
        </w:rPr>
        <w:t>慢车道和人行道</w:t>
      </w:r>
    </w:p>
    <w:p>
      <w:pPr>
        <w:pStyle w:val="BodyText"/>
        <w:spacing w:before="6"/>
        <w:rPr>
          <w:sz w:val="15"/>
        </w:rPr>
      </w:pPr>
    </w:p>
    <w:p>
      <w:pPr>
        <w:pStyle w:val="BodyText"/>
        <w:ind w:left="1598"/>
      </w:pPr>
      <w:r>
        <w:t xml:space="preserve">道路清扫作业应每天应不少于2次，城市重点道路不少于3次，循环道路保洁作业保洁： </w:t>
      </w:r>
    </w:p>
    <w:p>
      <w:pPr>
        <w:pStyle w:val="ListParagraph"/>
        <w:numPr>
          <w:ilvl w:val="4"/>
          <w:numId w:val="33"/>
        </w:numPr>
        <w:tabs>
          <w:tab w:val="left" w:pos="2026"/>
        </w:tabs>
        <w:spacing w:before="44" w:after="0" w:line="240" w:lineRule="auto"/>
        <w:ind w:left="2026" w:right="0" w:hanging="428"/>
        <w:jc w:val="left"/>
        <w:rPr>
          <w:sz w:val="21"/>
        </w:rPr>
      </w:pPr>
      <w:r>
        <w:rPr>
          <w:spacing w:val="-3"/>
          <w:sz w:val="21"/>
        </w:rPr>
        <w:t>作业应实行“人机联动”方式，以人工普扫为主，高压水枪冲洗为辅；</w:t>
      </w:r>
      <w:r>
        <w:rPr>
          <w:sz w:val="21"/>
        </w:rPr>
        <w:t xml:space="preserve"> </w:t>
      </w:r>
    </w:p>
    <w:p>
      <w:pPr>
        <w:pStyle w:val="ListParagraph"/>
        <w:numPr>
          <w:ilvl w:val="4"/>
          <w:numId w:val="33"/>
        </w:numPr>
        <w:tabs>
          <w:tab w:val="left" w:pos="2026"/>
        </w:tabs>
        <w:spacing w:before="43" w:after="0" w:line="240" w:lineRule="auto"/>
        <w:ind w:left="2026" w:right="0" w:hanging="428"/>
        <w:jc w:val="left"/>
        <w:rPr>
          <w:sz w:val="21"/>
        </w:rPr>
      </w:pPr>
      <w:r>
        <w:rPr>
          <w:spacing w:val="-3"/>
          <w:sz w:val="21"/>
        </w:rPr>
        <w:t>在普扫时间段内，作业人员应持大扫把进行普扫，不应以小扫把代替或自行改变作业规定；</w:t>
      </w:r>
      <w:r>
        <w:rPr>
          <w:sz w:val="21"/>
        </w:rPr>
        <w:t xml:space="preserve"> </w:t>
      </w:r>
    </w:p>
    <w:p>
      <w:pPr>
        <w:pStyle w:val="ListParagraph"/>
        <w:numPr>
          <w:ilvl w:val="4"/>
          <w:numId w:val="33"/>
        </w:numPr>
        <w:tabs>
          <w:tab w:val="left" w:pos="2026"/>
        </w:tabs>
        <w:spacing w:before="43" w:after="0" w:line="240" w:lineRule="auto"/>
        <w:ind w:left="2026" w:right="0" w:hanging="428"/>
        <w:jc w:val="left"/>
        <w:rPr>
          <w:sz w:val="21"/>
        </w:rPr>
      </w:pPr>
      <w:r>
        <w:rPr>
          <w:spacing w:val="-3"/>
          <w:sz w:val="21"/>
        </w:rPr>
        <w:t>其余时间为流动道路保洁作业时间段，作业人员应持小扫把、防风簸箕进行流动作业；</w:t>
      </w:r>
      <w:r>
        <w:rPr>
          <w:sz w:val="21"/>
        </w:rPr>
        <w:t xml:space="preserve"> </w:t>
      </w:r>
    </w:p>
    <w:p>
      <w:pPr>
        <w:pStyle w:val="ListParagraph"/>
        <w:numPr>
          <w:ilvl w:val="4"/>
          <w:numId w:val="33"/>
        </w:numPr>
        <w:tabs>
          <w:tab w:val="left" w:pos="2026"/>
        </w:tabs>
        <w:spacing w:before="43" w:after="0" w:line="240" w:lineRule="auto"/>
        <w:ind w:left="2026" w:right="0" w:hanging="428"/>
        <w:jc w:val="left"/>
        <w:rPr>
          <w:sz w:val="21"/>
        </w:rPr>
      </w:pPr>
      <w:r>
        <w:rPr>
          <w:spacing w:val="-3"/>
          <w:sz w:val="21"/>
        </w:rPr>
        <w:t>普扫时应做到纵到头，横到边，不应花扫和漏扫、应做到“五净八无”；</w:t>
      </w:r>
      <w:r>
        <w:rPr>
          <w:sz w:val="21"/>
        </w:rPr>
        <w:t xml:space="preserve"> </w:t>
      </w:r>
    </w:p>
    <w:p>
      <w:pPr>
        <w:pStyle w:val="ListParagraph"/>
        <w:numPr>
          <w:ilvl w:val="4"/>
          <w:numId w:val="33"/>
        </w:numPr>
        <w:tabs>
          <w:tab w:val="left" w:pos="2026"/>
        </w:tabs>
        <w:spacing w:before="43" w:after="0" w:line="240" w:lineRule="auto"/>
        <w:ind w:left="2026" w:right="0" w:hanging="428"/>
        <w:jc w:val="left"/>
        <w:rPr>
          <w:sz w:val="21"/>
        </w:rPr>
      </w:pPr>
      <w:r>
        <w:rPr>
          <w:spacing w:val="-5"/>
          <w:sz w:val="21"/>
        </w:rPr>
        <w:t xml:space="preserve">路面清扫应做到标线清楚，无砂石、泥土，废弃物。道路面废弃物控制指标宜符合表 </w:t>
      </w:r>
      <w:r>
        <w:rPr>
          <w:sz w:val="21"/>
        </w:rPr>
        <w:t>3</w:t>
      </w:r>
      <w:r>
        <w:rPr>
          <w:spacing w:val="-42"/>
          <w:sz w:val="21"/>
        </w:rPr>
        <w:t xml:space="preserve"> 规定。</w:t>
      </w:r>
      <w:r>
        <w:rPr>
          <w:sz w:val="21"/>
        </w:rPr>
        <w:t xml:space="preserve"> </w:t>
      </w:r>
    </w:p>
    <w:p>
      <w:pPr>
        <w:pStyle w:val="BodyText"/>
        <w:spacing w:before="42"/>
        <w:ind w:left="2026"/>
      </w:pPr>
      <w:r>
        <w:rPr>
          <w:w w:val="100"/>
        </w:rPr>
        <w:t xml:space="preserve"> </w:t>
      </w:r>
    </w:p>
    <w:p>
      <w:pPr>
        <w:pStyle w:val="BodyText"/>
        <w:spacing w:before="43"/>
        <w:ind w:left="2026"/>
      </w:pPr>
      <w:r>
        <w:rPr>
          <w:w w:val="100"/>
        </w:rPr>
        <w:t xml:space="preserve"> </w:t>
      </w:r>
    </w:p>
    <w:p>
      <w:pPr>
        <w:pStyle w:val="BodyText"/>
        <w:spacing w:before="2"/>
        <w:rPr>
          <w:sz w:val="16"/>
        </w:rPr>
      </w:pPr>
    </w:p>
    <w:p>
      <w:pPr>
        <w:spacing w:before="75"/>
        <w:ind w:left="0" w:right="1006" w:firstLine="0"/>
        <w:jc w:val="right"/>
        <w:rPr>
          <w:sz w:val="18"/>
        </w:rPr>
      </w:pPr>
      <w:r>
        <w:rPr>
          <w:sz w:val="18"/>
        </w:rPr>
        <w:t xml:space="preserve">5 </w:t>
      </w:r>
    </w:p>
    <w:p>
      <w:pPr>
        <w:spacing w:after="0"/>
        <w:jc w:val="right"/>
        <w:rPr>
          <w:sz w:val="18"/>
        </w:rPr>
        <w:sectPr>
          <w:headerReference w:type="even" r:id="rId22"/>
          <w:headerReference w:type="default" r:id="rId23"/>
          <w:pgSz w:w="11910" w:h="16840"/>
          <w:pgMar w:top="1640" w:right="260" w:bottom="280" w:left="240" w:header="1448" w:footer="0"/>
          <w:pgNumType w:start="12"/>
          <w:cols w:space="708"/>
        </w:sectPr>
      </w:pPr>
    </w:p>
    <w:p>
      <w:pPr>
        <w:pStyle w:val="BodyText"/>
        <w:spacing w:before="4"/>
        <w:rPr>
          <w:sz w:val="17"/>
        </w:rPr>
      </w:pPr>
    </w:p>
    <w:p>
      <w:pPr>
        <w:pStyle w:val="BodyText"/>
        <w:spacing w:before="71"/>
        <w:ind w:left="727" w:right="988"/>
        <w:jc w:val="center"/>
      </w:pPr>
      <w:r>
        <w:t>表3 路面废弃物控制指标</w:t>
      </w:r>
    </w:p>
    <w:p>
      <w:pPr>
        <w:pStyle w:val="BodyText"/>
        <w:spacing w:before="7" w:after="1"/>
        <w:rPr>
          <w:sz w:val="13"/>
        </w:rPr>
      </w:pPr>
    </w:p>
    <w:tbl>
      <w:tblPr>
        <w:tblStyle w:val="TableNormal3"/>
        <w:tblW w:w="0" w:type="auto"/>
        <w:jc w:val="left"/>
        <w:tblInd w:w="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39"/>
        <w:gridCol w:w="2977"/>
        <w:gridCol w:w="2562"/>
      </w:tblGrid>
      <w:tr>
        <w:tblPrEx>
          <w:tblW w:w="0" w:type="auto"/>
          <w:jc w:val="left"/>
          <w:tblInd w:w="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13"/>
          <w:jc w:val="left"/>
        </w:trPr>
        <w:tc>
          <w:tcPr>
            <w:tcW w:w="3839" w:type="dxa"/>
            <w:tcBorders>
              <w:right w:val="single" w:sz="6" w:space="0" w:color="000000"/>
            </w:tcBorders>
          </w:tcPr>
          <w:p>
            <w:pPr>
              <w:pStyle w:val="TableParagraph"/>
              <w:spacing w:before="42"/>
              <w:ind w:left="448" w:right="340"/>
              <w:jc w:val="center"/>
              <w:rPr>
                <w:sz w:val="18"/>
              </w:rPr>
            </w:pPr>
            <w:r>
              <w:rPr>
                <w:sz w:val="18"/>
              </w:rPr>
              <w:t xml:space="preserve">项目 </w:t>
            </w:r>
          </w:p>
        </w:tc>
        <w:tc>
          <w:tcPr>
            <w:tcW w:w="2977" w:type="dxa"/>
            <w:tcBorders>
              <w:left w:val="single" w:sz="6" w:space="0" w:color="000000"/>
              <w:right w:val="single" w:sz="6" w:space="0" w:color="000000"/>
            </w:tcBorders>
          </w:tcPr>
          <w:p>
            <w:pPr>
              <w:pStyle w:val="TableParagraph"/>
              <w:spacing w:before="42"/>
              <w:ind w:left="614" w:right="507"/>
              <w:jc w:val="center"/>
              <w:rPr>
                <w:sz w:val="18"/>
              </w:rPr>
            </w:pPr>
            <w:r>
              <w:rPr>
                <w:sz w:val="18"/>
              </w:rPr>
              <w:t xml:space="preserve">道路 </w:t>
            </w:r>
          </w:p>
        </w:tc>
        <w:tc>
          <w:tcPr>
            <w:tcW w:w="2562" w:type="dxa"/>
            <w:tcBorders>
              <w:left w:val="single" w:sz="6" w:space="0" w:color="000000"/>
            </w:tcBorders>
          </w:tcPr>
          <w:p>
            <w:pPr>
              <w:pStyle w:val="TableParagraph"/>
              <w:spacing w:before="42"/>
              <w:ind w:left="405" w:right="299"/>
              <w:jc w:val="center"/>
              <w:rPr>
                <w:sz w:val="18"/>
              </w:rPr>
            </w:pPr>
            <w:r>
              <w:rPr>
                <w:sz w:val="18"/>
              </w:rPr>
              <w:t xml:space="preserve">街巷 </w:t>
            </w:r>
          </w:p>
        </w:tc>
      </w:tr>
      <w:tr>
        <w:tblPrEx>
          <w:tblW w:w="0" w:type="auto"/>
          <w:jc w:val="left"/>
          <w:tblInd w:w="893" w:type="dxa"/>
          <w:tblLayout w:type="fixed"/>
          <w:tblCellMar>
            <w:top w:w="0" w:type="dxa"/>
            <w:left w:w="0" w:type="dxa"/>
            <w:bottom w:w="0" w:type="dxa"/>
            <w:right w:w="0" w:type="dxa"/>
          </w:tblCellMar>
          <w:tblLook w:val="01E0"/>
        </w:tblPrEx>
        <w:trPr>
          <w:trHeight w:val="311"/>
          <w:jc w:val="left"/>
        </w:trPr>
        <w:tc>
          <w:tcPr>
            <w:tcW w:w="3839" w:type="dxa"/>
            <w:tcBorders>
              <w:bottom w:val="single" w:sz="4" w:space="0" w:color="000000"/>
              <w:right w:val="single" w:sz="6" w:space="0" w:color="000000"/>
            </w:tcBorders>
          </w:tcPr>
          <w:p>
            <w:pPr>
              <w:pStyle w:val="TableParagraph"/>
              <w:spacing w:before="40"/>
              <w:ind w:left="9" w:right="-87"/>
              <w:jc w:val="center"/>
              <w:rPr>
                <w:sz w:val="18"/>
              </w:rPr>
            </w:pPr>
            <w:r>
              <w:rPr>
                <w:sz w:val="18"/>
              </w:rPr>
              <w:t>纸屑、果皮、烟蒂等杂物滞留时间（分钟/200</w:t>
            </w:r>
            <w:r>
              <w:rPr>
                <w:spacing w:val="-66"/>
                <w:sz w:val="18"/>
              </w:rPr>
              <w:t xml:space="preserve"> </w:t>
            </w:r>
            <w:r>
              <w:rPr>
                <w:spacing w:val="-8"/>
                <w:sz w:val="18"/>
              </w:rPr>
              <w:t>m）</w:t>
            </w:r>
          </w:p>
        </w:tc>
        <w:tc>
          <w:tcPr>
            <w:tcW w:w="2977" w:type="dxa"/>
            <w:tcBorders>
              <w:left w:val="single" w:sz="6" w:space="0" w:color="000000"/>
              <w:bottom w:val="single" w:sz="4" w:space="0" w:color="000000"/>
              <w:right w:val="single" w:sz="6" w:space="0" w:color="000000"/>
            </w:tcBorders>
          </w:tcPr>
          <w:p>
            <w:pPr>
              <w:pStyle w:val="TableParagraph"/>
              <w:spacing w:before="40"/>
              <w:ind w:left="614" w:right="507"/>
              <w:jc w:val="center"/>
              <w:rPr>
                <w:sz w:val="18"/>
              </w:rPr>
            </w:pPr>
            <w:r>
              <w:rPr>
                <w:sz w:val="18"/>
              </w:rPr>
              <w:t xml:space="preserve">≤20 </w:t>
            </w:r>
          </w:p>
        </w:tc>
        <w:tc>
          <w:tcPr>
            <w:tcW w:w="2562" w:type="dxa"/>
            <w:tcBorders>
              <w:left w:val="single" w:sz="6" w:space="0" w:color="000000"/>
              <w:bottom w:val="single" w:sz="4" w:space="0" w:color="000000"/>
            </w:tcBorders>
          </w:tcPr>
          <w:p>
            <w:pPr>
              <w:pStyle w:val="TableParagraph"/>
              <w:spacing w:before="40"/>
              <w:ind w:left="405" w:right="299"/>
              <w:jc w:val="center"/>
              <w:rPr>
                <w:sz w:val="18"/>
              </w:rPr>
            </w:pPr>
            <w:r>
              <w:rPr>
                <w:sz w:val="18"/>
              </w:rPr>
              <w:t xml:space="preserve">≤45 </w:t>
            </w:r>
          </w:p>
        </w:tc>
      </w:tr>
      <w:tr>
        <w:tblPrEx>
          <w:tblW w:w="0" w:type="auto"/>
          <w:jc w:val="left"/>
          <w:tblInd w:w="893" w:type="dxa"/>
          <w:tblLayout w:type="fixed"/>
          <w:tblCellMar>
            <w:top w:w="0" w:type="dxa"/>
            <w:left w:w="0" w:type="dxa"/>
            <w:bottom w:w="0" w:type="dxa"/>
            <w:right w:w="0" w:type="dxa"/>
          </w:tblCellMar>
          <w:tblLook w:val="01E0"/>
        </w:tblPrEx>
        <w:trPr>
          <w:trHeight w:val="311"/>
          <w:jc w:val="left"/>
        </w:trPr>
        <w:tc>
          <w:tcPr>
            <w:tcW w:w="3839" w:type="dxa"/>
            <w:tcBorders>
              <w:top w:val="single" w:sz="4" w:space="0" w:color="000000"/>
              <w:bottom w:val="single" w:sz="4" w:space="0" w:color="000000"/>
              <w:right w:val="single" w:sz="6" w:space="0" w:color="000000"/>
            </w:tcBorders>
          </w:tcPr>
          <w:p>
            <w:pPr>
              <w:pStyle w:val="TableParagraph"/>
              <w:spacing w:before="40"/>
              <w:ind w:left="448" w:right="342"/>
              <w:jc w:val="center"/>
              <w:rPr>
                <w:sz w:val="18"/>
              </w:rPr>
            </w:pPr>
            <w:r>
              <w:rPr>
                <w:sz w:val="18"/>
              </w:rPr>
              <w:t>纸屑、果皮、烟蒂等杂物（个/200</w:t>
            </w:r>
            <w:r>
              <w:rPr>
                <w:spacing w:val="-69"/>
                <w:sz w:val="18"/>
              </w:rPr>
              <w:t xml:space="preserve"> </w:t>
            </w:r>
            <w:r>
              <w:rPr>
                <w:sz w:val="18"/>
              </w:rPr>
              <w:t xml:space="preserve">m） </w:t>
            </w:r>
          </w:p>
        </w:tc>
        <w:tc>
          <w:tcPr>
            <w:tcW w:w="2977" w:type="dxa"/>
            <w:tcBorders>
              <w:top w:val="single" w:sz="4" w:space="0" w:color="000000"/>
              <w:left w:val="single" w:sz="6" w:space="0" w:color="000000"/>
              <w:bottom w:val="single" w:sz="4" w:space="0" w:color="000000"/>
              <w:right w:val="single" w:sz="6" w:space="0" w:color="000000"/>
            </w:tcBorders>
          </w:tcPr>
          <w:p>
            <w:pPr>
              <w:pStyle w:val="TableParagraph"/>
              <w:spacing w:before="40"/>
              <w:ind w:left="612" w:right="507"/>
              <w:jc w:val="center"/>
              <w:rPr>
                <w:sz w:val="18"/>
              </w:rPr>
            </w:pPr>
            <w:r>
              <w:rPr>
                <w:sz w:val="18"/>
              </w:rPr>
              <w:t xml:space="preserve">≤4 </w:t>
            </w:r>
          </w:p>
        </w:tc>
        <w:tc>
          <w:tcPr>
            <w:tcW w:w="2562" w:type="dxa"/>
            <w:tcBorders>
              <w:top w:val="single" w:sz="4" w:space="0" w:color="000000"/>
              <w:left w:val="single" w:sz="6" w:space="0" w:color="000000"/>
              <w:bottom w:val="single" w:sz="4" w:space="0" w:color="000000"/>
            </w:tcBorders>
          </w:tcPr>
          <w:p>
            <w:pPr>
              <w:pStyle w:val="TableParagraph"/>
              <w:spacing w:before="40"/>
              <w:ind w:left="403" w:right="299"/>
              <w:jc w:val="center"/>
              <w:rPr>
                <w:sz w:val="18"/>
              </w:rPr>
            </w:pPr>
            <w:r>
              <w:rPr>
                <w:sz w:val="18"/>
              </w:rPr>
              <w:t xml:space="preserve">≤6 </w:t>
            </w:r>
          </w:p>
        </w:tc>
      </w:tr>
      <w:tr>
        <w:tblPrEx>
          <w:tblW w:w="0" w:type="auto"/>
          <w:jc w:val="left"/>
          <w:tblInd w:w="893" w:type="dxa"/>
          <w:tblLayout w:type="fixed"/>
          <w:tblCellMar>
            <w:top w:w="0" w:type="dxa"/>
            <w:left w:w="0" w:type="dxa"/>
            <w:bottom w:w="0" w:type="dxa"/>
            <w:right w:w="0" w:type="dxa"/>
          </w:tblCellMar>
          <w:tblLook w:val="01E0"/>
        </w:tblPrEx>
        <w:trPr>
          <w:trHeight w:val="311"/>
          <w:jc w:val="left"/>
        </w:trPr>
        <w:tc>
          <w:tcPr>
            <w:tcW w:w="3839" w:type="dxa"/>
            <w:tcBorders>
              <w:top w:val="single" w:sz="4" w:space="0" w:color="000000"/>
              <w:bottom w:val="single" w:sz="4" w:space="0" w:color="000000"/>
              <w:right w:val="single" w:sz="6" w:space="0" w:color="000000"/>
            </w:tcBorders>
          </w:tcPr>
          <w:p>
            <w:pPr>
              <w:pStyle w:val="TableParagraph"/>
              <w:spacing w:before="40"/>
              <w:ind w:left="448" w:right="339"/>
              <w:jc w:val="center"/>
              <w:rPr>
                <w:sz w:val="18"/>
              </w:rPr>
            </w:pPr>
            <w:r>
              <w:rPr>
                <w:sz w:val="18"/>
              </w:rPr>
              <w:t>污迹（口香糖等）（处/200</w:t>
            </w:r>
            <w:r>
              <w:rPr>
                <w:spacing w:val="-68"/>
                <w:sz w:val="18"/>
              </w:rPr>
              <w:t xml:space="preserve"> </w:t>
            </w:r>
            <w:r>
              <w:rPr>
                <w:sz w:val="18"/>
              </w:rPr>
              <w:t xml:space="preserve">m） </w:t>
            </w:r>
          </w:p>
        </w:tc>
        <w:tc>
          <w:tcPr>
            <w:tcW w:w="2977" w:type="dxa"/>
            <w:tcBorders>
              <w:top w:val="single" w:sz="4" w:space="0" w:color="000000"/>
              <w:left w:val="single" w:sz="6" w:space="0" w:color="000000"/>
              <w:bottom w:val="single" w:sz="4" w:space="0" w:color="000000"/>
              <w:right w:val="single" w:sz="6" w:space="0" w:color="000000"/>
            </w:tcBorders>
          </w:tcPr>
          <w:p>
            <w:pPr>
              <w:pStyle w:val="TableParagraph"/>
              <w:spacing w:before="40"/>
              <w:ind w:left="612" w:right="507"/>
              <w:jc w:val="center"/>
              <w:rPr>
                <w:sz w:val="18"/>
              </w:rPr>
            </w:pPr>
            <w:r>
              <w:rPr>
                <w:sz w:val="18"/>
              </w:rPr>
              <w:t xml:space="preserve">≤4 </w:t>
            </w:r>
          </w:p>
        </w:tc>
        <w:tc>
          <w:tcPr>
            <w:tcW w:w="2562" w:type="dxa"/>
            <w:tcBorders>
              <w:top w:val="single" w:sz="4" w:space="0" w:color="000000"/>
              <w:left w:val="single" w:sz="6" w:space="0" w:color="000000"/>
              <w:bottom w:val="single" w:sz="4" w:space="0" w:color="000000"/>
            </w:tcBorders>
          </w:tcPr>
          <w:p>
            <w:pPr>
              <w:pStyle w:val="TableParagraph"/>
              <w:spacing w:before="40"/>
              <w:ind w:left="403" w:right="299"/>
              <w:jc w:val="center"/>
              <w:rPr>
                <w:sz w:val="18"/>
              </w:rPr>
            </w:pPr>
            <w:r>
              <w:rPr>
                <w:sz w:val="18"/>
              </w:rPr>
              <w:t xml:space="preserve">≤6 </w:t>
            </w:r>
          </w:p>
        </w:tc>
      </w:tr>
      <w:tr>
        <w:tblPrEx>
          <w:tblW w:w="0" w:type="auto"/>
          <w:jc w:val="left"/>
          <w:tblInd w:w="893" w:type="dxa"/>
          <w:tblLayout w:type="fixed"/>
          <w:tblCellMar>
            <w:top w:w="0" w:type="dxa"/>
            <w:left w:w="0" w:type="dxa"/>
            <w:bottom w:w="0" w:type="dxa"/>
            <w:right w:w="0" w:type="dxa"/>
          </w:tblCellMar>
          <w:tblLook w:val="01E0"/>
        </w:tblPrEx>
        <w:trPr>
          <w:trHeight w:val="311"/>
          <w:jc w:val="left"/>
        </w:trPr>
        <w:tc>
          <w:tcPr>
            <w:tcW w:w="3839" w:type="dxa"/>
            <w:tcBorders>
              <w:top w:val="single" w:sz="4" w:space="0" w:color="000000"/>
              <w:bottom w:val="single" w:sz="4" w:space="0" w:color="000000"/>
              <w:right w:val="single" w:sz="6" w:space="0" w:color="000000"/>
            </w:tcBorders>
          </w:tcPr>
          <w:p>
            <w:pPr>
              <w:pStyle w:val="TableParagraph"/>
              <w:spacing w:before="40"/>
              <w:ind w:left="448" w:right="342"/>
              <w:jc w:val="center"/>
              <w:rPr>
                <w:sz w:val="18"/>
              </w:rPr>
            </w:pPr>
            <w:r>
              <w:rPr>
                <w:sz w:val="18"/>
              </w:rPr>
              <w:t>污水淤泥（沙）（处/200</w:t>
            </w:r>
            <w:r>
              <w:rPr>
                <w:spacing w:val="-68"/>
                <w:sz w:val="18"/>
              </w:rPr>
              <w:t xml:space="preserve"> </w:t>
            </w:r>
            <w:r>
              <w:rPr>
                <w:sz w:val="18"/>
              </w:rPr>
              <w:t xml:space="preserve">m） </w:t>
            </w:r>
          </w:p>
        </w:tc>
        <w:tc>
          <w:tcPr>
            <w:tcW w:w="2977" w:type="dxa"/>
            <w:tcBorders>
              <w:top w:val="single" w:sz="4" w:space="0" w:color="000000"/>
              <w:left w:val="single" w:sz="6" w:space="0" w:color="000000"/>
              <w:bottom w:val="single" w:sz="4" w:space="0" w:color="000000"/>
              <w:right w:val="single" w:sz="6" w:space="0" w:color="000000"/>
            </w:tcBorders>
          </w:tcPr>
          <w:p>
            <w:pPr>
              <w:pStyle w:val="TableParagraph"/>
              <w:spacing w:before="40"/>
              <w:ind w:left="612" w:right="507"/>
              <w:jc w:val="center"/>
              <w:rPr>
                <w:sz w:val="18"/>
              </w:rPr>
            </w:pPr>
            <w:r>
              <w:rPr>
                <w:sz w:val="18"/>
              </w:rPr>
              <w:t xml:space="preserve">无 </w:t>
            </w:r>
          </w:p>
        </w:tc>
        <w:tc>
          <w:tcPr>
            <w:tcW w:w="2562" w:type="dxa"/>
            <w:tcBorders>
              <w:top w:val="single" w:sz="4" w:space="0" w:color="000000"/>
              <w:left w:val="single" w:sz="6" w:space="0" w:color="000000"/>
              <w:bottom w:val="single" w:sz="4" w:space="0" w:color="000000"/>
            </w:tcBorders>
          </w:tcPr>
          <w:p>
            <w:pPr>
              <w:pStyle w:val="TableParagraph"/>
              <w:spacing w:before="40"/>
              <w:ind w:left="403" w:right="299"/>
              <w:jc w:val="center"/>
              <w:rPr>
                <w:sz w:val="18"/>
              </w:rPr>
            </w:pPr>
            <w:r>
              <w:rPr>
                <w:sz w:val="18"/>
              </w:rPr>
              <w:t xml:space="preserve">微 </w:t>
            </w:r>
          </w:p>
        </w:tc>
      </w:tr>
      <w:tr>
        <w:tblPrEx>
          <w:tblW w:w="0" w:type="auto"/>
          <w:jc w:val="left"/>
          <w:tblInd w:w="893" w:type="dxa"/>
          <w:tblLayout w:type="fixed"/>
          <w:tblCellMar>
            <w:top w:w="0" w:type="dxa"/>
            <w:left w:w="0" w:type="dxa"/>
            <w:bottom w:w="0" w:type="dxa"/>
            <w:right w:w="0" w:type="dxa"/>
          </w:tblCellMar>
          <w:tblLook w:val="01E0"/>
        </w:tblPrEx>
        <w:trPr>
          <w:trHeight w:val="313"/>
          <w:jc w:val="left"/>
        </w:trPr>
        <w:tc>
          <w:tcPr>
            <w:tcW w:w="3839" w:type="dxa"/>
            <w:tcBorders>
              <w:top w:val="single" w:sz="4" w:space="0" w:color="000000"/>
              <w:bottom w:val="single" w:sz="4" w:space="0" w:color="000000"/>
              <w:right w:val="single" w:sz="6" w:space="0" w:color="000000"/>
            </w:tcBorders>
          </w:tcPr>
          <w:p>
            <w:pPr>
              <w:pStyle w:val="TableParagraph"/>
              <w:spacing w:before="43"/>
              <w:ind w:left="448" w:right="342"/>
              <w:jc w:val="center"/>
              <w:rPr>
                <w:sz w:val="18"/>
              </w:rPr>
            </w:pPr>
            <w:r>
              <w:rPr>
                <w:sz w:val="18"/>
              </w:rPr>
              <w:t>道路两侧建筑物外墙（处/200</w:t>
            </w:r>
            <w:r>
              <w:rPr>
                <w:spacing w:val="-68"/>
                <w:sz w:val="18"/>
              </w:rPr>
              <w:t xml:space="preserve"> </w:t>
            </w:r>
            <w:r>
              <w:rPr>
                <w:sz w:val="18"/>
              </w:rPr>
              <w:t xml:space="preserve">m） </w:t>
            </w:r>
          </w:p>
        </w:tc>
        <w:tc>
          <w:tcPr>
            <w:tcW w:w="2977" w:type="dxa"/>
            <w:tcBorders>
              <w:top w:val="single" w:sz="4" w:space="0" w:color="000000"/>
              <w:left w:val="single" w:sz="6" w:space="0" w:color="000000"/>
              <w:bottom w:val="single" w:sz="4" w:space="0" w:color="000000"/>
              <w:right w:val="single" w:sz="6" w:space="0" w:color="000000"/>
            </w:tcBorders>
          </w:tcPr>
          <w:p>
            <w:pPr>
              <w:pStyle w:val="TableParagraph"/>
              <w:spacing w:before="43"/>
              <w:ind w:left="614" w:right="507"/>
              <w:jc w:val="center"/>
              <w:rPr>
                <w:sz w:val="18"/>
              </w:rPr>
            </w:pPr>
            <w:r>
              <w:rPr>
                <w:sz w:val="18"/>
              </w:rPr>
              <w:t xml:space="preserve">无污渍、无贴、乱涂写 </w:t>
            </w:r>
          </w:p>
        </w:tc>
        <w:tc>
          <w:tcPr>
            <w:tcW w:w="2562" w:type="dxa"/>
            <w:tcBorders>
              <w:top w:val="single" w:sz="4" w:space="0" w:color="000000"/>
              <w:left w:val="single" w:sz="6" w:space="0" w:color="000000"/>
              <w:bottom w:val="single" w:sz="4" w:space="0" w:color="000000"/>
            </w:tcBorders>
          </w:tcPr>
          <w:p>
            <w:pPr>
              <w:pStyle w:val="TableParagraph"/>
              <w:spacing w:before="43"/>
              <w:ind w:left="405" w:right="299"/>
              <w:jc w:val="center"/>
              <w:rPr>
                <w:sz w:val="18"/>
              </w:rPr>
            </w:pPr>
            <w:r>
              <w:rPr>
                <w:sz w:val="18"/>
              </w:rPr>
              <w:t xml:space="preserve">无污渍、无贴、乱涂写 </w:t>
            </w:r>
          </w:p>
        </w:tc>
      </w:tr>
      <w:tr>
        <w:tblPrEx>
          <w:tblW w:w="0" w:type="auto"/>
          <w:jc w:val="left"/>
          <w:tblInd w:w="893" w:type="dxa"/>
          <w:tblLayout w:type="fixed"/>
          <w:tblCellMar>
            <w:top w:w="0" w:type="dxa"/>
            <w:left w:w="0" w:type="dxa"/>
            <w:bottom w:w="0" w:type="dxa"/>
            <w:right w:w="0" w:type="dxa"/>
          </w:tblCellMar>
          <w:tblLook w:val="01E0"/>
        </w:tblPrEx>
        <w:trPr>
          <w:trHeight w:val="311"/>
          <w:jc w:val="left"/>
        </w:trPr>
        <w:tc>
          <w:tcPr>
            <w:tcW w:w="3839" w:type="dxa"/>
            <w:tcBorders>
              <w:top w:val="single" w:sz="4" w:space="0" w:color="000000"/>
              <w:bottom w:val="single" w:sz="4" w:space="0" w:color="000000"/>
              <w:right w:val="single" w:sz="6" w:space="0" w:color="000000"/>
            </w:tcBorders>
          </w:tcPr>
          <w:p>
            <w:pPr>
              <w:pStyle w:val="TableParagraph"/>
              <w:spacing w:before="40"/>
              <w:ind w:left="62" w:right="-58"/>
              <w:jc w:val="center"/>
              <w:rPr>
                <w:sz w:val="18"/>
              </w:rPr>
            </w:pPr>
            <w:r>
              <w:rPr>
                <w:sz w:val="18"/>
              </w:rPr>
              <w:t>绿化带内纸屑、果皮、烟蒂等杂物（个/200</w:t>
            </w:r>
            <w:r>
              <w:rPr>
                <w:spacing w:val="-68"/>
                <w:sz w:val="18"/>
              </w:rPr>
              <w:t xml:space="preserve"> </w:t>
            </w:r>
            <w:r>
              <w:rPr>
                <w:sz w:val="18"/>
              </w:rPr>
              <w:t xml:space="preserve">m） </w:t>
            </w:r>
          </w:p>
        </w:tc>
        <w:tc>
          <w:tcPr>
            <w:tcW w:w="2977" w:type="dxa"/>
            <w:tcBorders>
              <w:top w:val="single" w:sz="4" w:space="0" w:color="000000"/>
              <w:left w:val="single" w:sz="6" w:space="0" w:color="000000"/>
              <w:bottom w:val="single" w:sz="4" w:space="0" w:color="000000"/>
              <w:right w:val="single" w:sz="6" w:space="0" w:color="000000"/>
            </w:tcBorders>
          </w:tcPr>
          <w:p>
            <w:pPr>
              <w:pStyle w:val="TableParagraph"/>
              <w:spacing w:before="40"/>
              <w:ind w:left="612" w:right="507"/>
              <w:jc w:val="center"/>
              <w:rPr>
                <w:sz w:val="18"/>
              </w:rPr>
            </w:pPr>
            <w:r>
              <w:rPr>
                <w:sz w:val="18"/>
              </w:rPr>
              <w:t xml:space="preserve">≤4 </w:t>
            </w:r>
          </w:p>
        </w:tc>
        <w:tc>
          <w:tcPr>
            <w:tcW w:w="2562" w:type="dxa"/>
            <w:tcBorders>
              <w:top w:val="single" w:sz="4" w:space="0" w:color="000000"/>
              <w:left w:val="single" w:sz="6" w:space="0" w:color="000000"/>
              <w:bottom w:val="single" w:sz="4" w:space="0" w:color="000000"/>
            </w:tcBorders>
          </w:tcPr>
          <w:p>
            <w:pPr>
              <w:pStyle w:val="TableParagraph"/>
              <w:spacing w:before="40"/>
              <w:ind w:left="403" w:right="299"/>
              <w:jc w:val="center"/>
              <w:rPr>
                <w:sz w:val="18"/>
              </w:rPr>
            </w:pPr>
            <w:r>
              <w:rPr>
                <w:sz w:val="18"/>
              </w:rPr>
              <w:t xml:space="preserve">≤6 </w:t>
            </w:r>
          </w:p>
        </w:tc>
      </w:tr>
      <w:tr>
        <w:tblPrEx>
          <w:tblW w:w="0" w:type="auto"/>
          <w:jc w:val="left"/>
          <w:tblInd w:w="893" w:type="dxa"/>
          <w:tblLayout w:type="fixed"/>
          <w:tblCellMar>
            <w:top w:w="0" w:type="dxa"/>
            <w:left w:w="0" w:type="dxa"/>
            <w:bottom w:w="0" w:type="dxa"/>
            <w:right w:w="0" w:type="dxa"/>
          </w:tblCellMar>
          <w:tblLook w:val="01E0"/>
        </w:tblPrEx>
        <w:trPr>
          <w:trHeight w:val="311"/>
          <w:jc w:val="left"/>
        </w:trPr>
        <w:tc>
          <w:tcPr>
            <w:tcW w:w="3839" w:type="dxa"/>
            <w:tcBorders>
              <w:top w:val="single" w:sz="4" w:space="0" w:color="000000"/>
              <w:right w:val="single" w:sz="6" w:space="0" w:color="000000"/>
            </w:tcBorders>
          </w:tcPr>
          <w:p>
            <w:pPr>
              <w:pStyle w:val="TableParagraph"/>
              <w:spacing w:before="40"/>
              <w:ind w:left="448" w:right="342"/>
              <w:jc w:val="center"/>
              <w:rPr>
                <w:sz w:val="18"/>
              </w:rPr>
            </w:pPr>
            <w:r>
              <w:rPr>
                <w:sz w:val="18"/>
              </w:rPr>
              <w:t xml:space="preserve">路面（人行道、车行道） </w:t>
            </w:r>
          </w:p>
        </w:tc>
        <w:tc>
          <w:tcPr>
            <w:tcW w:w="2977" w:type="dxa"/>
            <w:tcBorders>
              <w:top w:val="single" w:sz="4" w:space="0" w:color="000000"/>
              <w:left w:val="single" w:sz="6" w:space="0" w:color="000000"/>
              <w:right w:val="single" w:sz="6" w:space="0" w:color="000000"/>
            </w:tcBorders>
          </w:tcPr>
          <w:p>
            <w:pPr>
              <w:pStyle w:val="TableParagraph"/>
              <w:spacing w:before="40"/>
              <w:ind w:left="612" w:right="507"/>
              <w:jc w:val="center"/>
              <w:rPr>
                <w:sz w:val="18"/>
              </w:rPr>
            </w:pPr>
            <w:r>
              <w:rPr>
                <w:sz w:val="18"/>
              </w:rPr>
              <w:t xml:space="preserve">见本色 </w:t>
            </w:r>
          </w:p>
        </w:tc>
        <w:tc>
          <w:tcPr>
            <w:tcW w:w="2562" w:type="dxa"/>
            <w:tcBorders>
              <w:top w:val="single" w:sz="4" w:space="0" w:color="000000"/>
              <w:left w:val="single" w:sz="6" w:space="0" w:color="000000"/>
            </w:tcBorders>
          </w:tcPr>
          <w:p>
            <w:pPr>
              <w:pStyle w:val="TableParagraph"/>
              <w:spacing w:before="40"/>
              <w:ind w:left="403" w:right="299"/>
              <w:jc w:val="center"/>
              <w:rPr>
                <w:sz w:val="18"/>
              </w:rPr>
            </w:pPr>
            <w:r>
              <w:rPr>
                <w:sz w:val="18"/>
              </w:rPr>
              <w:t xml:space="preserve">基本见本色 </w:t>
            </w:r>
          </w:p>
        </w:tc>
      </w:tr>
    </w:tbl>
    <w:p>
      <w:pPr>
        <w:pStyle w:val="BodyText"/>
        <w:spacing w:before="1"/>
        <w:rPr>
          <w:sz w:val="14"/>
        </w:rPr>
      </w:pPr>
    </w:p>
    <w:p>
      <w:pPr>
        <w:pStyle w:val="ListParagraph"/>
        <w:numPr>
          <w:ilvl w:val="3"/>
          <w:numId w:val="34"/>
        </w:numPr>
        <w:tabs>
          <w:tab w:val="left" w:pos="1839"/>
        </w:tabs>
        <w:spacing w:before="1" w:after="0" w:line="240" w:lineRule="auto"/>
        <w:ind w:left="1838" w:right="0" w:hanging="947"/>
        <w:jc w:val="left"/>
        <w:rPr>
          <w:sz w:val="21"/>
        </w:rPr>
      </w:pPr>
      <w:r>
        <w:rPr>
          <w:spacing w:val="-3"/>
          <w:sz w:val="21"/>
        </w:rPr>
        <w:t>垃圾桶、果皮箱、树穴和空调外机</w:t>
      </w:r>
    </w:p>
    <w:p>
      <w:pPr>
        <w:pStyle w:val="BodyText"/>
        <w:spacing w:before="7"/>
        <w:rPr>
          <w:sz w:val="15"/>
        </w:rPr>
      </w:pPr>
    </w:p>
    <w:p>
      <w:pPr>
        <w:pStyle w:val="BodyText"/>
        <w:ind w:left="1313"/>
      </w:pPr>
      <w:r>
        <w:t xml:space="preserve">作业要求包括但不限于： </w:t>
      </w:r>
    </w:p>
    <w:p>
      <w:pPr>
        <w:pStyle w:val="ListParagraph"/>
        <w:numPr>
          <w:ilvl w:val="4"/>
          <w:numId w:val="34"/>
        </w:numPr>
        <w:tabs>
          <w:tab w:val="left" w:pos="1741"/>
        </w:tabs>
        <w:spacing w:before="43" w:after="0" w:line="240" w:lineRule="auto"/>
        <w:ind w:left="1740" w:right="0" w:hanging="428"/>
        <w:jc w:val="left"/>
        <w:rPr>
          <w:sz w:val="21"/>
        </w:rPr>
      </w:pPr>
      <w:r>
        <w:rPr>
          <w:spacing w:val="-7"/>
          <w:sz w:val="21"/>
        </w:rPr>
        <w:t xml:space="preserve">每天应擦拭果皮箱、垃圾桶 </w:t>
      </w:r>
      <w:r>
        <w:rPr>
          <w:sz w:val="21"/>
        </w:rPr>
        <w:t>2</w:t>
      </w:r>
      <w:r>
        <w:rPr>
          <w:spacing w:val="-9"/>
          <w:sz w:val="21"/>
        </w:rPr>
        <w:t xml:space="preserve"> 次，应做到垃圾桶表面无灰尘、无油污，做到表面发光发亮；</w:t>
      </w:r>
      <w:r>
        <w:rPr>
          <w:sz w:val="21"/>
        </w:rPr>
        <w:t xml:space="preserve"> </w:t>
      </w:r>
    </w:p>
    <w:p>
      <w:pPr>
        <w:pStyle w:val="ListParagraph"/>
        <w:numPr>
          <w:ilvl w:val="4"/>
          <w:numId w:val="34"/>
        </w:numPr>
        <w:tabs>
          <w:tab w:val="left" w:pos="1741"/>
        </w:tabs>
        <w:spacing w:before="43" w:after="0" w:line="278" w:lineRule="auto"/>
        <w:ind w:left="1740" w:right="1151" w:hanging="428"/>
        <w:jc w:val="left"/>
        <w:rPr>
          <w:sz w:val="21"/>
        </w:rPr>
      </w:pPr>
      <w:r>
        <w:rPr>
          <w:spacing w:val="-9"/>
          <w:sz w:val="21"/>
        </w:rPr>
        <w:t xml:space="preserve">果皮箱、垃圾箱内废弃物达到 </w:t>
      </w:r>
      <w:r>
        <w:rPr>
          <w:sz w:val="21"/>
        </w:rPr>
        <w:t>2/3</w:t>
      </w:r>
      <w:r>
        <w:rPr>
          <w:spacing w:val="-12"/>
          <w:sz w:val="21"/>
        </w:rPr>
        <w:t xml:space="preserve"> 容量时应及时清倒、确保垃圾不应外溢，及时清理小广告箱</w:t>
      </w:r>
      <w:r>
        <w:rPr>
          <w:spacing w:val="-6"/>
          <w:sz w:val="21"/>
        </w:rPr>
        <w:t xml:space="preserve">体整洁无破损，标识清晰； </w:t>
      </w:r>
    </w:p>
    <w:p>
      <w:pPr>
        <w:pStyle w:val="ListParagraph"/>
        <w:numPr>
          <w:ilvl w:val="4"/>
          <w:numId w:val="34"/>
        </w:numPr>
        <w:tabs>
          <w:tab w:val="left" w:pos="1741"/>
        </w:tabs>
        <w:spacing w:before="0" w:after="0" w:line="278" w:lineRule="auto"/>
        <w:ind w:left="1740" w:right="1152" w:hanging="428"/>
        <w:jc w:val="left"/>
        <w:rPr>
          <w:sz w:val="21"/>
        </w:rPr>
      </w:pPr>
      <w:r>
        <w:rPr>
          <w:spacing w:val="-11"/>
          <w:sz w:val="21"/>
        </w:rPr>
        <w:t>应定时清理空调外机、树穴、绿化带，树穴内无烟蒂、垃圾、杂物、落叶等，主次干道无牛皮</w:t>
      </w:r>
      <w:r>
        <w:rPr>
          <w:spacing w:val="-8"/>
          <w:sz w:val="21"/>
        </w:rPr>
        <w:t>癣。</w:t>
      </w:r>
      <w:r>
        <w:rPr>
          <w:sz w:val="21"/>
        </w:rPr>
        <w:t xml:space="preserve"> </w:t>
      </w:r>
    </w:p>
    <w:p>
      <w:pPr>
        <w:pStyle w:val="ListParagraph"/>
        <w:numPr>
          <w:ilvl w:val="3"/>
          <w:numId w:val="34"/>
        </w:numPr>
        <w:tabs>
          <w:tab w:val="left" w:pos="1839"/>
        </w:tabs>
        <w:spacing w:before="155" w:after="0" w:line="240" w:lineRule="auto"/>
        <w:ind w:left="1838" w:right="0" w:hanging="947"/>
        <w:jc w:val="left"/>
        <w:rPr>
          <w:sz w:val="21"/>
        </w:rPr>
      </w:pPr>
      <w:r>
        <w:rPr>
          <w:spacing w:val="-3"/>
          <w:sz w:val="21"/>
        </w:rPr>
        <w:t>道路雨水篦子和雨水口</w:t>
      </w:r>
    </w:p>
    <w:p>
      <w:pPr>
        <w:pStyle w:val="BodyText"/>
        <w:spacing w:before="7"/>
        <w:rPr>
          <w:sz w:val="15"/>
        </w:rPr>
      </w:pPr>
    </w:p>
    <w:p>
      <w:pPr>
        <w:pStyle w:val="BodyText"/>
        <w:ind w:left="1313"/>
      </w:pPr>
      <w:r>
        <w:drawing>
          <wp:anchor distT="0" distB="0" distL="0" distR="0" simplePos="0" relativeHeight="251674624" behindDoc="0" locked="0" layoutInCell="1" allowOverlap="1">
            <wp:simplePos x="0" y="0"/>
            <wp:positionH relativeFrom="page">
              <wp:posOffset>215900</wp:posOffset>
            </wp:positionH>
            <wp:positionV relativeFrom="paragraph">
              <wp:posOffset>64134</wp:posOffset>
            </wp:positionV>
            <wp:extent cx="7112000" cy="48768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 xml:space="preserve">作业要求包括但不限于： </w:t>
      </w:r>
    </w:p>
    <w:p>
      <w:pPr>
        <w:pStyle w:val="ListParagraph"/>
        <w:numPr>
          <w:ilvl w:val="4"/>
          <w:numId w:val="34"/>
        </w:numPr>
        <w:tabs>
          <w:tab w:val="left" w:pos="1741"/>
        </w:tabs>
        <w:spacing w:before="43" w:after="0" w:line="278" w:lineRule="auto"/>
        <w:ind w:left="1740" w:right="1152" w:hanging="428"/>
        <w:jc w:val="left"/>
        <w:rPr>
          <w:sz w:val="21"/>
        </w:rPr>
      </w:pPr>
      <w:r>
        <w:rPr>
          <w:spacing w:val="-7"/>
          <w:sz w:val="21"/>
        </w:rPr>
        <w:t>旱季</w:t>
      </w:r>
      <w:r>
        <w:rPr>
          <w:sz w:val="21"/>
        </w:rPr>
        <w:t>（10</w:t>
      </w:r>
      <w:r>
        <w:rPr>
          <w:spacing w:val="-19"/>
          <w:sz w:val="21"/>
        </w:rPr>
        <w:t xml:space="preserve"> 月至次年 </w:t>
      </w:r>
      <w:r>
        <w:rPr>
          <w:sz w:val="21"/>
        </w:rPr>
        <w:t>4</w:t>
      </w:r>
      <w:r>
        <w:rPr>
          <w:spacing w:val="-26"/>
          <w:sz w:val="21"/>
        </w:rPr>
        <w:t xml:space="preserve"> 月</w:t>
      </w:r>
      <w:r>
        <w:rPr>
          <w:spacing w:val="-13"/>
          <w:sz w:val="21"/>
        </w:rPr>
        <w:t>）</w:t>
      </w:r>
      <w:r>
        <w:rPr>
          <w:spacing w:val="-8"/>
          <w:sz w:val="21"/>
        </w:rPr>
        <w:t xml:space="preserve">每两周应清掏不少于 </w:t>
      </w:r>
      <w:r>
        <w:rPr>
          <w:sz w:val="21"/>
        </w:rPr>
        <w:t>1</w:t>
      </w:r>
      <w:r>
        <w:rPr>
          <w:spacing w:val="-16"/>
          <w:sz w:val="21"/>
        </w:rPr>
        <w:t xml:space="preserve"> 次，雨季</w:t>
      </w:r>
      <w:r>
        <w:rPr>
          <w:sz w:val="21"/>
        </w:rPr>
        <w:t>（5</w:t>
      </w:r>
      <w:r>
        <w:rPr>
          <w:spacing w:val="-26"/>
          <w:sz w:val="21"/>
        </w:rPr>
        <w:t xml:space="preserve"> 月至 </w:t>
      </w:r>
      <w:r>
        <w:rPr>
          <w:sz w:val="21"/>
        </w:rPr>
        <w:t>9</w:t>
      </w:r>
      <w:r>
        <w:rPr>
          <w:spacing w:val="-26"/>
          <w:sz w:val="21"/>
        </w:rPr>
        <w:t xml:space="preserve"> 月</w:t>
      </w:r>
      <w:r>
        <w:rPr>
          <w:spacing w:val="-13"/>
          <w:sz w:val="21"/>
        </w:rPr>
        <w:t>）</w:t>
      </w:r>
      <w:r>
        <w:rPr>
          <w:spacing w:val="-9"/>
          <w:sz w:val="21"/>
        </w:rPr>
        <w:t xml:space="preserve">每周应清掏不少于 </w:t>
      </w:r>
      <w:r>
        <w:rPr>
          <w:sz w:val="21"/>
        </w:rPr>
        <w:t xml:space="preserve">1 </w:t>
      </w:r>
      <w:r>
        <w:rPr>
          <w:spacing w:val="-2"/>
          <w:sz w:val="21"/>
        </w:rPr>
        <w:t>次；</w:t>
      </w:r>
      <w:r>
        <w:rPr>
          <w:sz w:val="21"/>
        </w:rPr>
        <w:t xml:space="preserve"> </w:t>
      </w:r>
    </w:p>
    <w:p>
      <w:pPr>
        <w:pStyle w:val="ListParagraph"/>
        <w:numPr>
          <w:ilvl w:val="4"/>
          <w:numId w:val="34"/>
        </w:numPr>
        <w:tabs>
          <w:tab w:val="left" w:pos="1741"/>
        </w:tabs>
        <w:spacing w:before="0" w:after="0" w:line="278" w:lineRule="auto"/>
        <w:ind w:left="1740" w:right="1152" w:hanging="428"/>
        <w:jc w:val="left"/>
        <w:rPr>
          <w:sz w:val="21"/>
        </w:rPr>
      </w:pPr>
      <w:r>
        <w:rPr>
          <w:spacing w:val="-6"/>
          <w:sz w:val="21"/>
        </w:rPr>
        <w:t xml:space="preserve">人工捡拾应每日不少于 </w:t>
      </w:r>
      <w:r>
        <w:rPr>
          <w:sz w:val="21"/>
        </w:rPr>
        <w:t>1</w:t>
      </w:r>
      <w:r>
        <w:rPr>
          <w:spacing w:val="-13"/>
          <w:sz w:val="21"/>
        </w:rPr>
        <w:t xml:space="preserve"> 次，确保雨水篦子、雨水口未被遮蔽，附近无垃圾、杂物积存，篦子</w:t>
      </w:r>
      <w:r>
        <w:rPr>
          <w:spacing w:val="-6"/>
          <w:sz w:val="21"/>
        </w:rPr>
        <w:t xml:space="preserve">或盖板清扫保洁、未被堵塞，统一放置垃圾收集点； </w:t>
      </w:r>
    </w:p>
    <w:p>
      <w:pPr>
        <w:pStyle w:val="ListParagraph"/>
        <w:numPr>
          <w:ilvl w:val="4"/>
          <w:numId w:val="34"/>
        </w:numPr>
        <w:tabs>
          <w:tab w:val="left" w:pos="1741"/>
        </w:tabs>
        <w:spacing w:before="0" w:after="0" w:line="278" w:lineRule="auto"/>
        <w:ind w:left="1740" w:right="1151" w:hanging="428"/>
        <w:jc w:val="left"/>
        <w:rPr>
          <w:sz w:val="21"/>
        </w:rPr>
      </w:pPr>
      <w:r>
        <w:rPr>
          <w:spacing w:val="-8"/>
          <w:sz w:val="21"/>
        </w:rPr>
        <w:t>清掏时应揭开篦子或盖板，对雨水口附近排水管道或沟渠内的垃圾、淤泥进行清掏，恢复过流</w:t>
      </w:r>
      <w:r>
        <w:rPr>
          <w:spacing w:val="-5"/>
          <w:sz w:val="21"/>
        </w:rPr>
        <w:t>断面，确保水流畅通。若发现篦子或盖板损坏，应及时记录并报请相关部门维修或更换。</w:t>
      </w:r>
      <w:r>
        <w:rPr>
          <w:sz w:val="21"/>
        </w:rPr>
        <w:t xml:space="preserve"> </w:t>
      </w:r>
    </w:p>
    <w:p>
      <w:pPr>
        <w:pStyle w:val="ListParagraph"/>
        <w:numPr>
          <w:ilvl w:val="3"/>
          <w:numId w:val="34"/>
        </w:numPr>
        <w:tabs>
          <w:tab w:val="left" w:pos="1839"/>
        </w:tabs>
        <w:spacing w:before="156" w:after="0" w:line="240" w:lineRule="auto"/>
        <w:ind w:left="1838" w:right="0" w:hanging="947"/>
        <w:jc w:val="left"/>
        <w:rPr>
          <w:sz w:val="21"/>
        </w:rPr>
      </w:pPr>
      <w:r>
        <w:rPr>
          <w:spacing w:val="-3"/>
          <w:sz w:val="21"/>
        </w:rPr>
        <w:t>地下通道和过街天桥</w:t>
      </w:r>
    </w:p>
    <w:p>
      <w:pPr>
        <w:pStyle w:val="BodyText"/>
        <w:spacing w:before="6"/>
        <w:rPr>
          <w:sz w:val="15"/>
        </w:rPr>
      </w:pPr>
    </w:p>
    <w:p>
      <w:pPr>
        <w:pStyle w:val="BodyText"/>
        <w:ind w:left="1313"/>
      </w:pPr>
      <w:r>
        <w:t xml:space="preserve">作业要求包括但不限于： </w:t>
      </w:r>
    </w:p>
    <w:p>
      <w:pPr>
        <w:pStyle w:val="ListParagraph"/>
        <w:numPr>
          <w:ilvl w:val="4"/>
          <w:numId w:val="34"/>
        </w:numPr>
        <w:tabs>
          <w:tab w:val="left" w:pos="1741"/>
        </w:tabs>
        <w:spacing w:before="43" w:after="0" w:line="240" w:lineRule="auto"/>
        <w:ind w:left="1740" w:right="0" w:hanging="428"/>
        <w:jc w:val="left"/>
        <w:rPr>
          <w:sz w:val="21"/>
        </w:rPr>
      </w:pPr>
      <w:r>
        <w:rPr>
          <w:spacing w:val="-3"/>
          <w:sz w:val="21"/>
        </w:rPr>
        <w:t>地下通道保洁应采取自上而下、从立面到平面、中间到两边、从里到外的顺序作业；</w:t>
      </w:r>
      <w:r>
        <w:rPr>
          <w:sz w:val="21"/>
        </w:rPr>
        <w:t xml:space="preserve"> </w:t>
      </w:r>
    </w:p>
    <w:p>
      <w:pPr>
        <w:pStyle w:val="ListParagraph"/>
        <w:numPr>
          <w:ilvl w:val="4"/>
          <w:numId w:val="34"/>
        </w:numPr>
        <w:tabs>
          <w:tab w:val="left" w:pos="1741"/>
        </w:tabs>
        <w:spacing w:before="43" w:after="0" w:line="240" w:lineRule="auto"/>
        <w:ind w:left="1740" w:right="0" w:hanging="428"/>
        <w:jc w:val="left"/>
        <w:rPr>
          <w:sz w:val="21"/>
        </w:rPr>
      </w:pPr>
      <w:r>
        <w:rPr>
          <w:spacing w:val="-3"/>
          <w:sz w:val="21"/>
        </w:rPr>
        <w:t>过街天桥环境卫生作业应采取从立面到平面，从中间到两边的顺序作业；</w:t>
      </w:r>
      <w:r>
        <w:rPr>
          <w:sz w:val="21"/>
        </w:rPr>
        <w:t xml:space="preserve"> </w:t>
      </w:r>
    </w:p>
    <w:p>
      <w:pPr>
        <w:pStyle w:val="ListParagraph"/>
        <w:numPr>
          <w:ilvl w:val="4"/>
          <w:numId w:val="34"/>
        </w:numPr>
        <w:tabs>
          <w:tab w:val="left" w:pos="1741"/>
        </w:tabs>
        <w:spacing w:before="43" w:after="0" w:line="240" w:lineRule="auto"/>
        <w:ind w:left="1740" w:right="0" w:hanging="428"/>
        <w:jc w:val="left"/>
        <w:rPr>
          <w:sz w:val="21"/>
        </w:rPr>
      </w:pPr>
      <w:r>
        <w:rPr>
          <w:spacing w:val="-3"/>
          <w:sz w:val="21"/>
        </w:rPr>
        <w:t>作业时，应保障行人的通行条件。</w:t>
      </w:r>
      <w:r>
        <w:rPr>
          <w:sz w:val="21"/>
        </w:rPr>
        <w:t xml:space="preserve"> </w:t>
      </w:r>
    </w:p>
    <w:p>
      <w:pPr>
        <w:pStyle w:val="BodyText"/>
        <w:spacing w:before="7"/>
        <w:rPr>
          <w:sz w:val="15"/>
        </w:rPr>
      </w:pPr>
    </w:p>
    <w:p>
      <w:pPr>
        <w:pStyle w:val="ListParagraph"/>
        <w:numPr>
          <w:ilvl w:val="2"/>
          <w:numId w:val="34"/>
        </w:numPr>
        <w:tabs>
          <w:tab w:val="left" w:pos="1628"/>
        </w:tabs>
        <w:spacing w:before="0" w:after="0" w:line="240" w:lineRule="auto"/>
        <w:ind w:left="1627" w:right="0" w:hanging="736"/>
        <w:jc w:val="left"/>
        <w:rPr>
          <w:sz w:val="21"/>
        </w:rPr>
      </w:pPr>
      <w:r>
        <w:rPr>
          <w:spacing w:val="-1"/>
          <w:sz w:val="21"/>
        </w:rPr>
        <w:t>机械清洗</w:t>
      </w:r>
    </w:p>
    <w:p>
      <w:pPr>
        <w:pStyle w:val="BodyText"/>
        <w:spacing w:before="7"/>
        <w:rPr>
          <w:sz w:val="15"/>
        </w:rPr>
      </w:pPr>
    </w:p>
    <w:p>
      <w:pPr>
        <w:pStyle w:val="ListParagraph"/>
        <w:numPr>
          <w:ilvl w:val="3"/>
          <w:numId w:val="34"/>
        </w:numPr>
        <w:tabs>
          <w:tab w:val="left" w:pos="1839"/>
        </w:tabs>
        <w:spacing w:before="0" w:after="0" w:line="278" w:lineRule="auto"/>
        <w:ind w:left="892" w:right="1152" w:firstLine="0"/>
        <w:jc w:val="left"/>
        <w:rPr>
          <w:sz w:val="21"/>
        </w:rPr>
      </w:pPr>
      <w:r>
        <w:rPr>
          <w:spacing w:val="-7"/>
          <w:sz w:val="21"/>
        </w:rPr>
        <w:t xml:space="preserve">一级道路每日清洗不少于 </w:t>
      </w:r>
      <w:r>
        <w:rPr>
          <w:sz w:val="21"/>
        </w:rPr>
        <w:t>2</w:t>
      </w:r>
      <w:r>
        <w:rPr>
          <w:spacing w:val="-11"/>
          <w:sz w:val="21"/>
        </w:rPr>
        <w:t xml:space="preserve"> 次；二级道路每日清洗不少于 </w:t>
      </w:r>
      <w:r>
        <w:rPr>
          <w:sz w:val="21"/>
        </w:rPr>
        <w:t>1</w:t>
      </w:r>
      <w:r>
        <w:rPr>
          <w:spacing w:val="-8"/>
          <w:sz w:val="21"/>
        </w:rPr>
        <w:t xml:space="preserve"> 次，冬季结冰期不应进行冲洗作</w:t>
      </w:r>
      <w:r>
        <w:rPr>
          <w:spacing w:val="-10"/>
          <w:sz w:val="21"/>
        </w:rPr>
        <w:t xml:space="preserve">业。冲洗作业时间为每日 </w:t>
      </w:r>
      <w:r>
        <w:rPr>
          <w:sz w:val="21"/>
        </w:rPr>
        <w:t>0:00</w:t>
      </w:r>
      <w:r>
        <w:rPr>
          <w:spacing w:val="-36"/>
          <w:sz w:val="21"/>
        </w:rPr>
        <w:t xml:space="preserve"> 至 </w:t>
      </w:r>
      <w:r>
        <w:rPr>
          <w:sz w:val="21"/>
        </w:rPr>
        <w:t>6:00</w:t>
      </w:r>
      <w:r>
        <w:rPr>
          <w:spacing w:val="-3"/>
          <w:sz w:val="21"/>
        </w:rPr>
        <w:t>。</w:t>
      </w:r>
      <w:r>
        <w:rPr>
          <w:sz w:val="21"/>
        </w:rPr>
        <w:t xml:space="preserve"> </w:t>
      </w:r>
    </w:p>
    <w:p>
      <w:pPr>
        <w:pStyle w:val="ListParagraph"/>
        <w:numPr>
          <w:ilvl w:val="3"/>
          <w:numId w:val="34"/>
        </w:numPr>
        <w:tabs>
          <w:tab w:val="left" w:pos="1839"/>
        </w:tabs>
        <w:spacing w:before="0" w:after="0" w:line="240" w:lineRule="auto"/>
        <w:ind w:left="1838" w:right="0" w:hanging="947"/>
        <w:jc w:val="left"/>
        <w:rPr>
          <w:sz w:val="21"/>
        </w:rPr>
      </w:pPr>
      <w:r>
        <w:rPr>
          <w:spacing w:val="-6"/>
          <w:sz w:val="21"/>
        </w:rPr>
        <w:t xml:space="preserve">路面作业时，高压清洗车车速应保持在 </w:t>
      </w:r>
      <w:r>
        <w:rPr>
          <w:sz w:val="21"/>
        </w:rPr>
        <w:t>8</w:t>
      </w:r>
      <w:r>
        <w:rPr>
          <w:spacing w:val="-55"/>
          <w:sz w:val="21"/>
        </w:rPr>
        <w:t xml:space="preserve"> </w:t>
      </w:r>
      <w:r>
        <w:rPr>
          <w:sz w:val="21"/>
        </w:rPr>
        <w:t>km/h～10</w:t>
      </w:r>
      <w:r>
        <w:rPr>
          <w:spacing w:val="-57"/>
          <w:sz w:val="21"/>
        </w:rPr>
        <w:t xml:space="preserve"> </w:t>
      </w:r>
      <w:r>
        <w:rPr>
          <w:sz w:val="21"/>
        </w:rPr>
        <w:t>km/h</w:t>
      </w:r>
      <w:r>
        <w:rPr>
          <w:spacing w:val="-3"/>
          <w:sz w:val="21"/>
        </w:rPr>
        <w:t>。</w:t>
      </w:r>
      <w:r>
        <w:rPr>
          <w:sz w:val="21"/>
        </w:rPr>
        <w:t xml:space="preserve"> </w:t>
      </w:r>
    </w:p>
    <w:p>
      <w:pPr>
        <w:pStyle w:val="ListParagraph"/>
        <w:numPr>
          <w:ilvl w:val="3"/>
          <w:numId w:val="34"/>
        </w:numPr>
        <w:tabs>
          <w:tab w:val="left" w:pos="1839"/>
        </w:tabs>
        <w:spacing w:before="43" w:after="0" w:line="240" w:lineRule="auto"/>
        <w:ind w:left="1838" w:right="0" w:hanging="947"/>
        <w:jc w:val="left"/>
        <w:rPr>
          <w:sz w:val="21"/>
        </w:rPr>
      </w:pPr>
      <w:r>
        <w:rPr>
          <w:spacing w:val="-3"/>
          <w:sz w:val="21"/>
        </w:rPr>
        <w:t>清洗作业应在夜间进行，雨天不应进行清洗作业。</w:t>
      </w:r>
      <w:r>
        <w:rPr>
          <w:sz w:val="21"/>
        </w:rPr>
        <w:t xml:space="preserve"> </w:t>
      </w:r>
    </w:p>
    <w:p>
      <w:pPr>
        <w:pStyle w:val="ListParagraph"/>
        <w:numPr>
          <w:ilvl w:val="3"/>
          <w:numId w:val="34"/>
        </w:numPr>
        <w:tabs>
          <w:tab w:val="left" w:pos="1839"/>
        </w:tabs>
        <w:spacing w:before="43" w:after="0" w:line="278" w:lineRule="auto"/>
        <w:ind w:left="892" w:right="1152" w:firstLine="0"/>
        <w:jc w:val="left"/>
        <w:rPr>
          <w:sz w:val="21"/>
        </w:rPr>
      </w:pPr>
      <w:r>
        <w:rPr>
          <w:spacing w:val="-4"/>
          <w:sz w:val="21"/>
        </w:rPr>
        <w:t>清洗人行道时，并配以人工洗刷路面，清洗被油污污染较为严重的路面时，可适当添加洗洁</w:t>
      </w:r>
      <w:r>
        <w:rPr>
          <w:spacing w:val="-3"/>
          <w:sz w:val="21"/>
        </w:rPr>
        <w:t>精等清洁液，反复冲洗，直至路面见本色。</w:t>
      </w:r>
      <w:r>
        <w:rPr>
          <w:sz w:val="21"/>
        </w:rPr>
        <w:t xml:space="preserve"> </w:t>
      </w:r>
    </w:p>
    <w:p>
      <w:pPr>
        <w:pStyle w:val="ListParagraph"/>
        <w:numPr>
          <w:ilvl w:val="3"/>
          <w:numId w:val="34"/>
        </w:numPr>
        <w:tabs>
          <w:tab w:val="left" w:pos="1839"/>
        </w:tabs>
        <w:spacing w:before="0" w:after="0" w:line="278" w:lineRule="auto"/>
        <w:ind w:left="892" w:right="1152" w:firstLine="0"/>
        <w:jc w:val="left"/>
        <w:rPr>
          <w:sz w:val="21"/>
        </w:rPr>
      </w:pPr>
      <w:r>
        <w:rPr>
          <w:spacing w:val="-4"/>
          <w:sz w:val="21"/>
        </w:rPr>
        <w:t>清洗作业时应调整高度和水压，作业结束后，应做到路面、侧石、交通隔离带以及道路相关</w:t>
      </w:r>
      <w:r>
        <w:rPr>
          <w:spacing w:val="-3"/>
          <w:sz w:val="21"/>
        </w:rPr>
        <w:t>公共设施周围无泥沙和积水。</w:t>
      </w:r>
      <w:r>
        <w:rPr>
          <w:sz w:val="21"/>
        </w:rPr>
        <w:t xml:space="preserve"> </w:t>
      </w:r>
    </w:p>
    <w:p>
      <w:pPr>
        <w:spacing w:before="137"/>
        <w:ind w:left="1090" w:right="0" w:firstLine="0"/>
        <w:jc w:val="left"/>
        <w:rPr>
          <w:sz w:val="18"/>
        </w:rPr>
      </w:pPr>
      <w:r>
        <w:rPr>
          <w:sz w:val="18"/>
        </w:rPr>
        <w:t xml:space="preserve">6 </w:t>
      </w:r>
    </w:p>
    <w:p>
      <w:pPr>
        <w:spacing w:after="0"/>
        <w:jc w:val="lef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4" w:history="1">
        <w:r>
          <w:rPr>
            <w:rFonts w:ascii="SimSun" w:eastAsia="SimSun" w:hAnsi="SimSun" w:cs="SimSun"/>
            <w:b/>
            <w:bCs/>
            <w:color w:val="0000EE"/>
            <w:sz w:val="30"/>
            <w:szCs w:val="30"/>
            <w:u w:val="single" w:color="0000EE"/>
          </w:rPr>
          <w:t>https://d.book118.com/797133033062006031</w:t>
        </w:r>
      </w:hyperlink>
    </w:p>
    <w:p>
      <w:pPr>
        <w:spacing w:after="0"/>
        <w:jc w:val="left"/>
        <w:rPr>
          <w:sz w:val="18"/>
        </w:rPr>
      </w:pPr>
    </w:p>
    <w:sectPr>
      <w:headerReference w:type="even" r:id="rId25"/>
      <w:headerReference w:type="default" r:id="rId26"/>
      <w:pgSz w:w="11910" w:h="16840"/>
      <w:pgMar w:top="1640" w:right="260" w:bottom="280" w:left="240" w:header="1448" w:footer="0"/>
      <w:pgNumType w:start="1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45pt;height:12.6pt;margin-top:71.4pt;margin-left:448.35pt;mso-position-horizontal-relative:page;mso-position-vertical-relative:page;position:absolute;z-index:-251658240" filled="f" stroked="f">
          <v:textbox inset="0,0,0,0">
            <w:txbxContent>
              <w:p>
                <w:pPr>
                  <w:pStyle w:val="BodyText"/>
                  <w:spacing w:line="251" w:lineRule="exact"/>
                  <w:ind w:left="20"/>
                </w:pPr>
                <w:r>
                  <w:t>DB42/T 2156—2023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91.45pt;height:12.6pt;margin-top:71.4pt;margin-left:55.64pt;mso-position-horizontal-relative:page;mso-position-vertical-relative:page;position:absolute;z-index:-251651072" filled="f" stroked="f">
          <v:textbox inset="0,0,0,0">
            <w:txbxContent>
              <w:p>
                <w:pPr>
                  <w:pStyle w:val="BodyText"/>
                  <w:spacing w:line="251" w:lineRule="exact"/>
                  <w:ind w:left="20"/>
                </w:pPr>
                <w:r>
                  <w:t>DB42/T 2156—2023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1.45pt;height:12.6pt;margin-top:71.4pt;margin-left:448.35pt;mso-position-horizontal-relative:page;mso-position-vertical-relative:page;position:absolute;z-index:-251652096" filled="f" stroked="f">
          <v:textbox inset="0,0,0,0">
            <w:txbxContent>
              <w:p>
                <w:pPr>
                  <w:pStyle w:val="BodyText"/>
                  <w:spacing w:line="251" w:lineRule="exact"/>
                  <w:ind w:left="20"/>
                </w:pPr>
                <w:r>
                  <w:t>DB42/T 2156—2023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45pt;height:12.6pt;margin-top:71.4pt;margin-left:55.64pt;mso-position-horizontal-relative:page;mso-position-vertical-relative:page;position:absolute;z-index:-251649024" filled="f" stroked="f">
          <v:textbox inset="0,0,0,0">
            <w:txbxContent>
              <w:p>
                <w:pPr>
                  <w:pStyle w:val="BodyText"/>
                  <w:spacing w:line="251" w:lineRule="exact"/>
                  <w:ind w:left="20"/>
                </w:pPr>
                <w:r>
                  <w:t>DB42/T 2156—2023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45pt;height:12.6pt;margin-top:71.4pt;margin-left:448.35pt;mso-position-horizontal-relative:page;mso-position-vertical-relative:page;position:absolute;z-index:-251650048" filled="f" stroked="f">
          <v:textbox inset="0,0,0,0">
            <w:txbxContent>
              <w:p>
                <w:pPr>
                  <w:pStyle w:val="BodyText"/>
                  <w:spacing w:line="251" w:lineRule="exact"/>
                  <w:ind w:left="20"/>
                </w:pPr>
                <w:r>
                  <w:t>DB42/T 2156—2023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91.45pt;height:12.6pt;margin-top:71.4pt;margin-left:55.64pt;mso-position-horizontal-relative:page;mso-position-vertical-relative:page;position:absolute;z-index:-251646976" filled="f" stroked="f">
          <v:textbox inset="0,0,0,0">
            <w:txbxContent>
              <w:p>
                <w:pPr>
                  <w:pStyle w:val="BodyText"/>
                  <w:spacing w:line="251" w:lineRule="exact"/>
                  <w:ind w:left="20"/>
                </w:pPr>
                <w:r>
                  <w:t>DB42/T 2156—2023</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91.45pt;height:12.6pt;margin-top:71.4pt;margin-left:448.35pt;mso-position-horizontal-relative:page;mso-position-vertical-relative:page;position:absolute;z-index:-251648000" filled="f" stroked="f">
          <v:textbox inset="0,0,0,0">
            <w:txbxContent>
              <w:p>
                <w:pPr>
                  <w:pStyle w:val="BodyText"/>
                  <w:spacing w:line="251" w:lineRule="exact"/>
                  <w:ind w:left="20"/>
                </w:pPr>
                <w:r>
                  <w:t>DB42/T 2156—2023</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45pt;height:12.6pt;margin-top:71.4pt;margin-left:55.64pt;mso-position-horizontal-relative:page;mso-position-vertical-relative:page;position:absolute;z-index:-251644928" filled="f" stroked="f">
          <v:textbox inset="0,0,0,0">
            <w:txbxContent>
              <w:p>
                <w:pPr>
                  <w:pStyle w:val="BodyText"/>
                  <w:spacing w:line="251" w:lineRule="exact"/>
                  <w:ind w:left="20"/>
                </w:pPr>
                <w:r>
                  <w:t>DB42/T 2156—2023</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45pt;height:12.6pt;margin-top:71.4pt;margin-left:448.35pt;mso-position-horizontal-relative:page;mso-position-vertical-relative:page;position:absolute;z-index:-251645952" filled="f" stroked="f">
          <v:textbox inset="0,0,0,0">
            <w:txbxContent>
              <w:p>
                <w:pPr>
                  <w:pStyle w:val="BodyText"/>
                  <w:spacing w:line="251" w:lineRule="exact"/>
                  <w:ind w:left="20"/>
                </w:pPr>
                <w:r>
                  <w:t>DB42/T 2156—2023</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91.45pt;height:12.6pt;margin-top:71.4pt;margin-left:55.64pt;mso-position-horizontal-relative:page;mso-position-vertical-relative:page;position:absolute;z-index:-251642880" filled="f" stroked="f">
          <v:textbox inset="0,0,0,0">
            <w:txbxContent>
              <w:p>
                <w:pPr>
                  <w:pStyle w:val="BodyText"/>
                  <w:spacing w:line="251" w:lineRule="exact"/>
                  <w:ind w:left="20"/>
                </w:pPr>
                <w:r>
                  <w:t>DB42/T 2156—2023</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91.45pt;height:12.6pt;margin-top:71.4pt;margin-left:448.35pt;mso-position-horizontal-relative:page;mso-position-vertical-relative:page;position:absolute;z-index:-251643904" filled="f" stroked="f">
          <v:textbox inset="0,0,0,0">
            <w:txbxContent>
              <w:p>
                <w:pPr>
                  <w:pStyle w:val="BodyText"/>
                  <w:spacing w:line="251" w:lineRule="exact"/>
                  <w:ind w:left="20"/>
                </w:pPr>
                <w:r>
                  <w:t>DB42/T 2156—2023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45pt;height:12.6pt;margin-top:71.4pt;margin-left:448.35pt;mso-position-horizontal-relative:page;mso-position-vertical-relative:page;position:absolute;z-index:-251657216" filled="f" stroked="f">
          <v:textbox inset="0,0,0,0">
            <w:txbxContent>
              <w:p>
                <w:pPr>
                  <w:pStyle w:val="BodyText"/>
                  <w:spacing w:line="251" w:lineRule="exact"/>
                  <w:ind w:left="20"/>
                </w:pPr>
                <w:r>
                  <w:t>DB42/T 2156—2023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91.45pt;height:12.6pt;margin-top:71.4pt;margin-left:448.35pt;mso-position-horizontal-relative:page;mso-position-vertical-relative:page;position:absolute;z-index:-251656192" filled="f" stroked="f">
          <v:textbox inset="0,0,0,0">
            <w:txbxContent>
              <w:p>
                <w:pPr>
                  <w:pStyle w:val="BodyText"/>
                  <w:spacing w:line="251" w:lineRule="exact"/>
                  <w:ind w:left="20"/>
                </w:pPr>
                <w:r>
                  <w:t>DB42/T 2156—2023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91.45pt;height:12.6pt;margin-top:71.4pt;margin-left:448.35pt;mso-position-horizontal-relative:page;mso-position-vertical-relative:page;position:absolute;z-index:-251655168" filled="f" stroked="f">
          <v:textbox inset="0,0,0,0">
            <w:txbxContent>
              <w:p>
                <w:pPr>
                  <w:pStyle w:val="BodyText"/>
                  <w:spacing w:line="251" w:lineRule="exact"/>
                  <w:ind w:left="20"/>
                </w:pPr>
                <w:r>
                  <w:t>DB42/T 2156—2023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45pt;height:12.6pt;margin-top:71.4pt;margin-left:55.64pt;mso-position-horizontal-relative:page;mso-position-vertical-relative:page;position:absolute;z-index:-251653120" filled="f" stroked="f">
          <v:textbox inset="0,0,0,0">
            <w:txbxContent>
              <w:p>
                <w:pPr>
                  <w:pStyle w:val="BodyText"/>
                  <w:spacing w:line="251" w:lineRule="exact"/>
                  <w:ind w:left="20"/>
                </w:pPr>
                <w:r>
                  <w:t>DB42/T 2156—2023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45pt;height:12.6pt;margin-top:71.4pt;margin-left:448.35pt;mso-position-horizontal-relative:page;mso-position-vertical-relative:page;position:absolute;z-index:-251654144" filled="f" stroked="f">
          <v:textbox inset="0,0,0,0">
            <w:txbxContent>
              <w:p>
                <w:pPr>
                  <w:pStyle w:val="BodyText"/>
                  <w:spacing w:line="251" w:lineRule="exact"/>
                  <w:ind w:left="20"/>
                </w:pPr>
                <w:r>
                  <w:t>DB42/T 2156—2023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ED97"/>
    <w:multiLevelType w:val="hybridMultilevel"/>
    <w:tmpl w:val="00000000"/>
    <w:lvl w:ilvl="0">
      <w:start w:val="6"/>
      <w:numFmt w:val="decimal"/>
      <w:lvlText w:val="%1"/>
      <w:lvlJc w:val="left"/>
      <w:pPr>
        <w:ind w:left="1913" w:hanging="735"/>
        <w:jc w:val="left"/>
      </w:pPr>
      <w:rPr>
        <w:rFonts w:hint="default"/>
        <w:lang w:val="fr-FR" w:eastAsia="en-US" w:bidi="ar-SA"/>
      </w:rPr>
    </w:lvl>
    <w:lvl w:ilvl="1">
      <w:start w:val="1"/>
      <w:numFmt w:val="decimal"/>
      <w:lvlText w:val="%1.%2"/>
      <w:lvlJc w:val="left"/>
      <w:pPr>
        <w:ind w:left="1913" w:hanging="735"/>
        <w:jc w:val="left"/>
      </w:pPr>
      <w:rPr>
        <w:rFonts w:hint="default"/>
        <w:lang w:val="fr-FR" w:eastAsia="en-US" w:bidi="ar-SA"/>
      </w:rPr>
    </w:lvl>
    <w:lvl w:ilvl="2">
      <w:start w:val="2"/>
      <w:numFmt w:val="decimal"/>
      <w:lvlText w:val="%1.%2.%3"/>
      <w:lvlJc w:val="left"/>
      <w:pPr>
        <w:ind w:left="1913" w:hanging="735"/>
        <w:jc w:val="left"/>
      </w:pPr>
      <w:rPr>
        <w:rFonts w:ascii="宋体" w:eastAsia="宋体" w:hAnsi="宋体" w:cs="宋体" w:hint="default"/>
        <w:w w:val="100"/>
        <w:sz w:val="21"/>
        <w:szCs w:val="21"/>
        <w:lang w:val="fr-FR" w:eastAsia="en-US" w:bidi="ar-SA"/>
      </w:rPr>
    </w:lvl>
    <w:lvl w:ilvl="3">
      <w:start w:val="1"/>
      <w:numFmt w:val="decimal"/>
      <w:lvlText w:val="%1.%2.%3.%4"/>
      <w:lvlJc w:val="left"/>
      <w:pPr>
        <w:ind w:left="1178" w:hanging="946"/>
        <w:jc w:val="left"/>
      </w:pPr>
      <w:rPr>
        <w:rFonts w:ascii="宋体" w:eastAsia="宋体" w:hAnsi="宋体" w:cs="宋体" w:hint="default"/>
        <w:spacing w:val="-3"/>
        <w:w w:val="100"/>
        <w:sz w:val="21"/>
        <w:szCs w:val="21"/>
        <w:lang w:val="fr-FR" w:eastAsia="en-US" w:bidi="ar-SA"/>
      </w:rPr>
    </w:lvl>
    <w:lvl w:ilvl="4">
      <w:start w:val="0"/>
      <w:numFmt w:val="bullet"/>
      <w:lvlText w:val="•"/>
      <w:lvlJc w:val="left"/>
      <w:pPr>
        <w:ind w:left="5082" w:hanging="946"/>
      </w:pPr>
      <w:rPr>
        <w:rFonts w:hint="default"/>
        <w:lang w:val="fr-FR" w:eastAsia="en-US" w:bidi="ar-SA"/>
      </w:rPr>
    </w:lvl>
    <w:lvl w:ilvl="5">
      <w:start w:val="0"/>
      <w:numFmt w:val="bullet"/>
      <w:lvlText w:val="•"/>
      <w:lvlJc w:val="left"/>
      <w:pPr>
        <w:ind w:left="6136" w:hanging="946"/>
      </w:pPr>
      <w:rPr>
        <w:rFonts w:hint="default"/>
        <w:lang w:val="fr-FR" w:eastAsia="en-US" w:bidi="ar-SA"/>
      </w:rPr>
    </w:lvl>
    <w:lvl w:ilvl="6">
      <w:start w:val="0"/>
      <w:numFmt w:val="bullet"/>
      <w:lvlText w:val="•"/>
      <w:lvlJc w:val="left"/>
      <w:pPr>
        <w:ind w:left="7190" w:hanging="946"/>
      </w:pPr>
      <w:rPr>
        <w:rFonts w:hint="default"/>
        <w:lang w:val="fr-FR" w:eastAsia="en-US" w:bidi="ar-SA"/>
      </w:rPr>
    </w:lvl>
    <w:lvl w:ilvl="7">
      <w:start w:val="0"/>
      <w:numFmt w:val="bullet"/>
      <w:lvlText w:val="•"/>
      <w:lvlJc w:val="left"/>
      <w:pPr>
        <w:ind w:left="8244" w:hanging="946"/>
      </w:pPr>
      <w:rPr>
        <w:rFonts w:hint="default"/>
        <w:lang w:val="fr-FR" w:eastAsia="en-US" w:bidi="ar-SA"/>
      </w:rPr>
    </w:lvl>
    <w:lvl w:ilvl="8">
      <w:start w:val="0"/>
      <w:numFmt w:val="bullet"/>
      <w:lvlText w:val="•"/>
      <w:lvlJc w:val="left"/>
      <w:pPr>
        <w:ind w:left="9298" w:hanging="946"/>
      </w:pPr>
      <w:rPr>
        <w:rFonts w:hint="default"/>
        <w:lang w:val="fr-FR" w:eastAsia="en-US" w:bidi="ar-SA"/>
      </w:rPr>
    </w:lvl>
  </w:abstractNum>
  <w:abstractNum w:abstractNumId="1">
    <w:nsid w:val="1A8710F2"/>
    <w:multiLevelType w:val="hybridMultilevel"/>
    <w:tmpl w:val="00000000"/>
    <w:lvl w:ilvl="0">
      <w:start w:val="7"/>
      <w:numFmt w:val="decimal"/>
      <w:lvlText w:val="%1"/>
      <w:lvlJc w:val="left"/>
      <w:pPr>
        <w:ind w:left="1178" w:hanging="735"/>
        <w:jc w:val="left"/>
      </w:pPr>
      <w:rPr>
        <w:rFonts w:hint="default"/>
        <w:lang w:val="fr-FR" w:eastAsia="en-US" w:bidi="ar-SA"/>
      </w:rPr>
    </w:lvl>
    <w:lvl w:ilvl="1">
      <w:start w:val="2"/>
      <w:numFmt w:val="decimal"/>
      <w:lvlText w:val="%1.%2"/>
      <w:lvlJc w:val="left"/>
      <w:pPr>
        <w:ind w:left="1178" w:hanging="735"/>
        <w:jc w:val="left"/>
      </w:pPr>
      <w:rPr>
        <w:rFonts w:hint="default"/>
        <w:lang w:val="fr-FR" w:eastAsia="en-US" w:bidi="ar-SA"/>
      </w:rPr>
    </w:lvl>
    <w:lvl w:ilvl="2">
      <w:start w:val="1"/>
      <w:numFmt w:val="decimal"/>
      <w:lvlText w:val="%1.%2.%3"/>
      <w:lvlJc w:val="left"/>
      <w:pPr>
        <w:ind w:left="1178" w:hanging="735"/>
        <w:jc w:val="left"/>
      </w:pPr>
      <w:rPr>
        <w:rFonts w:ascii="宋体" w:eastAsia="宋体" w:hAnsi="宋体" w:cs="宋体" w:hint="default"/>
        <w:w w:val="100"/>
        <w:sz w:val="21"/>
        <w:szCs w:val="21"/>
        <w:lang w:val="fr-FR" w:eastAsia="en-US" w:bidi="ar-SA"/>
      </w:rPr>
    </w:lvl>
    <w:lvl w:ilvl="3">
      <w:start w:val="0"/>
      <w:numFmt w:val="bullet"/>
      <w:lvlText w:val="•"/>
      <w:lvlJc w:val="left"/>
      <w:pPr>
        <w:ind w:left="4247" w:hanging="735"/>
      </w:pPr>
      <w:rPr>
        <w:rFonts w:hint="default"/>
        <w:lang w:val="fr-FR" w:eastAsia="en-US" w:bidi="ar-SA"/>
      </w:rPr>
    </w:lvl>
    <w:lvl w:ilvl="4">
      <w:start w:val="0"/>
      <w:numFmt w:val="bullet"/>
      <w:lvlText w:val="•"/>
      <w:lvlJc w:val="left"/>
      <w:pPr>
        <w:ind w:left="5270" w:hanging="735"/>
      </w:pPr>
      <w:rPr>
        <w:rFonts w:hint="default"/>
        <w:lang w:val="fr-FR" w:eastAsia="en-US" w:bidi="ar-SA"/>
      </w:rPr>
    </w:lvl>
    <w:lvl w:ilvl="5">
      <w:start w:val="0"/>
      <w:numFmt w:val="bullet"/>
      <w:lvlText w:val="•"/>
      <w:lvlJc w:val="left"/>
      <w:pPr>
        <w:ind w:left="6293" w:hanging="735"/>
      </w:pPr>
      <w:rPr>
        <w:rFonts w:hint="default"/>
        <w:lang w:val="fr-FR" w:eastAsia="en-US" w:bidi="ar-SA"/>
      </w:rPr>
    </w:lvl>
    <w:lvl w:ilvl="6">
      <w:start w:val="0"/>
      <w:numFmt w:val="bullet"/>
      <w:lvlText w:val="•"/>
      <w:lvlJc w:val="left"/>
      <w:pPr>
        <w:ind w:left="7315" w:hanging="735"/>
      </w:pPr>
      <w:rPr>
        <w:rFonts w:hint="default"/>
        <w:lang w:val="fr-FR" w:eastAsia="en-US" w:bidi="ar-SA"/>
      </w:rPr>
    </w:lvl>
    <w:lvl w:ilvl="7">
      <w:start w:val="0"/>
      <w:numFmt w:val="bullet"/>
      <w:lvlText w:val="•"/>
      <w:lvlJc w:val="left"/>
      <w:pPr>
        <w:ind w:left="8338" w:hanging="735"/>
      </w:pPr>
      <w:rPr>
        <w:rFonts w:hint="default"/>
        <w:lang w:val="fr-FR" w:eastAsia="en-US" w:bidi="ar-SA"/>
      </w:rPr>
    </w:lvl>
    <w:lvl w:ilvl="8">
      <w:start w:val="0"/>
      <w:numFmt w:val="bullet"/>
      <w:lvlText w:val="•"/>
      <w:lvlJc w:val="left"/>
      <w:pPr>
        <w:ind w:left="9361" w:hanging="735"/>
      </w:pPr>
      <w:rPr>
        <w:rFonts w:hint="default"/>
        <w:lang w:val="fr-FR" w:eastAsia="en-US" w:bidi="ar-SA"/>
      </w:rPr>
    </w:lvl>
  </w:abstractNum>
  <w:abstractNum w:abstractNumId="2">
    <w:nsid w:val="20A38602"/>
    <w:multiLevelType w:val="hybridMultilevel"/>
    <w:tmpl w:val="00000000"/>
    <w:lvl w:ilvl="0">
      <w:start w:val="9"/>
      <w:numFmt w:val="decimal"/>
      <w:lvlText w:val="%1"/>
      <w:lvlJc w:val="left"/>
      <w:pPr>
        <w:ind w:left="1366" w:hanging="474"/>
        <w:jc w:val="left"/>
      </w:pPr>
      <w:rPr>
        <w:rFonts w:hint="default"/>
        <w:lang w:val="fr-FR" w:eastAsia="en-US" w:bidi="ar-SA"/>
      </w:rPr>
    </w:lvl>
    <w:lvl w:ilvl="1">
      <w:start w:val="1"/>
      <w:numFmt w:val="decimal"/>
      <w:lvlText w:val="%1.%2"/>
      <w:lvlJc w:val="left"/>
      <w:pPr>
        <w:ind w:left="1366" w:hanging="474"/>
        <w:jc w:val="left"/>
      </w:pPr>
      <w:rPr>
        <w:rFonts w:hint="default"/>
        <w:lang w:val="fr-FR" w:eastAsia="en-US" w:bidi="ar-SA"/>
      </w:rPr>
    </w:lvl>
    <w:lvl w:ilvl="2">
      <w:start w:val="2"/>
      <w:numFmt w:val="decimal"/>
      <w:lvlText w:val="%1.%2.%3"/>
      <w:lvlJc w:val="left"/>
      <w:pPr>
        <w:ind w:left="1366" w:hanging="474"/>
        <w:jc w:val="right"/>
      </w:pPr>
      <w:rPr>
        <w:rFonts w:ascii="Times New Roman" w:eastAsia="Times New Roman" w:hAnsi="Times New Roman" w:cs="Times New Roman" w:hint="default"/>
        <w:b/>
        <w:bCs/>
        <w:w w:val="100"/>
        <w:sz w:val="21"/>
        <w:szCs w:val="21"/>
        <w:lang w:val="fr-FR" w:eastAsia="en-US" w:bidi="ar-SA"/>
      </w:rPr>
    </w:lvl>
    <w:lvl w:ilvl="3">
      <w:start w:val="1"/>
      <w:numFmt w:val="lowerLetter"/>
      <w:lvlText w:val="%4)"/>
      <w:lvlJc w:val="left"/>
      <w:pPr>
        <w:ind w:left="1740" w:hanging="428"/>
        <w:jc w:val="right"/>
      </w:pPr>
      <w:rPr>
        <w:rFonts w:ascii="宋体" w:eastAsia="宋体" w:hAnsi="宋体" w:cs="宋体" w:hint="default"/>
        <w:w w:val="100"/>
        <w:sz w:val="21"/>
        <w:szCs w:val="21"/>
        <w:lang w:val="fr-FR" w:eastAsia="en-US" w:bidi="ar-SA"/>
      </w:rPr>
    </w:lvl>
    <w:lvl w:ilvl="4">
      <w:start w:val="0"/>
      <w:numFmt w:val="bullet"/>
      <w:lvlText w:val="•"/>
      <w:lvlJc w:val="left"/>
      <w:pPr>
        <w:ind w:left="4962" w:hanging="428"/>
      </w:pPr>
      <w:rPr>
        <w:rFonts w:hint="default"/>
        <w:lang w:val="fr-FR" w:eastAsia="en-US" w:bidi="ar-SA"/>
      </w:rPr>
    </w:lvl>
    <w:lvl w:ilvl="5">
      <w:start w:val="0"/>
      <w:numFmt w:val="bullet"/>
      <w:lvlText w:val="•"/>
      <w:lvlJc w:val="left"/>
      <w:pPr>
        <w:ind w:left="6036" w:hanging="428"/>
      </w:pPr>
      <w:rPr>
        <w:rFonts w:hint="default"/>
        <w:lang w:val="fr-FR" w:eastAsia="en-US" w:bidi="ar-SA"/>
      </w:rPr>
    </w:lvl>
    <w:lvl w:ilvl="6">
      <w:start w:val="0"/>
      <w:numFmt w:val="bullet"/>
      <w:lvlText w:val="•"/>
      <w:lvlJc w:val="left"/>
      <w:pPr>
        <w:ind w:left="7110" w:hanging="428"/>
      </w:pPr>
      <w:rPr>
        <w:rFonts w:hint="default"/>
        <w:lang w:val="fr-FR" w:eastAsia="en-US" w:bidi="ar-SA"/>
      </w:rPr>
    </w:lvl>
    <w:lvl w:ilvl="7">
      <w:start w:val="0"/>
      <w:numFmt w:val="bullet"/>
      <w:lvlText w:val="•"/>
      <w:lvlJc w:val="left"/>
      <w:pPr>
        <w:ind w:left="8184" w:hanging="428"/>
      </w:pPr>
      <w:rPr>
        <w:rFonts w:hint="default"/>
        <w:lang w:val="fr-FR" w:eastAsia="en-US" w:bidi="ar-SA"/>
      </w:rPr>
    </w:lvl>
    <w:lvl w:ilvl="8">
      <w:start w:val="0"/>
      <w:numFmt w:val="bullet"/>
      <w:lvlText w:val="•"/>
      <w:lvlJc w:val="left"/>
      <w:pPr>
        <w:ind w:left="9258" w:hanging="428"/>
      </w:pPr>
      <w:rPr>
        <w:rFonts w:hint="default"/>
        <w:lang w:val="fr-FR" w:eastAsia="en-US" w:bidi="ar-SA"/>
      </w:rPr>
    </w:lvl>
  </w:abstractNum>
  <w:abstractNum w:abstractNumId="3">
    <w:nsid w:val="237C19D2"/>
    <w:multiLevelType w:val="hybridMultilevel"/>
    <w:tmpl w:val="00000000"/>
    <w:lvl w:ilvl="0">
      <w:start w:val="7"/>
      <w:numFmt w:val="decimal"/>
      <w:lvlText w:val="%1"/>
      <w:lvlJc w:val="left"/>
      <w:pPr>
        <w:ind w:left="1493" w:hanging="315"/>
        <w:jc w:val="left"/>
      </w:pPr>
      <w:rPr>
        <w:rFonts w:ascii="宋体" w:eastAsia="宋体" w:hAnsi="宋体" w:cs="宋体" w:hint="default"/>
        <w:w w:val="100"/>
        <w:sz w:val="21"/>
        <w:szCs w:val="21"/>
        <w:lang w:val="fr-FR" w:eastAsia="en-US" w:bidi="ar-SA"/>
      </w:rPr>
    </w:lvl>
    <w:lvl w:ilvl="1">
      <w:start w:val="1"/>
      <w:numFmt w:val="decimal"/>
      <w:lvlText w:val="%1.%2"/>
      <w:lvlJc w:val="left"/>
      <w:pPr>
        <w:ind w:left="1704" w:hanging="526"/>
        <w:jc w:val="left"/>
      </w:pPr>
      <w:rPr>
        <w:rFonts w:ascii="宋体" w:eastAsia="宋体" w:hAnsi="宋体" w:cs="宋体" w:hint="default"/>
        <w:w w:val="100"/>
        <w:sz w:val="21"/>
        <w:szCs w:val="21"/>
        <w:lang w:val="fr-FR" w:eastAsia="en-US" w:bidi="ar-SA"/>
      </w:rPr>
    </w:lvl>
    <w:lvl w:ilvl="2">
      <w:start w:val="1"/>
      <w:numFmt w:val="lowerLetter"/>
      <w:lvlText w:val="%3)"/>
      <w:lvlJc w:val="left"/>
      <w:pPr>
        <w:ind w:left="2026" w:hanging="428"/>
        <w:jc w:val="left"/>
      </w:pPr>
      <w:rPr>
        <w:rFonts w:ascii="宋体" w:eastAsia="宋体" w:hAnsi="宋体" w:cs="宋体" w:hint="default"/>
        <w:w w:val="100"/>
        <w:sz w:val="21"/>
        <w:szCs w:val="21"/>
        <w:lang w:val="fr-FR" w:eastAsia="en-US" w:bidi="ar-SA"/>
      </w:rPr>
    </w:lvl>
    <w:lvl w:ilvl="3">
      <w:start w:val="0"/>
      <w:numFmt w:val="bullet"/>
      <w:lvlText w:val="•"/>
      <w:lvlJc w:val="left"/>
      <w:pPr>
        <w:ind w:left="2020" w:hanging="428"/>
      </w:pPr>
      <w:rPr>
        <w:rFonts w:hint="default"/>
        <w:lang w:val="fr-FR" w:eastAsia="en-US" w:bidi="ar-SA"/>
      </w:rPr>
    </w:lvl>
    <w:lvl w:ilvl="4">
      <w:start w:val="0"/>
      <w:numFmt w:val="bullet"/>
      <w:lvlText w:val="•"/>
      <w:lvlJc w:val="left"/>
      <w:pPr>
        <w:ind w:left="3360" w:hanging="428"/>
      </w:pPr>
      <w:rPr>
        <w:rFonts w:hint="default"/>
        <w:lang w:val="fr-FR" w:eastAsia="en-US" w:bidi="ar-SA"/>
      </w:rPr>
    </w:lvl>
    <w:lvl w:ilvl="5">
      <w:start w:val="0"/>
      <w:numFmt w:val="bullet"/>
      <w:lvlText w:val="•"/>
      <w:lvlJc w:val="left"/>
      <w:pPr>
        <w:ind w:left="4701" w:hanging="428"/>
      </w:pPr>
      <w:rPr>
        <w:rFonts w:hint="default"/>
        <w:lang w:val="fr-FR" w:eastAsia="en-US" w:bidi="ar-SA"/>
      </w:rPr>
    </w:lvl>
    <w:lvl w:ilvl="6">
      <w:start w:val="0"/>
      <w:numFmt w:val="bullet"/>
      <w:lvlText w:val="•"/>
      <w:lvlJc w:val="left"/>
      <w:pPr>
        <w:ind w:left="6042" w:hanging="428"/>
      </w:pPr>
      <w:rPr>
        <w:rFonts w:hint="default"/>
        <w:lang w:val="fr-FR" w:eastAsia="en-US" w:bidi="ar-SA"/>
      </w:rPr>
    </w:lvl>
    <w:lvl w:ilvl="7">
      <w:start w:val="0"/>
      <w:numFmt w:val="bullet"/>
      <w:lvlText w:val="•"/>
      <w:lvlJc w:val="left"/>
      <w:pPr>
        <w:ind w:left="7383" w:hanging="428"/>
      </w:pPr>
      <w:rPr>
        <w:rFonts w:hint="default"/>
        <w:lang w:val="fr-FR" w:eastAsia="en-US" w:bidi="ar-SA"/>
      </w:rPr>
    </w:lvl>
    <w:lvl w:ilvl="8">
      <w:start w:val="0"/>
      <w:numFmt w:val="bullet"/>
      <w:lvlText w:val="•"/>
      <w:lvlJc w:val="left"/>
      <w:pPr>
        <w:ind w:left="8724" w:hanging="428"/>
      </w:pPr>
      <w:rPr>
        <w:rFonts w:hint="default"/>
        <w:lang w:val="fr-FR" w:eastAsia="en-US" w:bidi="ar-SA"/>
      </w:rPr>
    </w:lvl>
  </w:abstractNum>
  <w:abstractNum w:abstractNumId="4">
    <w:nsid w:val="268D5047"/>
    <w:multiLevelType w:val="hybridMultilevel"/>
    <w:tmpl w:val="00000000"/>
    <w:lvl w:ilvl="0">
      <w:start w:val="4"/>
      <w:numFmt w:val="decimal"/>
      <w:lvlText w:val="%1"/>
      <w:lvlJc w:val="left"/>
      <w:pPr>
        <w:ind w:left="1157" w:hanging="265"/>
        <w:jc w:val="left"/>
      </w:pPr>
      <w:rPr>
        <w:rFonts w:hint="default"/>
        <w:lang w:val="fr-FR" w:eastAsia="en-US" w:bidi="ar-SA"/>
      </w:rPr>
    </w:lvl>
    <w:lvl w:ilvl="1">
      <w:start w:val="3"/>
      <w:numFmt w:val="decimal"/>
      <w:lvlText w:val="%1.%2"/>
      <w:lvlJc w:val="left"/>
      <w:pPr>
        <w:ind w:left="1157" w:hanging="265"/>
        <w:jc w:val="left"/>
      </w:pPr>
      <w:rPr>
        <w:rFonts w:ascii="Times New Roman" w:eastAsia="Times New Roman" w:hAnsi="Times New Roman" w:cs="Times New Roman" w:hint="default"/>
        <w:b/>
        <w:bCs/>
        <w:w w:val="100"/>
        <w:sz w:val="19"/>
        <w:szCs w:val="19"/>
        <w:lang w:val="fr-FR" w:eastAsia="en-US" w:bidi="ar-SA"/>
      </w:rPr>
    </w:lvl>
    <w:lvl w:ilvl="2">
      <w:start w:val="1"/>
      <w:numFmt w:val="lowerLetter"/>
      <w:lvlText w:val="%3)"/>
      <w:lvlJc w:val="left"/>
      <w:pPr>
        <w:ind w:left="1740" w:hanging="428"/>
        <w:jc w:val="left"/>
      </w:pPr>
      <w:rPr>
        <w:rFonts w:ascii="宋体" w:eastAsia="宋体" w:hAnsi="宋体" w:cs="宋体" w:hint="default"/>
        <w:w w:val="100"/>
        <w:sz w:val="21"/>
        <w:szCs w:val="21"/>
        <w:lang w:val="fr-FR" w:eastAsia="en-US" w:bidi="ar-SA"/>
      </w:rPr>
    </w:lvl>
    <w:lvl w:ilvl="3">
      <w:start w:val="0"/>
      <w:numFmt w:val="bullet"/>
      <w:lvlText w:val="•"/>
      <w:lvlJc w:val="left"/>
      <w:pPr>
        <w:ind w:left="3888" w:hanging="428"/>
      </w:pPr>
      <w:rPr>
        <w:rFonts w:hint="default"/>
        <w:lang w:val="fr-FR" w:eastAsia="en-US" w:bidi="ar-SA"/>
      </w:rPr>
    </w:lvl>
    <w:lvl w:ilvl="4">
      <w:start w:val="0"/>
      <w:numFmt w:val="bullet"/>
      <w:lvlText w:val="•"/>
      <w:lvlJc w:val="left"/>
      <w:pPr>
        <w:ind w:left="4962" w:hanging="428"/>
      </w:pPr>
      <w:rPr>
        <w:rFonts w:hint="default"/>
        <w:lang w:val="fr-FR" w:eastAsia="en-US" w:bidi="ar-SA"/>
      </w:rPr>
    </w:lvl>
    <w:lvl w:ilvl="5">
      <w:start w:val="0"/>
      <w:numFmt w:val="bullet"/>
      <w:lvlText w:val="•"/>
      <w:lvlJc w:val="left"/>
      <w:pPr>
        <w:ind w:left="6036" w:hanging="428"/>
      </w:pPr>
      <w:rPr>
        <w:rFonts w:hint="default"/>
        <w:lang w:val="fr-FR" w:eastAsia="en-US" w:bidi="ar-SA"/>
      </w:rPr>
    </w:lvl>
    <w:lvl w:ilvl="6">
      <w:start w:val="0"/>
      <w:numFmt w:val="bullet"/>
      <w:lvlText w:val="•"/>
      <w:lvlJc w:val="left"/>
      <w:pPr>
        <w:ind w:left="7110" w:hanging="428"/>
      </w:pPr>
      <w:rPr>
        <w:rFonts w:hint="default"/>
        <w:lang w:val="fr-FR" w:eastAsia="en-US" w:bidi="ar-SA"/>
      </w:rPr>
    </w:lvl>
    <w:lvl w:ilvl="7">
      <w:start w:val="0"/>
      <w:numFmt w:val="bullet"/>
      <w:lvlText w:val="•"/>
      <w:lvlJc w:val="left"/>
      <w:pPr>
        <w:ind w:left="8184" w:hanging="428"/>
      </w:pPr>
      <w:rPr>
        <w:rFonts w:hint="default"/>
        <w:lang w:val="fr-FR" w:eastAsia="en-US" w:bidi="ar-SA"/>
      </w:rPr>
    </w:lvl>
    <w:lvl w:ilvl="8">
      <w:start w:val="0"/>
      <w:numFmt w:val="bullet"/>
      <w:lvlText w:val="•"/>
      <w:lvlJc w:val="left"/>
      <w:pPr>
        <w:ind w:left="9258" w:hanging="428"/>
      </w:pPr>
      <w:rPr>
        <w:rFonts w:hint="default"/>
        <w:lang w:val="fr-FR" w:eastAsia="en-US" w:bidi="ar-SA"/>
      </w:rPr>
    </w:lvl>
  </w:abstractNum>
  <w:abstractNum w:abstractNumId="5">
    <w:nsid w:val="2DF3D2B4"/>
    <w:multiLevelType w:val="hybridMultilevel"/>
    <w:tmpl w:val="00000000"/>
    <w:lvl w:ilvl="0">
      <w:start w:val="9"/>
      <w:numFmt w:val="decimal"/>
      <w:lvlText w:val="%1"/>
      <w:lvlJc w:val="left"/>
      <w:pPr>
        <w:ind w:left="1178" w:hanging="735"/>
        <w:jc w:val="left"/>
      </w:pPr>
      <w:rPr>
        <w:rFonts w:hint="default"/>
        <w:lang w:val="fr-FR" w:eastAsia="en-US" w:bidi="ar-SA"/>
      </w:rPr>
    </w:lvl>
    <w:lvl w:ilvl="1">
      <w:start w:val="1"/>
      <w:numFmt w:val="decimal"/>
      <w:lvlText w:val="%1.%2"/>
      <w:lvlJc w:val="left"/>
      <w:pPr>
        <w:ind w:left="1178" w:hanging="735"/>
        <w:jc w:val="left"/>
      </w:pPr>
      <w:rPr>
        <w:rFonts w:hint="default"/>
        <w:lang w:val="fr-FR" w:eastAsia="en-US" w:bidi="ar-SA"/>
      </w:rPr>
    </w:lvl>
    <w:lvl w:ilvl="2">
      <w:start w:val="1"/>
      <w:numFmt w:val="decimal"/>
      <w:lvlText w:val="%1.%2.%3"/>
      <w:lvlJc w:val="left"/>
      <w:pPr>
        <w:ind w:left="1178" w:hanging="735"/>
        <w:jc w:val="left"/>
      </w:pPr>
      <w:rPr>
        <w:rFonts w:ascii="宋体" w:eastAsia="宋体" w:hAnsi="宋体" w:cs="宋体" w:hint="default"/>
        <w:w w:val="100"/>
        <w:sz w:val="21"/>
        <w:szCs w:val="21"/>
        <w:lang w:val="fr-FR" w:eastAsia="en-US" w:bidi="ar-SA"/>
      </w:rPr>
    </w:lvl>
    <w:lvl w:ilvl="3">
      <w:start w:val="1"/>
      <w:numFmt w:val="lowerLetter"/>
      <w:lvlText w:val="%4)"/>
      <w:lvlJc w:val="left"/>
      <w:pPr>
        <w:ind w:left="2026" w:hanging="428"/>
        <w:jc w:val="left"/>
      </w:pPr>
      <w:rPr>
        <w:rFonts w:ascii="宋体" w:eastAsia="宋体" w:hAnsi="宋体" w:cs="宋体" w:hint="default"/>
        <w:w w:val="100"/>
        <w:sz w:val="21"/>
        <w:szCs w:val="21"/>
        <w:lang w:val="fr-FR" w:eastAsia="en-US" w:bidi="ar-SA"/>
      </w:rPr>
    </w:lvl>
    <w:lvl w:ilvl="4">
      <w:start w:val="0"/>
      <w:numFmt w:val="bullet"/>
      <w:lvlText w:val="•"/>
      <w:lvlJc w:val="left"/>
      <w:pPr>
        <w:ind w:left="5148" w:hanging="428"/>
      </w:pPr>
      <w:rPr>
        <w:rFonts w:hint="default"/>
        <w:lang w:val="fr-FR" w:eastAsia="en-US" w:bidi="ar-SA"/>
      </w:rPr>
    </w:lvl>
    <w:lvl w:ilvl="5">
      <w:start w:val="0"/>
      <w:numFmt w:val="bullet"/>
      <w:lvlText w:val="•"/>
      <w:lvlJc w:val="left"/>
      <w:pPr>
        <w:ind w:left="6191" w:hanging="428"/>
      </w:pPr>
      <w:rPr>
        <w:rFonts w:hint="default"/>
        <w:lang w:val="fr-FR" w:eastAsia="en-US" w:bidi="ar-SA"/>
      </w:rPr>
    </w:lvl>
    <w:lvl w:ilvl="6">
      <w:start w:val="0"/>
      <w:numFmt w:val="bullet"/>
      <w:lvlText w:val="•"/>
      <w:lvlJc w:val="left"/>
      <w:pPr>
        <w:ind w:left="7234" w:hanging="428"/>
      </w:pPr>
      <w:rPr>
        <w:rFonts w:hint="default"/>
        <w:lang w:val="fr-FR" w:eastAsia="en-US" w:bidi="ar-SA"/>
      </w:rPr>
    </w:lvl>
    <w:lvl w:ilvl="7">
      <w:start w:val="0"/>
      <w:numFmt w:val="bullet"/>
      <w:lvlText w:val="•"/>
      <w:lvlJc w:val="left"/>
      <w:pPr>
        <w:ind w:left="8277" w:hanging="428"/>
      </w:pPr>
      <w:rPr>
        <w:rFonts w:hint="default"/>
        <w:lang w:val="fr-FR" w:eastAsia="en-US" w:bidi="ar-SA"/>
      </w:rPr>
    </w:lvl>
    <w:lvl w:ilvl="8">
      <w:start w:val="0"/>
      <w:numFmt w:val="bullet"/>
      <w:lvlText w:val="•"/>
      <w:lvlJc w:val="left"/>
      <w:pPr>
        <w:ind w:left="9320" w:hanging="428"/>
      </w:pPr>
      <w:rPr>
        <w:rFonts w:hint="default"/>
        <w:lang w:val="fr-FR" w:eastAsia="en-US" w:bidi="ar-SA"/>
      </w:rPr>
    </w:lvl>
  </w:abstractNum>
  <w:abstractNum w:abstractNumId="6">
    <w:nsid w:val="2FBB99D0"/>
    <w:multiLevelType w:val="hybridMultilevel"/>
    <w:tmpl w:val="00000000"/>
    <w:lvl w:ilvl="0">
      <w:start w:val="5"/>
      <w:numFmt w:val="decimal"/>
      <w:lvlText w:val="%1"/>
      <w:lvlJc w:val="left"/>
      <w:pPr>
        <w:ind w:left="525" w:hanging="526"/>
        <w:jc w:val="left"/>
      </w:pPr>
      <w:rPr>
        <w:rFonts w:hint="default"/>
        <w:lang w:val="fr-FR" w:eastAsia="en-US" w:bidi="ar-SA"/>
      </w:rPr>
    </w:lvl>
    <w:lvl w:ilvl="1">
      <w:start w:val="1"/>
      <w:numFmt w:val="decimal"/>
      <w:lvlText w:val="%1.%2"/>
      <w:lvlJc w:val="left"/>
      <w:pPr>
        <w:ind w:left="525" w:hanging="526"/>
        <w:jc w:val="left"/>
      </w:pPr>
      <w:rPr>
        <w:rFonts w:ascii="宋体" w:eastAsia="宋体" w:hAnsi="宋体" w:cs="宋体" w:hint="default"/>
        <w:w w:val="100"/>
        <w:sz w:val="21"/>
        <w:szCs w:val="21"/>
        <w:lang w:val="fr-FR" w:eastAsia="en-US" w:bidi="ar-SA"/>
      </w:rPr>
    </w:lvl>
    <w:lvl w:ilvl="2">
      <w:start w:val="1"/>
      <w:numFmt w:val="decimal"/>
      <w:lvlText w:val="%1.%2.%3"/>
      <w:lvlJc w:val="left"/>
      <w:pPr>
        <w:ind w:left="734" w:hanging="735"/>
        <w:jc w:val="left"/>
      </w:pPr>
      <w:rPr>
        <w:rFonts w:ascii="宋体" w:eastAsia="宋体" w:hAnsi="宋体" w:cs="宋体" w:hint="default"/>
        <w:w w:val="100"/>
        <w:sz w:val="21"/>
        <w:szCs w:val="21"/>
        <w:lang w:val="fr-FR" w:eastAsia="en-US" w:bidi="ar-SA"/>
      </w:rPr>
    </w:lvl>
    <w:lvl w:ilvl="3">
      <w:start w:val="1"/>
      <w:numFmt w:val="decimal"/>
      <w:lvlText w:val="%1.%2.%3.%4"/>
      <w:lvlJc w:val="left"/>
      <w:pPr>
        <w:ind w:left="0" w:hanging="946"/>
        <w:jc w:val="left"/>
      </w:pPr>
      <w:rPr>
        <w:rFonts w:ascii="宋体" w:eastAsia="宋体" w:hAnsi="宋体" w:cs="宋体" w:hint="default"/>
        <w:spacing w:val="-3"/>
        <w:w w:val="100"/>
        <w:sz w:val="21"/>
        <w:szCs w:val="21"/>
        <w:lang w:val="fr-FR" w:eastAsia="en-US" w:bidi="ar-SA"/>
      </w:rPr>
    </w:lvl>
    <w:lvl w:ilvl="4">
      <w:start w:val="0"/>
      <w:numFmt w:val="bullet"/>
      <w:lvlText w:val="•"/>
      <w:lvlJc w:val="left"/>
      <w:pPr>
        <w:ind w:left="2899" w:hanging="946"/>
      </w:pPr>
      <w:rPr>
        <w:rFonts w:hint="default"/>
        <w:lang w:val="fr-FR" w:eastAsia="en-US" w:bidi="ar-SA"/>
      </w:rPr>
    </w:lvl>
    <w:lvl w:ilvl="5">
      <w:start w:val="0"/>
      <w:numFmt w:val="bullet"/>
      <w:lvlText w:val="•"/>
      <w:lvlJc w:val="left"/>
      <w:pPr>
        <w:ind w:left="3979" w:hanging="946"/>
      </w:pPr>
      <w:rPr>
        <w:rFonts w:hint="default"/>
        <w:lang w:val="fr-FR" w:eastAsia="en-US" w:bidi="ar-SA"/>
      </w:rPr>
    </w:lvl>
    <w:lvl w:ilvl="6">
      <w:start w:val="0"/>
      <w:numFmt w:val="bullet"/>
      <w:lvlText w:val="•"/>
      <w:lvlJc w:val="left"/>
      <w:pPr>
        <w:ind w:left="5059" w:hanging="946"/>
      </w:pPr>
      <w:rPr>
        <w:rFonts w:hint="default"/>
        <w:lang w:val="fr-FR" w:eastAsia="en-US" w:bidi="ar-SA"/>
      </w:rPr>
    </w:lvl>
    <w:lvl w:ilvl="7">
      <w:start w:val="0"/>
      <w:numFmt w:val="bullet"/>
      <w:lvlText w:val="•"/>
      <w:lvlJc w:val="left"/>
      <w:pPr>
        <w:ind w:left="6139" w:hanging="946"/>
      </w:pPr>
      <w:rPr>
        <w:rFonts w:hint="default"/>
        <w:lang w:val="fr-FR" w:eastAsia="en-US" w:bidi="ar-SA"/>
      </w:rPr>
    </w:lvl>
    <w:lvl w:ilvl="8">
      <w:start w:val="0"/>
      <w:numFmt w:val="bullet"/>
      <w:lvlText w:val="•"/>
      <w:lvlJc w:val="left"/>
      <w:pPr>
        <w:ind w:left="7219" w:hanging="946"/>
      </w:pPr>
      <w:rPr>
        <w:rFonts w:hint="default"/>
        <w:lang w:val="fr-FR" w:eastAsia="en-US" w:bidi="ar-SA"/>
      </w:rPr>
    </w:lvl>
  </w:abstractNum>
  <w:abstractNum w:abstractNumId="7">
    <w:nsid w:val="3289E2B0"/>
    <w:multiLevelType w:val="hybridMultilevel"/>
    <w:tmpl w:val="00000000"/>
    <w:lvl w:ilvl="0">
      <w:start w:val="4"/>
      <w:numFmt w:val="decimal"/>
      <w:lvlText w:val="%1"/>
      <w:lvlJc w:val="left"/>
      <w:pPr>
        <w:ind w:left="1178" w:hanging="424"/>
        <w:jc w:val="left"/>
      </w:pPr>
      <w:rPr>
        <w:rFonts w:hint="default"/>
        <w:lang w:val="fr-FR" w:eastAsia="en-US" w:bidi="ar-SA"/>
      </w:rPr>
    </w:lvl>
    <w:lvl w:ilvl="1">
      <w:start w:val="3"/>
      <w:numFmt w:val="decimal"/>
      <w:lvlText w:val="%1.%2"/>
      <w:lvlJc w:val="left"/>
      <w:pPr>
        <w:ind w:left="1178" w:hanging="424"/>
        <w:jc w:val="left"/>
      </w:pPr>
      <w:rPr>
        <w:rFonts w:hint="default"/>
        <w:lang w:val="fr-FR" w:eastAsia="en-US" w:bidi="ar-SA"/>
      </w:rPr>
    </w:lvl>
    <w:lvl w:ilvl="2">
      <w:start w:val="1"/>
      <w:numFmt w:val="decimal"/>
      <w:lvlText w:val="%1.%2.%3"/>
      <w:lvlJc w:val="left"/>
      <w:pPr>
        <w:ind w:left="1178" w:hanging="424"/>
        <w:jc w:val="left"/>
      </w:pPr>
      <w:rPr>
        <w:rFonts w:ascii="Times New Roman" w:eastAsia="Times New Roman" w:hAnsi="Times New Roman" w:cs="Times New Roman" w:hint="default"/>
        <w:b/>
        <w:bCs/>
        <w:w w:val="100"/>
        <w:sz w:val="19"/>
        <w:szCs w:val="19"/>
        <w:lang w:val="fr-FR" w:eastAsia="en-US" w:bidi="ar-SA"/>
      </w:rPr>
    </w:lvl>
    <w:lvl w:ilvl="3">
      <w:start w:val="1"/>
      <w:numFmt w:val="lowerLetter"/>
      <w:lvlText w:val="%4)"/>
      <w:lvlJc w:val="left"/>
      <w:pPr>
        <w:ind w:left="2026" w:hanging="428"/>
        <w:jc w:val="left"/>
      </w:pPr>
      <w:rPr>
        <w:rFonts w:ascii="宋体" w:eastAsia="宋体" w:hAnsi="宋体" w:cs="宋体" w:hint="default"/>
        <w:w w:val="100"/>
        <w:sz w:val="21"/>
        <w:szCs w:val="21"/>
        <w:lang w:val="fr-FR" w:eastAsia="en-US" w:bidi="ar-SA"/>
      </w:rPr>
    </w:lvl>
    <w:lvl w:ilvl="4">
      <w:start w:val="0"/>
      <w:numFmt w:val="bullet"/>
      <w:lvlText w:val="•"/>
      <w:lvlJc w:val="left"/>
      <w:pPr>
        <w:ind w:left="5148" w:hanging="428"/>
      </w:pPr>
      <w:rPr>
        <w:rFonts w:hint="default"/>
        <w:lang w:val="fr-FR" w:eastAsia="en-US" w:bidi="ar-SA"/>
      </w:rPr>
    </w:lvl>
    <w:lvl w:ilvl="5">
      <w:start w:val="0"/>
      <w:numFmt w:val="bullet"/>
      <w:lvlText w:val="•"/>
      <w:lvlJc w:val="left"/>
      <w:pPr>
        <w:ind w:left="6191" w:hanging="428"/>
      </w:pPr>
      <w:rPr>
        <w:rFonts w:hint="default"/>
        <w:lang w:val="fr-FR" w:eastAsia="en-US" w:bidi="ar-SA"/>
      </w:rPr>
    </w:lvl>
    <w:lvl w:ilvl="6">
      <w:start w:val="0"/>
      <w:numFmt w:val="bullet"/>
      <w:lvlText w:val="•"/>
      <w:lvlJc w:val="left"/>
      <w:pPr>
        <w:ind w:left="7234" w:hanging="428"/>
      </w:pPr>
      <w:rPr>
        <w:rFonts w:hint="default"/>
        <w:lang w:val="fr-FR" w:eastAsia="en-US" w:bidi="ar-SA"/>
      </w:rPr>
    </w:lvl>
    <w:lvl w:ilvl="7">
      <w:start w:val="0"/>
      <w:numFmt w:val="bullet"/>
      <w:lvlText w:val="•"/>
      <w:lvlJc w:val="left"/>
      <w:pPr>
        <w:ind w:left="8277" w:hanging="428"/>
      </w:pPr>
      <w:rPr>
        <w:rFonts w:hint="default"/>
        <w:lang w:val="fr-FR" w:eastAsia="en-US" w:bidi="ar-SA"/>
      </w:rPr>
    </w:lvl>
    <w:lvl w:ilvl="8">
      <w:start w:val="0"/>
      <w:numFmt w:val="bullet"/>
      <w:lvlText w:val="•"/>
      <w:lvlJc w:val="left"/>
      <w:pPr>
        <w:ind w:left="9320" w:hanging="428"/>
      </w:pPr>
      <w:rPr>
        <w:rFonts w:hint="default"/>
        <w:lang w:val="fr-FR" w:eastAsia="en-US" w:bidi="ar-SA"/>
      </w:rPr>
    </w:lvl>
  </w:abstractNum>
  <w:abstractNum w:abstractNumId="8">
    <w:nsid w:val="3A5AF8A8"/>
    <w:multiLevelType w:val="hybridMultilevel"/>
    <w:tmpl w:val="00000000"/>
    <w:lvl w:ilvl="0">
      <w:start w:val="5"/>
      <w:numFmt w:val="decimal"/>
      <w:lvlText w:val="%1"/>
      <w:lvlJc w:val="left"/>
      <w:pPr>
        <w:ind w:left="1418" w:hanging="527"/>
        <w:jc w:val="left"/>
      </w:pPr>
      <w:rPr>
        <w:rFonts w:hint="default"/>
        <w:lang w:val="fr-FR" w:eastAsia="en-US" w:bidi="ar-SA"/>
      </w:rPr>
    </w:lvl>
    <w:lvl w:ilvl="1">
      <w:start w:val="2"/>
      <w:numFmt w:val="decimal"/>
      <w:lvlText w:val="%1.%2"/>
      <w:lvlJc w:val="left"/>
      <w:pPr>
        <w:ind w:left="1418" w:hanging="527"/>
        <w:jc w:val="right"/>
      </w:pPr>
      <w:rPr>
        <w:rFonts w:ascii="宋体" w:eastAsia="宋体" w:hAnsi="宋体" w:cs="宋体" w:hint="default"/>
        <w:w w:val="100"/>
        <w:sz w:val="21"/>
        <w:szCs w:val="21"/>
        <w:lang w:val="fr-FR" w:eastAsia="en-US" w:bidi="ar-SA"/>
      </w:rPr>
    </w:lvl>
    <w:lvl w:ilvl="2">
      <w:start w:val="1"/>
      <w:numFmt w:val="decimal"/>
      <w:lvlText w:val="%1.%2.%3"/>
      <w:lvlJc w:val="left"/>
      <w:pPr>
        <w:ind w:left="1627" w:hanging="735"/>
        <w:jc w:val="left"/>
      </w:pPr>
      <w:rPr>
        <w:rFonts w:ascii="宋体" w:eastAsia="宋体" w:hAnsi="宋体" w:cs="宋体" w:hint="default"/>
        <w:w w:val="100"/>
        <w:sz w:val="21"/>
        <w:szCs w:val="21"/>
        <w:lang w:val="fr-FR" w:eastAsia="en-US" w:bidi="ar-SA"/>
      </w:rPr>
    </w:lvl>
    <w:lvl w:ilvl="3">
      <w:start w:val="1"/>
      <w:numFmt w:val="decimal"/>
      <w:lvlText w:val="%1.%2.%3.%4"/>
      <w:lvlJc w:val="left"/>
      <w:pPr>
        <w:ind w:left="2124" w:hanging="946"/>
        <w:jc w:val="right"/>
      </w:pPr>
      <w:rPr>
        <w:rFonts w:ascii="宋体" w:eastAsia="宋体" w:hAnsi="宋体" w:cs="宋体" w:hint="default"/>
        <w:spacing w:val="-3"/>
        <w:w w:val="100"/>
        <w:sz w:val="21"/>
        <w:szCs w:val="21"/>
        <w:lang w:val="fr-FR" w:eastAsia="en-US" w:bidi="ar-SA"/>
      </w:rPr>
    </w:lvl>
    <w:lvl w:ilvl="4">
      <w:start w:val="1"/>
      <w:numFmt w:val="lowerLetter"/>
      <w:lvlText w:val="%5)"/>
      <w:lvlJc w:val="left"/>
      <w:pPr>
        <w:ind w:left="2026" w:hanging="428"/>
        <w:jc w:val="left"/>
      </w:pPr>
      <w:rPr>
        <w:rFonts w:ascii="宋体" w:eastAsia="宋体" w:hAnsi="宋体" w:cs="宋体" w:hint="default"/>
        <w:w w:val="100"/>
        <w:sz w:val="21"/>
        <w:szCs w:val="21"/>
        <w:lang w:val="fr-FR" w:eastAsia="en-US" w:bidi="ar-SA"/>
      </w:rPr>
    </w:lvl>
    <w:lvl w:ilvl="5">
      <w:start w:val="0"/>
      <w:numFmt w:val="bullet"/>
      <w:lvlText w:val="•"/>
      <w:lvlJc w:val="left"/>
      <w:pPr>
        <w:ind w:left="1920" w:hanging="428"/>
      </w:pPr>
      <w:rPr>
        <w:rFonts w:hint="default"/>
        <w:lang w:val="fr-FR" w:eastAsia="en-US" w:bidi="ar-SA"/>
      </w:rPr>
    </w:lvl>
    <w:lvl w:ilvl="6">
      <w:start w:val="0"/>
      <w:numFmt w:val="bullet"/>
      <w:lvlText w:val="•"/>
      <w:lvlJc w:val="left"/>
      <w:pPr>
        <w:ind w:left="2020" w:hanging="428"/>
      </w:pPr>
      <w:rPr>
        <w:rFonts w:hint="default"/>
        <w:lang w:val="fr-FR" w:eastAsia="en-US" w:bidi="ar-SA"/>
      </w:rPr>
    </w:lvl>
    <w:lvl w:ilvl="7">
      <w:start w:val="0"/>
      <w:numFmt w:val="bullet"/>
      <w:lvlText w:val="•"/>
      <w:lvlJc w:val="left"/>
      <w:pPr>
        <w:ind w:left="2120" w:hanging="428"/>
      </w:pPr>
      <w:rPr>
        <w:rFonts w:hint="default"/>
        <w:lang w:val="fr-FR" w:eastAsia="en-US" w:bidi="ar-SA"/>
      </w:rPr>
    </w:lvl>
    <w:lvl w:ilvl="8">
      <w:start w:val="0"/>
      <w:numFmt w:val="bullet"/>
      <w:lvlText w:val="•"/>
      <w:lvlJc w:val="left"/>
      <w:pPr>
        <w:ind w:left="5215" w:hanging="428"/>
      </w:pPr>
      <w:rPr>
        <w:rFonts w:hint="default"/>
        <w:lang w:val="fr-FR" w:eastAsia="en-US" w:bidi="ar-SA"/>
      </w:rPr>
    </w:lvl>
  </w:abstractNum>
  <w:abstractNum w:abstractNumId="9">
    <w:nsid w:val="3DD81F4E"/>
    <w:multiLevelType w:val="hybridMultilevel"/>
    <w:tmpl w:val="00000000"/>
    <w:lvl w:ilvl="0">
      <w:start w:val="9"/>
      <w:numFmt w:val="decimal"/>
      <w:lvlText w:val="%1"/>
      <w:lvlJc w:val="left"/>
      <w:pPr>
        <w:ind w:left="1178" w:hanging="735"/>
        <w:jc w:val="left"/>
      </w:pPr>
      <w:rPr>
        <w:rFonts w:hint="default"/>
        <w:lang w:val="fr-FR" w:eastAsia="en-US" w:bidi="ar-SA"/>
      </w:rPr>
    </w:lvl>
    <w:lvl w:ilvl="1">
      <w:start w:val="2"/>
      <w:numFmt w:val="decimal"/>
      <w:lvlText w:val="%1.%2"/>
      <w:lvlJc w:val="left"/>
      <w:pPr>
        <w:ind w:left="1178" w:hanging="735"/>
        <w:jc w:val="left"/>
      </w:pPr>
      <w:rPr>
        <w:rFonts w:hint="default"/>
        <w:lang w:val="fr-FR" w:eastAsia="en-US" w:bidi="ar-SA"/>
      </w:rPr>
    </w:lvl>
    <w:lvl w:ilvl="2">
      <w:start w:val="1"/>
      <w:numFmt w:val="decimal"/>
      <w:lvlText w:val="%1.%2.%3"/>
      <w:lvlJc w:val="left"/>
      <w:pPr>
        <w:ind w:left="1178" w:hanging="735"/>
        <w:jc w:val="left"/>
      </w:pPr>
      <w:rPr>
        <w:rFonts w:ascii="宋体" w:eastAsia="宋体" w:hAnsi="宋体" w:cs="宋体" w:hint="default"/>
        <w:w w:val="100"/>
        <w:sz w:val="21"/>
        <w:szCs w:val="21"/>
        <w:lang w:val="fr-FR" w:eastAsia="en-US" w:bidi="ar-SA"/>
      </w:rPr>
    </w:lvl>
    <w:lvl w:ilvl="3">
      <w:start w:val="0"/>
      <w:numFmt w:val="bullet"/>
      <w:lvlText w:val="•"/>
      <w:lvlJc w:val="left"/>
      <w:pPr>
        <w:ind w:left="4247" w:hanging="735"/>
      </w:pPr>
      <w:rPr>
        <w:rFonts w:hint="default"/>
        <w:lang w:val="fr-FR" w:eastAsia="en-US" w:bidi="ar-SA"/>
      </w:rPr>
    </w:lvl>
    <w:lvl w:ilvl="4">
      <w:start w:val="0"/>
      <w:numFmt w:val="bullet"/>
      <w:lvlText w:val="•"/>
      <w:lvlJc w:val="left"/>
      <w:pPr>
        <w:ind w:left="5270" w:hanging="735"/>
      </w:pPr>
      <w:rPr>
        <w:rFonts w:hint="default"/>
        <w:lang w:val="fr-FR" w:eastAsia="en-US" w:bidi="ar-SA"/>
      </w:rPr>
    </w:lvl>
    <w:lvl w:ilvl="5">
      <w:start w:val="0"/>
      <w:numFmt w:val="bullet"/>
      <w:lvlText w:val="•"/>
      <w:lvlJc w:val="left"/>
      <w:pPr>
        <w:ind w:left="6293" w:hanging="735"/>
      </w:pPr>
      <w:rPr>
        <w:rFonts w:hint="default"/>
        <w:lang w:val="fr-FR" w:eastAsia="en-US" w:bidi="ar-SA"/>
      </w:rPr>
    </w:lvl>
    <w:lvl w:ilvl="6">
      <w:start w:val="0"/>
      <w:numFmt w:val="bullet"/>
      <w:lvlText w:val="•"/>
      <w:lvlJc w:val="left"/>
      <w:pPr>
        <w:ind w:left="7315" w:hanging="735"/>
      </w:pPr>
      <w:rPr>
        <w:rFonts w:hint="default"/>
        <w:lang w:val="fr-FR" w:eastAsia="en-US" w:bidi="ar-SA"/>
      </w:rPr>
    </w:lvl>
    <w:lvl w:ilvl="7">
      <w:start w:val="0"/>
      <w:numFmt w:val="bullet"/>
      <w:lvlText w:val="•"/>
      <w:lvlJc w:val="left"/>
      <w:pPr>
        <w:ind w:left="8338" w:hanging="735"/>
      </w:pPr>
      <w:rPr>
        <w:rFonts w:hint="default"/>
        <w:lang w:val="fr-FR" w:eastAsia="en-US" w:bidi="ar-SA"/>
      </w:rPr>
    </w:lvl>
    <w:lvl w:ilvl="8">
      <w:start w:val="0"/>
      <w:numFmt w:val="bullet"/>
      <w:lvlText w:val="•"/>
      <w:lvlJc w:val="left"/>
      <w:pPr>
        <w:ind w:left="9361" w:hanging="735"/>
      </w:pPr>
      <w:rPr>
        <w:rFonts w:hint="default"/>
        <w:lang w:val="fr-FR" w:eastAsia="en-US" w:bidi="ar-SA"/>
      </w:rPr>
    </w:lvl>
  </w:abstractNum>
  <w:abstractNum w:abstractNumId="10">
    <w:nsid w:val="418F0291"/>
    <w:multiLevelType w:val="hybridMultilevel"/>
    <w:tmpl w:val="00000000"/>
    <w:lvl w:ilvl="0">
      <w:start w:val="8"/>
      <w:numFmt w:val="decimal"/>
      <w:lvlText w:val="%1"/>
      <w:lvlJc w:val="left"/>
      <w:pPr>
        <w:ind w:left="1627" w:hanging="735"/>
        <w:jc w:val="left"/>
      </w:pPr>
      <w:rPr>
        <w:rFonts w:hint="default"/>
        <w:lang w:val="fr-FR" w:eastAsia="en-US" w:bidi="ar-SA"/>
      </w:rPr>
    </w:lvl>
    <w:lvl w:ilvl="1">
      <w:start w:val="3"/>
      <w:numFmt w:val="decimal"/>
      <w:lvlText w:val="%1.%2"/>
      <w:lvlJc w:val="left"/>
      <w:pPr>
        <w:ind w:left="1627" w:hanging="735"/>
        <w:jc w:val="left"/>
      </w:pPr>
      <w:rPr>
        <w:rFonts w:hint="default"/>
        <w:lang w:val="fr-FR" w:eastAsia="en-US" w:bidi="ar-SA"/>
      </w:rPr>
    </w:lvl>
    <w:lvl w:ilvl="2">
      <w:start w:val="1"/>
      <w:numFmt w:val="decimal"/>
      <w:lvlText w:val="%1.%2.%3"/>
      <w:lvlJc w:val="left"/>
      <w:pPr>
        <w:ind w:left="1627" w:hanging="735"/>
        <w:jc w:val="left"/>
      </w:pPr>
      <w:rPr>
        <w:rFonts w:ascii="宋体" w:eastAsia="宋体" w:hAnsi="宋体" w:cs="宋体" w:hint="default"/>
        <w:w w:val="100"/>
        <w:sz w:val="21"/>
        <w:szCs w:val="21"/>
        <w:lang w:val="fr-FR" w:eastAsia="en-US" w:bidi="ar-SA"/>
      </w:rPr>
    </w:lvl>
    <w:lvl w:ilvl="3">
      <w:start w:val="1"/>
      <w:numFmt w:val="decimal"/>
      <w:lvlText w:val="%1.%2.%3.%4"/>
      <w:lvlJc w:val="left"/>
      <w:pPr>
        <w:ind w:left="892" w:hanging="946"/>
        <w:jc w:val="left"/>
      </w:pPr>
      <w:rPr>
        <w:rFonts w:ascii="宋体" w:eastAsia="宋体" w:hAnsi="宋体" w:cs="宋体" w:hint="default"/>
        <w:spacing w:val="-3"/>
        <w:w w:val="100"/>
        <w:sz w:val="21"/>
        <w:szCs w:val="21"/>
        <w:lang w:val="fr-FR" w:eastAsia="en-US" w:bidi="ar-SA"/>
      </w:rPr>
    </w:lvl>
    <w:lvl w:ilvl="4">
      <w:start w:val="0"/>
      <w:numFmt w:val="bullet"/>
      <w:lvlText w:val="•"/>
      <w:lvlJc w:val="left"/>
      <w:pPr>
        <w:ind w:left="4231" w:hanging="946"/>
      </w:pPr>
      <w:rPr>
        <w:rFonts w:hint="default"/>
        <w:lang w:val="fr-FR" w:eastAsia="en-US" w:bidi="ar-SA"/>
      </w:rPr>
    </w:lvl>
    <w:lvl w:ilvl="5">
      <w:start w:val="0"/>
      <w:numFmt w:val="bullet"/>
      <w:lvlText w:val="•"/>
      <w:lvlJc w:val="left"/>
      <w:pPr>
        <w:ind w:left="5427" w:hanging="946"/>
      </w:pPr>
      <w:rPr>
        <w:rFonts w:hint="default"/>
        <w:lang w:val="fr-FR" w:eastAsia="en-US" w:bidi="ar-SA"/>
      </w:rPr>
    </w:lvl>
    <w:lvl w:ilvl="6">
      <w:start w:val="0"/>
      <w:numFmt w:val="bullet"/>
      <w:lvlText w:val="•"/>
      <w:lvlJc w:val="left"/>
      <w:pPr>
        <w:ind w:left="6623" w:hanging="946"/>
      </w:pPr>
      <w:rPr>
        <w:rFonts w:hint="default"/>
        <w:lang w:val="fr-FR" w:eastAsia="en-US" w:bidi="ar-SA"/>
      </w:rPr>
    </w:lvl>
    <w:lvl w:ilvl="7">
      <w:start w:val="0"/>
      <w:numFmt w:val="bullet"/>
      <w:lvlText w:val="•"/>
      <w:lvlJc w:val="left"/>
      <w:pPr>
        <w:ind w:left="7819" w:hanging="946"/>
      </w:pPr>
      <w:rPr>
        <w:rFonts w:hint="default"/>
        <w:lang w:val="fr-FR" w:eastAsia="en-US" w:bidi="ar-SA"/>
      </w:rPr>
    </w:lvl>
    <w:lvl w:ilvl="8">
      <w:start w:val="0"/>
      <w:numFmt w:val="bullet"/>
      <w:lvlText w:val="•"/>
      <w:lvlJc w:val="left"/>
      <w:pPr>
        <w:ind w:left="9014" w:hanging="946"/>
      </w:pPr>
      <w:rPr>
        <w:rFonts w:hint="default"/>
        <w:lang w:val="fr-FR" w:eastAsia="en-US" w:bidi="ar-SA"/>
      </w:rPr>
    </w:lvl>
  </w:abstractNum>
  <w:abstractNum w:abstractNumId="11">
    <w:nsid w:val="467D5350"/>
    <w:multiLevelType w:val="hybridMultilevel"/>
    <w:tmpl w:val="00000000"/>
    <w:lvl w:ilvl="0">
      <w:start w:val="1"/>
      <w:numFmt w:val="lowerLetter"/>
      <w:lvlText w:val="%1)"/>
      <w:lvlJc w:val="left"/>
      <w:pPr>
        <w:ind w:left="1740" w:hanging="428"/>
        <w:jc w:val="left"/>
      </w:pPr>
      <w:rPr>
        <w:rFonts w:ascii="宋体" w:eastAsia="宋体" w:hAnsi="宋体" w:cs="宋体" w:hint="default"/>
        <w:w w:val="100"/>
        <w:sz w:val="21"/>
        <w:szCs w:val="21"/>
        <w:lang w:val="fr-FR" w:eastAsia="en-US" w:bidi="ar-SA"/>
      </w:rPr>
    </w:lvl>
    <w:lvl w:ilvl="1">
      <w:start w:val="1"/>
      <w:numFmt w:val="decimal"/>
      <w:lvlText w:val="%2)"/>
      <w:lvlJc w:val="left"/>
      <w:pPr>
        <w:ind w:left="2170" w:hanging="425"/>
        <w:jc w:val="left"/>
      </w:pPr>
      <w:rPr>
        <w:rFonts w:ascii="宋体" w:eastAsia="宋体" w:hAnsi="宋体" w:cs="宋体" w:hint="default"/>
        <w:w w:val="100"/>
        <w:sz w:val="21"/>
        <w:szCs w:val="21"/>
        <w:lang w:val="fr-FR" w:eastAsia="en-US" w:bidi="ar-SA"/>
      </w:rPr>
    </w:lvl>
    <w:lvl w:ilvl="2">
      <w:start w:val="0"/>
      <w:numFmt w:val="bullet"/>
      <w:lvlText w:val="•"/>
      <w:lvlJc w:val="left"/>
      <w:pPr>
        <w:ind w:left="3205" w:hanging="425"/>
      </w:pPr>
      <w:rPr>
        <w:rFonts w:hint="default"/>
        <w:lang w:val="fr-FR" w:eastAsia="en-US" w:bidi="ar-SA"/>
      </w:rPr>
    </w:lvl>
    <w:lvl w:ilvl="3">
      <w:start w:val="0"/>
      <w:numFmt w:val="bullet"/>
      <w:lvlText w:val="•"/>
      <w:lvlJc w:val="left"/>
      <w:pPr>
        <w:ind w:left="4230" w:hanging="425"/>
      </w:pPr>
      <w:rPr>
        <w:rFonts w:hint="default"/>
        <w:lang w:val="fr-FR" w:eastAsia="en-US" w:bidi="ar-SA"/>
      </w:rPr>
    </w:lvl>
    <w:lvl w:ilvl="4">
      <w:start w:val="0"/>
      <w:numFmt w:val="bullet"/>
      <w:lvlText w:val="•"/>
      <w:lvlJc w:val="left"/>
      <w:pPr>
        <w:ind w:left="5255" w:hanging="425"/>
      </w:pPr>
      <w:rPr>
        <w:rFonts w:hint="default"/>
        <w:lang w:val="fr-FR" w:eastAsia="en-US" w:bidi="ar-SA"/>
      </w:rPr>
    </w:lvl>
    <w:lvl w:ilvl="5">
      <w:start w:val="0"/>
      <w:numFmt w:val="bullet"/>
      <w:lvlText w:val="•"/>
      <w:lvlJc w:val="left"/>
      <w:pPr>
        <w:ind w:left="6280" w:hanging="425"/>
      </w:pPr>
      <w:rPr>
        <w:rFonts w:hint="default"/>
        <w:lang w:val="fr-FR" w:eastAsia="en-US" w:bidi="ar-SA"/>
      </w:rPr>
    </w:lvl>
    <w:lvl w:ilvl="6">
      <w:start w:val="0"/>
      <w:numFmt w:val="bullet"/>
      <w:lvlText w:val="•"/>
      <w:lvlJc w:val="left"/>
      <w:pPr>
        <w:ind w:left="7305" w:hanging="425"/>
      </w:pPr>
      <w:rPr>
        <w:rFonts w:hint="default"/>
        <w:lang w:val="fr-FR" w:eastAsia="en-US" w:bidi="ar-SA"/>
      </w:rPr>
    </w:lvl>
    <w:lvl w:ilvl="7">
      <w:start w:val="0"/>
      <w:numFmt w:val="bullet"/>
      <w:lvlText w:val="•"/>
      <w:lvlJc w:val="left"/>
      <w:pPr>
        <w:ind w:left="8330" w:hanging="425"/>
      </w:pPr>
      <w:rPr>
        <w:rFonts w:hint="default"/>
        <w:lang w:val="fr-FR" w:eastAsia="en-US" w:bidi="ar-SA"/>
      </w:rPr>
    </w:lvl>
    <w:lvl w:ilvl="8">
      <w:start w:val="0"/>
      <w:numFmt w:val="bullet"/>
      <w:lvlText w:val="•"/>
      <w:lvlJc w:val="left"/>
      <w:pPr>
        <w:ind w:left="9356" w:hanging="425"/>
      </w:pPr>
      <w:rPr>
        <w:rFonts w:hint="default"/>
        <w:lang w:val="fr-FR" w:eastAsia="en-US" w:bidi="ar-SA"/>
      </w:rPr>
    </w:lvl>
  </w:abstractNum>
  <w:abstractNum w:abstractNumId="12">
    <w:nsid w:val="4A77D316"/>
    <w:multiLevelType w:val="hybridMultilevel"/>
    <w:tmpl w:val="00000000"/>
    <w:lvl w:ilvl="0">
      <w:start w:val="5"/>
      <w:numFmt w:val="decimal"/>
      <w:lvlText w:val="%1"/>
      <w:lvlJc w:val="left"/>
      <w:pPr>
        <w:ind w:left="734" w:hanging="735"/>
        <w:jc w:val="left"/>
      </w:pPr>
      <w:rPr>
        <w:rFonts w:hint="default"/>
        <w:lang w:val="fr-FR" w:eastAsia="en-US" w:bidi="ar-SA"/>
      </w:rPr>
    </w:lvl>
    <w:lvl w:ilvl="1">
      <w:start w:val="4"/>
      <w:numFmt w:val="decimal"/>
      <w:lvlText w:val="%1.%2"/>
      <w:lvlJc w:val="left"/>
      <w:pPr>
        <w:ind w:left="734" w:hanging="735"/>
        <w:jc w:val="left"/>
      </w:pPr>
      <w:rPr>
        <w:rFonts w:hint="default"/>
        <w:lang w:val="fr-FR" w:eastAsia="en-US" w:bidi="ar-SA"/>
      </w:rPr>
    </w:lvl>
    <w:lvl w:ilvl="2">
      <w:start w:val="1"/>
      <w:numFmt w:val="decimal"/>
      <w:lvlText w:val="%1.%2.%3"/>
      <w:lvlJc w:val="left"/>
      <w:pPr>
        <w:ind w:left="734" w:hanging="735"/>
        <w:jc w:val="left"/>
      </w:pPr>
      <w:rPr>
        <w:rFonts w:ascii="宋体" w:eastAsia="宋体" w:hAnsi="宋体" w:cs="宋体" w:hint="default"/>
        <w:w w:val="100"/>
        <w:sz w:val="21"/>
        <w:szCs w:val="21"/>
        <w:lang w:val="fr-FR" w:eastAsia="en-US" w:bidi="ar-SA"/>
      </w:rPr>
    </w:lvl>
    <w:lvl w:ilvl="3">
      <w:start w:val="0"/>
      <w:numFmt w:val="bullet"/>
      <w:lvlText w:val="•"/>
      <w:lvlJc w:val="left"/>
      <w:pPr>
        <w:ind w:left="3331" w:hanging="735"/>
      </w:pPr>
      <w:rPr>
        <w:rFonts w:hint="default"/>
        <w:lang w:val="fr-FR" w:eastAsia="en-US" w:bidi="ar-SA"/>
      </w:rPr>
    </w:lvl>
    <w:lvl w:ilvl="4">
      <w:start w:val="0"/>
      <w:numFmt w:val="bullet"/>
      <w:lvlText w:val="•"/>
      <w:lvlJc w:val="left"/>
      <w:pPr>
        <w:ind w:left="4195" w:hanging="735"/>
      </w:pPr>
      <w:rPr>
        <w:rFonts w:hint="default"/>
        <w:lang w:val="fr-FR" w:eastAsia="en-US" w:bidi="ar-SA"/>
      </w:rPr>
    </w:lvl>
    <w:lvl w:ilvl="5">
      <w:start w:val="0"/>
      <w:numFmt w:val="bullet"/>
      <w:lvlText w:val="•"/>
      <w:lvlJc w:val="left"/>
      <w:pPr>
        <w:ind w:left="5059" w:hanging="735"/>
      </w:pPr>
      <w:rPr>
        <w:rFonts w:hint="default"/>
        <w:lang w:val="fr-FR" w:eastAsia="en-US" w:bidi="ar-SA"/>
      </w:rPr>
    </w:lvl>
    <w:lvl w:ilvl="6">
      <w:start w:val="0"/>
      <w:numFmt w:val="bullet"/>
      <w:lvlText w:val="•"/>
      <w:lvlJc w:val="left"/>
      <w:pPr>
        <w:ind w:left="5923" w:hanging="735"/>
      </w:pPr>
      <w:rPr>
        <w:rFonts w:hint="default"/>
        <w:lang w:val="fr-FR" w:eastAsia="en-US" w:bidi="ar-SA"/>
      </w:rPr>
    </w:lvl>
    <w:lvl w:ilvl="7">
      <w:start w:val="0"/>
      <w:numFmt w:val="bullet"/>
      <w:lvlText w:val="•"/>
      <w:lvlJc w:val="left"/>
      <w:pPr>
        <w:ind w:left="6787" w:hanging="735"/>
      </w:pPr>
      <w:rPr>
        <w:rFonts w:hint="default"/>
        <w:lang w:val="fr-FR" w:eastAsia="en-US" w:bidi="ar-SA"/>
      </w:rPr>
    </w:lvl>
    <w:lvl w:ilvl="8">
      <w:start w:val="0"/>
      <w:numFmt w:val="bullet"/>
      <w:lvlText w:val="•"/>
      <w:lvlJc w:val="left"/>
      <w:pPr>
        <w:ind w:left="7651" w:hanging="735"/>
      </w:pPr>
      <w:rPr>
        <w:rFonts w:hint="default"/>
        <w:lang w:val="fr-FR" w:eastAsia="en-US" w:bidi="ar-SA"/>
      </w:rPr>
    </w:lvl>
  </w:abstractNum>
  <w:abstractNum w:abstractNumId="13">
    <w:nsid w:val="4AAB4052"/>
    <w:multiLevelType w:val="hybridMultilevel"/>
    <w:tmpl w:val="00000000"/>
    <w:lvl w:ilvl="0">
      <w:start w:val="1"/>
      <w:numFmt w:val="decimal"/>
      <w:lvlText w:val="%1"/>
      <w:lvlJc w:val="left"/>
      <w:pPr>
        <w:ind w:left="1493" w:hanging="315"/>
        <w:jc w:val="left"/>
      </w:pPr>
      <w:rPr>
        <w:rFonts w:ascii="宋体" w:eastAsia="宋体" w:hAnsi="宋体" w:cs="宋体" w:hint="default"/>
        <w:w w:val="100"/>
        <w:sz w:val="21"/>
        <w:szCs w:val="21"/>
        <w:lang w:val="fr-FR" w:eastAsia="en-US" w:bidi="ar-SA"/>
      </w:rPr>
    </w:lvl>
    <w:lvl w:ilvl="1">
      <w:start w:val="0"/>
      <w:numFmt w:val="bullet"/>
      <w:lvlText w:val="•"/>
      <w:lvlJc w:val="left"/>
      <w:pPr>
        <w:ind w:left="2490" w:hanging="315"/>
      </w:pPr>
      <w:rPr>
        <w:rFonts w:hint="default"/>
        <w:lang w:val="fr-FR" w:eastAsia="en-US" w:bidi="ar-SA"/>
      </w:rPr>
    </w:lvl>
    <w:lvl w:ilvl="2">
      <w:start w:val="0"/>
      <w:numFmt w:val="bullet"/>
      <w:lvlText w:val="•"/>
      <w:lvlJc w:val="left"/>
      <w:pPr>
        <w:ind w:left="3481" w:hanging="315"/>
      </w:pPr>
      <w:rPr>
        <w:rFonts w:hint="default"/>
        <w:lang w:val="fr-FR" w:eastAsia="en-US" w:bidi="ar-SA"/>
      </w:rPr>
    </w:lvl>
    <w:lvl w:ilvl="3">
      <w:start w:val="0"/>
      <w:numFmt w:val="bullet"/>
      <w:lvlText w:val="•"/>
      <w:lvlJc w:val="left"/>
      <w:pPr>
        <w:ind w:left="4471" w:hanging="315"/>
      </w:pPr>
      <w:rPr>
        <w:rFonts w:hint="default"/>
        <w:lang w:val="fr-FR" w:eastAsia="en-US" w:bidi="ar-SA"/>
      </w:rPr>
    </w:lvl>
    <w:lvl w:ilvl="4">
      <w:start w:val="0"/>
      <w:numFmt w:val="bullet"/>
      <w:lvlText w:val="•"/>
      <w:lvlJc w:val="left"/>
      <w:pPr>
        <w:ind w:left="5462" w:hanging="315"/>
      </w:pPr>
      <w:rPr>
        <w:rFonts w:hint="default"/>
        <w:lang w:val="fr-FR" w:eastAsia="en-US" w:bidi="ar-SA"/>
      </w:rPr>
    </w:lvl>
    <w:lvl w:ilvl="5">
      <w:start w:val="0"/>
      <w:numFmt w:val="bullet"/>
      <w:lvlText w:val="•"/>
      <w:lvlJc w:val="left"/>
      <w:pPr>
        <w:ind w:left="6453" w:hanging="315"/>
      </w:pPr>
      <w:rPr>
        <w:rFonts w:hint="default"/>
        <w:lang w:val="fr-FR" w:eastAsia="en-US" w:bidi="ar-SA"/>
      </w:rPr>
    </w:lvl>
    <w:lvl w:ilvl="6">
      <w:start w:val="0"/>
      <w:numFmt w:val="bullet"/>
      <w:lvlText w:val="•"/>
      <w:lvlJc w:val="left"/>
      <w:pPr>
        <w:ind w:left="7443" w:hanging="315"/>
      </w:pPr>
      <w:rPr>
        <w:rFonts w:hint="default"/>
        <w:lang w:val="fr-FR" w:eastAsia="en-US" w:bidi="ar-SA"/>
      </w:rPr>
    </w:lvl>
    <w:lvl w:ilvl="7">
      <w:start w:val="0"/>
      <w:numFmt w:val="bullet"/>
      <w:lvlText w:val="•"/>
      <w:lvlJc w:val="left"/>
      <w:pPr>
        <w:ind w:left="8434" w:hanging="315"/>
      </w:pPr>
      <w:rPr>
        <w:rFonts w:hint="default"/>
        <w:lang w:val="fr-FR" w:eastAsia="en-US" w:bidi="ar-SA"/>
      </w:rPr>
    </w:lvl>
    <w:lvl w:ilvl="8">
      <w:start w:val="0"/>
      <w:numFmt w:val="bullet"/>
      <w:lvlText w:val="•"/>
      <w:lvlJc w:val="left"/>
      <w:pPr>
        <w:ind w:left="9425" w:hanging="315"/>
      </w:pPr>
      <w:rPr>
        <w:rFonts w:hint="default"/>
        <w:lang w:val="fr-FR" w:eastAsia="en-US" w:bidi="ar-SA"/>
      </w:rPr>
    </w:lvl>
  </w:abstractNum>
  <w:abstractNum w:abstractNumId="14">
    <w:nsid w:val="4E17408E"/>
    <w:multiLevelType w:val="hybridMultilevel"/>
    <w:tmpl w:val="00000000"/>
    <w:lvl w:ilvl="0">
      <w:start w:val="6"/>
      <w:numFmt w:val="decimal"/>
      <w:lvlText w:val="%1"/>
      <w:lvlJc w:val="left"/>
      <w:pPr>
        <w:ind w:left="1704" w:hanging="526"/>
        <w:jc w:val="left"/>
      </w:pPr>
      <w:rPr>
        <w:rFonts w:hint="default"/>
        <w:lang w:val="fr-FR" w:eastAsia="en-US" w:bidi="ar-SA"/>
      </w:rPr>
    </w:lvl>
    <w:lvl w:ilvl="1">
      <w:start w:val="2"/>
      <w:numFmt w:val="decimal"/>
      <w:lvlText w:val="%1.%2"/>
      <w:lvlJc w:val="left"/>
      <w:pPr>
        <w:ind w:left="1704" w:hanging="526"/>
        <w:jc w:val="right"/>
      </w:pPr>
      <w:rPr>
        <w:rFonts w:ascii="宋体" w:eastAsia="宋体" w:hAnsi="宋体" w:cs="宋体" w:hint="default"/>
        <w:w w:val="100"/>
        <w:sz w:val="21"/>
        <w:szCs w:val="21"/>
        <w:lang w:val="fr-FR" w:eastAsia="en-US" w:bidi="ar-SA"/>
      </w:rPr>
    </w:lvl>
    <w:lvl w:ilvl="2">
      <w:start w:val="1"/>
      <w:numFmt w:val="decimal"/>
      <w:lvlText w:val="%1.%2.%3"/>
      <w:lvlJc w:val="left"/>
      <w:pPr>
        <w:ind w:left="1913" w:hanging="735"/>
        <w:jc w:val="left"/>
      </w:pPr>
      <w:rPr>
        <w:rFonts w:ascii="宋体" w:eastAsia="宋体" w:hAnsi="宋体" w:cs="宋体" w:hint="default"/>
        <w:w w:val="100"/>
        <w:sz w:val="21"/>
        <w:szCs w:val="21"/>
        <w:lang w:val="fr-FR" w:eastAsia="en-US" w:bidi="ar-SA"/>
      </w:rPr>
    </w:lvl>
    <w:lvl w:ilvl="3">
      <w:start w:val="1"/>
      <w:numFmt w:val="lowerLetter"/>
      <w:lvlText w:val="%4)"/>
      <w:lvlJc w:val="left"/>
      <w:pPr>
        <w:ind w:left="1740" w:hanging="428"/>
        <w:jc w:val="left"/>
      </w:pPr>
      <w:rPr>
        <w:rFonts w:ascii="宋体" w:eastAsia="宋体" w:hAnsi="宋体" w:cs="宋体" w:hint="default"/>
        <w:w w:val="100"/>
        <w:sz w:val="21"/>
        <w:szCs w:val="21"/>
        <w:lang w:val="fr-FR" w:eastAsia="en-US" w:bidi="ar-SA"/>
      </w:rPr>
    </w:lvl>
    <w:lvl w:ilvl="4">
      <w:start w:val="0"/>
      <w:numFmt w:val="bullet"/>
      <w:lvlText w:val="•"/>
      <w:lvlJc w:val="left"/>
      <w:pPr>
        <w:ind w:left="1920" w:hanging="428"/>
      </w:pPr>
      <w:rPr>
        <w:rFonts w:hint="default"/>
        <w:lang w:val="fr-FR" w:eastAsia="en-US" w:bidi="ar-SA"/>
      </w:rPr>
    </w:lvl>
    <w:lvl w:ilvl="5">
      <w:start w:val="0"/>
      <w:numFmt w:val="bullet"/>
      <w:lvlText w:val="•"/>
      <w:lvlJc w:val="left"/>
      <w:pPr>
        <w:ind w:left="3501" w:hanging="428"/>
      </w:pPr>
      <w:rPr>
        <w:rFonts w:hint="default"/>
        <w:lang w:val="fr-FR" w:eastAsia="en-US" w:bidi="ar-SA"/>
      </w:rPr>
    </w:lvl>
    <w:lvl w:ilvl="6">
      <w:start w:val="0"/>
      <w:numFmt w:val="bullet"/>
      <w:lvlText w:val="•"/>
      <w:lvlJc w:val="left"/>
      <w:pPr>
        <w:ind w:left="5082" w:hanging="428"/>
      </w:pPr>
      <w:rPr>
        <w:rFonts w:hint="default"/>
        <w:lang w:val="fr-FR" w:eastAsia="en-US" w:bidi="ar-SA"/>
      </w:rPr>
    </w:lvl>
    <w:lvl w:ilvl="7">
      <w:start w:val="0"/>
      <w:numFmt w:val="bullet"/>
      <w:lvlText w:val="•"/>
      <w:lvlJc w:val="left"/>
      <w:pPr>
        <w:ind w:left="6663" w:hanging="428"/>
      </w:pPr>
      <w:rPr>
        <w:rFonts w:hint="default"/>
        <w:lang w:val="fr-FR" w:eastAsia="en-US" w:bidi="ar-SA"/>
      </w:rPr>
    </w:lvl>
    <w:lvl w:ilvl="8">
      <w:start w:val="0"/>
      <w:numFmt w:val="bullet"/>
      <w:lvlText w:val="•"/>
      <w:lvlJc w:val="left"/>
      <w:pPr>
        <w:ind w:left="8244" w:hanging="428"/>
      </w:pPr>
      <w:rPr>
        <w:rFonts w:hint="default"/>
        <w:lang w:val="fr-FR" w:eastAsia="en-US" w:bidi="ar-SA"/>
      </w:rPr>
    </w:lvl>
  </w:abstractNum>
  <w:abstractNum w:abstractNumId="15">
    <w:nsid w:val="4F736B0E"/>
    <w:multiLevelType w:val="hybridMultilevel"/>
    <w:tmpl w:val="00000000"/>
    <w:lvl w:ilvl="0">
      <w:start w:val="1"/>
      <w:numFmt w:val="decimal"/>
      <w:lvlText w:val="%1"/>
      <w:lvlJc w:val="left"/>
      <w:pPr>
        <w:ind w:left="1493" w:hanging="315"/>
        <w:jc w:val="left"/>
      </w:pPr>
      <w:rPr>
        <w:rFonts w:ascii="宋体" w:eastAsia="宋体" w:hAnsi="宋体" w:cs="宋体" w:hint="default"/>
        <w:w w:val="100"/>
        <w:sz w:val="21"/>
        <w:szCs w:val="21"/>
        <w:lang w:val="fr-FR" w:eastAsia="en-US" w:bidi="ar-SA"/>
      </w:rPr>
    </w:lvl>
    <w:lvl w:ilvl="1">
      <w:start w:val="0"/>
      <w:numFmt w:val="bullet"/>
      <w:lvlText w:val="•"/>
      <w:lvlJc w:val="left"/>
      <w:pPr>
        <w:ind w:left="2490" w:hanging="315"/>
      </w:pPr>
      <w:rPr>
        <w:rFonts w:hint="default"/>
        <w:lang w:val="fr-FR" w:eastAsia="en-US" w:bidi="ar-SA"/>
      </w:rPr>
    </w:lvl>
    <w:lvl w:ilvl="2">
      <w:start w:val="0"/>
      <w:numFmt w:val="bullet"/>
      <w:lvlText w:val="•"/>
      <w:lvlJc w:val="left"/>
      <w:pPr>
        <w:ind w:left="3481" w:hanging="315"/>
      </w:pPr>
      <w:rPr>
        <w:rFonts w:hint="default"/>
        <w:lang w:val="fr-FR" w:eastAsia="en-US" w:bidi="ar-SA"/>
      </w:rPr>
    </w:lvl>
    <w:lvl w:ilvl="3">
      <w:start w:val="0"/>
      <w:numFmt w:val="bullet"/>
      <w:lvlText w:val="•"/>
      <w:lvlJc w:val="left"/>
      <w:pPr>
        <w:ind w:left="4471" w:hanging="315"/>
      </w:pPr>
      <w:rPr>
        <w:rFonts w:hint="default"/>
        <w:lang w:val="fr-FR" w:eastAsia="en-US" w:bidi="ar-SA"/>
      </w:rPr>
    </w:lvl>
    <w:lvl w:ilvl="4">
      <w:start w:val="0"/>
      <w:numFmt w:val="bullet"/>
      <w:lvlText w:val="•"/>
      <w:lvlJc w:val="left"/>
      <w:pPr>
        <w:ind w:left="5462" w:hanging="315"/>
      </w:pPr>
      <w:rPr>
        <w:rFonts w:hint="default"/>
        <w:lang w:val="fr-FR" w:eastAsia="en-US" w:bidi="ar-SA"/>
      </w:rPr>
    </w:lvl>
    <w:lvl w:ilvl="5">
      <w:start w:val="0"/>
      <w:numFmt w:val="bullet"/>
      <w:lvlText w:val="•"/>
      <w:lvlJc w:val="left"/>
      <w:pPr>
        <w:ind w:left="6453" w:hanging="315"/>
      </w:pPr>
      <w:rPr>
        <w:rFonts w:hint="default"/>
        <w:lang w:val="fr-FR" w:eastAsia="en-US" w:bidi="ar-SA"/>
      </w:rPr>
    </w:lvl>
    <w:lvl w:ilvl="6">
      <w:start w:val="0"/>
      <w:numFmt w:val="bullet"/>
      <w:lvlText w:val="•"/>
      <w:lvlJc w:val="left"/>
      <w:pPr>
        <w:ind w:left="7443" w:hanging="315"/>
      </w:pPr>
      <w:rPr>
        <w:rFonts w:hint="default"/>
        <w:lang w:val="fr-FR" w:eastAsia="en-US" w:bidi="ar-SA"/>
      </w:rPr>
    </w:lvl>
    <w:lvl w:ilvl="7">
      <w:start w:val="0"/>
      <w:numFmt w:val="bullet"/>
      <w:lvlText w:val="•"/>
      <w:lvlJc w:val="left"/>
      <w:pPr>
        <w:ind w:left="8434" w:hanging="315"/>
      </w:pPr>
      <w:rPr>
        <w:rFonts w:hint="default"/>
        <w:lang w:val="fr-FR" w:eastAsia="en-US" w:bidi="ar-SA"/>
      </w:rPr>
    </w:lvl>
    <w:lvl w:ilvl="8">
      <w:start w:val="0"/>
      <w:numFmt w:val="bullet"/>
      <w:lvlText w:val="•"/>
      <w:lvlJc w:val="left"/>
      <w:pPr>
        <w:ind w:left="9425" w:hanging="315"/>
      </w:pPr>
      <w:rPr>
        <w:rFonts w:hint="default"/>
        <w:lang w:val="fr-FR" w:eastAsia="en-US" w:bidi="ar-SA"/>
      </w:rPr>
    </w:lvl>
  </w:abstractNum>
  <w:abstractNum w:abstractNumId="16">
    <w:nsid w:val="5347500E"/>
    <w:multiLevelType w:val="hybridMultilevel"/>
    <w:tmpl w:val="00000000"/>
    <w:lvl w:ilvl="0">
      <w:start w:val="4"/>
      <w:numFmt w:val="decimal"/>
      <w:lvlText w:val="%1"/>
      <w:lvlJc w:val="left"/>
      <w:pPr>
        <w:ind w:left="1505" w:hanging="214"/>
        <w:jc w:val="left"/>
      </w:pPr>
      <w:rPr>
        <w:rFonts w:ascii="Calibri" w:eastAsia="Calibri" w:hAnsi="Calibri" w:cs="Calibri" w:hint="default"/>
        <w:w w:val="100"/>
        <w:sz w:val="21"/>
        <w:szCs w:val="21"/>
        <w:lang w:val="fr-FR" w:eastAsia="en-US" w:bidi="ar-SA"/>
      </w:rPr>
    </w:lvl>
    <w:lvl w:ilvl="1">
      <w:start w:val="0"/>
      <w:numFmt w:val="bullet"/>
      <w:lvlText w:val="•"/>
      <w:lvlJc w:val="left"/>
      <w:pPr>
        <w:ind w:left="2490" w:hanging="214"/>
      </w:pPr>
      <w:rPr>
        <w:rFonts w:hint="default"/>
        <w:lang w:val="fr-FR" w:eastAsia="en-US" w:bidi="ar-SA"/>
      </w:rPr>
    </w:lvl>
    <w:lvl w:ilvl="2">
      <w:start w:val="0"/>
      <w:numFmt w:val="bullet"/>
      <w:lvlText w:val="•"/>
      <w:lvlJc w:val="left"/>
      <w:pPr>
        <w:ind w:left="3481" w:hanging="214"/>
      </w:pPr>
      <w:rPr>
        <w:rFonts w:hint="default"/>
        <w:lang w:val="fr-FR" w:eastAsia="en-US" w:bidi="ar-SA"/>
      </w:rPr>
    </w:lvl>
    <w:lvl w:ilvl="3">
      <w:start w:val="0"/>
      <w:numFmt w:val="bullet"/>
      <w:lvlText w:val="•"/>
      <w:lvlJc w:val="left"/>
      <w:pPr>
        <w:ind w:left="4471" w:hanging="214"/>
      </w:pPr>
      <w:rPr>
        <w:rFonts w:hint="default"/>
        <w:lang w:val="fr-FR" w:eastAsia="en-US" w:bidi="ar-SA"/>
      </w:rPr>
    </w:lvl>
    <w:lvl w:ilvl="4">
      <w:start w:val="0"/>
      <w:numFmt w:val="bullet"/>
      <w:lvlText w:val="•"/>
      <w:lvlJc w:val="left"/>
      <w:pPr>
        <w:ind w:left="5462" w:hanging="214"/>
      </w:pPr>
      <w:rPr>
        <w:rFonts w:hint="default"/>
        <w:lang w:val="fr-FR" w:eastAsia="en-US" w:bidi="ar-SA"/>
      </w:rPr>
    </w:lvl>
    <w:lvl w:ilvl="5">
      <w:start w:val="0"/>
      <w:numFmt w:val="bullet"/>
      <w:lvlText w:val="•"/>
      <w:lvlJc w:val="left"/>
      <w:pPr>
        <w:ind w:left="6453" w:hanging="214"/>
      </w:pPr>
      <w:rPr>
        <w:rFonts w:hint="default"/>
        <w:lang w:val="fr-FR" w:eastAsia="en-US" w:bidi="ar-SA"/>
      </w:rPr>
    </w:lvl>
    <w:lvl w:ilvl="6">
      <w:start w:val="0"/>
      <w:numFmt w:val="bullet"/>
      <w:lvlText w:val="•"/>
      <w:lvlJc w:val="left"/>
      <w:pPr>
        <w:ind w:left="7443" w:hanging="214"/>
      </w:pPr>
      <w:rPr>
        <w:rFonts w:hint="default"/>
        <w:lang w:val="fr-FR" w:eastAsia="en-US" w:bidi="ar-SA"/>
      </w:rPr>
    </w:lvl>
    <w:lvl w:ilvl="7">
      <w:start w:val="0"/>
      <w:numFmt w:val="bullet"/>
      <w:lvlText w:val="•"/>
      <w:lvlJc w:val="left"/>
      <w:pPr>
        <w:ind w:left="8434" w:hanging="214"/>
      </w:pPr>
      <w:rPr>
        <w:rFonts w:hint="default"/>
        <w:lang w:val="fr-FR" w:eastAsia="en-US" w:bidi="ar-SA"/>
      </w:rPr>
    </w:lvl>
    <w:lvl w:ilvl="8">
      <w:start w:val="0"/>
      <w:numFmt w:val="bullet"/>
      <w:lvlText w:val="•"/>
      <w:lvlJc w:val="left"/>
      <w:pPr>
        <w:ind w:left="9425" w:hanging="214"/>
      </w:pPr>
      <w:rPr>
        <w:rFonts w:hint="default"/>
        <w:lang w:val="fr-FR" w:eastAsia="en-US" w:bidi="ar-SA"/>
      </w:rPr>
    </w:lvl>
  </w:abstractNum>
  <w:abstractNum w:abstractNumId="17">
    <w:nsid w:val="54032AA5"/>
    <w:multiLevelType w:val="hybridMultilevel"/>
    <w:tmpl w:val="00000000"/>
    <w:lvl w:ilvl="0">
      <w:start w:val="8"/>
      <w:numFmt w:val="decimal"/>
      <w:lvlText w:val="%1"/>
      <w:lvlJc w:val="left"/>
      <w:pPr>
        <w:ind w:left="892" w:hanging="735"/>
        <w:jc w:val="left"/>
      </w:pPr>
      <w:rPr>
        <w:rFonts w:hint="default"/>
        <w:lang w:val="fr-FR" w:eastAsia="en-US" w:bidi="ar-SA"/>
      </w:rPr>
    </w:lvl>
    <w:lvl w:ilvl="1">
      <w:start w:val="2"/>
      <w:numFmt w:val="decimal"/>
      <w:lvlText w:val="%1.%2"/>
      <w:lvlJc w:val="left"/>
      <w:pPr>
        <w:ind w:left="892" w:hanging="735"/>
        <w:jc w:val="left"/>
      </w:pPr>
      <w:rPr>
        <w:rFonts w:hint="default"/>
        <w:lang w:val="fr-FR" w:eastAsia="en-US" w:bidi="ar-SA"/>
      </w:rPr>
    </w:lvl>
    <w:lvl w:ilvl="2">
      <w:start w:val="1"/>
      <w:numFmt w:val="decimal"/>
      <w:lvlText w:val="%1.%2.%3"/>
      <w:lvlJc w:val="left"/>
      <w:pPr>
        <w:ind w:left="892" w:hanging="735"/>
        <w:jc w:val="left"/>
      </w:pPr>
      <w:rPr>
        <w:rFonts w:ascii="宋体" w:eastAsia="宋体" w:hAnsi="宋体" w:cs="宋体" w:hint="default"/>
        <w:w w:val="100"/>
        <w:sz w:val="21"/>
        <w:szCs w:val="21"/>
        <w:lang w:val="fr-FR" w:eastAsia="en-US" w:bidi="ar-SA"/>
      </w:rPr>
    </w:lvl>
    <w:lvl w:ilvl="3">
      <w:start w:val="0"/>
      <w:numFmt w:val="bullet"/>
      <w:lvlText w:val="•"/>
      <w:lvlJc w:val="left"/>
      <w:pPr>
        <w:ind w:left="4051" w:hanging="735"/>
      </w:pPr>
      <w:rPr>
        <w:rFonts w:hint="default"/>
        <w:lang w:val="fr-FR" w:eastAsia="en-US" w:bidi="ar-SA"/>
      </w:rPr>
    </w:lvl>
    <w:lvl w:ilvl="4">
      <w:start w:val="0"/>
      <w:numFmt w:val="bullet"/>
      <w:lvlText w:val="•"/>
      <w:lvlJc w:val="left"/>
      <w:pPr>
        <w:ind w:left="5102" w:hanging="735"/>
      </w:pPr>
      <w:rPr>
        <w:rFonts w:hint="default"/>
        <w:lang w:val="fr-FR" w:eastAsia="en-US" w:bidi="ar-SA"/>
      </w:rPr>
    </w:lvl>
    <w:lvl w:ilvl="5">
      <w:start w:val="0"/>
      <w:numFmt w:val="bullet"/>
      <w:lvlText w:val="•"/>
      <w:lvlJc w:val="left"/>
      <w:pPr>
        <w:ind w:left="6153" w:hanging="735"/>
      </w:pPr>
      <w:rPr>
        <w:rFonts w:hint="default"/>
        <w:lang w:val="fr-FR" w:eastAsia="en-US" w:bidi="ar-SA"/>
      </w:rPr>
    </w:lvl>
    <w:lvl w:ilvl="6">
      <w:start w:val="0"/>
      <w:numFmt w:val="bullet"/>
      <w:lvlText w:val="•"/>
      <w:lvlJc w:val="left"/>
      <w:pPr>
        <w:ind w:left="7203" w:hanging="735"/>
      </w:pPr>
      <w:rPr>
        <w:rFonts w:hint="default"/>
        <w:lang w:val="fr-FR" w:eastAsia="en-US" w:bidi="ar-SA"/>
      </w:rPr>
    </w:lvl>
    <w:lvl w:ilvl="7">
      <w:start w:val="0"/>
      <w:numFmt w:val="bullet"/>
      <w:lvlText w:val="•"/>
      <w:lvlJc w:val="left"/>
      <w:pPr>
        <w:ind w:left="8254" w:hanging="735"/>
      </w:pPr>
      <w:rPr>
        <w:rFonts w:hint="default"/>
        <w:lang w:val="fr-FR" w:eastAsia="en-US" w:bidi="ar-SA"/>
      </w:rPr>
    </w:lvl>
    <w:lvl w:ilvl="8">
      <w:start w:val="0"/>
      <w:numFmt w:val="bullet"/>
      <w:lvlText w:val="•"/>
      <w:lvlJc w:val="left"/>
      <w:pPr>
        <w:ind w:left="9305" w:hanging="735"/>
      </w:pPr>
      <w:rPr>
        <w:rFonts w:hint="default"/>
        <w:lang w:val="fr-FR" w:eastAsia="en-US" w:bidi="ar-SA"/>
      </w:rPr>
    </w:lvl>
  </w:abstractNum>
  <w:abstractNum w:abstractNumId="18">
    <w:nsid w:val="5935590B"/>
    <w:multiLevelType w:val="hybridMultilevel"/>
    <w:tmpl w:val="00000000"/>
    <w:lvl w:ilvl="0">
      <w:start w:val="5"/>
      <w:numFmt w:val="decimal"/>
      <w:lvlText w:val="%1"/>
      <w:lvlJc w:val="left"/>
      <w:pPr>
        <w:ind w:left="1602" w:hanging="424"/>
        <w:jc w:val="left"/>
      </w:pPr>
      <w:rPr>
        <w:rFonts w:hint="default"/>
        <w:lang w:val="fr-FR" w:eastAsia="en-US" w:bidi="ar-SA"/>
      </w:rPr>
    </w:lvl>
    <w:lvl w:ilvl="1">
      <w:start w:val="2"/>
      <w:numFmt w:val="decimal"/>
      <w:lvlText w:val="%1.%2"/>
      <w:lvlJc w:val="left"/>
      <w:pPr>
        <w:ind w:left="1602" w:hanging="424"/>
        <w:jc w:val="left"/>
      </w:pPr>
      <w:rPr>
        <w:rFonts w:hint="default"/>
        <w:lang w:val="fr-FR" w:eastAsia="en-US" w:bidi="ar-SA"/>
      </w:rPr>
    </w:lvl>
    <w:lvl w:ilvl="2">
      <w:start w:val="1"/>
      <w:numFmt w:val="decimal"/>
      <w:lvlText w:val="%1.%2.%3"/>
      <w:lvlJc w:val="left"/>
      <w:pPr>
        <w:ind w:left="1602" w:hanging="424"/>
        <w:jc w:val="right"/>
      </w:pPr>
      <w:rPr>
        <w:rFonts w:ascii="Times New Roman" w:eastAsia="Times New Roman" w:hAnsi="Times New Roman" w:cs="Times New Roman" w:hint="default"/>
        <w:b/>
        <w:bCs/>
        <w:w w:val="100"/>
        <w:sz w:val="19"/>
        <w:szCs w:val="19"/>
        <w:lang w:val="fr-FR" w:eastAsia="en-US" w:bidi="ar-SA"/>
      </w:rPr>
    </w:lvl>
    <w:lvl w:ilvl="3">
      <w:start w:val="1"/>
      <w:numFmt w:val="lowerLetter"/>
      <w:lvlText w:val="%4)"/>
      <w:lvlJc w:val="left"/>
      <w:pPr>
        <w:ind w:left="2026" w:hanging="428"/>
        <w:jc w:val="left"/>
      </w:pPr>
      <w:rPr>
        <w:rFonts w:ascii="宋体" w:eastAsia="宋体" w:hAnsi="宋体" w:cs="宋体" w:hint="default"/>
        <w:w w:val="100"/>
        <w:sz w:val="21"/>
        <w:szCs w:val="21"/>
        <w:lang w:val="fr-FR" w:eastAsia="en-US" w:bidi="ar-SA"/>
      </w:rPr>
    </w:lvl>
    <w:lvl w:ilvl="4">
      <w:start w:val="1"/>
      <w:numFmt w:val="decimal"/>
      <w:lvlText w:val="%5)"/>
      <w:lvlJc w:val="left"/>
      <w:pPr>
        <w:ind w:left="2455" w:hanging="425"/>
        <w:jc w:val="left"/>
      </w:pPr>
      <w:rPr>
        <w:rFonts w:ascii="宋体" w:eastAsia="宋体" w:hAnsi="宋体" w:cs="宋体" w:hint="default"/>
        <w:w w:val="100"/>
        <w:sz w:val="21"/>
        <w:szCs w:val="21"/>
        <w:lang w:val="fr-FR" w:eastAsia="en-US" w:bidi="ar-SA"/>
      </w:rPr>
    </w:lvl>
    <w:lvl w:ilvl="5">
      <w:start w:val="0"/>
      <w:numFmt w:val="bullet"/>
      <w:lvlText w:val="•"/>
      <w:lvlJc w:val="left"/>
      <w:pPr>
        <w:ind w:left="5814" w:hanging="425"/>
      </w:pPr>
      <w:rPr>
        <w:rFonts w:hint="default"/>
        <w:lang w:val="fr-FR" w:eastAsia="en-US" w:bidi="ar-SA"/>
      </w:rPr>
    </w:lvl>
    <w:lvl w:ilvl="6">
      <w:start w:val="0"/>
      <w:numFmt w:val="bullet"/>
      <w:lvlText w:val="•"/>
      <w:lvlJc w:val="left"/>
      <w:pPr>
        <w:ind w:left="6933" w:hanging="425"/>
      </w:pPr>
      <w:rPr>
        <w:rFonts w:hint="default"/>
        <w:lang w:val="fr-FR" w:eastAsia="en-US" w:bidi="ar-SA"/>
      </w:rPr>
    </w:lvl>
    <w:lvl w:ilvl="7">
      <w:start w:val="0"/>
      <w:numFmt w:val="bullet"/>
      <w:lvlText w:val="•"/>
      <w:lvlJc w:val="left"/>
      <w:pPr>
        <w:ind w:left="8051" w:hanging="425"/>
      </w:pPr>
      <w:rPr>
        <w:rFonts w:hint="default"/>
        <w:lang w:val="fr-FR" w:eastAsia="en-US" w:bidi="ar-SA"/>
      </w:rPr>
    </w:lvl>
    <w:lvl w:ilvl="8">
      <w:start w:val="0"/>
      <w:numFmt w:val="bullet"/>
      <w:lvlText w:val="•"/>
      <w:lvlJc w:val="left"/>
      <w:pPr>
        <w:ind w:left="9169" w:hanging="425"/>
      </w:pPr>
      <w:rPr>
        <w:rFonts w:hint="default"/>
        <w:lang w:val="fr-FR" w:eastAsia="en-US" w:bidi="ar-SA"/>
      </w:rPr>
    </w:lvl>
  </w:abstractNum>
  <w:abstractNum w:abstractNumId="19">
    <w:nsid w:val="59E0F7E0"/>
    <w:multiLevelType w:val="hybridMultilevel"/>
    <w:tmpl w:val="00000000"/>
    <w:lvl w:ilvl="0">
      <w:start w:val="1"/>
      <w:numFmt w:val="lowerLetter"/>
      <w:lvlText w:val="%1)"/>
      <w:lvlJc w:val="left"/>
      <w:pPr>
        <w:ind w:left="1740" w:hanging="428"/>
        <w:jc w:val="left"/>
      </w:pPr>
      <w:rPr>
        <w:rFonts w:ascii="宋体" w:eastAsia="宋体" w:hAnsi="宋体" w:cs="宋体" w:hint="default"/>
        <w:w w:val="100"/>
        <w:sz w:val="21"/>
        <w:szCs w:val="21"/>
        <w:lang w:val="fr-FR" w:eastAsia="en-US" w:bidi="ar-SA"/>
      </w:rPr>
    </w:lvl>
    <w:lvl w:ilvl="1">
      <w:start w:val="0"/>
      <w:numFmt w:val="bullet"/>
      <w:lvlText w:val="•"/>
      <w:lvlJc w:val="left"/>
      <w:pPr>
        <w:ind w:left="2706" w:hanging="428"/>
      </w:pPr>
      <w:rPr>
        <w:rFonts w:hint="default"/>
        <w:lang w:val="fr-FR" w:eastAsia="en-US" w:bidi="ar-SA"/>
      </w:rPr>
    </w:lvl>
    <w:lvl w:ilvl="2">
      <w:start w:val="0"/>
      <w:numFmt w:val="bullet"/>
      <w:lvlText w:val="•"/>
      <w:lvlJc w:val="left"/>
      <w:pPr>
        <w:ind w:left="3673" w:hanging="428"/>
      </w:pPr>
      <w:rPr>
        <w:rFonts w:hint="default"/>
        <w:lang w:val="fr-FR" w:eastAsia="en-US" w:bidi="ar-SA"/>
      </w:rPr>
    </w:lvl>
    <w:lvl w:ilvl="3">
      <w:start w:val="0"/>
      <w:numFmt w:val="bullet"/>
      <w:lvlText w:val="•"/>
      <w:lvlJc w:val="left"/>
      <w:pPr>
        <w:ind w:left="4639" w:hanging="428"/>
      </w:pPr>
      <w:rPr>
        <w:rFonts w:hint="default"/>
        <w:lang w:val="fr-FR" w:eastAsia="en-US" w:bidi="ar-SA"/>
      </w:rPr>
    </w:lvl>
    <w:lvl w:ilvl="4">
      <w:start w:val="0"/>
      <w:numFmt w:val="bullet"/>
      <w:lvlText w:val="•"/>
      <w:lvlJc w:val="left"/>
      <w:pPr>
        <w:ind w:left="5606" w:hanging="428"/>
      </w:pPr>
      <w:rPr>
        <w:rFonts w:hint="default"/>
        <w:lang w:val="fr-FR" w:eastAsia="en-US" w:bidi="ar-SA"/>
      </w:rPr>
    </w:lvl>
    <w:lvl w:ilvl="5">
      <w:start w:val="0"/>
      <w:numFmt w:val="bullet"/>
      <w:lvlText w:val="•"/>
      <w:lvlJc w:val="left"/>
      <w:pPr>
        <w:ind w:left="6573" w:hanging="428"/>
      </w:pPr>
      <w:rPr>
        <w:rFonts w:hint="default"/>
        <w:lang w:val="fr-FR" w:eastAsia="en-US" w:bidi="ar-SA"/>
      </w:rPr>
    </w:lvl>
    <w:lvl w:ilvl="6">
      <w:start w:val="0"/>
      <w:numFmt w:val="bullet"/>
      <w:lvlText w:val="•"/>
      <w:lvlJc w:val="left"/>
      <w:pPr>
        <w:ind w:left="7539" w:hanging="428"/>
      </w:pPr>
      <w:rPr>
        <w:rFonts w:hint="default"/>
        <w:lang w:val="fr-FR" w:eastAsia="en-US" w:bidi="ar-SA"/>
      </w:rPr>
    </w:lvl>
    <w:lvl w:ilvl="7">
      <w:start w:val="0"/>
      <w:numFmt w:val="bullet"/>
      <w:lvlText w:val="•"/>
      <w:lvlJc w:val="left"/>
      <w:pPr>
        <w:ind w:left="8506" w:hanging="428"/>
      </w:pPr>
      <w:rPr>
        <w:rFonts w:hint="default"/>
        <w:lang w:val="fr-FR" w:eastAsia="en-US" w:bidi="ar-SA"/>
      </w:rPr>
    </w:lvl>
    <w:lvl w:ilvl="8">
      <w:start w:val="0"/>
      <w:numFmt w:val="bullet"/>
      <w:lvlText w:val="•"/>
      <w:lvlJc w:val="left"/>
      <w:pPr>
        <w:ind w:left="9473" w:hanging="428"/>
      </w:pPr>
      <w:rPr>
        <w:rFonts w:hint="default"/>
        <w:lang w:val="fr-FR" w:eastAsia="en-US" w:bidi="ar-SA"/>
      </w:rPr>
    </w:lvl>
  </w:abstractNum>
  <w:abstractNum w:abstractNumId="20">
    <w:nsid w:val="5BB1F292"/>
    <w:multiLevelType w:val="hybridMultilevel"/>
    <w:tmpl w:val="00000000"/>
    <w:lvl w:ilvl="0">
      <w:start w:val="5"/>
      <w:numFmt w:val="decimal"/>
      <w:lvlText w:val="%1"/>
      <w:lvlJc w:val="left"/>
      <w:pPr>
        <w:ind w:left="1418" w:hanging="527"/>
        <w:jc w:val="left"/>
      </w:pPr>
      <w:rPr>
        <w:rFonts w:hint="default"/>
        <w:lang w:val="fr-FR" w:eastAsia="en-US" w:bidi="ar-SA"/>
      </w:rPr>
    </w:lvl>
    <w:lvl w:ilvl="1">
      <w:start w:val="2"/>
      <w:numFmt w:val="decimal"/>
      <w:lvlText w:val="%1.%2"/>
      <w:lvlJc w:val="left"/>
      <w:pPr>
        <w:ind w:left="1418" w:hanging="527"/>
        <w:jc w:val="right"/>
      </w:pPr>
      <w:rPr>
        <w:rFonts w:ascii="宋体" w:eastAsia="宋体" w:hAnsi="宋体" w:cs="宋体" w:hint="default"/>
        <w:w w:val="100"/>
        <w:sz w:val="21"/>
        <w:szCs w:val="21"/>
        <w:lang w:val="fr-FR" w:eastAsia="en-US" w:bidi="ar-SA"/>
      </w:rPr>
    </w:lvl>
    <w:lvl w:ilvl="2">
      <w:start w:val="1"/>
      <w:numFmt w:val="decimal"/>
      <w:lvlText w:val="%1.%2.%3"/>
      <w:lvlJc w:val="left"/>
      <w:pPr>
        <w:ind w:left="1627" w:hanging="735"/>
        <w:jc w:val="left"/>
      </w:pPr>
      <w:rPr>
        <w:rFonts w:ascii="宋体" w:eastAsia="宋体" w:hAnsi="宋体" w:cs="宋体" w:hint="default"/>
        <w:w w:val="100"/>
        <w:sz w:val="21"/>
        <w:szCs w:val="21"/>
        <w:lang w:val="fr-FR" w:eastAsia="en-US" w:bidi="ar-SA"/>
      </w:rPr>
    </w:lvl>
    <w:lvl w:ilvl="3">
      <w:start w:val="1"/>
      <w:numFmt w:val="decimal"/>
      <w:lvlText w:val="%1.%2.%3.%4"/>
      <w:lvlJc w:val="left"/>
      <w:pPr>
        <w:ind w:left="2124" w:hanging="946"/>
        <w:jc w:val="right"/>
      </w:pPr>
      <w:rPr>
        <w:rFonts w:ascii="宋体" w:eastAsia="宋体" w:hAnsi="宋体" w:cs="宋体" w:hint="default"/>
        <w:spacing w:val="-3"/>
        <w:w w:val="100"/>
        <w:sz w:val="21"/>
        <w:szCs w:val="21"/>
        <w:lang w:val="fr-FR" w:eastAsia="en-US" w:bidi="ar-SA"/>
      </w:rPr>
    </w:lvl>
    <w:lvl w:ilvl="4">
      <w:start w:val="1"/>
      <w:numFmt w:val="lowerLetter"/>
      <w:lvlText w:val="%5)"/>
      <w:lvlJc w:val="left"/>
      <w:pPr>
        <w:ind w:left="2026" w:hanging="428"/>
        <w:jc w:val="left"/>
      </w:pPr>
      <w:rPr>
        <w:rFonts w:ascii="宋体" w:eastAsia="宋体" w:hAnsi="宋体" w:cs="宋体" w:hint="default"/>
        <w:w w:val="100"/>
        <w:sz w:val="21"/>
        <w:szCs w:val="21"/>
        <w:lang w:val="fr-FR" w:eastAsia="en-US" w:bidi="ar-SA"/>
      </w:rPr>
    </w:lvl>
    <w:lvl w:ilvl="5">
      <w:start w:val="0"/>
      <w:numFmt w:val="bullet"/>
      <w:lvlText w:val="•"/>
      <w:lvlJc w:val="left"/>
      <w:pPr>
        <w:ind w:left="1920" w:hanging="428"/>
      </w:pPr>
      <w:rPr>
        <w:rFonts w:hint="default"/>
        <w:lang w:val="fr-FR" w:eastAsia="en-US" w:bidi="ar-SA"/>
      </w:rPr>
    </w:lvl>
    <w:lvl w:ilvl="6">
      <w:start w:val="0"/>
      <w:numFmt w:val="bullet"/>
      <w:lvlText w:val="•"/>
      <w:lvlJc w:val="left"/>
      <w:pPr>
        <w:ind w:left="2020" w:hanging="428"/>
      </w:pPr>
      <w:rPr>
        <w:rFonts w:hint="default"/>
        <w:lang w:val="fr-FR" w:eastAsia="en-US" w:bidi="ar-SA"/>
      </w:rPr>
    </w:lvl>
    <w:lvl w:ilvl="7">
      <w:start w:val="0"/>
      <w:numFmt w:val="bullet"/>
      <w:lvlText w:val="•"/>
      <w:lvlJc w:val="left"/>
      <w:pPr>
        <w:ind w:left="2120" w:hanging="428"/>
      </w:pPr>
      <w:rPr>
        <w:rFonts w:hint="default"/>
        <w:lang w:val="fr-FR" w:eastAsia="en-US" w:bidi="ar-SA"/>
      </w:rPr>
    </w:lvl>
    <w:lvl w:ilvl="8">
      <w:start w:val="0"/>
      <w:numFmt w:val="bullet"/>
      <w:lvlText w:val="•"/>
      <w:lvlJc w:val="left"/>
      <w:pPr>
        <w:ind w:left="5215" w:hanging="428"/>
      </w:pPr>
      <w:rPr>
        <w:rFonts w:hint="default"/>
        <w:lang w:val="fr-FR" w:eastAsia="en-US" w:bidi="ar-SA"/>
      </w:rPr>
    </w:lvl>
  </w:abstractNum>
  <w:abstractNum w:abstractNumId="21">
    <w:nsid w:val="5E13618F"/>
    <w:multiLevelType w:val="hybridMultilevel"/>
    <w:tmpl w:val="00000000"/>
    <w:lvl w:ilvl="0">
      <w:start w:val="1"/>
      <w:numFmt w:val="decimal"/>
      <w:lvlText w:val="（%1）"/>
      <w:lvlJc w:val="left"/>
      <w:pPr>
        <w:ind w:left="464" w:hanging="453"/>
        <w:jc w:val="left"/>
      </w:pPr>
      <w:rPr>
        <w:rFonts w:ascii="宋体" w:eastAsia="宋体" w:hAnsi="宋体" w:cs="宋体" w:hint="default"/>
        <w:w w:val="100"/>
        <w:sz w:val="16"/>
        <w:szCs w:val="16"/>
        <w:lang w:val="fr-FR" w:eastAsia="en-US" w:bidi="ar-SA"/>
      </w:rPr>
    </w:lvl>
    <w:lvl w:ilvl="1">
      <w:start w:val="0"/>
      <w:numFmt w:val="bullet"/>
      <w:lvlText w:val="•"/>
      <w:lvlJc w:val="left"/>
      <w:pPr>
        <w:ind w:left="923" w:hanging="453"/>
      </w:pPr>
      <w:rPr>
        <w:rFonts w:hint="default"/>
        <w:lang w:val="fr-FR" w:eastAsia="en-US" w:bidi="ar-SA"/>
      </w:rPr>
    </w:lvl>
    <w:lvl w:ilvl="2">
      <w:start w:val="0"/>
      <w:numFmt w:val="bullet"/>
      <w:lvlText w:val="•"/>
      <w:lvlJc w:val="left"/>
      <w:pPr>
        <w:ind w:left="1387" w:hanging="453"/>
      </w:pPr>
      <w:rPr>
        <w:rFonts w:hint="default"/>
        <w:lang w:val="fr-FR" w:eastAsia="en-US" w:bidi="ar-SA"/>
      </w:rPr>
    </w:lvl>
    <w:lvl w:ilvl="3">
      <w:start w:val="0"/>
      <w:numFmt w:val="bullet"/>
      <w:lvlText w:val="•"/>
      <w:lvlJc w:val="left"/>
      <w:pPr>
        <w:ind w:left="1851" w:hanging="453"/>
      </w:pPr>
      <w:rPr>
        <w:rFonts w:hint="default"/>
        <w:lang w:val="fr-FR" w:eastAsia="en-US" w:bidi="ar-SA"/>
      </w:rPr>
    </w:lvl>
    <w:lvl w:ilvl="4">
      <w:start w:val="0"/>
      <w:numFmt w:val="bullet"/>
      <w:lvlText w:val="•"/>
      <w:lvlJc w:val="left"/>
      <w:pPr>
        <w:ind w:left="2315" w:hanging="453"/>
      </w:pPr>
      <w:rPr>
        <w:rFonts w:hint="default"/>
        <w:lang w:val="fr-FR" w:eastAsia="en-US" w:bidi="ar-SA"/>
      </w:rPr>
    </w:lvl>
    <w:lvl w:ilvl="5">
      <w:start w:val="0"/>
      <w:numFmt w:val="bullet"/>
      <w:lvlText w:val="•"/>
      <w:lvlJc w:val="left"/>
      <w:pPr>
        <w:ind w:left="2779" w:hanging="453"/>
      </w:pPr>
      <w:rPr>
        <w:rFonts w:hint="default"/>
        <w:lang w:val="fr-FR" w:eastAsia="en-US" w:bidi="ar-SA"/>
      </w:rPr>
    </w:lvl>
    <w:lvl w:ilvl="6">
      <w:start w:val="0"/>
      <w:numFmt w:val="bullet"/>
      <w:lvlText w:val="•"/>
      <w:lvlJc w:val="left"/>
      <w:pPr>
        <w:ind w:left="3242" w:hanging="453"/>
      </w:pPr>
      <w:rPr>
        <w:rFonts w:hint="default"/>
        <w:lang w:val="fr-FR" w:eastAsia="en-US" w:bidi="ar-SA"/>
      </w:rPr>
    </w:lvl>
    <w:lvl w:ilvl="7">
      <w:start w:val="0"/>
      <w:numFmt w:val="bullet"/>
      <w:lvlText w:val="•"/>
      <w:lvlJc w:val="left"/>
      <w:pPr>
        <w:ind w:left="3706" w:hanging="453"/>
      </w:pPr>
      <w:rPr>
        <w:rFonts w:hint="default"/>
        <w:lang w:val="fr-FR" w:eastAsia="en-US" w:bidi="ar-SA"/>
      </w:rPr>
    </w:lvl>
    <w:lvl w:ilvl="8">
      <w:start w:val="0"/>
      <w:numFmt w:val="bullet"/>
      <w:lvlText w:val="•"/>
      <w:lvlJc w:val="left"/>
      <w:pPr>
        <w:ind w:left="4170" w:hanging="453"/>
      </w:pPr>
      <w:rPr>
        <w:rFonts w:hint="default"/>
        <w:lang w:val="fr-FR" w:eastAsia="en-US" w:bidi="ar-SA"/>
      </w:rPr>
    </w:lvl>
  </w:abstractNum>
  <w:abstractNum w:abstractNumId="22">
    <w:nsid w:val="5F0C8F1D"/>
    <w:multiLevelType w:val="hybridMultilevel"/>
    <w:tmpl w:val="00000000"/>
    <w:lvl w:ilvl="0">
      <w:start w:val="6"/>
      <w:numFmt w:val="decimal"/>
      <w:lvlText w:val="%1"/>
      <w:lvlJc w:val="left"/>
      <w:pPr>
        <w:ind w:left="526" w:hanging="527"/>
        <w:jc w:val="left"/>
      </w:pPr>
      <w:rPr>
        <w:rFonts w:hint="default"/>
        <w:lang w:val="fr-FR" w:eastAsia="en-US" w:bidi="ar-SA"/>
      </w:rPr>
    </w:lvl>
    <w:lvl w:ilvl="1">
      <w:start w:val="1"/>
      <w:numFmt w:val="decimal"/>
      <w:lvlText w:val="%1.%2"/>
      <w:lvlJc w:val="left"/>
      <w:pPr>
        <w:ind w:left="526" w:hanging="527"/>
        <w:jc w:val="left"/>
      </w:pPr>
      <w:rPr>
        <w:rFonts w:ascii="宋体" w:eastAsia="宋体" w:hAnsi="宋体" w:cs="宋体" w:hint="default"/>
        <w:w w:val="100"/>
        <w:sz w:val="21"/>
        <w:szCs w:val="21"/>
        <w:lang w:val="fr-FR" w:eastAsia="en-US" w:bidi="ar-SA"/>
      </w:rPr>
    </w:lvl>
    <w:lvl w:ilvl="2">
      <w:start w:val="1"/>
      <w:numFmt w:val="decimal"/>
      <w:lvlText w:val="%1.%2.%3"/>
      <w:lvlJc w:val="left"/>
      <w:pPr>
        <w:ind w:left="734" w:hanging="735"/>
        <w:jc w:val="left"/>
      </w:pPr>
      <w:rPr>
        <w:rFonts w:ascii="宋体" w:eastAsia="宋体" w:hAnsi="宋体" w:cs="宋体" w:hint="default"/>
        <w:w w:val="100"/>
        <w:sz w:val="21"/>
        <w:szCs w:val="21"/>
        <w:lang w:val="fr-FR" w:eastAsia="en-US" w:bidi="ar-SA"/>
      </w:rPr>
    </w:lvl>
    <w:lvl w:ilvl="3">
      <w:start w:val="0"/>
      <w:numFmt w:val="bullet"/>
      <w:lvlText w:val="•"/>
      <w:lvlJc w:val="left"/>
      <w:pPr>
        <w:ind w:left="2659" w:hanging="735"/>
      </w:pPr>
      <w:rPr>
        <w:rFonts w:hint="default"/>
        <w:lang w:val="fr-FR" w:eastAsia="en-US" w:bidi="ar-SA"/>
      </w:rPr>
    </w:lvl>
    <w:lvl w:ilvl="4">
      <w:start w:val="0"/>
      <w:numFmt w:val="bullet"/>
      <w:lvlText w:val="•"/>
      <w:lvlJc w:val="left"/>
      <w:pPr>
        <w:ind w:left="3619" w:hanging="735"/>
      </w:pPr>
      <w:rPr>
        <w:rFonts w:hint="default"/>
        <w:lang w:val="fr-FR" w:eastAsia="en-US" w:bidi="ar-SA"/>
      </w:rPr>
    </w:lvl>
    <w:lvl w:ilvl="5">
      <w:start w:val="0"/>
      <w:numFmt w:val="bullet"/>
      <w:lvlText w:val="•"/>
      <w:lvlJc w:val="left"/>
      <w:pPr>
        <w:ind w:left="4579" w:hanging="735"/>
      </w:pPr>
      <w:rPr>
        <w:rFonts w:hint="default"/>
        <w:lang w:val="fr-FR" w:eastAsia="en-US" w:bidi="ar-SA"/>
      </w:rPr>
    </w:lvl>
    <w:lvl w:ilvl="6">
      <w:start w:val="0"/>
      <w:numFmt w:val="bullet"/>
      <w:lvlText w:val="•"/>
      <w:lvlJc w:val="left"/>
      <w:pPr>
        <w:ind w:left="5539" w:hanging="735"/>
      </w:pPr>
      <w:rPr>
        <w:rFonts w:hint="default"/>
        <w:lang w:val="fr-FR" w:eastAsia="en-US" w:bidi="ar-SA"/>
      </w:rPr>
    </w:lvl>
    <w:lvl w:ilvl="7">
      <w:start w:val="0"/>
      <w:numFmt w:val="bullet"/>
      <w:lvlText w:val="•"/>
      <w:lvlJc w:val="left"/>
      <w:pPr>
        <w:ind w:left="6499" w:hanging="735"/>
      </w:pPr>
      <w:rPr>
        <w:rFonts w:hint="default"/>
        <w:lang w:val="fr-FR" w:eastAsia="en-US" w:bidi="ar-SA"/>
      </w:rPr>
    </w:lvl>
    <w:lvl w:ilvl="8">
      <w:start w:val="0"/>
      <w:numFmt w:val="bullet"/>
      <w:lvlText w:val="•"/>
      <w:lvlJc w:val="left"/>
      <w:pPr>
        <w:ind w:left="7459" w:hanging="735"/>
      </w:pPr>
      <w:rPr>
        <w:rFonts w:hint="default"/>
        <w:lang w:val="fr-FR" w:eastAsia="en-US" w:bidi="ar-SA"/>
      </w:rPr>
    </w:lvl>
  </w:abstractNum>
  <w:abstractNum w:abstractNumId="23">
    <w:nsid w:val="5F316A70"/>
    <w:multiLevelType w:val="hybridMultilevel"/>
    <w:tmpl w:val="00000000"/>
    <w:lvl w:ilvl="0">
      <w:start w:val="1"/>
      <w:numFmt w:val="decimal"/>
      <w:lvlText w:val="（%1）"/>
      <w:lvlJc w:val="left"/>
      <w:pPr>
        <w:ind w:left="461" w:hanging="453"/>
        <w:jc w:val="left"/>
      </w:pPr>
      <w:rPr>
        <w:rFonts w:ascii="宋体" w:eastAsia="宋体" w:hAnsi="宋体" w:cs="宋体" w:hint="default"/>
        <w:w w:val="100"/>
        <w:sz w:val="16"/>
        <w:szCs w:val="16"/>
        <w:lang w:val="fr-FR" w:eastAsia="en-US" w:bidi="ar-SA"/>
      </w:rPr>
    </w:lvl>
    <w:lvl w:ilvl="1">
      <w:start w:val="0"/>
      <w:numFmt w:val="bullet"/>
      <w:lvlText w:val="•"/>
      <w:lvlJc w:val="left"/>
      <w:pPr>
        <w:ind w:left="923" w:hanging="453"/>
      </w:pPr>
      <w:rPr>
        <w:rFonts w:hint="default"/>
        <w:lang w:val="fr-FR" w:eastAsia="en-US" w:bidi="ar-SA"/>
      </w:rPr>
    </w:lvl>
    <w:lvl w:ilvl="2">
      <w:start w:val="0"/>
      <w:numFmt w:val="bullet"/>
      <w:lvlText w:val="•"/>
      <w:lvlJc w:val="left"/>
      <w:pPr>
        <w:ind w:left="1387" w:hanging="453"/>
      </w:pPr>
      <w:rPr>
        <w:rFonts w:hint="default"/>
        <w:lang w:val="fr-FR" w:eastAsia="en-US" w:bidi="ar-SA"/>
      </w:rPr>
    </w:lvl>
    <w:lvl w:ilvl="3">
      <w:start w:val="0"/>
      <w:numFmt w:val="bullet"/>
      <w:lvlText w:val="•"/>
      <w:lvlJc w:val="left"/>
      <w:pPr>
        <w:ind w:left="1851" w:hanging="453"/>
      </w:pPr>
      <w:rPr>
        <w:rFonts w:hint="default"/>
        <w:lang w:val="fr-FR" w:eastAsia="en-US" w:bidi="ar-SA"/>
      </w:rPr>
    </w:lvl>
    <w:lvl w:ilvl="4">
      <w:start w:val="0"/>
      <w:numFmt w:val="bullet"/>
      <w:lvlText w:val="•"/>
      <w:lvlJc w:val="left"/>
      <w:pPr>
        <w:ind w:left="2315" w:hanging="453"/>
      </w:pPr>
      <w:rPr>
        <w:rFonts w:hint="default"/>
        <w:lang w:val="fr-FR" w:eastAsia="en-US" w:bidi="ar-SA"/>
      </w:rPr>
    </w:lvl>
    <w:lvl w:ilvl="5">
      <w:start w:val="0"/>
      <w:numFmt w:val="bullet"/>
      <w:lvlText w:val="•"/>
      <w:lvlJc w:val="left"/>
      <w:pPr>
        <w:ind w:left="2779" w:hanging="453"/>
      </w:pPr>
      <w:rPr>
        <w:rFonts w:hint="default"/>
        <w:lang w:val="fr-FR" w:eastAsia="en-US" w:bidi="ar-SA"/>
      </w:rPr>
    </w:lvl>
    <w:lvl w:ilvl="6">
      <w:start w:val="0"/>
      <w:numFmt w:val="bullet"/>
      <w:lvlText w:val="•"/>
      <w:lvlJc w:val="left"/>
      <w:pPr>
        <w:ind w:left="3242" w:hanging="453"/>
      </w:pPr>
      <w:rPr>
        <w:rFonts w:hint="default"/>
        <w:lang w:val="fr-FR" w:eastAsia="en-US" w:bidi="ar-SA"/>
      </w:rPr>
    </w:lvl>
    <w:lvl w:ilvl="7">
      <w:start w:val="0"/>
      <w:numFmt w:val="bullet"/>
      <w:lvlText w:val="•"/>
      <w:lvlJc w:val="left"/>
      <w:pPr>
        <w:ind w:left="3706" w:hanging="453"/>
      </w:pPr>
      <w:rPr>
        <w:rFonts w:hint="default"/>
        <w:lang w:val="fr-FR" w:eastAsia="en-US" w:bidi="ar-SA"/>
      </w:rPr>
    </w:lvl>
    <w:lvl w:ilvl="8">
      <w:start w:val="0"/>
      <w:numFmt w:val="bullet"/>
      <w:lvlText w:val="•"/>
      <w:lvlJc w:val="left"/>
      <w:pPr>
        <w:ind w:left="4170" w:hanging="453"/>
      </w:pPr>
      <w:rPr>
        <w:rFonts w:hint="default"/>
        <w:lang w:val="fr-FR" w:eastAsia="en-US" w:bidi="ar-SA"/>
      </w:rPr>
    </w:lvl>
  </w:abstractNum>
  <w:abstractNum w:abstractNumId="24">
    <w:nsid w:val="60FEDABC"/>
    <w:multiLevelType w:val="hybridMultilevel"/>
    <w:tmpl w:val="00000000"/>
    <w:lvl w:ilvl="0">
      <w:start w:val="8"/>
      <w:numFmt w:val="decimal"/>
      <w:lvlText w:val="%1"/>
      <w:lvlJc w:val="left"/>
      <w:pPr>
        <w:ind w:left="1627" w:hanging="735"/>
        <w:jc w:val="left"/>
      </w:pPr>
      <w:rPr>
        <w:rFonts w:hint="default"/>
        <w:lang w:val="fr-FR" w:eastAsia="en-US" w:bidi="ar-SA"/>
      </w:rPr>
    </w:lvl>
    <w:lvl w:ilvl="1">
      <w:start w:val="4"/>
      <w:numFmt w:val="decimal"/>
      <w:lvlText w:val="%1.%2"/>
      <w:lvlJc w:val="left"/>
      <w:pPr>
        <w:ind w:left="1627" w:hanging="735"/>
        <w:jc w:val="left"/>
      </w:pPr>
      <w:rPr>
        <w:rFonts w:hint="default"/>
        <w:lang w:val="fr-FR" w:eastAsia="en-US" w:bidi="ar-SA"/>
      </w:rPr>
    </w:lvl>
    <w:lvl w:ilvl="2">
      <w:start w:val="1"/>
      <w:numFmt w:val="decimal"/>
      <w:lvlText w:val="%1.%2.%3"/>
      <w:lvlJc w:val="left"/>
      <w:pPr>
        <w:ind w:left="1627" w:hanging="735"/>
        <w:jc w:val="left"/>
      </w:pPr>
      <w:rPr>
        <w:rFonts w:ascii="宋体" w:eastAsia="宋体" w:hAnsi="宋体" w:cs="宋体" w:hint="default"/>
        <w:w w:val="100"/>
        <w:sz w:val="21"/>
        <w:szCs w:val="21"/>
        <w:lang w:val="fr-FR" w:eastAsia="en-US" w:bidi="ar-SA"/>
      </w:rPr>
    </w:lvl>
    <w:lvl w:ilvl="3">
      <w:start w:val="1"/>
      <w:numFmt w:val="lowerLetter"/>
      <w:lvlText w:val="%4)"/>
      <w:lvlJc w:val="left"/>
      <w:pPr>
        <w:ind w:left="1740" w:hanging="428"/>
        <w:jc w:val="left"/>
      </w:pPr>
      <w:rPr>
        <w:rFonts w:ascii="宋体" w:eastAsia="宋体" w:hAnsi="宋体" w:cs="宋体" w:hint="default"/>
        <w:w w:val="100"/>
        <w:sz w:val="21"/>
        <w:szCs w:val="21"/>
        <w:lang w:val="fr-FR" w:eastAsia="en-US" w:bidi="ar-SA"/>
      </w:rPr>
    </w:lvl>
    <w:lvl w:ilvl="4">
      <w:start w:val="0"/>
      <w:numFmt w:val="bullet"/>
      <w:lvlText w:val="•"/>
      <w:lvlJc w:val="left"/>
      <w:pPr>
        <w:ind w:left="4962" w:hanging="428"/>
      </w:pPr>
      <w:rPr>
        <w:rFonts w:hint="default"/>
        <w:lang w:val="fr-FR" w:eastAsia="en-US" w:bidi="ar-SA"/>
      </w:rPr>
    </w:lvl>
    <w:lvl w:ilvl="5">
      <w:start w:val="0"/>
      <w:numFmt w:val="bullet"/>
      <w:lvlText w:val="•"/>
      <w:lvlJc w:val="left"/>
      <w:pPr>
        <w:ind w:left="6036" w:hanging="428"/>
      </w:pPr>
      <w:rPr>
        <w:rFonts w:hint="default"/>
        <w:lang w:val="fr-FR" w:eastAsia="en-US" w:bidi="ar-SA"/>
      </w:rPr>
    </w:lvl>
    <w:lvl w:ilvl="6">
      <w:start w:val="0"/>
      <w:numFmt w:val="bullet"/>
      <w:lvlText w:val="•"/>
      <w:lvlJc w:val="left"/>
      <w:pPr>
        <w:ind w:left="7110" w:hanging="428"/>
      </w:pPr>
      <w:rPr>
        <w:rFonts w:hint="default"/>
        <w:lang w:val="fr-FR" w:eastAsia="en-US" w:bidi="ar-SA"/>
      </w:rPr>
    </w:lvl>
    <w:lvl w:ilvl="7">
      <w:start w:val="0"/>
      <w:numFmt w:val="bullet"/>
      <w:lvlText w:val="•"/>
      <w:lvlJc w:val="left"/>
      <w:pPr>
        <w:ind w:left="8184" w:hanging="428"/>
      </w:pPr>
      <w:rPr>
        <w:rFonts w:hint="default"/>
        <w:lang w:val="fr-FR" w:eastAsia="en-US" w:bidi="ar-SA"/>
      </w:rPr>
    </w:lvl>
    <w:lvl w:ilvl="8">
      <w:start w:val="0"/>
      <w:numFmt w:val="bullet"/>
      <w:lvlText w:val="•"/>
      <w:lvlJc w:val="left"/>
      <w:pPr>
        <w:ind w:left="9258" w:hanging="428"/>
      </w:pPr>
      <w:rPr>
        <w:rFonts w:hint="default"/>
        <w:lang w:val="fr-FR" w:eastAsia="en-US" w:bidi="ar-SA"/>
      </w:rPr>
    </w:lvl>
  </w:abstractNum>
  <w:abstractNum w:abstractNumId="25">
    <w:nsid w:val="68B78563"/>
    <w:multiLevelType w:val="hybridMultilevel"/>
    <w:tmpl w:val="00000000"/>
    <w:lvl w:ilvl="0">
      <w:start w:val="6"/>
      <w:numFmt w:val="decimal"/>
      <w:lvlText w:val="%1"/>
      <w:lvlJc w:val="left"/>
      <w:pPr>
        <w:ind w:left="892" w:hanging="946"/>
        <w:jc w:val="left"/>
      </w:pPr>
      <w:rPr>
        <w:rFonts w:hint="default"/>
        <w:lang w:val="fr-FR" w:eastAsia="en-US" w:bidi="ar-SA"/>
      </w:rPr>
    </w:lvl>
    <w:lvl w:ilvl="1">
      <w:start w:val="4"/>
      <w:numFmt w:val="decimal"/>
      <w:lvlText w:val="%1.%2"/>
      <w:lvlJc w:val="left"/>
      <w:pPr>
        <w:ind w:left="892" w:hanging="946"/>
        <w:jc w:val="left"/>
      </w:pPr>
      <w:rPr>
        <w:rFonts w:hint="default"/>
        <w:lang w:val="fr-FR" w:eastAsia="en-US" w:bidi="ar-SA"/>
      </w:rPr>
    </w:lvl>
    <w:lvl w:ilvl="2">
      <w:start w:val="2"/>
      <w:numFmt w:val="decimal"/>
      <w:lvlText w:val="%1.%2.%3"/>
      <w:lvlJc w:val="left"/>
      <w:pPr>
        <w:ind w:left="892" w:hanging="946"/>
        <w:jc w:val="left"/>
      </w:pPr>
      <w:rPr>
        <w:rFonts w:hint="default"/>
        <w:lang w:val="fr-FR" w:eastAsia="en-US" w:bidi="ar-SA"/>
      </w:rPr>
    </w:lvl>
    <w:lvl w:ilvl="3">
      <w:start w:val="1"/>
      <w:numFmt w:val="decimal"/>
      <w:lvlText w:val="%1.%2.%3.%4"/>
      <w:lvlJc w:val="left"/>
      <w:pPr>
        <w:ind w:left="892" w:hanging="946"/>
        <w:jc w:val="right"/>
      </w:pPr>
      <w:rPr>
        <w:rFonts w:ascii="宋体" w:eastAsia="宋体" w:hAnsi="宋体" w:cs="宋体" w:hint="default"/>
        <w:spacing w:val="-3"/>
        <w:w w:val="100"/>
        <w:sz w:val="21"/>
        <w:szCs w:val="21"/>
        <w:lang w:val="fr-FR" w:eastAsia="en-US" w:bidi="ar-SA"/>
      </w:rPr>
    </w:lvl>
    <w:lvl w:ilvl="4">
      <w:start w:val="0"/>
      <w:numFmt w:val="bullet"/>
      <w:lvlText w:val="•"/>
      <w:lvlJc w:val="left"/>
      <w:pPr>
        <w:ind w:left="5102" w:hanging="946"/>
      </w:pPr>
      <w:rPr>
        <w:rFonts w:hint="default"/>
        <w:lang w:val="fr-FR" w:eastAsia="en-US" w:bidi="ar-SA"/>
      </w:rPr>
    </w:lvl>
    <w:lvl w:ilvl="5">
      <w:start w:val="0"/>
      <w:numFmt w:val="bullet"/>
      <w:lvlText w:val="•"/>
      <w:lvlJc w:val="left"/>
      <w:pPr>
        <w:ind w:left="6153" w:hanging="946"/>
      </w:pPr>
      <w:rPr>
        <w:rFonts w:hint="default"/>
        <w:lang w:val="fr-FR" w:eastAsia="en-US" w:bidi="ar-SA"/>
      </w:rPr>
    </w:lvl>
    <w:lvl w:ilvl="6">
      <w:start w:val="0"/>
      <w:numFmt w:val="bullet"/>
      <w:lvlText w:val="•"/>
      <w:lvlJc w:val="left"/>
      <w:pPr>
        <w:ind w:left="7203" w:hanging="946"/>
      </w:pPr>
      <w:rPr>
        <w:rFonts w:hint="default"/>
        <w:lang w:val="fr-FR" w:eastAsia="en-US" w:bidi="ar-SA"/>
      </w:rPr>
    </w:lvl>
    <w:lvl w:ilvl="7">
      <w:start w:val="0"/>
      <w:numFmt w:val="bullet"/>
      <w:lvlText w:val="•"/>
      <w:lvlJc w:val="left"/>
      <w:pPr>
        <w:ind w:left="8254" w:hanging="946"/>
      </w:pPr>
      <w:rPr>
        <w:rFonts w:hint="default"/>
        <w:lang w:val="fr-FR" w:eastAsia="en-US" w:bidi="ar-SA"/>
      </w:rPr>
    </w:lvl>
    <w:lvl w:ilvl="8">
      <w:start w:val="0"/>
      <w:numFmt w:val="bullet"/>
      <w:lvlText w:val="•"/>
      <w:lvlJc w:val="left"/>
      <w:pPr>
        <w:ind w:left="9305" w:hanging="946"/>
      </w:pPr>
      <w:rPr>
        <w:rFonts w:hint="default"/>
        <w:lang w:val="fr-FR" w:eastAsia="en-US" w:bidi="ar-SA"/>
      </w:rPr>
    </w:lvl>
  </w:abstractNum>
  <w:abstractNum w:abstractNumId="26">
    <w:nsid w:val="6A9FF2EC"/>
    <w:multiLevelType w:val="hybridMultilevel"/>
    <w:tmpl w:val="00000000"/>
    <w:lvl w:ilvl="0">
      <w:start w:val="10"/>
      <w:numFmt w:val="decimal"/>
      <w:lvlText w:val="%1"/>
      <w:lvlJc w:val="left"/>
      <w:pPr>
        <w:ind w:left="2018" w:hanging="840"/>
        <w:jc w:val="left"/>
      </w:pPr>
      <w:rPr>
        <w:rFonts w:hint="default"/>
        <w:lang w:val="fr-FR" w:eastAsia="en-US" w:bidi="ar-SA"/>
      </w:rPr>
    </w:lvl>
    <w:lvl w:ilvl="1">
      <w:start w:val="1"/>
      <w:numFmt w:val="decimal"/>
      <w:lvlText w:val="%1.%2"/>
      <w:lvlJc w:val="left"/>
      <w:pPr>
        <w:ind w:left="2018" w:hanging="840"/>
        <w:jc w:val="left"/>
      </w:pPr>
      <w:rPr>
        <w:rFonts w:hint="default"/>
        <w:lang w:val="fr-FR" w:eastAsia="en-US" w:bidi="ar-SA"/>
      </w:rPr>
    </w:lvl>
    <w:lvl w:ilvl="2">
      <w:start w:val="1"/>
      <w:numFmt w:val="decimal"/>
      <w:lvlText w:val="%1.%2.%3"/>
      <w:lvlJc w:val="left"/>
      <w:pPr>
        <w:ind w:left="2018" w:hanging="840"/>
        <w:jc w:val="left"/>
      </w:pPr>
      <w:rPr>
        <w:rFonts w:ascii="宋体" w:eastAsia="宋体" w:hAnsi="宋体" w:cs="宋体" w:hint="default"/>
        <w:w w:val="100"/>
        <w:sz w:val="21"/>
        <w:szCs w:val="21"/>
        <w:lang w:val="fr-FR" w:eastAsia="en-US" w:bidi="ar-SA"/>
      </w:rPr>
    </w:lvl>
    <w:lvl w:ilvl="3">
      <w:start w:val="0"/>
      <w:numFmt w:val="bullet"/>
      <w:lvlText w:val="•"/>
      <w:lvlJc w:val="left"/>
      <w:pPr>
        <w:ind w:left="4835" w:hanging="840"/>
      </w:pPr>
      <w:rPr>
        <w:rFonts w:hint="default"/>
        <w:lang w:val="fr-FR" w:eastAsia="en-US" w:bidi="ar-SA"/>
      </w:rPr>
    </w:lvl>
    <w:lvl w:ilvl="4">
      <w:start w:val="0"/>
      <w:numFmt w:val="bullet"/>
      <w:lvlText w:val="•"/>
      <w:lvlJc w:val="left"/>
      <w:pPr>
        <w:ind w:left="5774" w:hanging="840"/>
      </w:pPr>
      <w:rPr>
        <w:rFonts w:hint="default"/>
        <w:lang w:val="fr-FR" w:eastAsia="en-US" w:bidi="ar-SA"/>
      </w:rPr>
    </w:lvl>
    <w:lvl w:ilvl="5">
      <w:start w:val="0"/>
      <w:numFmt w:val="bullet"/>
      <w:lvlText w:val="•"/>
      <w:lvlJc w:val="left"/>
      <w:pPr>
        <w:ind w:left="6713" w:hanging="840"/>
      </w:pPr>
      <w:rPr>
        <w:rFonts w:hint="default"/>
        <w:lang w:val="fr-FR" w:eastAsia="en-US" w:bidi="ar-SA"/>
      </w:rPr>
    </w:lvl>
    <w:lvl w:ilvl="6">
      <w:start w:val="0"/>
      <w:numFmt w:val="bullet"/>
      <w:lvlText w:val="•"/>
      <w:lvlJc w:val="left"/>
      <w:pPr>
        <w:ind w:left="7651" w:hanging="840"/>
      </w:pPr>
      <w:rPr>
        <w:rFonts w:hint="default"/>
        <w:lang w:val="fr-FR" w:eastAsia="en-US" w:bidi="ar-SA"/>
      </w:rPr>
    </w:lvl>
    <w:lvl w:ilvl="7">
      <w:start w:val="0"/>
      <w:numFmt w:val="bullet"/>
      <w:lvlText w:val="•"/>
      <w:lvlJc w:val="left"/>
      <w:pPr>
        <w:ind w:left="8590" w:hanging="840"/>
      </w:pPr>
      <w:rPr>
        <w:rFonts w:hint="default"/>
        <w:lang w:val="fr-FR" w:eastAsia="en-US" w:bidi="ar-SA"/>
      </w:rPr>
    </w:lvl>
    <w:lvl w:ilvl="8">
      <w:start w:val="0"/>
      <w:numFmt w:val="bullet"/>
      <w:lvlText w:val="•"/>
      <w:lvlJc w:val="left"/>
      <w:pPr>
        <w:ind w:left="9529" w:hanging="840"/>
      </w:pPr>
      <w:rPr>
        <w:rFonts w:hint="default"/>
        <w:lang w:val="fr-FR" w:eastAsia="en-US" w:bidi="ar-SA"/>
      </w:rPr>
    </w:lvl>
  </w:abstractNum>
  <w:abstractNum w:abstractNumId="27">
    <w:nsid w:val="6B2AA917"/>
    <w:multiLevelType w:val="hybridMultilevel"/>
    <w:tmpl w:val="00000000"/>
    <w:lvl w:ilvl="0">
      <w:start w:val="6"/>
      <w:numFmt w:val="decimal"/>
      <w:lvlText w:val="%1"/>
      <w:lvlJc w:val="left"/>
      <w:pPr>
        <w:ind w:left="892" w:hanging="946"/>
        <w:jc w:val="left"/>
      </w:pPr>
      <w:rPr>
        <w:rFonts w:hint="default"/>
        <w:lang w:val="fr-FR" w:eastAsia="en-US" w:bidi="ar-SA"/>
      </w:rPr>
    </w:lvl>
    <w:lvl w:ilvl="1">
      <w:start w:val="4"/>
      <w:numFmt w:val="decimal"/>
      <w:lvlText w:val="%1.%2"/>
      <w:lvlJc w:val="left"/>
      <w:pPr>
        <w:ind w:left="892" w:hanging="946"/>
        <w:jc w:val="left"/>
      </w:pPr>
      <w:rPr>
        <w:rFonts w:hint="default"/>
        <w:lang w:val="fr-FR" w:eastAsia="en-US" w:bidi="ar-SA"/>
      </w:rPr>
    </w:lvl>
    <w:lvl w:ilvl="2">
      <w:start w:val="1"/>
      <w:numFmt w:val="decimal"/>
      <w:lvlText w:val="%1.%2.%3"/>
      <w:lvlJc w:val="left"/>
      <w:pPr>
        <w:ind w:left="892" w:hanging="946"/>
        <w:jc w:val="left"/>
      </w:pPr>
      <w:rPr>
        <w:rFonts w:hint="default"/>
        <w:lang w:val="fr-FR" w:eastAsia="en-US" w:bidi="ar-SA"/>
      </w:rPr>
    </w:lvl>
    <w:lvl w:ilvl="3">
      <w:start w:val="1"/>
      <w:numFmt w:val="decimal"/>
      <w:lvlText w:val="%1.%2.%3.%4"/>
      <w:lvlJc w:val="left"/>
      <w:pPr>
        <w:ind w:left="892" w:hanging="946"/>
        <w:jc w:val="left"/>
      </w:pPr>
      <w:rPr>
        <w:rFonts w:ascii="宋体" w:eastAsia="宋体" w:hAnsi="宋体" w:cs="宋体" w:hint="default"/>
        <w:spacing w:val="-3"/>
        <w:w w:val="100"/>
        <w:sz w:val="21"/>
        <w:szCs w:val="21"/>
        <w:lang w:val="fr-FR" w:eastAsia="en-US" w:bidi="ar-SA"/>
      </w:rPr>
    </w:lvl>
    <w:lvl w:ilvl="4">
      <w:start w:val="0"/>
      <w:numFmt w:val="bullet"/>
      <w:lvlText w:val="•"/>
      <w:lvlJc w:val="left"/>
      <w:pPr>
        <w:ind w:left="5102" w:hanging="946"/>
      </w:pPr>
      <w:rPr>
        <w:rFonts w:hint="default"/>
        <w:lang w:val="fr-FR" w:eastAsia="en-US" w:bidi="ar-SA"/>
      </w:rPr>
    </w:lvl>
    <w:lvl w:ilvl="5">
      <w:start w:val="0"/>
      <w:numFmt w:val="bullet"/>
      <w:lvlText w:val="•"/>
      <w:lvlJc w:val="left"/>
      <w:pPr>
        <w:ind w:left="6153" w:hanging="946"/>
      </w:pPr>
      <w:rPr>
        <w:rFonts w:hint="default"/>
        <w:lang w:val="fr-FR" w:eastAsia="en-US" w:bidi="ar-SA"/>
      </w:rPr>
    </w:lvl>
    <w:lvl w:ilvl="6">
      <w:start w:val="0"/>
      <w:numFmt w:val="bullet"/>
      <w:lvlText w:val="•"/>
      <w:lvlJc w:val="left"/>
      <w:pPr>
        <w:ind w:left="7203" w:hanging="946"/>
      </w:pPr>
      <w:rPr>
        <w:rFonts w:hint="default"/>
        <w:lang w:val="fr-FR" w:eastAsia="en-US" w:bidi="ar-SA"/>
      </w:rPr>
    </w:lvl>
    <w:lvl w:ilvl="7">
      <w:start w:val="0"/>
      <w:numFmt w:val="bullet"/>
      <w:lvlText w:val="•"/>
      <w:lvlJc w:val="left"/>
      <w:pPr>
        <w:ind w:left="8254" w:hanging="946"/>
      </w:pPr>
      <w:rPr>
        <w:rFonts w:hint="default"/>
        <w:lang w:val="fr-FR" w:eastAsia="en-US" w:bidi="ar-SA"/>
      </w:rPr>
    </w:lvl>
    <w:lvl w:ilvl="8">
      <w:start w:val="0"/>
      <w:numFmt w:val="bullet"/>
      <w:lvlText w:val="•"/>
      <w:lvlJc w:val="left"/>
      <w:pPr>
        <w:ind w:left="9305" w:hanging="946"/>
      </w:pPr>
      <w:rPr>
        <w:rFonts w:hint="default"/>
        <w:lang w:val="fr-FR" w:eastAsia="en-US" w:bidi="ar-SA"/>
      </w:rPr>
    </w:lvl>
  </w:abstractNum>
  <w:abstractNum w:abstractNumId="28">
    <w:nsid w:val="70121648"/>
    <w:multiLevelType w:val="hybridMultilevel"/>
    <w:tmpl w:val="00000000"/>
    <w:lvl w:ilvl="0">
      <w:start w:val="3"/>
      <w:numFmt w:val="decimal"/>
      <w:lvlText w:val="%1"/>
      <w:lvlJc w:val="left"/>
      <w:pPr>
        <w:ind w:left="1104" w:hanging="212"/>
        <w:jc w:val="right"/>
      </w:pPr>
      <w:rPr>
        <w:rFonts w:ascii="宋体" w:eastAsia="宋体" w:hAnsi="宋体" w:cs="宋体" w:hint="default"/>
        <w:w w:val="100"/>
        <w:sz w:val="21"/>
        <w:szCs w:val="21"/>
        <w:lang w:val="fr-FR" w:eastAsia="en-US" w:bidi="ar-SA"/>
      </w:rPr>
    </w:lvl>
    <w:lvl w:ilvl="1">
      <w:start w:val="1"/>
      <w:numFmt w:val="decimal"/>
      <w:lvlText w:val="%1.%2"/>
      <w:lvlJc w:val="left"/>
      <w:pPr>
        <w:ind w:left="892" w:hanging="327"/>
        <w:jc w:val="left"/>
      </w:pPr>
      <w:rPr>
        <w:rFonts w:ascii="Times New Roman" w:eastAsia="Times New Roman" w:hAnsi="Times New Roman" w:cs="Times New Roman" w:hint="default"/>
        <w:b/>
        <w:bCs/>
        <w:w w:val="100"/>
        <w:sz w:val="21"/>
        <w:szCs w:val="21"/>
        <w:lang w:val="fr-FR" w:eastAsia="en-US" w:bidi="ar-SA"/>
      </w:rPr>
    </w:lvl>
    <w:lvl w:ilvl="2">
      <w:start w:val="1"/>
      <w:numFmt w:val="lowerLetter"/>
      <w:lvlText w:val="%3)"/>
      <w:lvlJc w:val="left"/>
      <w:pPr>
        <w:ind w:left="1313" w:hanging="413"/>
        <w:jc w:val="left"/>
      </w:pPr>
      <w:rPr>
        <w:rFonts w:ascii="宋体" w:eastAsia="宋体" w:hAnsi="宋体" w:cs="宋体" w:hint="default"/>
        <w:w w:val="100"/>
        <w:sz w:val="21"/>
        <w:szCs w:val="21"/>
        <w:lang w:val="fr-FR" w:eastAsia="en-US" w:bidi="ar-SA"/>
      </w:rPr>
    </w:lvl>
    <w:lvl w:ilvl="3">
      <w:start w:val="0"/>
      <w:numFmt w:val="bullet"/>
      <w:lvlText w:val="•"/>
      <w:lvlJc w:val="left"/>
      <w:pPr>
        <w:ind w:left="2580" w:hanging="413"/>
      </w:pPr>
      <w:rPr>
        <w:rFonts w:hint="default"/>
        <w:lang w:val="fr-FR" w:eastAsia="en-US" w:bidi="ar-SA"/>
      </w:rPr>
    </w:lvl>
    <w:lvl w:ilvl="4">
      <w:start w:val="0"/>
      <w:numFmt w:val="bullet"/>
      <w:lvlText w:val="•"/>
      <w:lvlJc w:val="left"/>
      <w:pPr>
        <w:ind w:left="3841" w:hanging="413"/>
      </w:pPr>
      <w:rPr>
        <w:rFonts w:hint="default"/>
        <w:lang w:val="fr-FR" w:eastAsia="en-US" w:bidi="ar-SA"/>
      </w:rPr>
    </w:lvl>
    <w:lvl w:ilvl="5">
      <w:start w:val="0"/>
      <w:numFmt w:val="bullet"/>
      <w:lvlText w:val="•"/>
      <w:lvlJc w:val="left"/>
      <w:pPr>
        <w:ind w:left="5102" w:hanging="413"/>
      </w:pPr>
      <w:rPr>
        <w:rFonts w:hint="default"/>
        <w:lang w:val="fr-FR" w:eastAsia="en-US" w:bidi="ar-SA"/>
      </w:rPr>
    </w:lvl>
    <w:lvl w:ilvl="6">
      <w:start w:val="0"/>
      <w:numFmt w:val="bullet"/>
      <w:lvlText w:val="•"/>
      <w:lvlJc w:val="left"/>
      <w:pPr>
        <w:ind w:left="6363" w:hanging="413"/>
      </w:pPr>
      <w:rPr>
        <w:rFonts w:hint="default"/>
        <w:lang w:val="fr-FR" w:eastAsia="en-US" w:bidi="ar-SA"/>
      </w:rPr>
    </w:lvl>
    <w:lvl w:ilvl="7">
      <w:start w:val="0"/>
      <w:numFmt w:val="bullet"/>
      <w:lvlText w:val="•"/>
      <w:lvlJc w:val="left"/>
      <w:pPr>
        <w:ind w:left="7624" w:hanging="413"/>
      </w:pPr>
      <w:rPr>
        <w:rFonts w:hint="default"/>
        <w:lang w:val="fr-FR" w:eastAsia="en-US" w:bidi="ar-SA"/>
      </w:rPr>
    </w:lvl>
    <w:lvl w:ilvl="8">
      <w:start w:val="0"/>
      <w:numFmt w:val="bullet"/>
      <w:lvlText w:val="•"/>
      <w:lvlJc w:val="left"/>
      <w:pPr>
        <w:ind w:left="8884" w:hanging="413"/>
      </w:pPr>
      <w:rPr>
        <w:rFonts w:hint="default"/>
        <w:lang w:val="fr-FR" w:eastAsia="en-US" w:bidi="ar-SA"/>
      </w:rPr>
    </w:lvl>
  </w:abstractNum>
  <w:abstractNum w:abstractNumId="29">
    <w:nsid w:val="731DE90D"/>
    <w:multiLevelType w:val="hybridMultilevel"/>
    <w:tmpl w:val="00000000"/>
    <w:lvl w:ilvl="0">
      <w:start w:val="1"/>
      <w:numFmt w:val="lowerLetter"/>
      <w:lvlText w:val="%1)"/>
      <w:lvlJc w:val="left"/>
      <w:pPr>
        <w:ind w:left="1598" w:hanging="413"/>
        <w:jc w:val="right"/>
      </w:pPr>
      <w:rPr>
        <w:rFonts w:ascii="宋体" w:eastAsia="宋体" w:hAnsi="宋体" w:cs="宋体" w:hint="default"/>
        <w:w w:val="100"/>
        <w:sz w:val="21"/>
        <w:szCs w:val="21"/>
        <w:lang w:val="fr-FR" w:eastAsia="en-US" w:bidi="ar-SA"/>
      </w:rPr>
    </w:lvl>
    <w:lvl w:ilvl="1">
      <w:start w:val="11"/>
      <w:numFmt w:val="lowerLetter"/>
      <w:lvlText w:val="%2)"/>
      <w:lvlJc w:val="left"/>
      <w:pPr>
        <w:ind w:left="2026" w:hanging="428"/>
        <w:jc w:val="left"/>
      </w:pPr>
      <w:rPr>
        <w:rFonts w:ascii="宋体" w:eastAsia="宋体" w:hAnsi="宋体" w:cs="宋体" w:hint="default"/>
        <w:w w:val="100"/>
        <w:sz w:val="21"/>
        <w:szCs w:val="21"/>
        <w:lang w:val="fr-FR" w:eastAsia="en-US" w:bidi="ar-SA"/>
      </w:rPr>
    </w:lvl>
    <w:lvl w:ilvl="2">
      <w:start w:val="0"/>
      <w:numFmt w:val="bullet"/>
      <w:lvlText w:val="•"/>
      <w:lvlJc w:val="left"/>
      <w:pPr>
        <w:ind w:left="3062" w:hanging="428"/>
      </w:pPr>
      <w:rPr>
        <w:rFonts w:hint="default"/>
        <w:lang w:val="fr-FR" w:eastAsia="en-US" w:bidi="ar-SA"/>
      </w:rPr>
    </w:lvl>
    <w:lvl w:ilvl="3">
      <w:start w:val="0"/>
      <w:numFmt w:val="bullet"/>
      <w:lvlText w:val="•"/>
      <w:lvlJc w:val="left"/>
      <w:pPr>
        <w:ind w:left="4105" w:hanging="428"/>
      </w:pPr>
      <w:rPr>
        <w:rFonts w:hint="default"/>
        <w:lang w:val="fr-FR" w:eastAsia="en-US" w:bidi="ar-SA"/>
      </w:rPr>
    </w:lvl>
    <w:lvl w:ilvl="4">
      <w:start w:val="0"/>
      <w:numFmt w:val="bullet"/>
      <w:lvlText w:val="•"/>
      <w:lvlJc w:val="left"/>
      <w:pPr>
        <w:ind w:left="5148" w:hanging="428"/>
      </w:pPr>
      <w:rPr>
        <w:rFonts w:hint="default"/>
        <w:lang w:val="fr-FR" w:eastAsia="en-US" w:bidi="ar-SA"/>
      </w:rPr>
    </w:lvl>
    <w:lvl w:ilvl="5">
      <w:start w:val="0"/>
      <w:numFmt w:val="bullet"/>
      <w:lvlText w:val="•"/>
      <w:lvlJc w:val="left"/>
      <w:pPr>
        <w:ind w:left="6191" w:hanging="428"/>
      </w:pPr>
      <w:rPr>
        <w:rFonts w:hint="default"/>
        <w:lang w:val="fr-FR" w:eastAsia="en-US" w:bidi="ar-SA"/>
      </w:rPr>
    </w:lvl>
    <w:lvl w:ilvl="6">
      <w:start w:val="0"/>
      <w:numFmt w:val="bullet"/>
      <w:lvlText w:val="•"/>
      <w:lvlJc w:val="left"/>
      <w:pPr>
        <w:ind w:left="7234" w:hanging="428"/>
      </w:pPr>
      <w:rPr>
        <w:rFonts w:hint="default"/>
        <w:lang w:val="fr-FR" w:eastAsia="en-US" w:bidi="ar-SA"/>
      </w:rPr>
    </w:lvl>
    <w:lvl w:ilvl="7">
      <w:start w:val="0"/>
      <w:numFmt w:val="bullet"/>
      <w:lvlText w:val="•"/>
      <w:lvlJc w:val="left"/>
      <w:pPr>
        <w:ind w:left="8277" w:hanging="428"/>
      </w:pPr>
      <w:rPr>
        <w:rFonts w:hint="default"/>
        <w:lang w:val="fr-FR" w:eastAsia="en-US" w:bidi="ar-SA"/>
      </w:rPr>
    </w:lvl>
    <w:lvl w:ilvl="8">
      <w:start w:val="0"/>
      <w:numFmt w:val="bullet"/>
      <w:lvlText w:val="•"/>
      <w:lvlJc w:val="left"/>
      <w:pPr>
        <w:ind w:left="9320" w:hanging="428"/>
      </w:pPr>
      <w:rPr>
        <w:rFonts w:hint="default"/>
        <w:lang w:val="fr-FR" w:eastAsia="en-US" w:bidi="ar-SA"/>
      </w:rPr>
    </w:lvl>
  </w:abstractNum>
  <w:abstractNum w:abstractNumId="30">
    <w:nsid w:val="741D01C8"/>
    <w:multiLevelType w:val="hybridMultilevel"/>
    <w:tmpl w:val="00000000"/>
    <w:lvl w:ilvl="0">
      <w:start w:val="7"/>
      <w:numFmt w:val="decimal"/>
      <w:lvlText w:val="%1"/>
      <w:lvlJc w:val="left"/>
      <w:pPr>
        <w:ind w:left="1913" w:hanging="735"/>
        <w:jc w:val="left"/>
      </w:pPr>
      <w:rPr>
        <w:rFonts w:hint="default"/>
        <w:lang w:val="fr-FR" w:eastAsia="en-US" w:bidi="ar-SA"/>
      </w:rPr>
    </w:lvl>
    <w:lvl w:ilvl="1">
      <w:start w:val="3"/>
      <w:numFmt w:val="decimal"/>
      <w:lvlText w:val="%1.%2"/>
      <w:lvlJc w:val="left"/>
      <w:pPr>
        <w:ind w:left="1913" w:hanging="735"/>
        <w:jc w:val="left"/>
      </w:pPr>
      <w:rPr>
        <w:rFonts w:hint="default"/>
        <w:lang w:val="fr-FR" w:eastAsia="en-US" w:bidi="ar-SA"/>
      </w:rPr>
    </w:lvl>
    <w:lvl w:ilvl="2">
      <w:start w:val="1"/>
      <w:numFmt w:val="decimal"/>
      <w:lvlText w:val="%1.%2.%3"/>
      <w:lvlJc w:val="left"/>
      <w:pPr>
        <w:ind w:left="1913" w:hanging="735"/>
        <w:jc w:val="right"/>
      </w:pPr>
      <w:rPr>
        <w:rFonts w:ascii="宋体" w:eastAsia="宋体" w:hAnsi="宋体" w:cs="宋体" w:hint="default"/>
        <w:w w:val="100"/>
        <w:sz w:val="21"/>
        <w:szCs w:val="21"/>
        <w:lang w:val="fr-FR" w:eastAsia="en-US" w:bidi="ar-SA"/>
      </w:rPr>
    </w:lvl>
    <w:lvl w:ilvl="3">
      <w:start w:val="1"/>
      <w:numFmt w:val="decimal"/>
      <w:lvlText w:val="%1.%2.%3.%4"/>
      <w:lvlJc w:val="left"/>
      <w:pPr>
        <w:ind w:left="2124" w:hanging="946"/>
        <w:jc w:val="left"/>
      </w:pPr>
      <w:rPr>
        <w:rFonts w:ascii="宋体" w:eastAsia="宋体" w:hAnsi="宋体" w:cs="宋体" w:hint="default"/>
        <w:spacing w:val="-3"/>
        <w:w w:val="100"/>
        <w:sz w:val="21"/>
        <w:szCs w:val="21"/>
        <w:lang w:val="fr-FR" w:eastAsia="en-US" w:bidi="ar-SA"/>
      </w:rPr>
    </w:lvl>
    <w:lvl w:ilvl="4">
      <w:start w:val="1"/>
      <w:numFmt w:val="lowerLetter"/>
      <w:lvlText w:val="%5)"/>
      <w:lvlJc w:val="left"/>
      <w:pPr>
        <w:ind w:left="2026" w:hanging="428"/>
        <w:jc w:val="right"/>
      </w:pPr>
      <w:rPr>
        <w:rFonts w:ascii="宋体" w:eastAsia="宋体" w:hAnsi="宋体" w:cs="宋体" w:hint="default"/>
        <w:w w:val="100"/>
        <w:sz w:val="21"/>
        <w:szCs w:val="21"/>
        <w:lang w:val="fr-FR" w:eastAsia="en-US" w:bidi="ar-SA"/>
      </w:rPr>
    </w:lvl>
    <w:lvl w:ilvl="5">
      <w:start w:val="0"/>
      <w:numFmt w:val="bullet"/>
      <w:lvlText w:val="•"/>
      <w:lvlJc w:val="left"/>
      <w:pPr>
        <w:ind w:left="2120" w:hanging="428"/>
      </w:pPr>
      <w:rPr>
        <w:rFonts w:hint="default"/>
        <w:lang w:val="fr-FR" w:eastAsia="en-US" w:bidi="ar-SA"/>
      </w:rPr>
    </w:lvl>
    <w:lvl w:ilvl="6">
      <w:start w:val="0"/>
      <w:numFmt w:val="bullet"/>
      <w:lvlText w:val="•"/>
      <w:lvlJc w:val="left"/>
      <w:pPr>
        <w:ind w:left="3977" w:hanging="428"/>
      </w:pPr>
      <w:rPr>
        <w:rFonts w:hint="default"/>
        <w:lang w:val="fr-FR" w:eastAsia="en-US" w:bidi="ar-SA"/>
      </w:rPr>
    </w:lvl>
    <w:lvl w:ilvl="7">
      <w:start w:val="0"/>
      <w:numFmt w:val="bullet"/>
      <w:lvlText w:val="•"/>
      <w:lvlJc w:val="left"/>
      <w:pPr>
        <w:ind w:left="5834" w:hanging="428"/>
      </w:pPr>
      <w:rPr>
        <w:rFonts w:hint="default"/>
        <w:lang w:val="fr-FR" w:eastAsia="en-US" w:bidi="ar-SA"/>
      </w:rPr>
    </w:lvl>
    <w:lvl w:ilvl="8">
      <w:start w:val="0"/>
      <w:numFmt w:val="bullet"/>
      <w:lvlText w:val="•"/>
      <w:lvlJc w:val="left"/>
      <w:pPr>
        <w:ind w:left="7691" w:hanging="428"/>
      </w:pPr>
      <w:rPr>
        <w:rFonts w:hint="default"/>
        <w:lang w:val="fr-FR" w:eastAsia="en-US" w:bidi="ar-SA"/>
      </w:rPr>
    </w:lvl>
  </w:abstractNum>
  <w:abstractNum w:abstractNumId="31">
    <w:nsid w:val="74B449B5"/>
    <w:multiLevelType w:val="hybridMultilevel"/>
    <w:tmpl w:val="00000000"/>
    <w:lvl w:ilvl="0">
      <w:start w:val="4"/>
      <w:numFmt w:val="decimal"/>
      <w:lvlText w:val="%1"/>
      <w:lvlJc w:val="left"/>
      <w:pPr>
        <w:ind w:left="892" w:hanging="527"/>
        <w:jc w:val="left"/>
      </w:pPr>
      <w:rPr>
        <w:rFonts w:hint="default"/>
        <w:lang w:val="fr-FR" w:eastAsia="en-US" w:bidi="ar-SA"/>
      </w:rPr>
    </w:lvl>
    <w:lvl w:ilvl="1">
      <w:start w:val="1"/>
      <w:numFmt w:val="decimal"/>
      <w:lvlText w:val="%1.%2"/>
      <w:lvlJc w:val="left"/>
      <w:pPr>
        <w:ind w:left="892" w:hanging="527"/>
        <w:jc w:val="left"/>
      </w:pPr>
      <w:rPr>
        <w:rFonts w:hint="default"/>
        <w:lang w:val="fr-FR" w:eastAsia="en-US" w:bidi="ar-SA"/>
      </w:rPr>
    </w:lvl>
    <w:lvl w:ilvl="2">
      <w:start w:val="1"/>
      <w:numFmt w:val="decimal"/>
      <w:lvlText w:val="%1.%2.%3"/>
      <w:lvlJc w:val="left"/>
      <w:pPr>
        <w:ind w:left="892" w:hanging="527"/>
        <w:jc w:val="left"/>
      </w:pPr>
      <w:rPr>
        <w:rFonts w:ascii="Times New Roman" w:eastAsia="Times New Roman" w:hAnsi="Times New Roman" w:cs="Times New Roman" w:hint="default"/>
        <w:b/>
        <w:bCs/>
        <w:w w:val="100"/>
        <w:sz w:val="21"/>
        <w:szCs w:val="21"/>
        <w:lang w:val="fr-FR" w:eastAsia="en-US" w:bidi="ar-SA"/>
      </w:rPr>
    </w:lvl>
    <w:lvl w:ilvl="3">
      <w:start w:val="0"/>
      <w:numFmt w:val="bullet"/>
      <w:lvlText w:val="•"/>
      <w:lvlJc w:val="left"/>
      <w:pPr>
        <w:ind w:left="4051" w:hanging="527"/>
      </w:pPr>
      <w:rPr>
        <w:rFonts w:hint="default"/>
        <w:lang w:val="fr-FR" w:eastAsia="en-US" w:bidi="ar-SA"/>
      </w:rPr>
    </w:lvl>
    <w:lvl w:ilvl="4">
      <w:start w:val="0"/>
      <w:numFmt w:val="bullet"/>
      <w:lvlText w:val="•"/>
      <w:lvlJc w:val="left"/>
      <w:pPr>
        <w:ind w:left="5102" w:hanging="527"/>
      </w:pPr>
      <w:rPr>
        <w:rFonts w:hint="default"/>
        <w:lang w:val="fr-FR" w:eastAsia="en-US" w:bidi="ar-SA"/>
      </w:rPr>
    </w:lvl>
    <w:lvl w:ilvl="5">
      <w:start w:val="0"/>
      <w:numFmt w:val="bullet"/>
      <w:lvlText w:val="•"/>
      <w:lvlJc w:val="left"/>
      <w:pPr>
        <w:ind w:left="6153" w:hanging="527"/>
      </w:pPr>
      <w:rPr>
        <w:rFonts w:hint="default"/>
        <w:lang w:val="fr-FR" w:eastAsia="en-US" w:bidi="ar-SA"/>
      </w:rPr>
    </w:lvl>
    <w:lvl w:ilvl="6">
      <w:start w:val="0"/>
      <w:numFmt w:val="bullet"/>
      <w:lvlText w:val="•"/>
      <w:lvlJc w:val="left"/>
      <w:pPr>
        <w:ind w:left="7203" w:hanging="527"/>
      </w:pPr>
      <w:rPr>
        <w:rFonts w:hint="default"/>
        <w:lang w:val="fr-FR" w:eastAsia="en-US" w:bidi="ar-SA"/>
      </w:rPr>
    </w:lvl>
    <w:lvl w:ilvl="7">
      <w:start w:val="0"/>
      <w:numFmt w:val="bullet"/>
      <w:lvlText w:val="•"/>
      <w:lvlJc w:val="left"/>
      <w:pPr>
        <w:ind w:left="8254" w:hanging="527"/>
      </w:pPr>
      <w:rPr>
        <w:rFonts w:hint="default"/>
        <w:lang w:val="fr-FR" w:eastAsia="en-US" w:bidi="ar-SA"/>
      </w:rPr>
    </w:lvl>
    <w:lvl w:ilvl="8">
      <w:start w:val="0"/>
      <w:numFmt w:val="bullet"/>
      <w:lvlText w:val="•"/>
      <w:lvlJc w:val="left"/>
      <w:pPr>
        <w:ind w:left="9305" w:hanging="527"/>
      </w:pPr>
      <w:rPr>
        <w:rFonts w:hint="default"/>
        <w:lang w:val="fr-FR" w:eastAsia="en-US" w:bidi="ar-SA"/>
      </w:rPr>
    </w:lvl>
  </w:abstractNum>
  <w:abstractNum w:abstractNumId="32">
    <w:nsid w:val="7657A05F"/>
    <w:multiLevelType w:val="hybridMultilevel"/>
    <w:tmpl w:val="00000000"/>
    <w:lvl w:ilvl="0">
      <w:start w:val="4"/>
      <w:numFmt w:val="decimal"/>
      <w:lvlText w:val="%1"/>
      <w:lvlJc w:val="left"/>
      <w:pPr>
        <w:ind w:left="1207" w:hanging="315"/>
        <w:jc w:val="right"/>
      </w:pPr>
      <w:rPr>
        <w:rFonts w:ascii="宋体" w:eastAsia="宋体" w:hAnsi="宋体" w:cs="宋体" w:hint="default"/>
        <w:w w:val="100"/>
        <w:sz w:val="21"/>
        <w:szCs w:val="21"/>
        <w:lang w:val="fr-FR" w:eastAsia="en-US" w:bidi="ar-SA"/>
      </w:rPr>
    </w:lvl>
    <w:lvl w:ilvl="1">
      <w:start w:val="1"/>
      <w:numFmt w:val="decimal"/>
      <w:lvlText w:val="%1.%2"/>
      <w:lvlJc w:val="left"/>
      <w:pPr>
        <w:ind w:left="1418" w:hanging="527"/>
        <w:jc w:val="right"/>
      </w:pPr>
      <w:rPr>
        <w:rFonts w:ascii="宋体" w:eastAsia="宋体" w:hAnsi="宋体" w:cs="宋体" w:hint="default"/>
        <w:w w:val="100"/>
        <w:sz w:val="21"/>
        <w:szCs w:val="21"/>
        <w:lang w:val="fr-FR" w:eastAsia="en-US" w:bidi="ar-SA"/>
      </w:rPr>
    </w:lvl>
    <w:lvl w:ilvl="2">
      <w:start w:val="1"/>
      <w:numFmt w:val="decimal"/>
      <w:lvlText w:val="%1.%2.%3"/>
      <w:lvlJc w:val="left"/>
      <w:pPr>
        <w:ind w:left="892" w:hanging="735"/>
        <w:jc w:val="left"/>
      </w:pPr>
      <w:rPr>
        <w:rFonts w:ascii="宋体" w:eastAsia="宋体" w:hAnsi="宋体" w:cs="宋体" w:hint="default"/>
        <w:w w:val="100"/>
        <w:sz w:val="21"/>
        <w:szCs w:val="21"/>
        <w:lang w:val="fr-FR" w:eastAsia="en-US" w:bidi="ar-SA"/>
      </w:rPr>
    </w:lvl>
    <w:lvl w:ilvl="3">
      <w:start w:val="1"/>
      <w:numFmt w:val="lowerLetter"/>
      <w:lvlText w:val="%4)"/>
      <w:lvlJc w:val="left"/>
      <w:pPr>
        <w:ind w:left="1740" w:hanging="428"/>
        <w:jc w:val="right"/>
      </w:pPr>
      <w:rPr>
        <w:rFonts w:ascii="宋体" w:eastAsia="宋体" w:hAnsi="宋体" w:cs="宋体" w:hint="default"/>
        <w:w w:val="100"/>
        <w:sz w:val="21"/>
        <w:szCs w:val="21"/>
        <w:lang w:val="fr-FR" w:eastAsia="en-US" w:bidi="ar-SA"/>
      </w:rPr>
    </w:lvl>
    <w:lvl w:ilvl="4">
      <w:start w:val="0"/>
      <w:numFmt w:val="bullet"/>
      <w:lvlText w:val="•"/>
      <w:lvlJc w:val="left"/>
      <w:pPr>
        <w:ind w:left="1920" w:hanging="428"/>
      </w:pPr>
      <w:rPr>
        <w:rFonts w:hint="default"/>
        <w:lang w:val="fr-FR" w:eastAsia="en-US" w:bidi="ar-SA"/>
      </w:rPr>
    </w:lvl>
    <w:lvl w:ilvl="5">
      <w:start w:val="0"/>
      <w:numFmt w:val="bullet"/>
      <w:lvlText w:val="•"/>
      <w:lvlJc w:val="left"/>
      <w:pPr>
        <w:ind w:left="2020" w:hanging="428"/>
      </w:pPr>
      <w:rPr>
        <w:rFonts w:hint="default"/>
        <w:lang w:val="fr-FR" w:eastAsia="en-US" w:bidi="ar-SA"/>
      </w:rPr>
    </w:lvl>
    <w:lvl w:ilvl="6">
      <w:start w:val="0"/>
      <w:numFmt w:val="bullet"/>
      <w:lvlText w:val="•"/>
      <w:lvlJc w:val="left"/>
      <w:pPr>
        <w:ind w:left="3897" w:hanging="428"/>
      </w:pPr>
      <w:rPr>
        <w:rFonts w:hint="default"/>
        <w:lang w:val="fr-FR" w:eastAsia="en-US" w:bidi="ar-SA"/>
      </w:rPr>
    </w:lvl>
    <w:lvl w:ilvl="7">
      <w:start w:val="0"/>
      <w:numFmt w:val="bullet"/>
      <w:lvlText w:val="•"/>
      <w:lvlJc w:val="left"/>
      <w:pPr>
        <w:ind w:left="5774" w:hanging="428"/>
      </w:pPr>
      <w:rPr>
        <w:rFonts w:hint="default"/>
        <w:lang w:val="fr-FR" w:eastAsia="en-US" w:bidi="ar-SA"/>
      </w:rPr>
    </w:lvl>
    <w:lvl w:ilvl="8">
      <w:start w:val="0"/>
      <w:numFmt w:val="bullet"/>
      <w:lvlText w:val="•"/>
      <w:lvlJc w:val="left"/>
      <w:pPr>
        <w:ind w:left="7651" w:hanging="428"/>
      </w:pPr>
      <w:rPr>
        <w:rFonts w:hint="default"/>
        <w:lang w:val="fr-FR" w:eastAsia="en-US" w:bidi="ar-SA"/>
      </w:rPr>
    </w:lvl>
  </w:abstractNum>
  <w:abstractNum w:abstractNumId="33">
    <w:nsid w:val="7C23080D"/>
    <w:multiLevelType w:val="hybridMultilevel"/>
    <w:tmpl w:val="00000000"/>
    <w:lvl w:ilvl="0">
      <w:start w:val="5"/>
      <w:numFmt w:val="decimal"/>
      <w:lvlText w:val="%1"/>
      <w:lvlJc w:val="left"/>
      <w:pPr>
        <w:ind w:left="1418" w:hanging="527"/>
        <w:jc w:val="left"/>
      </w:pPr>
      <w:rPr>
        <w:rFonts w:hint="default"/>
        <w:lang w:val="fr-FR" w:eastAsia="en-US" w:bidi="ar-SA"/>
      </w:rPr>
    </w:lvl>
    <w:lvl w:ilvl="1">
      <w:start w:val="2"/>
      <w:numFmt w:val="decimal"/>
      <w:lvlText w:val="%1.%2"/>
      <w:lvlJc w:val="left"/>
      <w:pPr>
        <w:ind w:left="1418" w:hanging="527"/>
        <w:jc w:val="right"/>
      </w:pPr>
      <w:rPr>
        <w:rFonts w:ascii="宋体" w:eastAsia="宋体" w:hAnsi="宋体" w:cs="宋体" w:hint="default"/>
        <w:w w:val="100"/>
        <w:sz w:val="21"/>
        <w:szCs w:val="21"/>
        <w:lang w:val="fr-FR" w:eastAsia="en-US" w:bidi="ar-SA"/>
      </w:rPr>
    </w:lvl>
    <w:lvl w:ilvl="2">
      <w:start w:val="1"/>
      <w:numFmt w:val="decimal"/>
      <w:lvlText w:val="%1.%2.%3"/>
      <w:lvlJc w:val="left"/>
      <w:pPr>
        <w:ind w:left="1627" w:hanging="735"/>
        <w:jc w:val="left"/>
      </w:pPr>
      <w:rPr>
        <w:rFonts w:ascii="宋体" w:eastAsia="宋体" w:hAnsi="宋体" w:cs="宋体" w:hint="default"/>
        <w:w w:val="100"/>
        <w:sz w:val="21"/>
        <w:szCs w:val="21"/>
        <w:lang w:val="fr-FR" w:eastAsia="en-US" w:bidi="ar-SA"/>
      </w:rPr>
    </w:lvl>
    <w:lvl w:ilvl="3">
      <w:start w:val="1"/>
      <w:numFmt w:val="decimal"/>
      <w:lvlText w:val="%1.%2.%3.%4"/>
      <w:lvlJc w:val="left"/>
      <w:pPr>
        <w:ind w:left="2124" w:hanging="946"/>
        <w:jc w:val="right"/>
      </w:pPr>
      <w:rPr>
        <w:rFonts w:ascii="宋体" w:eastAsia="宋体" w:hAnsi="宋体" w:cs="宋体" w:hint="default"/>
        <w:spacing w:val="-3"/>
        <w:w w:val="100"/>
        <w:sz w:val="21"/>
        <w:szCs w:val="21"/>
        <w:lang w:val="fr-FR" w:eastAsia="en-US" w:bidi="ar-SA"/>
      </w:rPr>
    </w:lvl>
    <w:lvl w:ilvl="4">
      <w:start w:val="1"/>
      <w:numFmt w:val="lowerLetter"/>
      <w:lvlText w:val="%5)"/>
      <w:lvlJc w:val="left"/>
      <w:pPr>
        <w:ind w:left="2026" w:hanging="428"/>
        <w:jc w:val="left"/>
      </w:pPr>
      <w:rPr>
        <w:rFonts w:ascii="宋体" w:eastAsia="宋体" w:hAnsi="宋体" w:cs="宋体" w:hint="default"/>
        <w:w w:val="100"/>
        <w:sz w:val="21"/>
        <w:szCs w:val="21"/>
        <w:lang w:val="fr-FR" w:eastAsia="en-US" w:bidi="ar-SA"/>
      </w:rPr>
    </w:lvl>
    <w:lvl w:ilvl="5">
      <w:start w:val="0"/>
      <w:numFmt w:val="bullet"/>
      <w:lvlText w:val="•"/>
      <w:lvlJc w:val="left"/>
      <w:pPr>
        <w:ind w:left="1920" w:hanging="428"/>
      </w:pPr>
      <w:rPr>
        <w:rFonts w:hint="default"/>
        <w:lang w:val="fr-FR" w:eastAsia="en-US" w:bidi="ar-SA"/>
      </w:rPr>
    </w:lvl>
    <w:lvl w:ilvl="6">
      <w:start w:val="0"/>
      <w:numFmt w:val="bullet"/>
      <w:lvlText w:val="•"/>
      <w:lvlJc w:val="left"/>
      <w:pPr>
        <w:ind w:left="2020" w:hanging="428"/>
      </w:pPr>
      <w:rPr>
        <w:rFonts w:hint="default"/>
        <w:lang w:val="fr-FR" w:eastAsia="en-US" w:bidi="ar-SA"/>
      </w:rPr>
    </w:lvl>
    <w:lvl w:ilvl="7">
      <w:start w:val="0"/>
      <w:numFmt w:val="bullet"/>
      <w:lvlText w:val="•"/>
      <w:lvlJc w:val="left"/>
      <w:pPr>
        <w:ind w:left="2120" w:hanging="428"/>
      </w:pPr>
      <w:rPr>
        <w:rFonts w:hint="default"/>
        <w:lang w:val="fr-FR" w:eastAsia="en-US" w:bidi="ar-SA"/>
      </w:rPr>
    </w:lvl>
    <w:lvl w:ilvl="8">
      <w:start w:val="0"/>
      <w:numFmt w:val="bullet"/>
      <w:lvlText w:val="•"/>
      <w:lvlJc w:val="left"/>
      <w:pPr>
        <w:ind w:left="5215" w:hanging="428"/>
      </w:pPr>
      <w:rPr>
        <w:rFonts w:hint="default"/>
        <w:lang w:val="fr-FR" w:eastAsia="en-US" w:bidi="ar-SA"/>
      </w:rPr>
    </w:lvl>
  </w:abstractNum>
  <w:num w:numId="1">
    <w:abstractNumId w:val="11"/>
  </w:num>
  <w:num w:numId="2">
    <w:abstractNumId w:val="2"/>
  </w:num>
  <w:num w:numId="3">
    <w:abstractNumId w:val="29"/>
  </w:num>
  <w:num w:numId="4">
    <w:abstractNumId w:val="18"/>
  </w:num>
  <w:num w:numId="5">
    <w:abstractNumId w:val="7"/>
  </w:num>
  <w:num w:numId="6">
    <w:abstractNumId w:val="4"/>
  </w:num>
  <w:num w:numId="7">
    <w:abstractNumId w:val="31"/>
  </w:num>
  <w:num w:numId="8">
    <w:abstractNumId w:val="28"/>
  </w:num>
  <w:num w:numId="9">
    <w:abstractNumId w:val="16"/>
  </w:num>
  <w:num w:numId="10">
    <w:abstractNumId w:val="26"/>
  </w:num>
  <w:num w:numId="11">
    <w:abstractNumId w:val="9"/>
  </w:num>
  <w:num w:numId="12">
    <w:abstractNumId w:val="5"/>
  </w:num>
  <w:num w:numId="13">
    <w:abstractNumId w:val="24"/>
  </w:num>
  <w:num w:numId="14">
    <w:abstractNumId w:val="10"/>
  </w:num>
  <w:num w:numId="15">
    <w:abstractNumId w:val="17"/>
  </w:num>
  <w:num w:numId="16">
    <w:abstractNumId w:val="19"/>
  </w:num>
  <w:num w:numId="17">
    <w:abstractNumId w:val="30"/>
  </w:num>
  <w:num w:numId="18">
    <w:abstractNumId w:val="1"/>
  </w:num>
  <w:num w:numId="19">
    <w:abstractNumId w:val="3"/>
  </w:num>
  <w:num w:numId="20">
    <w:abstractNumId w:val="25"/>
  </w:num>
  <w:num w:numId="21">
    <w:abstractNumId w:val="27"/>
  </w:num>
  <w:num w:numId="22">
    <w:abstractNumId w:val="14"/>
  </w:num>
  <w:num w:numId="23">
    <w:abstractNumId w:val="0"/>
  </w:num>
  <w:num w:numId="24">
    <w:abstractNumId w:val="23"/>
  </w:num>
  <w:num w:numId="25">
    <w:abstractNumId w:val="22"/>
  </w:num>
  <w:num w:numId="26">
    <w:abstractNumId w:val="12"/>
  </w:num>
  <w:num w:numId="27">
    <w:abstractNumId w:val="21"/>
  </w:num>
  <w:num w:numId="28">
    <w:abstractNumId w:val="8"/>
  </w:num>
  <w:num w:numId="29">
    <w:abstractNumId w:val="6"/>
  </w:num>
  <w:num w:numId="30">
    <w:abstractNumId w:val="32"/>
  </w:num>
  <w:num w:numId="31">
    <w:abstractNumId w:val="13"/>
  </w:num>
  <w:num w:numId="32">
    <w:abstractNumId w:val="15"/>
  </w:num>
  <w:num w:numId="33">
    <w:abstractNumId w:val="20"/>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fr-FR" w:eastAsia="en-US" w:bidi="ar-SA"/>
    </w:rPr>
  </w:style>
  <w:style w:type="paragraph" w:styleId="Heading1">
    <w:name w:val="heading 1"/>
    <w:basedOn w:val="Normal"/>
    <w:uiPriority w:val="1"/>
    <w:qFormat/>
    <w:pPr>
      <w:spacing w:before="55"/>
      <w:ind w:left="727"/>
      <w:jc w:val="center"/>
      <w:outlineLvl w:val="0"/>
    </w:pPr>
    <w:rPr>
      <w:rFonts w:ascii="宋体" w:eastAsia="宋体" w:hAnsi="宋体" w:cs="宋体"/>
      <w:sz w:val="32"/>
      <w:szCs w:val="32"/>
      <w:lang w:val="fr-FR"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fr-FR" w:eastAsia="en-US" w:bidi="ar-SA"/>
    </w:rPr>
  </w:style>
  <w:style w:type="paragraph" w:styleId="Title">
    <w:name w:val="Title"/>
    <w:basedOn w:val="Normal"/>
    <w:uiPriority w:val="1"/>
    <w:qFormat/>
    <w:pPr>
      <w:spacing w:before="59"/>
      <w:ind w:left="6887"/>
    </w:pPr>
    <w:rPr>
      <w:rFonts w:ascii="Times New Roman" w:eastAsia="Times New Roman" w:hAnsi="Times New Roman" w:cs="Times New Roman"/>
      <w:b/>
      <w:bCs/>
      <w:sz w:val="96"/>
      <w:szCs w:val="96"/>
      <w:lang w:val="fr-FR" w:eastAsia="en-US" w:bidi="ar-SA"/>
    </w:rPr>
  </w:style>
  <w:style w:type="paragraph" w:styleId="ListParagraph">
    <w:name w:val="List Paragraph"/>
    <w:basedOn w:val="Normal"/>
    <w:uiPriority w:val="1"/>
    <w:qFormat/>
    <w:pPr>
      <w:ind w:left="2026" w:hanging="428"/>
    </w:pPr>
    <w:rPr>
      <w:rFonts w:ascii="宋体" w:eastAsia="宋体" w:hAnsi="宋体" w:cs="宋体"/>
      <w:lang w:val="fr-FR" w:eastAsia="en-US" w:bidi="ar-SA"/>
    </w:rPr>
  </w:style>
  <w:style w:type="paragraph" w:customStyle="1" w:styleId="TableParagraph">
    <w:name w:val="Table Paragraph"/>
    <w:basedOn w:val="Normal"/>
    <w:uiPriority w:val="1"/>
    <w:qFormat/>
    <w:rPr>
      <w:rFonts w:ascii="宋体" w:eastAsia="宋体" w:hAnsi="宋体" w:cs="宋体"/>
      <w:lang w:val="fr-FR"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header" Target="header6.xml" /><Relationship Id="rId13" Type="http://schemas.openxmlformats.org/officeDocument/2006/relationships/header" Target="header7.xml" /><Relationship Id="rId14" Type="http://schemas.openxmlformats.org/officeDocument/2006/relationships/header" Target="header8.xml" /><Relationship Id="rId15" Type="http://schemas.openxmlformats.org/officeDocument/2006/relationships/header" Target="header9.xml" /><Relationship Id="rId16" Type="http://schemas.openxmlformats.org/officeDocument/2006/relationships/header" Target="header10.xml" /><Relationship Id="rId17" Type="http://schemas.openxmlformats.org/officeDocument/2006/relationships/header" Target="header11.xml" /><Relationship Id="rId18" Type="http://schemas.openxmlformats.org/officeDocument/2006/relationships/header" Target="header12.xml" /><Relationship Id="rId19" Type="http://schemas.openxmlformats.org/officeDocument/2006/relationships/header" Target="header13.xml" /><Relationship Id="rId2" Type="http://schemas.openxmlformats.org/officeDocument/2006/relationships/webSettings" Target="webSettings.xml" /><Relationship Id="rId20" Type="http://schemas.openxmlformats.org/officeDocument/2006/relationships/header" Target="header14.xml" /><Relationship Id="rId21" Type="http://schemas.openxmlformats.org/officeDocument/2006/relationships/header" Target="header15.xml" /><Relationship Id="rId22" Type="http://schemas.openxmlformats.org/officeDocument/2006/relationships/header" Target="header16.xml" /><Relationship Id="rId23" Type="http://schemas.openxmlformats.org/officeDocument/2006/relationships/header" Target="header17.xml" /><Relationship Id="rId24" Type="http://schemas.openxmlformats.org/officeDocument/2006/relationships/hyperlink" Target="https://d.book118.com/797133033062006031" TargetMode="External" /><Relationship Id="rId25" Type="http://schemas.openxmlformats.org/officeDocument/2006/relationships/header" Target="header18.xml" /><Relationship Id="rId26" Type="http://schemas.openxmlformats.org/officeDocument/2006/relationships/header" Target="header19.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yperlink" Target="mailto:735930306@qq.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cp:revision>0</cp:revision>
  <dcterms:created xsi:type="dcterms:W3CDTF">2024-01-15T12:53:42Z</dcterms:created>
  <dcterms:modified xsi:type="dcterms:W3CDTF">2024-01-15T12:53:42Z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Aspose Ltd.</vt:lpwstr>
  </property>
  <property fmtid="{D5CDD505-2E9C-101B-9397-08002B2CF9AE}" pid="4" name="LastSaved">
    <vt:filetime>2024-01-15T00:00:00Z</vt:filetime>
  </property>
</Properties>
</file>