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改装客车项目计划设计方案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3" w:history="1">
        <w:r>
          <w:rPr>
            <w:rFonts w:ascii="仿宋" w:eastAsia="仿宋" w:hAnsi="仿宋" w:cs="仿宋" w:hint="eastAsia"/>
            <w:lang w:eastAsia="zh-CN"/>
          </w:rPr>
          <w:t>概论</w:t>
        </w:r>
        <w:r>
          <w:tab/>
        </w:r>
        <w:r>
          <w:fldChar w:fldCharType="begin"/>
        </w:r>
        <w:r>
          <w:instrText xml:space="preserve"> PAGEREF _Toc27023 \h </w:instrText>
        </w:r>
        <w:r>
          <w:fldChar w:fldCharType="separate"/>
        </w:r>
        <w:r>
          <w:t>3</w:t>
        </w:r>
        <w:r>
          <w:fldChar w:fldCharType="end"/>
        </w:r>
      </w:hyperlink>
    </w:p>
    <w:p>
      <w:pPr>
        <w:pStyle w:val="TOC1"/>
        <w:tabs>
          <w:tab w:val="right" w:leader="dot" w:pos="8306"/>
        </w:tabs>
      </w:pPr>
      <w:hyperlink w:anchor="_Toc13200" w:history="1">
        <w:r>
          <w:rPr>
            <w:rFonts w:ascii="仿宋" w:eastAsia="仿宋" w:hAnsi="仿宋" w:cs="仿宋" w:hint="eastAsia"/>
            <w:lang w:eastAsia="zh-CN"/>
          </w:rPr>
          <w:t>一、改装客车项目可持续发展</w:t>
        </w:r>
        <w:r>
          <w:tab/>
        </w:r>
        <w:r>
          <w:fldChar w:fldCharType="begin"/>
        </w:r>
        <w:r>
          <w:instrText xml:space="preserve"> PAGEREF _Toc13200 \h </w:instrText>
        </w:r>
        <w:r>
          <w:fldChar w:fldCharType="separate"/>
        </w:r>
        <w:r>
          <w:t>3</w:t>
        </w:r>
        <w:r>
          <w:fldChar w:fldCharType="end"/>
        </w:r>
      </w:hyperlink>
    </w:p>
    <w:p>
      <w:pPr>
        <w:pStyle w:val="TOC2"/>
        <w:tabs>
          <w:tab w:val="right" w:leader="dot" w:pos="8306"/>
        </w:tabs>
      </w:pPr>
      <w:hyperlink w:anchor="_Toc13714" w:history="1">
        <w:r>
          <w:rPr>
            <w:rFonts w:ascii="仿宋" w:eastAsia="仿宋" w:hAnsi="仿宋" w:cs="仿宋" w:hint="eastAsia"/>
            <w:lang w:eastAsia="zh-CN"/>
          </w:rPr>
          <w:t>(一)、可持续战略与实践</w:t>
        </w:r>
        <w:r>
          <w:tab/>
        </w:r>
        <w:r>
          <w:fldChar w:fldCharType="begin"/>
        </w:r>
        <w:r>
          <w:instrText xml:space="preserve"> PAGEREF _Toc13714 \h </w:instrText>
        </w:r>
        <w:r>
          <w:fldChar w:fldCharType="separate"/>
        </w:r>
        <w:r>
          <w:t>3</w:t>
        </w:r>
        <w:r>
          <w:fldChar w:fldCharType="end"/>
        </w:r>
      </w:hyperlink>
    </w:p>
    <w:p>
      <w:pPr>
        <w:pStyle w:val="TOC2"/>
        <w:tabs>
          <w:tab w:val="right" w:leader="dot" w:pos="8306"/>
        </w:tabs>
      </w:pPr>
      <w:hyperlink w:anchor="_Toc12778" w:history="1">
        <w:r>
          <w:rPr>
            <w:rFonts w:ascii="仿宋" w:eastAsia="仿宋" w:hAnsi="仿宋" w:cs="仿宋" w:hint="eastAsia"/>
            <w:lang w:eastAsia="zh-CN"/>
          </w:rPr>
          <w:t>(二)、环保与社会责任</w:t>
        </w:r>
        <w:r>
          <w:tab/>
        </w:r>
        <w:r>
          <w:fldChar w:fldCharType="begin"/>
        </w:r>
        <w:r>
          <w:instrText xml:space="preserve"> PAGEREF _Toc12778 \h </w:instrText>
        </w:r>
        <w:r>
          <w:fldChar w:fldCharType="separate"/>
        </w:r>
        <w:r>
          <w:t>4</w:t>
        </w:r>
        <w:r>
          <w:fldChar w:fldCharType="end"/>
        </w:r>
      </w:hyperlink>
    </w:p>
    <w:p>
      <w:pPr>
        <w:pStyle w:val="TOC1"/>
        <w:tabs>
          <w:tab w:val="right" w:leader="dot" w:pos="8306"/>
        </w:tabs>
      </w:pPr>
      <w:hyperlink w:anchor="_Toc3704" w:history="1">
        <w:r>
          <w:rPr>
            <w:rFonts w:ascii="仿宋" w:eastAsia="仿宋" w:hAnsi="仿宋" w:cs="仿宋" w:hint="eastAsia"/>
            <w:lang w:eastAsia="zh-CN"/>
          </w:rPr>
          <w:t>二、改装客车项目选址可行性分析</w:t>
        </w:r>
        <w:r>
          <w:tab/>
        </w:r>
        <w:r>
          <w:fldChar w:fldCharType="begin"/>
        </w:r>
        <w:r>
          <w:instrText xml:space="preserve"> PAGEREF _Toc3704 \h </w:instrText>
        </w:r>
        <w:r>
          <w:fldChar w:fldCharType="separate"/>
        </w:r>
        <w:r>
          <w:t>5</w:t>
        </w:r>
        <w:r>
          <w:fldChar w:fldCharType="end"/>
        </w:r>
      </w:hyperlink>
    </w:p>
    <w:p>
      <w:pPr>
        <w:pStyle w:val="TOC2"/>
        <w:tabs>
          <w:tab w:val="right" w:leader="dot" w:pos="8306"/>
        </w:tabs>
      </w:pPr>
      <w:hyperlink w:anchor="_Toc14847" w:history="1">
        <w:r>
          <w:rPr>
            <w:rFonts w:ascii="仿宋" w:eastAsia="仿宋" w:hAnsi="仿宋" w:cs="仿宋" w:hint="eastAsia"/>
            <w:lang w:eastAsia="zh-CN"/>
          </w:rPr>
          <w:t>(一)、改装客车项目选址</w:t>
        </w:r>
        <w:r>
          <w:tab/>
        </w:r>
        <w:r>
          <w:fldChar w:fldCharType="begin"/>
        </w:r>
        <w:r>
          <w:instrText xml:space="preserve"> PAGEREF _Toc14847 \h </w:instrText>
        </w:r>
        <w:r>
          <w:fldChar w:fldCharType="separate"/>
        </w:r>
        <w:r>
          <w:t>5</w:t>
        </w:r>
        <w:r>
          <w:fldChar w:fldCharType="end"/>
        </w:r>
      </w:hyperlink>
    </w:p>
    <w:p>
      <w:pPr>
        <w:pStyle w:val="TOC2"/>
        <w:tabs>
          <w:tab w:val="right" w:leader="dot" w:pos="8306"/>
        </w:tabs>
      </w:pPr>
      <w:hyperlink w:anchor="_Toc4612" w:history="1">
        <w:r>
          <w:rPr>
            <w:rFonts w:ascii="仿宋" w:eastAsia="仿宋" w:hAnsi="仿宋" w:cs="仿宋" w:hint="eastAsia"/>
            <w:lang w:eastAsia="zh-CN"/>
          </w:rPr>
          <w:t>(二)、用地控制指标</w:t>
        </w:r>
        <w:r>
          <w:tab/>
        </w:r>
        <w:r>
          <w:fldChar w:fldCharType="begin"/>
        </w:r>
        <w:r>
          <w:instrText xml:space="preserve"> PAGEREF _Toc4612 \h </w:instrText>
        </w:r>
        <w:r>
          <w:fldChar w:fldCharType="separate"/>
        </w:r>
        <w:r>
          <w:t>5</w:t>
        </w:r>
        <w:r>
          <w:fldChar w:fldCharType="end"/>
        </w:r>
      </w:hyperlink>
    </w:p>
    <w:p>
      <w:pPr>
        <w:pStyle w:val="TOC2"/>
        <w:tabs>
          <w:tab w:val="right" w:leader="dot" w:pos="8306"/>
        </w:tabs>
      </w:pPr>
      <w:hyperlink w:anchor="_Toc24470" w:history="1">
        <w:r>
          <w:rPr>
            <w:rFonts w:ascii="仿宋" w:eastAsia="仿宋" w:hAnsi="仿宋" w:cs="仿宋" w:hint="eastAsia"/>
            <w:lang w:eastAsia="zh-CN"/>
          </w:rPr>
          <w:t>(三)、节约用地措施</w:t>
        </w:r>
        <w:r>
          <w:tab/>
        </w:r>
        <w:r>
          <w:fldChar w:fldCharType="begin"/>
        </w:r>
        <w:r>
          <w:instrText xml:space="preserve"> PAGEREF _Toc24470 \h </w:instrText>
        </w:r>
        <w:r>
          <w:fldChar w:fldCharType="separate"/>
        </w:r>
        <w:r>
          <w:t>7</w:t>
        </w:r>
        <w:r>
          <w:fldChar w:fldCharType="end"/>
        </w:r>
      </w:hyperlink>
    </w:p>
    <w:p>
      <w:pPr>
        <w:pStyle w:val="TOC2"/>
        <w:tabs>
          <w:tab w:val="right" w:leader="dot" w:pos="8306"/>
        </w:tabs>
      </w:pPr>
      <w:hyperlink w:anchor="_Toc1455" w:history="1">
        <w:r>
          <w:rPr>
            <w:rFonts w:ascii="仿宋" w:eastAsia="仿宋" w:hAnsi="仿宋" w:cs="仿宋" w:hint="eastAsia"/>
            <w:lang w:eastAsia="zh-CN"/>
          </w:rPr>
          <w:t>(四)、总图布置方案</w:t>
        </w:r>
        <w:r>
          <w:tab/>
        </w:r>
        <w:r>
          <w:fldChar w:fldCharType="begin"/>
        </w:r>
        <w:r>
          <w:instrText xml:space="preserve"> PAGEREF _Toc1455 \h </w:instrText>
        </w:r>
        <w:r>
          <w:fldChar w:fldCharType="separate"/>
        </w:r>
        <w:r>
          <w:t>8</w:t>
        </w:r>
        <w:r>
          <w:fldChar w:fldCharType="end"/>
        </w:r>
      </w:hyperlink>
    </w:p>
    <w:p>
      <w:pPr>
        <w:pStyle w:val="TOC2"/>
        <w:tabs>
          <w:tab w:val="right" w:leader="dot" w:pos="8306"/>
        </w:tabs>
      </w:pPr>
      <w:hyperlink w:anchor="_Toc30693" w:history="1">
        <w:r>
          <w:rPr>
            <w:rFonts w:ascii="仿宋" w:eastAsia="仿宋" w:hAnsi="仿宋" w:cs="仿宋" w:hint="eastAsia"/>
            <w:lang w:eastAsia="zh-CN"/>
          </w:rPr>
          <w:t>(五)、选址综合评价</w:t>
        </w:r>
        <w:r>
          <w:tab/>
        </w:r>
        <w:r>
          <w:fldChar w:fldCharType="begin"/>
        </w:r>
        <w:r>
          <w:instrText xml:space="preserve"> PAGEREF _Toc30693 \h </w:instrText>
        </w:r>
        <w:r>
          <w:fldChar w:fldCharType="separate"/>
        </w:r>
        <w:r>
          <w:t>9</w:t>
        </w:r>
        <w:r>
          <w:fldChar w:fldCharType="end"/>
        </w:r>
      </w:hyperlink>
    </w:p>
    <w:p>
      <w:pPr>
        <w:pStyle w:val="TOC1"/>
        <w:tabs>
          <w:tab w:val="right" w:leader="dot" w:pos="8306"/>
        </w:tabs>
      </w:pPr>
      <w:hyperlink w:anchor="_Toc239" w:history="1">
        <w:r>
          <w:rPr>
            <w:rFonts w:ascii="仿宋" w:eastAsia="仿宋" w:hAnsi="仿宋" w:cs="仿宋" w:hint="eastAsia"/>
            <w:lang w:eastAsia="zh-CN"/>
          </w:rPr>
          <w:t>三、改装客车项目建设背景及必要性分析</w:t>
        </w:r>
        <w:r>
          <w:tab/>
        </w:r>
        <w:r>
          <w:fldChar w:fldCharType="begin"/>
        </w:r>
        <w:r>
          <w:instrText xml:space="preserve"> PAGEREF _Toc239 \h </w:instrText>
        </w:r>
        <w:r>
          <w:fldChar w:fldCharType="separate"/>
        </w:r>
        <w:r>
          <w:t>10</w:t>
        </w:r>
        <w:r>
          <w:fldChar w:fldCharType="end"/>
        </w:r>
      </w:hyperlink>
    </w:p>
    <w:p>
      <w:pPr>
        <w:pStyle w:val="TOC2"/>
        <w:tabs>
          <w:tab w:val="right" w:leader="dot" w:pos="8306"/>
        </w:tabs>
      </w:pPr>
      <w:hyperlink w:anchor="_Toc24383" w:history="1">
        <w:r>
          <w:rPr>
            <w:rFonts w:ascii="仿宋" w:eastAsia="仿宋" w:hAnsi="仿宋" w:cs="仿宋" w:hint="eastAsia"/>
            <w:lang w:eastAsia="zh-CN"/>
          </w:rPr>
          <w:t>(一)、改装客车项目背景分析</w:t>
        </w:r>
        <w:r>
          <w:tab/>
        </w:r>
        <w:r>
          <w:fldChar w:fldCharType="begin"/>
        </w:r>
        <w:r>
          <w:instrText xml:space="preserve"> PAGEREF _Toc24383 \h </w:instrText>
        </w:r>
        <w:r>
          <w:fldChar w:fldCharType="separate"/>
        </w:r>
        <w:r>
          <w:t>10</w:t>
        </w:r>
        <w:r>
          <w:fldChar w:fldCharType="end"/>
        </w:r>
      </w:hyperlink>
    </w:p>
    <w:p>
      <w:pPr>
        <w:pStyle w:val="TOC2"/>
        <w:tabs>
          <w:tab w:val="right" w:leader="dot" w:pos="8306"/>
        </w:tabs>
      </w:pPr>
      <w:hyperlink w:anchor="_Toc20148" w:history="1">
        <w:r>
          <w:rPr>
            <w:rFonts w:ascii="仿宋" w:eastAsia="仿宋" w:hAnsi="仿宋" w:cs="仿宋" w:hint="eastAsia"/>
            <w:lang w:eastAsia="zh-CN"/>
          </w:rPr>
          <w:t>(二)、改装客车项目建设必要性分析</w:t>
        </w:r>
        <w:r>
          <w:tab/>
        </w:r>
        <w:r>
          <w:fldChar w:fldCharType="begin"/>
        </w:r>
        <w:r>
          <w:instrText xml:space="preserve"> PAGEREF _Toc20148 \h </w:instrText>
        </w:r>
        <w:r>
          <w:fldChar w:fldCharType="separate"/>
        </w:r>
        <w:r>
          <w:t>11</w:t>
        </w:r>
        <w:r>
          <w:fldChar w:fldCharType="end"/>
        </w:r>
      </w:hyperlink>
    </w:p>
    <w:p>
      <w:pPr>
        <w:pStyle w:val="TOC1"/>
        <w:tabs>
          <w:tab w:val="right" w:leader="dot" w:pos="8306"/>
        </w:tabs>
      </w:pPr>
      <w:hyperlink w:anchor="_Toc15636" w:history="1">
        <w:r>
          <w:rPr>
            <w:rFonts w:ascii="仿宋" w:eastAsia="仿宋" w:hAnsi="仿宋" w:cs="仿宋" w:hint="eastAsia"/>
            <w:lang w:eastAsia="zh-CN"/>
          </w:rPr>
          <w:t>四、改装客车项目危机管理</w:t>
        </w:r>
        <w:r>
          <w:tab/>
        </w:r>
        <w:r>
          <w:fldChar w:fldCharType="begin"/>
        </w:r>
        <w:r>
          <w:instrText xml:space="preserve"> PAGEREF _Toc15636 \h </w:instrText>
        </w:r>
        <w:r>
          <w:fldChar w:fldCharType="separate"/>
        </w:r>
        <w:r>
          <w:t>13</w:t>
        </w:r>
        <w:r>
          <w:fldChar w:fldCharType="end"/>
        </w:r>
      </w:hyperlink>
    </w:p>
    <w:p>
      <w:pPr>
        <w:pStyle w:val="TOC2"/>
        <w:tabs>
          <w:tab w:val="right" w:leader="dot" w:pos="8306"/>
        </w:tabs>
      </w:pPr>
      <w:hyperlink w:anchor="_Toc26605" w:history="1">
        <w:r>
          <w:rPr>
            <w:rFonts w:ascii="仿宋" w:eastAsia="仿宋" w:hAnsi="仿宋" w:cs="仿宋" w:hint="eastAsia"/>
            <w:lang w:eastAsia="zh-CN"/>
          </w:rPr>
          <w:t>(一)、危机预警与识别</w:t>
        </w:r>
        <w:r>
          <w:tab/>
        </w:r>
        <w:r>
          <w:fldChar w:fldCharType="begin"/>
        </w:r>
        <w:r>
          <w:instrText xml:space="preserve"> PAGEREF _Toc26605 \h </w:instrText>
        </w:r>
        <w:r>
          <w:fldChar w:fldCharType="separate"/>
        </w:r>
        <w:r>
          <w:t>13</w:t>
        </w:r>
        <w:r>
          <w:fldChar w:fldCharType="end"/>
        </w:r>
      </w:hyperlink>
    </w:p>
    <w:p>
      <w:pPr>
        <w:pStyle w:val="TOC2"/>
        <w:tabs>
          <w:tab w:val="right" w:leader="dot" w:pos="8306"/>
        </w:tabs>
      </w:pPr>
      <w:hyperlink w:anchor="_Toc16616" w:history="1">
        <w:r>
          <w:rPr>
            <w:rFonts w:ascii="仿宋" w:eastAsia="仿宋" w:hAnsi="仿宋" w:cs="仿宋" w:hint="eastAsia"/>
            <w:lang w:eastAsia="zh-CN"/>
          </w:rPr>
          <w:t>(二)、危机应对与恢复</w:t>
        </w:r>
        <w:r>
          <w:tab/>
        </w:r>
        <w:r>
          <w:fldChar w:fldCharType="begin"/>
        </w:r>
        <w:r>
          <w:instrText xml:space="preserve"> PAGEREF _Toc16616 \h </w:instrText>
        </w:r>
        <w:r>
          <w:fldChar w:fldCharType="separate"/>
        </w:r>
        <w:r>
          <w:t>14</w:t>
        </w:r>
        <w:r>
          <w:fldChar w:fldCharType="end"/>
        </w:r>
      </w:hyperlink>
    </w:p>
    <w:p>
      <w:pPr>
        <w:pStyle w:val="TOC1"/>
        <w:tabs>
          <w:tab w:val="right" w:leader="dot" w:pos="8306"/>
        </w:tabs>
      </w:pPr>
      <w:hyperlink w:anchor="_Toc14096" w:history="1">
        <w:r>
          <w:rPr>
            <w:rFonts w:ascii="仿宋" w:eastAsia="仿宋" w:hAnsi="仿宋" w:cs="仿宋" w:hint="eastAsia"/>
            <w:lang w:eastAsia="zh-CN"/>
          </w:rPr>
          <w:t>五、改装客车项目概论</w:t>
        </w:r>
        <w:r>
          <w:tab/>
        </w:r>
        <w:r>
          <w:fldChar w:fldCharType="begin"/>
        </w:r>
        <w:r>
          <w:instrText xml:space="preserve"> PAGEREF _Toc14096 \h </w:instrText>
        </w:r>
        <w:r>
          <w:fldChar w:fldCharType="separate"/>
        </w:r>
        <w:r>
          <w:t>15</w:t>
        </w:r>
        <w:r>
          <w:fldChar w:fldCharType="end"/>
        </w:r>
      </w:hyperlink>
    </w:p>
    <w:p>
      <w:pPr>
        <w:pStyle w:val="TOC2"/>
        <w:tabs>
          <w:tab w:val="right" w:leader="dot" w:pos="8306"/>
        </w:tabs>
      </w:pPr>
      <w:hyperlink w:anchor="_Toc26686" w:history="1">
        <w:r>
          <w:rPr>
            <w:rFonts w:ascii="仿宋" w:eastAsia="仿宋" w:hAnsi="仿宋" w:cs="仿宋" w:hint="eastAsia"/>
            <w:lang w:eastAsia="zh-CN"/>
          </w:rPr>
          <w:t>(一)、改装客车项目概况</w:t>
        </w:r>
        <w:r>
          <w:tab/>
        </w:r>
        <w:r>
          <w:fldChar w:fldCharType="begin"/>
        </w:r>
        <w:r>
          <w:instrText xml:space="preserve"> PAGEREF _Toc26686 \h </w:instrText>
        </w:r>
        <w:r>
          <w:fldChar w:fldCharType="separate"/>
        </w:r>
        <w:r>
          <w:t>15</w:t>
        </w:r>
        <w:r>
          <w:fldChar w:fldCharType="end"/>
        </w:r>
      </w:hyperlink>
    </w:p>
    <w:p>
      <w:pPr>
        <w:pStyle w:val="TOC2"/>
        <w:tabs>
          <w:tab w:val="right" w:leader="dot" w:pos="8306"/>
        </w:tabs>
      </w:pPr>
      <w:hyperlink w:anchor="_Toc5365" w:history="1">
        <w:r>
          <w:rPr>
            <w:rFonts w:ascii="仿宋" w:eastAsia="仿宋" w:hAnsi="仿宋" w:cs="仿宋" w:hint="eastAsia"/>
            <w:lang w:eastAsia="zh-CN"/>
          </w:rPr>
          <w:t>(二)、改装客车项目目标</w:t>
        </w:r>
        <w:r>
          <w:tab/>
        </w:r>
        <w:r>
          <w:fldChar w:fldCharType="begin"/>
        </w:r>
        <w:r>
          <w:instrText xml:space="preserve"> PAGEREF _Toc5365 \h </w:instrText>
        </w:r>
        <w:r>
          <w:fldChar w:fldCharType="separate"/>
        </w:r>
        <w:r>
          <w:t>17</w:t>
        </w:r>
        <w:r>
          <w:fldChar w:fldCharType="end"/>
        </w:r>
      </w:hyperlink>
    </w:p>
    <w:p>
      <w:pPr>
        <w:pStyle w:val="TOC2"/>
        <w:tabs>
          <w:tab w:val="right" w:leader="dot" w:pos="8306"/>
        </w:tabs>
      </w:pPr>
      <w:hyperlink w:anchor="_Toc7294" w:history="1">
        <w:r>
          <w:rPr>
            <w:rFonts w:ascii="仿宋" w:eastAsia="仿宋" w:hAnsi="仿宋" w:cs="仿宋" w:hint="eastAsia"/>
            <w:lang w:eastAsia="zh-CN"/>
          </w:rPr>
          <w:t>(三)、改装客车项目提出的理由</w:t>
        </w:r>
        <w:r>
          <w:tab/>
        </w:r>
        <w:r>
          <w:fldChar w:fldCharType="begin"/>
        </w:r>
        <w:r>
          <w:instrText xml:space="preserve"> PAGEREF _Toc7294 \h </w:instrText>
        </w:r>
        <w:r>
          <w:fldChar w:fldCharType="separate"/>
        </w:r>
        <w:r>
          <w:t>18</w:t>
        </w:r>
        <w:r>
          <w:fldChar w:fldCharType="end"/>
        </w:r>
      </w:hyperlink>
    </w:p>
    <w:p>
      <w:pPr>
        <w:pStyle w:val="TOC2"/>
        <w:tabs>
          <w:tab w:val="right" w:leader="dot" w:pos="8306"/>
        </w:tabs>
      </w:pPr>
      <w:hyperlink w:anchor="_Toc12683" w:history="1">
        <w:r>
          <w:rPr>
            <w:rFonts w:ascii="仿宋" w:eastAsia="仿宋" w:hAnsi="仿宋" w:cs="仿宋" w:hint="eastAsia"/>
            <w:lang w:eastAsia="zh-CN"/>
          </w:rPr>
          <w:t>(四)、改装客车项目意义</w:t>
        </w:r>
        <w:r>
          <w:tab/>
        </w:r>
        <w:r>
          <w:fldChar w:fldCharType="begin"/>
        </w:r>
        <w:r>
          <w:instrText xml:space="preserve"> PAGEREF _Toc12683 \h </w:instrText>
        </w:r>
        <w:r>
          <w:fldChar w:fldCharType="separate"/>
        </w:r>
        <w:r>
          <w:t>20</w:t>
        </w:r>
        <w:r>
          <w:fldChar w:fldCharType="end"/>
        </w:r>
      </w:hyperlink>
    </w:p>
    <w:p>
      <w:pPr>
        <w:pStyle w:val="TOC2"/>
        <w:tabs>
          <w:tab w:val="right" w:leader="dot" w:pos="8306"/>
        </w:tabs>
      </w:pPr>
      <w:hyperlink w:anchor="_Toc12637" w:history="1">
        <w:r>
          <w:rPr>
            <w:rFonts w:ascii="仿宋" w:eastAsia="仿宋" w:hAnsi="仿宋" w:cs="仿宋" w:hint="eastAsia"/>
            <w:lang w:eastAsia="zh-CN"/>
          </w:rPr>
          <w:t>(五)、改装客车项目背景</w:t>
        </w:r>
        <w:r>
          <w:tab/>
        </w:r>
        <w:r>
          <w:fldChar w:fldCharType="begin"/>
        </w:r>
        <w:r>
          <w:instrText xml:space="preserve"> PAGEREF _Toc12637 \h </w:instrText>
        </w:r>
        <w:r>
          <w:fldChar w:fldCharType="separate"/>
        </w:r>
        <w:r>
          <w:t>21</w:t>
        </w:r>
        <w:r>
          <w:fldChar w:fldCharType="end"/>
        </w:r>
      </w:hyperlink>
    </w:p>
    <w:p>
      <w:pPr>
        <w:pStyle w:val="TOC1"/>
        <w:tabs>
          <w:tab w:val="right" w:leader="dot" w:pos="8306"/>
        </w:tabs>
      </w:pPr>
      <w:hyperlink w:anchor="_Toc28460" w:history="1">
        <w:r>
          <w:rPr>
            <w:rFonts w:ascii="仿宋" w:eastAsia="仿宋" w:hAnsi="仿宋" w:cs="仿宋" w:hint="eastAsia"/>
            <w:lang w:eastAsia="zh-CN"/>
          </w:rPr>
          <w:t>六、改装客车项目绩效评估</w:t>
        </w:r>
        <w:r>
          <w:tab/>
        </w:r>
        <w:r>
          <w:fldChar w:fldCharType="begin"/>
        </w:r>
        <w:r>
          <w:instrText xml:space="preserve"> PAGEREF _Toc28460 \h </w:instrText>
        </w:r>
        <w:r>
          <w:fldChar w:fldCharType="separate"/>
        </w:r>
        <w:r>
          <w:t>22</w:t>
        </w:r>
        <w:r>
          <w:fldChar w:fldCharType="end"/>
        </w:r>
      </w:hyperlink>
    </w:p>
    <w:p>
      <w:pPr>
        <w:pStyle w:val="TOC2"/>
        <w:tabs>
          <w:tab w:val="right" w:leader="dot" w:pos="8306"/>
        </w:tabs>
      </w:pPr>
      <w:hyperlink w:anchor="_Toc20316" w:history="1">
        <w:r>
          <w:rPr>
            <w:rFonts w:ascii="仿宋" w:eastAsia="仿宋" w:hAnsi="仿宋" w:cs="仿宋" w:hint="eastAsia"/>
            <w:lang w:eastAsia="zh-CN"/>
          </w:rPr>
          <w:t>(一)、绩效评估指标</w:t>
        </w:r>
        <w:r>
          <w:tab/>
        </w:r>
        <w:r>
          <w:fldChar w:fldCharType="begin"/>
        </w:r>
        <w:r>
          <w:instrText xml:space="preserve"> PAGEREF _Toc20316 \h </w:instrText>
        </w:r>
        <w:r>
          <w:fldChar w:fldCharType="separate"/>
        </w:r>
        <w:r>
          <w:t>22</w:t>
        </w:r>
        <w:r>
          <w:fldChar w:fldCharType="end"/>
        </w:r>
      </w:hyperlink>
    </w:p>
    <w:p>
      <w:pPr>
        <w:pStyle w:val="TOC2"/>
        <w:tabs>
          <w:tab w:val="right" w:leader="dot" w:pos="8306"/>
        </w:tabs>
      </w:pPr>
      <w:hyperlink w:anchor="_Toc11678" w:history="1">
        <w:r>
          <w:rPr>
            <w:rFonts w:ascii="仿宋" w:eastAsia="仿宋" w:hAnsi="仿宋" w:cs="仿宋" w:hint="eastAsia"/>
            <w:lang w:eastAsia="zh-CN"/>
          </w:rPr>
          <w:t>(二)、绩效评估方法</w:t>
        </w:r>
        <w:r>
          <w:tab/>
        </w:r>
        <w:r>
          <w:fldChar w:fldCharType="begin"/>
        </w:r>
        <w:r>
          <w:instrText xml:space="preserve"> PAGEREF _Toc11678 \h </w:instrText>
        </w:r>
        <w:r>
          <w:fldChar w:fldCharType="separate"/>
        </w:r>
        <w:r>
          <w:t>23</w:t>
        </w:r>
        <w:r>
          <w:fldChar w:fldCharType="end"/>
        </w:r>
      </w:hyperlink>
    </w:p>
    <w:p>
      <w:pPr>
        <w:pStyle w:val="TOC2"/>
        <w:tabs>
          <w:tab w:val="right" w:leader="dot" w:pos="8306"/>
        </w:tabs>
      </w:pPr>
      <w:hyperlink w:anchor="_Toc29521" w:history="1">
        <w:r>
          <w:rPr>
            <w:rFonts w:ascii="仿宋" w:eastAsia="仿宋" w:hAnsi="仿宋" w:cs="仿宋" w:hint="eastAsia"/>
            <w:lang w:eastAsia="zh-CN"/>
          </w:rPr>
          <w:t>(三)、绩效评估周期</w:t>
        </w:r>
        <w:r>
          <w:tab/>
        </w:r>
        <w:r>
          <w:fldChar w:fldCharType="begin"/>
        </w:r>
        <w:r>
          <w:instrText xml:space="preserve"> PAGEREF _Toc29521 \h </w:instrText>
        </w:r>
        <w:r>
          <w:fldChar w:fldCharType="separate"/>
        </w:r>
        <w:r>
          <w:t>24</w:t>
        </w:r>
        <w:r>
          <w:fldChar w:fldCharType="end"/>
        </w:r>
      </w:hyperlink>
    </w:p>
    <w:p>
      <w:pPr>
        <w:pStyle w:val="TOC1"/>
        <w:tabs>
          <w:tab w:val="right" w:leader="dot" w:pos="8306"/>
        </w:tabs>
      </w:pPr>
      <w:hyperlink w:anchor="_Toc10750" w:history="1">
        <w:r>
          <w:rPr>
            <w:rFonts w:ascii="仿宋" w:eastAsia="仿宋" w:hAnsi="仿宋" w:cs="仿宋" w:hint="eastAsia"/>
            <w:lang w:eastAsia="zh-CN"/>
          </w:rPr>
          <w:t>七、改装客车项目人力资源管理</w:t>
        </w:r>
        <w:r>
          <w:tab/>
        </w:r>
        <w:r>
          <w:fldChar w:fldCharType="begin"/>
        </w:r>
        <w:r>
          <w:instrText xml:space="preserve"> PAGEREF _Toc10750 \h </w:instrText>
        </w:r>
        <w:r>
          <w:fldChar w:fldCharType="separate"/>
        </w:r>
        <w:r>
          <w:t>25</w:t>
        </w:r>
        <w:r>
          <w:fldChar w:fldCharType="end"/>
        </w:r>
      </w:hyperlink>
    </w:p>
    <w:p>
      <w:pPr>
        <w:pStyle w:val="TOC2"/>
        <w:tabs>
          <w:tab w:val="right" w:leader="dot" w:pos="8306"/>
        </w:tabs>
      </w:pPr>
      <w:hyperlink w:anchor="_Toc13077" w:history="1">
        <w:r>
          <w:rPr>
            <w:rFonts w:ascii="仿宋" w:eastAsia="仿宋" w:hAnsi="仿宋" w:cs="仿宋" w:hint="eastAsia"/>
            <w:lang w:eastAsia="zh-CN"/>
          </w:rPr>
          <w:t>(一)、建立健全的预算管理制度</w:t>
        </w:r>
        <w:r>
          <w:tab/>
        </w:r>
        <w:r>
          <w:fldChar w:fldCharType="begin"/>
        </w:r>
        <w:r>
          <w:instrText xml:space="preserve"> PAGEREF _Toc13077 \h </w:instrText>
        </w:r>
        <w:r>
          <w:fldChar w:fldCharType="separate"/>
        </w:r>
        <w:r>
          <w:t>25</w:t>
        </w:r>
        <w:r>
          <w:fldChar w:fldCharType="end"/>
        </w:r>
      </w:hyperlink>
    </w:p>
    <w:p>
      <w:pPr>
        <w:pStyle w:val="TOC2"/>
        <w:tabs>
          <w:tab w:val="right" w:leader="dot" w:pos="8306"/>
        </w:tabs>
      </w:pPr>
      <w:hyperlink w:anchor="_Toc811" w:history="1">
        <w:r>
          <w:rPr>
            <w:rFonts w:ascii="仿宋" w:eastAsia="仿宋" w:hAnsi="仿宋" w:cs="仿宋" w:hint="eastAsia"/>
            <w:lang w:eastAsia="zh-CN"/>
          </w:rPr>
          <w:t>(二)、加强资金流动监控</w:t>
        </w:r>
        <w:r>
          <w:tab/>
        </w:r>
        <w:r>
          <w:fldChar w:fldCharType="begin"/>
        </w:r>
        <w:r>
          <w:instrText xml:space="preserve"> PAGEREF _Toc811 \h </w:instrText>
        </w:r>
        <w:r>
          <w:fldChar w:fldCharType="separate"/>
        </w:r>
        <w:r>
          <w:t>26</w:t>
        </w:r>
        <w:r>
          <w:fldChar w:fldCharType="end"/>
        </w:r>
      </w:hyperlink>
    </w:p>
    <w:p>
      <w:pPr>
        <w:pStyle w:val="TOC2"/>
        <w:tabs>
          <w:tab w:val="right" w:leader="dot" w:pos="8306"/>
        </w:tabs>
      </w:pPr>
      <w:hyperlink w:anchor="_Toc14539" w:history="1">
        <w:r>
          <w:rPr>
            <w:rFonts w:ascii="仿宋" w:eastAsia="仿宋" w:hAnsi="仿宋" w:cs="仿宋" w:hint="eastAsia"/>
            <w:lang w:eastAsia="zh-CN"/>
          </w:rPr>
          <w:t>(三)、制定完善的风险控制机制</w:t>
        </w:r>
        <w:r>
          <w:tab/>
        </w:r>
        <w:r>
          <w:fldChar w:fldCharType="begin"/>
        </w:r>
        <w:r>
          <w:instrText xml:space="preserve"> PAGEREF _Toc14539 \h </w:instrText>
        </w:r>
        <w:r>
          <w:fldChar w:fldCharType="separate"/>
        </w:r>
        <w:r>
          <w:t>27</w:t>
        </w:r>
        <w:r>
          <w:fldChar w:fldCharType="end"/>
        </w:r>
      </w:hyperlink>
    </w:p>
    <w:p>
      <w:pPr>
        <w:pStyle w:val="TOC2"/>
        <w:tabs>
          <w:tab w:val="right" w:leader="dot" w:pos="8306"/>
        </w:tabs>
      </w:pPr>
      <w:hyperlink w:anchor="_Toc11886" w:history="1">
        <w:r>
          <w:rPr>
            <w:rFonts w:ascii="仿宋" w:eastAsia="仿宋" w:hAnsi="仿宋" w:cs="仿宋" w:hint="eastAsia"/>
            <w:lang w:eastAsia="zh-CN"/>
          </w:rPr>
          <w:t>(四)、优化成本管理</w:t>
        </w:r>
        <w:r>
          <w:tab/>
        </w:r>
        <w:r>
          <w:fldChar w:fldCharType="begin"/>
        </w:r>
        <w:r>
          <w:instrText xml:space="preserve"> PAGEREF _Toc11886 \h </w:instrText>
        </w:r>
        <w:r>
          <w:fldChar w:fldCharType="separate"/>
        </w:r>
        <w:r>
          <w:t>29</w:t>
        </w:r>
        <w:r>
          <w:fldChar w:fldCharType="end"/>
        </w:r>
      </w:hyperlink>
    </w:p>
    <w:p>
      <w:pPr>
        <w:pStyle w:val="TOC1"/>
        <w:tabs>
          <w:tab w:val="right" w:leader="dot" w:pos="8306"/>
        </w:tabs>
      </w:pPr>
      <w:hyperlink w:anchor="_Toc12653" w:history="1">
        <w:r>
          <w:rPr>
            <w:rFonts w:ascii="仿宋" w:eastAsia="仿宋" w:hAnsi="仿宋" w:cs="仿宋" w:hint="eastAsia"/>
            <w:lang w:eastAsia="zh-CN"/>
          </w:rPr>
          <w:t>八、改装客车项目创新与研发</w:t>
        </w:r>
        <w:r>
          <w:tab/>
        </w:r>
        <w:r>
          <w:fldChar w:fldCharType="begin"/>
        </w:r>
        <w:r>
          <w:instrText xml:space="preserve"> PAGEREF _Toc12653 \h </w:instrText>
        </w:r>
        <w:r>
          <w:fldChar w:fldCharType="separate"/>
        </w:r>
        <w:r>
          <w:t>30</w:t>
        </w:r>
        <w:r>
          <w:fldChar w:fldCharType="end"/>
        </w:r>
      </w:hyperlink>
    </w:p>
    <w:p>
      <w:pPr>
        <w:pStyle w:val="TOC2"/>
        <w:tabs>
          <w:tab w:val="right" w:leader="dot" w:pos="8306"/>
        </w:tabs>
      </w:pPr>
      <w:hyperlink w:anchor="_Toc18028" w:history="1">
        <w:r>
          <w:rPr>
            <w:rFonts w:ascii="仿宋" w:eastAsia="仿宋" w:hAnsi="仿宋" w:cs="仿宋" w:hint="eastAsia"/>
            <w:lang w:eastAsia="zh-CN"/>
          </w:rPr>
          <w:t>(一)、创新策略与方向</w:t>
        </w:r>
        <w:r>
          <w:tab/>
        </w:r>
        <w:r>
          <w:fldChar w:fldCharType="begin"/>
        </w:r>
        <w:r>
          <w:instrText xml:space="preserve"> PAGEREF _Toc18028 \h </w:instrText>
        </w:r>
        <w:r>
          <w:fldChar w:fldCharType="separate"/>
        </w:r>
        <w:r>
          <w:t>30</w:t>
        </w:r>
        <w:r>
          <w:fldChar w:fldCharType="end"/>
        </w:r>
      </w:hyperlink>
    </w:p>
    <w:p>
      <w:pPr>
        <w:pStyle w:val="TOC2"/>
        <w:tabs>
          <w:tab w:val="right" w:leader="dot" w:pos="8306"/>
        </w:tabs>
      </w:pPr>
      <w:hyperlink w:anchor="_Toc4203" w:history="1">
        <w:r>
          <w:rPr>
            <w:rFonts w:ascii="仿宋" w:eastAsia="仿宋" w:hAnsi="仿宋" w:cs="仿宋" w:hint="eastAsia"/>
            <w:lang w:eastAsia="zh-CN"/>
          </w:rPr>
          <w:t>(二)、研发规划与投入</w:t>
        </w:r>
        <w:r>
          <w:tab/>
        </w:r>
        <w:r>
          <w:fldChar w:fldCharType="begin"/>
        </w:r>
        <w:r>
          <w:instrText xml:space="preserve"> PAGEREF _Toc4203 \h </w:instrText>
        </w:r>
        <w:r>
          <w:fldChar w:fldCharType="separate"/>
        </w:r>
        <w:r>
          <w:t>31</w:t>
        </w:r>
        <w:r>
          <w:fldChar w:fldCharType="end"/>
        </w:r>
      </w:hyperlink>
    </w:p>
    <w:p>
      <w:pPr>
        <w:pStyle w:val="TOC1"/>
        <w:tabs>
          <w:tab w:val="right" w:leader="dot" w:pos="8306"/>
        </w:tabs>
      </w:pPr>
      <w:hyperlink w:anchor="_Toc11946" w:history="1">
        <w:r>
          <w:rPr>
            <w:rFonts w:ascii="仿宋" w:eastAsia="仿宋" w:hAnsi="仿宋" w:cs="仿宋" w:hint="eastAsia"/>
            <w:lang w:eastAsia="zh-CN"/>
          </w:rPr>
          <w:t>九、改装客车项目人力资源培养与发展</w:t>
        </w:r>
        <w:r>
          <w:tab/>
        </w:r>
        <w:r>
          <w:fldChar w:fldCharType="begin"/>
        </w:r>
        <w:r>
          <w:instrText xml:space="preserve"> PAGEREF _Toc11946 \h </w:instrText>
        </w:r>
        <w:r>
          <w:fldChar w:fldCharType="separate"/>
        </w:r>
        <w:r>
          <w:t>33</w:t>
        </w:r>
        <w:r>
          <w:fldChar w:fldCharType="end"/>
        </w:r>
      </w:hyperlink>
    </w:p>
    <w:p>
      <w:pPr>
        <w:pStyle w:val="TOC2"/>
        <w:tabs>
          <w:tab w:val="right" w:leader="dot" w:pos="8306"/>
        </w:tabs>
      </w:pPr>
      <w:hyperlink w:anchor="_Toc22952" w:history="1">
        <w:r>
          <w:rPr>
            <w:rFonts w:ascii="仿宋" w:eastAsia="仿宋" w:hAnsi="仿宋" w:cs="仿宋" w:hint="eastAsia"/>
            <w:lang w:eastAsia="zh-CN"/>
          </w:rPr>
          <w:t>(一)、人才需求与规划</w:t>
        </w:r>
        <w:r>
          <w:tab/>
        </w:r>
        <w:r>
          <w:fldChar w:fldCharType="begin"/>
        </w:r>
        <w:r>
          <w:instrText xml:space="preserve"> PAGEREF _Toc22952 \h </w:instrText>
        </w:r>
        <w:r>
          <w:fldChar w:fldCharType="separate"/>
        </w:r>
        <w:r>
          <w:t>33</w:t>
        </w:r>
        <w:r>
          <w:fldChar w:fldCharType="end"/>
        </w:r>
      </w:hyperlink>
    </w:p>
    <w:p>
      <w:pPr>
        <w:pStyle w:val="TOC2"/>
        <w:tabs>
          <w:tab w:val="right" w:leader="dot" w:pos="8306"/>
        </w:tabs>
      </w:pPr>
      <w:hyperlink w:anchor="_Toc6186" w:history="1">
        <w:r>
          <w:rPr>
            <w:rFonts w:ascii="仿宋" w:eastAsia="仿宋" w:hAnsi="仿宋" w:cs="仿宋" w:hint="eastAsia"/>
            <w:lang w:eastAsia="zh-CN"/>
          </w:rPr>
          <w:t>(二)、培训与发展计划</w:t>
        </w:r>
        <w:r>
          <w:tab/>
        </w:r>
        <w:r>
          <w:fldChar w:fldCharType="begin"/>
        </w:r>
        <w:r>
          <w:instrText xml:space="preserve"> PAGEREF _Toc6186 \h </w:instrText>
        </w:r>
        <w:r>
          <w:fldChar w:fldCharType="separate"/>
        </w:r>
        <w:r>
          <w:t>34</w:t>
        </w:r>
        <w:r>
          <w:fldChar w:fldCharType="end"/>
        </w:r>
      </w:hyperlink>
    </w:p>
    <w:p>
      <w:pPr>
        <w:pStyle w:val="TOC1"/>
        <w:tabs>
          <w:tab w:val="right" w:leader="dot" w:pos="8306"/>
        </w:tabs>
      </w:pPr>
      <w:hyperlink w:anchor="_Toc27685" w:history="1">
        <w:r>
          <w:rPr>
            <w:rFonts w:ascii="仿宋" w:eastAsia="仿宋" w:hAnsi="仿宋" w:cs="仿宋" w:hint="eastAsia"/>
            <w:lang w:eastAsia="zh-CN"/>
          </w:rPr>
          <w:t>十、改装客车项目计划安排</w:t>
        </w:r>
        <w:r>
          <w:tab/>
        </w:r>
        <w:r>
          <w:fldChar w:fldCharType="begin"/>
        </w:r>
        <w:r>
          <w:instrText xml:space="preserve"> PAGEREF _Toc27685 \h </w:instrText>
        </w:r>
        <w:r>
          <w:fldChar w:fldCharType="separate"/>
        </w:r>
        <w:r>
          <w:t>34</w:t>
        </w:r>
        <w:r>
          <w:fldChar w:fldCharType="end"/>
        </w:r>
      </w:hyperlink>
    </w:p>
    <w:p>
      <w:pPr>
        <w:pStyle w:val="TOC2"/>
        <w:tabs>
          <w:tab w:val="right" w:leader="dot" w:pos="8306"/>
        </w:tabs>
      </w:pPr>
      <w:hyperlink w:anchor="_Toc6115" w:history="1">
        <w:r>
          <w:rPr>
            <w:rFonts w:ascii="仿宋" w:eastAsia="仿宋" w:hAnsi="仿宋" w:cs="仿宋" w:hint="eastAsia"/>
            <w:lang w:eastAsia="zh-CN"/>
          </w:rPr>
          <w:t>(一)、建设周期</w:t>
        </w:r>
        <w:r>
          <w:tab/>
        </w:r>
        <w:r>
          <w:fldChar w:fldCharType="begin"/>
        </w:r>
        <w:r>
          <w:instrText xml:space="preserve"> PAGEREF _Toc6115 \h </w:instrText>
        </w:r>
        <w:r>
          <w:fldChar w:fldCharType="separate"/>
        </w:r>
        <w:r>
          <w:t>34</w:t>
        </w:r>
        <w:r>
          <w:fldChar w:fldCharType="end"/>
        </w:r>
      </w:hyperlink>
    </w:p>
    <w:p>
      <w:pPr>
        <w:pStyle w:val="TOC2"/>
        <w:tabs>
          <w:tab w:val="right" w:leader="dot" w:pos="8306"/>
        </w:tabs>
      </w:pPr>
      <w:hyperlink w:anchor="_Toc23304" w:history="1">
        <w:r>
          <w:rPr>
            <w:rFonts w:ascii="仿宋" w:eastAsia="仿宋" w:hAnsi="仿宋" w:cs="仿宋" w:hint="eastAsia"/>
            <w:lang w:eastAsia="zh-CN"/>
          </w:rPr>
          <w:t>(二)、建设进度</w:t>
        </w:r>
        <w:r>
          <w:tab/>
        </w:r>
        <w:r>
          <w:fldChar w:fldCharType="begin"/>
        </w:r>
        <w:r>
          <w:instrText xml:space="preserve"> PAGEREF _Toc23304 \h </w:instrText>
        </w:r>
        <w:r>
          <w:fldChar w:fldCharType="separate"/>
        </w:r>
        <w:r>
          <w:t>35</w:t>
        </w:r>
        <w:r>
          <w:fldChar w:fldCharType="end"/>
        </w:r>
      </w:hyperlink>
    </w:p>
    <w:p>
      <w:pPr>
        <w:pStyle w:val="TOC2"/>
        <w:tabs>
          <w:tab w:val="right" w:leader="dot" w:pos="8306"/>
        </w:tabs>
      </w:pPr>
      <w:hyperlink w:anchor="_Toc17967" w:history="1">
        <w:r>
          <w:rPr>
            <w:rFonts w:ascii="仿宋" w:eastAsia="仿宋" w:hAnsi="仿宋" w:cs="仿宋" w:hint="eastAsia"/>
            <w:lang w:eastAsia="zh-CN"/>
          </w:rPr>
          <w:t>(三)、进度安排注意事项</w:t>
        </w:r>
        <w:r>
          <w:tab/>
        </w:r>
        <w:r>
          <w:fldChar w:fldCharType="begin"/>
        </w:r>
        <w:r>
          <w:instrText xml:space="preserve"> PAGEREF _Toc17967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3" w:history="1">
        <w:r>
          <w:rPr>
            <w:rFonts w:ascii="仿宋" w:eastAsia="仿宋" w:hAnsi="仿宋" w:cs="仿宋" w:hint="eastAsia"/>
            <w:lang w:eastAsia="zh-CN"/>
          </w:rPr>
          <w:t>(四)、人力资源配置</w:t>
        </w:r>
        <w:r>
          <w:tab/>
        </w:r>
        <w:r>
          <w:fldChar w:fldCharType="begin"/>
        </w:r>
        <w:r>
          <w:instrText xml:space="preserve"> PAGEREF _Toc4073 \h </w:instrText>
        </w:r>
        <w:r>
          <w:fldChar w:fldCharType="separate"/>
        </w:r>
        <w:r>
          <w:t>38</w:t>
        </w:r>
        <w:r>
          <w:fldChar w:fldCharType="end"/>
        </w:r>
      </w:hyperlink>
    </w:p>
    <w:p>
      <w:pPr>
        <w:pStyle w:val="TOC1"/>
        <w:tabs>
          <w:tab w:val="right" w:leader="dot" w:pos="8306"/>
        </w:tabs>
      </w:pPr>
      <w:hyperlink w:anchor="_Toc22107" w:history="1">
        <w:r>
          <w:rPr>
            <w:rFonts w:ascii="仿宋" w:eastAsia="仿宋" w:hAnsi="仿宋" w:cs="仿宋" w:hint="eastAsia"/>
            <w:lang w:eastAsia="zh-CN"/>
          </w:rPr>
          <w:t>十一、改装客车项目投资规划</w:t>
        </w:r>
        <w:r>
          <w:tab/>
        </w:r>
        <w:r>
          <w:fldChar w:fldCharType="begin"/>
        </w:r>
        <w:r>
          <w:instrText xml:space="preserve"> PAGEREF _Toc22107 \h </w:instrText>
        </w:r>
        <w:r>
          <w:fldChar w:fldCharType="separate"/>
        </w:r>
        <w:r>
          <w:t>38</w:t>
        </w:r>
        <w:r>
          <w:fldChar w:fldCharType="end"/>
        </w:r>
      </w:hyperlink>
    </w:p>
    <w:p>
      <w:pPr>
        <w:pStyle w:val="TOC2"/>
        <w:tabs>
          <w:tab w:val="right" w:leader="dot" w:pos="8306"/>
        </w:tabs>
      </w:pPr>
      <w:hyperlink w:anchor="_Toc2193" w:history="1">
        <w:r>
          <w:rPr>
            <w:rFonts w:ascii="仿宋" w:eastAsia="仿宋" w:hAnsi="仿宋" w:cs="仿宋" w:hint="eastAsia"/>
            <w:lang w:eastAsia="zh-CN"/>
          </w:rPr>
          <w:t>(一)、改装客车项目总投资估算</w:t>
        </w:r>
        <w:r>
          <w:tab/>
        </w:r>
        <w:r>
          <w:fldChar w:fldCharType="begin"/>
        </w:r>
        <w:r>
          <w:instrText xml:space="preserve"> PAGEREF _Toc2193 \h </w:instrText>
        </w:r>
        <w:r>
          <w:fldChar w:fldCharType="separate"/>
        </w:r>
        <w:r>
          <w:t>38</w:t>
        </w:r>
        <w:r>
          <w:fldChar w:fldCharType="end"/>
        </w:r>
      </w:hyperlink>
    </w:p>
    <w:p>
      <w:pPr>
        <w:pStyle w:val="TOC2"/>
        <w:tabs>
          <w:tab w:val="right" w:leader="dot" w:pos="8306"/>
        </w:tabs>
      </w:pPr>
      <w:hyperlink w:anchor="_Toc20477" w:history="1">
        <w:r>
          <w:rPr>
            <w:rFonts w:ascii="仿宋" w:eastAsia="仿宋" w:hAnsi="仿宋" w:cs="仿宋" w:hint="eastAsia"/>
            <w:lang w:eastAsia="zh-CN"/>
          </w:rPr>
          <w:t>(二)、资金筹措</w:t>
        </w:r>
        <w:r>
          <w:tab/>
        </w:r>
        <w:r>
          <w:fldChar w:fldCharType="begin"/>
        </w:r>
        <w:r>
          <w:instrText xml:space="preserve"> PAGEREF _Toc20477 \h </w:instrText>
        </w:r>
        <w:r>
          <w:fldChar w:fldCharType="separate"/>
        </w:r>
        <w:r>
          <w:t>40</w:t>
        </w:r>
        <w:r>
          <w:fldChar w:fldCharType="end"/>
        </w:r>
      </w:hyperlink>
    </w:p>
    <w:p>
      <w:pPr>
        <w:pStyle w:val="TOC1"/>
        <w:tabs>
          <w:tab w:val="right" w:leader="dot" w:pos="8306"/>
        </w:tabs>
      </w:pPr>
      <w:hyperlink w:anchor="_Toc21379" w:history="1">
        <w:r>
          <w:rPr>
            <w:rFonts w:ascii="仿宋" w:eastAsia="仿宋" w:hAnsi="仿宋" w:cs="仿宋" w:hint="eastAsia"/>
            <w:lang w:eastAsia="zh-CN"/>
          </w:rPr>
          <w:t>十二、改装客车项目技术管理</w:t>
        </w:r>
        <w:r>
          <w:tab/>
        </w:r>
        <w:r>
          <w:fldChar w:fldCharType="begin"/>
        </w:r>
        <w:r>
          <w:instrText xml:space="preserve"> PAGEREF _Toc21379 \h </w:instrText>
        </w:r>
        <w:r>
          <w:fldChar w:fldCharType="separate"/>
        </w:r>
        <w:r>
          <w:t>40</w:t>
        </w:r>
        <w:r>
          <w:fldChar w:fldCharType="end"/>
        </w:r>
      </w:hyperlink>
    </w:p>
    <w:p>
      <w:pPr>
        <w:pStyle w:val="TOC2"/>
        <w:tabs>
          <w:tab w:val="right" w:leader="dot" w:pos="8306"/>
        </w:tabs>
      </w:pPr>
      <w:hyperlink w:anchor="_Toc8128" w:history="1">
        <w:r>
          <w:rPr>
            <w:rFonts w:ascii="仿宋" w:eastAsia="仿宋" w:hAnsi="仿宋" w:cs="仿宋" w:hint="eastAsia"/>
            <w:lang w:eastAsia="zh-CN"/>
          </w:rPr>
          <w:t>(一)、技术方案选用方向</w:t>
        </w:r>
        <w:r>
          <w:tab/>
        </w:r>
        <w:r>
          <w:fldChar w:fldCharType="begin"/>
        </w:r>
        <w:r>
          <w:instrText xml:space="preserve"> PAGEREF _Toc8128 \h </w:instrText>
        </w:r>
        <w:r>
          <w:fldChar w:fldCharType="separate"/>
        </w:r>
        <w:r>
          <w:t>40</w:t>
        </w:r>
        <w:r>
          <w:fldChar w:fldCharType="end"/>
        </w:r>
      </w:hyperlink>
    </w:p>
    <w:p>
      <w:pPr>
        <w:pStyle w:val="TOC2"/>
        <w:tabs>
          <w:tab w:val="right" w:leader="dot" w:pos="8306"/>
        </w:tabs>
      </w:pPr>
      <w:hyperlink w:anchor="_Toc18959" w:history="1">
        <w:r>
          <w:rPr>
            <w:rFonts w:ascii="仿宋" w:eastAsia="仿宋" w:hAnsi="仿宋" w:cs="仿宋" w:hint="eastAsia"/>
            <w:lang w:eastAsia="zh-CN"/>
          </w:rPr>
          <w:t>(二)、工艺技术方案选用原则</w:t>
        </w:r>
        <w:r>
          <w:tab/>
        </w:r>
        <w:r>
          <w:fldChar w:fldCharType="begin"/>
        </w:r>
        <w:r>
          <w:instrText xml:space="preserve"> PAGEREF _Toc18959 \h </w:instrText>
        </w:r>
        <w:r>
          <w:fldChar w:fldCharType="separate"/>
        </w:r>
        <w:r>
          <w:t>42</w:t>
        </w:r>
        <w:r>
          <w:fldChar w:fldCharType="end"/>
        </w:r>
      </w:hyperlink>
    </w:p>
    <w:p>
      <w:pPr>
        <w:pStyle w:val="TOC2"/>
        <w:tabs>
          <w:tab w:val="right" w:leader="dot" w:pos="8306"/>
        </w:tabs>
      </w:pPr>
      <w:hyperlink w:anchor="_Toc9152" w:history="1">
        <w:r>
          <w:rPr>
            <w:rFonts w:ascii="仿宋" w:eastAsia="仿宋" w:hAnsi="仿宋" w:cs="仿宋" w:hint="eastAsia"/>
            <w:lang w:eastAsia="zh-CN"/>
          </w:rPr>
          <w:t>(三)、工艺技术方案要求</w:t>
        </w:r>
        <w:r>
          <w:tab/>
        </w:r>
        <w:r>
          <w:fldChar w:fldCharType="begin"/>
        </w:r>
        <w:r>
          <w:instrText xml:space="preserve"> PAGEREF _Toc9152 \h </w:instrText>
        </w:r>
        <w:r>
          <w:fldChar w:fldCharType="separate"/>
        </w:r>
        <w:r>
          <w:t>44</w:t>
        </w:r>
        <w:r>
          <w:fldChar w:fldCharType="end"/>
        </w:r>
      </w:hyperlink>
    </w:p>
    <w:p>
      <w:pPr>
        <w:pStyle w:val="TOC1"/>
        <w:tabs>
          <w:tab w:val="right" w:leader="dot" w:pos="8306"/>
        </w:tabs>
      </w:pPr>
      <w:hyperlink w:anchor="_Toc15296" w:history="1">
        <w:r>
          <w:rPr>
            <w:rFonts w:ascii="仿宋" w:eastAsia="仿宋" w:hAnsi="仿宋" w:cs="仿宋" w:hint="eastAsia"/>
            <w:lang w:eastAsia="zh-CN"/>
          </w:rPr>
          <w:t>十三、利益相关者分析与沟通计划</w:t>
        </w:r>
        <w:r>
          <w:tab/>
        </w:r>
        <w:r>
          <w:fldChar w:fldCharType="begin"/>
        </w:r>
        <w:r>
          <w:instrText xml:space="preserve"> PAGEREF _Toc15296 \h </w:instrText>
        </w:r>
        <w:r>
          <w:fldChar w:fldCharType="separate"/>
        </w:r>
        <w:r>
          <w:t>46</w:t>
        </w:r>
        <w:r>
          <w:fldChar w:fldCharType="end"/>
        </w:r>
      </w:hyperlink>
    </w:p>
    <w:p>
      <w:pPr>
        <w:pStyle w:val="TOC2"/>
        <w:tabs>
          <w:tab w:val="right" w:leader="dot" w:pos="8306"/>
        </w:tabs>
      </w:pPr>
      <w:hyperlink w:anchor="_Toc14264" w:history="1">
        <w:r>
          <w:rPr>
            <w:rFonts w:ascii="仿宋" w:eastAsia="仿宋" w:hAnsi="仿宋" w:cs="仿宋" w:hint="eastAsia"/>
            <w:lang w:eastAsia="zh-CN"/>
          </w:rPr>
          <w:t>(一)、利益相关者分析</w:t>
        </w:r>
        <w:r>
          <w:tab/>
        </w:r>
        <w:r>
          <w:fldChar w:fldCharType="begin"/>
        </w:r>
        <w:r>
          <w:instrText xml:space="preserve"> PAGEREF _Toc14264 \h </w:instrText>
        </w:r>
        <w:r>
          <w:fldChar w:fldCharType="separate"/>
        </w:r>
        <w:r>
          <w:t>46</w:t>
        </w:r>
        <w:r>
          <w:fldChar w:fldCharType="end"/>
        </w:r>
      </w:hyperlink>
    </w:p>
    <w:p>
      <w:pPr>
        <w:pStyle w:val="TOC2"/>
        <w:tabs>
          <w:tab w:val="right" w:leader="dot" w:pos="8306"/>
        </w:tabs>
      </w:pPr>
      <w:hyperlink w:anchor="_Toc7770" w:history="1">
        <w:r>
          <w:rPr>
            <w:rFonts w:ascii="仿宋" w:eastAsia="仿宋" w:hAnsi="仿宋" w:cs="仿宋" w:hint="eastAsia"/>
            <w:lang w:eastAsia="zh-CN"/>
          </w:rPr>
          <w:t>(二)、沟通计划</w:t>
        </w:r>
        <w:r>
          <w:tab/>
        </w:r>
        <w:r>
          <w:fldChar w:fldCharType="begin"/>
        </w:r>
        <w:r>
          <w:instrText xml:space="preserve"> PAGEREF _Toc7770 \h </w:instrText>
        </w:r>
        <w:r>
          <w:fldChar w:fldCharType="separate"/>
        </w:r>
        <w:r>
          <w:t>48</w:t>
        </w:r>
        <w:r>
          <w:fldChar w:fldCharType="end"/>
        </w:r>
      </w:hyperlink>
    </w:p>
    <w:p>
      <w:pPr>
        <w:pStyle w:val="TOC1"/>
        <w:tabs>
          <w:tab w:val="right" w:leader="dot" w:pos="8306"/>
        </w:tabs>
      </w:pPr>
      <w:hyperlink w:anchor="_Toc10114" w:history="1">
        <w:r>
          <w:rPr>
            <w:rFonts w:ascii="仿宋" w:eastAsia="仿宋" w:hAnsi="仿宋" w:cs="仿宋" w:hint="eastAsia"/>
            <w:lang w:eastAsia="zh-CN"/>
          </w:rPr>
          <w:t>十四、风险识别与分类</w:t>
        </w:r>
        <w:r>
          <w:tab/>
        </w:r>
        <w:r>
          <w:fldChar w:fldCharType="begin"/>
        </w:r>
        <w:r>
          <w:instrText xml:space="preserve"> PAGEREF _Toc10114 \h </w:instrText>
        </w:r>
        <w:r>
          <w:fldChar w:fldCharType="separate"/>
        </w:r>
        <w:r>
          <w:t>49</w:t>
        </w:r>
        <w:r>
          <w:fldChar w:fldCharType="end"/>
        </w:r>
      </w:hyperlink>
    </w:p>
    <w:p>
      <w:pPr>
        <w:pStyle w:val="TOC2"/>
        <w:tabs>
          <w:tab w:val="right" w:leader="dot" w:pos="8306"/>
        </w:tabs>
      </w:pPr>
      <w:hyperlink w:anchor="_Toc11986" w:history="1">
        <w:r>
          <w:rPr>
            <w:rFonts w:ascii="仿宋" w:eastAsia="仿宋" w:hAnsi="仿宋" w:cs="仿宋" w:hint="eastAsia"/>
            <w:lang w:eastAsia="zh-CN"/>
          </w:rPr>
          <w:t>(一)、风险识别</w:t>
        </w:r>
        <w:r>
          <w:tab/>
        </w:r>
        <w:r>
          <w:fldChar w:fldCharType="begin"/>
        </w:r>
        <w:r>
          <w:instrText xml:space="preserve"> PAGEREF _Toc11986 \h </w:instrText>
        </w:r>
        <w:r>
          <w:fldChar w:fldCharType="separate"/>
        </w:r>
        <w:r>
          <w:t>49</w:t>
        </w:r>
        <w:r>
          <w:fldChar w:fldCharType="end"/>
        </w:r>
      </w:hyperlink>
    </w:p>
    <w:p>
      <w:pPr>
        <w:pStyle w:val="TOC2"/>
        <w:tabs>
          <w:tab w:val="right" w:leader="dot" w:pos="8306"/>
        </w:tabs>
      </w:pPr>
      <w:hyperlink w:anchor="_Toc25277" w:history="1">
        <w:r>
          <w:rPr>
            <w:rFonts w:ascii="仿宋" w:eastAsia="仿宋" w:hAnsi="仿宋" w:cs="仿宋" w:hint="eastAsia"/>
            <w:lang w:eastAsia="zh-CN"/>
          </w:rPr>
          <w:t>(二)、风险分类</w:t>
        </w:r>
        <w:r>
          <w:tab/>
        </w:r>
        <w:r>
          <w:fldChar w:fldCharType="begin"/>
        </w:r>
        <w:r>
          <w:instrText xml:space="preserve"> PAGEREF _Toc25277 \h </w:instrText>
        </w:r>
        <w:r>
          <w:fldChar w:fldCharType="separate"/>
        </w:r>
        <w:r>
          <w:t>50</w:t>
        </w:r>
        <w:r>
          <w:fldChar w:fldCharType="end"/>
        </w:r>
      </w:hyperlink>
    </w:p>
    <w:p>
      <w:pPr>
        <w:pStyle w:val="TOC1"/>
        <w:tabs>
          <w:tab w:val="right" w:leader="dot" w:pos="8306"/>
        </w:tabs>
      </w:pPr>
      <w:hyperlink w:anchor="_Toc4825" w:history="1">
        <w:r>
          <w:rPr>
            <w:rFonts w:ascii="仿宋" w:eastAsia="仿宋" w:hAnsi="仿宋" w:cs="仿宋" w:hint="eastAsia"/>
            <w:lang w:eastAsia="zh-CN"/>
          </w:rPr>
          <w:t>十五、改装客车项目变更管理</w:t>
        </w:r>
        <w:r>
          <w:tab/>
        </w:r>
        <w:r>
          <w:fldChar w:fldCharType="begin"/>
        </w:r>
        <w:r>
          <w:instrText xml:space="preserve"> PAGEREF _Toc4825 \h </w:instrText>
        </w:r>
        <w:r>
          <w:fldChar w:fldCharType="separate"/>
        </w:r>
        <w:r>
          <w:t>52</w:t>
        </w:r>
        <w:r>
          <w:fldChar w:fldCharType="end"/>
        </w:r>
      </w:hyperlink>
    </w:p>
    <w:p>
      <w:pPr>
        <w:pStyle w:val="TOC2"/>
        <w:tabs>
          <w:tab w:val="right" w:leader="dot" w:pos="8306"/>
        </w:tabs>
      </w:pPr>
      <w:hyperlink w:anchor="_Toc25246" w:history="1">
        <w:r>
          <w:rPr>
            <w:rFonts w:ascii="仿宋" w:eastAsia="仿宋" w:hAnsi="仿宋" w:cs="仿宋" w:hint="eastAsia"/>
            <w:lang w:eastAsia="zh-CN"/>
          </w:rPr>
          <w:t>(一)、变更申请与评估</w:t>
        </w:r>
        <w:r>
          <w:tab/>
        </w:r>
        <w:r>
          <w:fldChar w:fldCharType="begin"/>
        </w:r>
        <w:r>
          <w:instrText xml:space="preserve"> PAGEREF _Toc25246 \h </w:instrText>
        </w:r>
        <w:r>
          <w:fldChar w:fldCharType="separate"/>
        </w:r>
        <w:r>
          <w:t>52</w:t>
        </w:r>
        <w:r>
          <w:fldChar w:fldCharType="end"/>
        </w:r>
      </w:hyperlink>
    </w:p>
    <w:p>
      <w:pPr>
        <w:pStyle w:val="TOC2"/>
        <w:tabs>
          <w:tab w:val="right" w:leader="dot" w:pos="8306"/>
        </w:tabs>
      </w:pPr>
      <w:hyperlink w:anchor="_Toc18421" w:history="1">
        <w:r>
          <w:rPr>
            <w:rFonts w:ascii="仿宋" w:eastAsia="仿宋" w:hAnsi="仿宋" w:cs="仿宋" w:hint="eastAsia"/>
            <w:lang w:eastAsia="zh-CN"/>
          </w:rPr>
          <w:t>(二)、变更实施与控制</w:t>
        </w:r>
        <w:r>
          <w:tab/>
        </w:r>
        <w:r>
          <w:fldChar w:fldCharType="begin"/>
        </w:r>
        <w:r>
          <w:instrText xml:space="preserve"> PAGEREF _Toc18421 \h </w:instrText>
        </w:r>
        <w:r>
          <w:fldChar w:fldCharType="separate"/>
        </w:r>
        <w:r>
          <w:t>52</w:t>
        </w:r>
        <w:r>
          <w:fldChar w:fldCharType="end"/>
        </w:r>
      </w:hyperlink>
    </w:p>
    <w:p>
      <w:pPr>
        <w:pStyle w:val="TOC1"/>
        <w:tabs>
          <w:tab w:val="right" w:leader="dot" w:pos="8306"/>
        </w:tabs>
      </w:pPr>
      <w:hyperlink w:anchor="_Toc31531" w:history="1">
        <w:r>
          <w:rPr>
            <w:rFonts w:ascii="仿宋" w:eastAsia="仿宋" w:hAnsi="仿宋" w:cs="仿宋" w:hint="eastAsia"/>
            <w:lang w:eastAsia="zh-CN"/>
          </w:rPr>
          <w:t>十六、改装客车项目治理与监督</w:t>
        </w:r>
        <w:r>
          <w:tab/>
        </w:r>
        <w:r>
          <w:fldChar w:fldCharType="begin"/>
        </w:r>
        <w:r>
          <w:instrText xml:space="preserve"> PAGEREF _Toc31531 \h </w:instrText>
        </w:r>
        <w:r>
          <w:fldChar w:fldCharType="separate"/>
        </w:r>
        <w:r>
          <w:t>53</w:t>
        </w:r>
        <w:r>
          <w:fldChar w:fldCharType="end"/>
        </w:r>
      </w:hyperlink>
    </w:p>
    <w:p>
      <w:pPr>
        <w:pStyle w:val="TOC2"/>
        <w:tabs>
          <w:tab w:val="right" w:leader="dot" w:pos="8306"/>
        </w:tabs>
      </w:pPr>
      <w:hyperlink w:anchor="_Toc21573" w:history="1">
        <w:r>
          <w:rPr>
            <w:rFonts w:ascii="仿宋" w:eastAsia="仿宋" w:hAnsi="仿宋" w:cs="仿宋" w:hint="eastAsia"/>
            <w:lang w:eastAsia="zh-CN"/>
          </w:rPr>
          <w:t>(一)、改装客车项目治理结构</w:t>
        </w:r>
        <w:r>
          <w:tab/>
        </w:r>
        <w:r>
          <w:fldChar w:fldCharType="begin"/>
        </w:r>
        <w:r>
          <w:instrText xml:space="preserve"> PAGEREF _Toc21573 \h </w:instrText>
        </w:r>
        <w:r>
          <w:fldChar w:fldCharType="separate"/>
        </w:r>
        <w:r>
          <w:t>53</w:t>
        </w:r>
        <w:r>
          <w:fldChar w:fldCharType="end"/>
        </w:r>
      </w:hyperlink>
    </w:p>
    <w:p>
      <w:pPr>
        <w:pStyle w:val="TOC2"/>
        <w:tabs>
          <w:tab w:val="right" w:leader="dot" w:pos="8306"/>
        </w:tabs>
      </w:pPr>
      <w:hyperlink w:anchor="_Toc23415" w:history="1">
        <w:r>
          <w:rPr>
            <w:rFonts w:ascii="仿宋" w:eastAsia="仿宋" w:hAnsi="仿宋" w:cs="仿宋" w:hint="eastAsia"/>
            <w:lang w:eastAsia="zh-CN"/>
          </w:rPr>
          <w:t>(二)、监督与审计</w:t>
        </w:r>
        <w:r>
          <w:tab/>
        </w:r>
        <w:r>
          <w:fldChar w:fldCharType="begin"/>
        </w:r>
        <w:r>
          <w:instrText xml:space="preserve"> PAGEREF _Toc23415 \h </w:instrText>
        </w:r>
        <w:r>
          <w:fldChar w:fldCharType="separate"/>
        </w:r>
        <w:r>
          <w:t>54</w:t>
        </w:r>
        <w:r>
          <w:fldChar w:fldCharType="end"/>
        </w:r>
      </w:hyperlink>
    </w:p>
    <w:p>
      <w:pPr>
        <w:pStyle w:val="TOC1"/>
        <w:tabs>
          <w:tab w:val="right" w:leader="dot" w:pos="8306"/>
        </w:tabs>
      </w:pPr>
      <w:hyperlink w:anchor="_Toc3667" w:history="1">
        <w:r>
          <w:rPr>
            <w:rFonts w:ascii="仿宋" w:eastAsia="仿宋" w:hAnsi="仿宋" w:cs="仿宋" w:hint="eastAsia"/>
            <w:lang w:eastAsia="zh-CN"/>
          </w:rPr>
          <w:t>十七、改装客车项目工程方案分析</w:t>
        </w:r>
        <w:r>
          <w:tab/>
        </w:r>
        <w:r>
          <w:fldChar w:fldCharType="begin"/>
        </w:r>
        <w:r>
          <w:instrText xml:space="preserve"> PAGEREF _Toc3667 \h </w:instrText>
        </w:r>
        <w:r>
          <w:fldChar w:fldCharType="separate"/>
        </w:r>
        <w:r>
          <w:t>56</w:t>
        </w:r>
        <w:r>
          <w:fldChar w:fldCharType="end"/>
        </w:r>
      </w:hyperlink>
    </w:p>
    <w:p>
      <w:pPr>
        <w:pStyle w:val="TOC2"/>
        <w:tabs>
          <w:tab w:val="right" w:leader="dot" w:pos="8306"/>
        </w:tabs>
      </w:pPr>
      <w:hyperlink w:anchor="_Toc23703" w:history="1">
        <w:r>
          <w:rPr>
            <w:rFonts w:ascii="仿宋" w:eastAsia="仿宋" w:hAnsi="仿宋" w:cs="仿宋" w:hint="eastAsia"/>
            <w:lang w:eastAsia="zh-CN"/>
          </w:rPr>
          <w:t>(一)、建筑工程设计原则</w:t>
        </w:r>
        <w:r>
          <w:tab/>
        </w:r>
        <w:r>
          <w:fldChar w:fldCharType="begin"/>
        </w:r>
        <w:r>
          <w:instrText xml:space="preserve"> PAGEREF _Toc23703 \h </w:instrText>
        </w:r>
        <w:r>
          <w:fldChar w:fldCharType="separate"/>
        </w:r>
        <w:r>
          <w:t>56</w:t>
        </w:r>
        <w:r>
          <w:fldChar w:fldCharType="end"/>
        </w:r>
      </w:hyperlink>
    </w:p>
    <w:p>
      <w:pPr>
        <w:pStyle w:val="TOC2"/>
        <w:tabs>
          <w:tab w:val="right" w:leader="dot" w:pos="8306"/>
        </w:tabs>
      </w:pPr>
      <w:hyperlink w:anchor="_Toc15535" w:history="1">
        <w:r>
          <w:rPr>
            <w:rFonts w:ascii="仿宋" w:eastAsia="仿宋" w:hAnsi="仿宋" w:cs="仿宋" w:hint="eastAsia"/>
            <w:lang w:eastAsia="zh-CN"/>
          </w:rPr>
          <w:t>(二)、土建工程建设指标</w:t>
        </w:r>
        <w:r>
          <w:tab/>
        </w:r>
        <w:r>
          <w:fldChar w:fldCharType="begin"/>
        </w:r>
        <w:r>
          <w:instrText xml:space="preserve"> PAGEREF _Toc15535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00"/>
      <w:r>
        <w:rPr>
          <w:rFonts w:ascii="仿宋" w:eastAsia="仿宋" w:hAnsi="仿宋" w:cs="仿宋" w:hint="eastAsia"/>
          <w:sz w:val="28"/>
          <w:lang w:eastAsia="zh-CN"/>
        </w:rPr>
        <w:t>一、改装客车项目可持续发展</w:t>
      </w:r>
      <w:bookmarkEnd w:id="2"/>
    </w:p>
    <w:p>
      <w:pPr>
        <w:pStyle w:val="Heading2"/>
        <w:rPr>
          <w:rFonts w:ascii="仿宋" w:eastAsia="仿宋" w:hAnsi="仿宋" w:cs="仿宋" w:hint="eastAsia"/>
          <w:lang w:eastAsia="zh-CN"/>
        </w:rPr>
      </w:pPr>
      <w:bookmarkStart w:id="3" w:name="_Toc137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客车项目中，改装客车项目团队着眼于未来，明确了可持续发展的战略方向。制定的具体可持续发展目标包括降低资源使用、采用环保技术、最大化社会效益等。这一步骤不仅有助于改装客车项目在环保和社会责任方面达到最高标准，也为未来提供了明确的指引，确保改装客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可持续实践的融入改装客车项目管理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装客车项目管理周期。从改装客车项目规划开始，改装客车项目团队就考虑了环境和社会的因素。在执行阶段，改装客车项目团队积极推动绿色技术的应用，优化资源利用。此外，关注员工的社会责任，通过培训和沟通活动提高员工对可持续发展的认知，使他们能够在日常工作中践行可持续实践。这些举措不仅为改装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7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扎根于改装客车项目的可持续发展理念，我们深信环保与社会责任是改装客车项目成功的关键支柱。在改装客车项目的每一步，我们都致力于通过创新和实践，履行对环境和社会的坚定责任。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团队通过引入先进的环保技术、建立高效的废物处理系统以及推动能源节约措施，积极履行环保责任。定期的环保监测和评估确保改装客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不仅致力于自身可持续发展，还注重对社会的回馈。通过支持社区改装客车项目、参与慈善事业、提供培训机会等方式，改装客车项目积极履行社会责任。与当地社区建立积极互动，关注员工的工作与生活平衡，以及员工的身心健康，是改装客车项目在社会责任层面的关键举措。这样的实践不仅增强了改装客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704"/>
      <w:r>
        <w:rPr>
          <w:rFonts w:ascii="仿宋" w:eastAsia="仿宋" w:hAnsi="仿宋" w:cs="仿宋" w:hint="eastAsia"/>
          <w:sz w:val="28"/>
          <w:lang w:eastAsia="zh-CN"/>
        </w:rPr>
        <w:t>二、改装客车项目选址可行性分析</w:t>
      </w:r>
      <w:bookmarkEnd w:id="5"/>
    </w:p>
    <w:p>
      <w:pPr>
        <w:pStyle w:val="Heading2"/>
        <w:rPr>
          <w:rFonts w:ascii="仿宋" w:eastAsia="仿宋" w:hAnsi="仿宋" w:cs="仿宋" w:hint="eastAsia"/>
          <w:lang w:eastAsia="zh-CN"/>
        </w:rPr>
      </w:pPr>
      <w:bookmarkStart w:id="6" w:name="_Toc14847"/>
      <w:r>
        <w:rPr>
          <w:rFonts w:ascii="仿宋" w:eastAsia="仿宋" w:hAnsi="仿宋" w:cs="仿宋" w:hint="eastAsia"/>
          <w:lang w:eastAsia="zh-CN"/>
        </w:rPr>
        <w:t>(一)、改装客车项目选址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该改装客车项目选址位于XX省XX市XX区XXX街道</w:t>
      </w:r>
    </w:p>
    <w:p>
      <w:pPr>
        <w:pStyle w:val="Heading2"/>
        <w:ind w:firstLine="560" w:firstLineChars="200"/>
        <w:rPr>
          <w:rFonts w:ascii="仿宋" w:eastAsia="仿宋" w:hAnsi="仿宋" w:cs="仿宋" w:hint="eastAsia"/>
          <w:sz w:val="28"/>
          <w:lang w:eastAsia="zh-CN"/>
        </w:rPr>
      </w:pPr>
      <w:bookmarkStart w:id="7" w:name="_Toc46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改装客车项目的征地面积将根据改装客车项目的实际规模和需求进行精确规划。具体面积XXX平方米，旨在确保改装客车项目不仅能够满足当前的发展需求，还能够预留空间以适应未来的扩展。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净用地面积是在征地面积基础上去除不可利用面积后的实际可开发用地。具体面积XXX平方米，考虑到环保、交通、安全等多方面因素，以确保改装客车项目在整体利用效率上达到最优。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改装客车项目计划建设的建筑总规模具体面积XXX平方米。这一规模的确定综合考虑了改装客车项目的性质、规模，以及城市规划的相关要求，确保建筑布局与周边环境协调一致。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绿地率是改装客车项目用地中被规划为绿地的比例。具体面积XXX平方米，旨在通过合理规划绿地，改善改装客车项目周边环境，提升居民生活质量，并符合城市整体绿化规划。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容积率是用地上可以建设的建筑总体积与用地面积之比。具体面积XXX，通过合理的容积率规划，确保改装客车项目建筑规模与周边环境和谐共生。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确保改装客车项目选址与当地城市规划相一致，具体面积XXX平方米。通过与城市规划部门深入沟通，确保改装客车项目不仅符合城市的整体发展方向，还能够融入城市的发展布局，为城市的长远发展贡献力量。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改装客车项目选址符合当地产业政策，具体面积XXX平方米。这包括改装客车项目对当地经济的促进作用，以及对相关产业的带动效应，确保改装客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用地总体要求必须符合环保和可持续发展的原则，具体面积XXX平方米。通过采用绿色建筑设计、节能减排等措施，确保改装客车项目在建设和运营过程中对环境的影响最小化，达到可持续发展的要求。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确保改装客车项目选址具备必要的公共设施配套，具体面积XXX平方米。这包括交通便利性、教育、医疗等基础设施，以提高居民生活品质，使得改装客车项目选址更具吸引力。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考虑用地总体要求对当地社会稳定性的影响，具体面积XXX平方米。通过深入了解当地社区反馈，确保改装客车项目的选址和建设过程对当地社会和谐稳定产生积极作用。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改装客车项目选址不仅符合法规和规划，还在实际操作中具有可行性。这一全面规划将为改装客车项目的成功实施提供坚实的基础，确保改装客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47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装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改装客车项目的设备规划和空间设计中，我们将采取灵活设备布局的措施。设备布局将根据实际需求进行灵活设计，避免不必要的浪费。通过合理规划设备摆放位置，我们将提高设备的利用率，减少设备间距，以确保改装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改装客车项目内部引入共享设施的概念，例如共享会议室、办公区等。通过这种方式，我们可以减少对资源的重复建设，提高资源共享效率，从而减小改装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5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改装客车项目的总图布置中，我们将不同功能区域进行明确的规划，以最大程度满足改装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69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改装客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改装客车项目对环境的影响是综合评价的重要因素之一。我们将详细考虑选址周边的自然环境、生态保护区、水源地等情况，确保改装客车项目的建设和运营对环境影响最小化，并符合当地的环保法规标准。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对选址的评价还需充分考虑当地政府的产业政策和法规。我们将详细了解改装客车项目所在地的相关政策，确保改装客车项目的规划和运营与当地法规相符，降低不必要的法律风险。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考虑到社会稳定性对企业运营的重要性，我们将评估选址地区的社会安全情况、劳工关系、社区反馈等方面，以确保改装客车项目的建设和运营不会受到社会稳定性的负面影响。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最后，我们将综合考虑用地成本，包括土地购置费用、土地开发成本等。通过对用地成本的详细评估，我们能够做出更为精确的经济效益分析，为改装客车项目的投资决策提供有力支持。</w:t>
      </w:r>
    </w:p>
    <w:p>
      <w:pPr>
        <w:pStyle w:val="Heading1"/>
        <w:ind w:firstLine="560" w:firstLineChars="200"/>
        <w:rPr>
          <w:rFonts w:ascii="仿宋" w:eastAsia="仿宋" w:hAnsi="仿宋" w:cs="仿宋" w:hint="eastAsia"/>
          <w:sz w:val="28"/>
          <w:lang w:eastAsia="zh-CN"/>
        </w:rPr>
      </w:pPr>
      <w:bookmarkStart w:id="11" w:name="_Toc239"/>
      <w:r>
        <w:rPr>
          <w:rFonts w:ascii="仿宋" w:eastAsia="仿宋" w:hAnsi="仿宋" w:cs="仿宋" w:hint="eastAsia"/>
          <w:sz w:val="28"/>
          <w:lang w:eastAsia="zh-CN"/>
        </w:rPr>
        <w:t>三、改装客车项目建设背景及必要性分析</w:t>
      </w:r>
      <w:bookmarkEnd w:id="11"/>
    </w:p>
    <w:p>
      <w:pPr>
        <w:pStyle w:val="Heading2"/>
        <w:rPr>
          <w:rFonts w:ascii="仿宋" w:eastAsia="仿宋" w:hAnsi="仿宋" w:cs="仿宋" w:hint="eastAsia"/>
          <w:lang w:eastAsia="zh-CN"/>
        </w:rPr>
      </w:pPr>
      <w:bookmarkStart w:id="12" w:name="_Toc24383"/>
      <w:r>
        <w:rPr>
          <w:rFonts w:ascii="仿宋" w:eastAsia="仿宋" w:hAnsi="仿宋" w:cs="仿宋" w:hint="eastAsia"/>
          <w:lang w:eastAsia="zh-CN"/>
        </w:rPr>
        <w:t>(一)、改装客车项目背景分析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改装客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改装客车项目在这个潮流中的定位。同时，我们将关注行业内涌现的新兴机遇，以便改装客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改装客车项目提供了强大的发展动力。我们将聚焦于行业内最新的技术发展趋势，包括但不限于人工智能、大数据分析、物联网等领域。通过深度的技术研究，我们将确保改装客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改装客车项目发展的源泉。我们将投入更多的精力对市场需求进行深入剖析，超越表面的需求，深入挖掘潜在的市场痛点和机遇。通过对市场需求的细致了解，改装客车项目将更有针对性地设计解决方案，满足市场的多样化需求，从而更好地促进改装客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改装客车项目战略至关重要。我们将对竞争态势进行更为深入的分析，包括但不限于市场份额、产品特点、客户满意度等多个维度。通过深度的竞争分析，改装客车项目将能够更准确地把握市场脉搏，制定具有竞争力的改装客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改装客车项目的发展具有直接的影响。我们将进行更为全面的法规和政策分析，了解行业发展中的潜在法律风险和合规挑战。通过充分了解和遵守相关法规，改装客车项目将确保在法律框架内合法合规运营，为改装客车项目的稳健发展提供有力支持。</w:t>
      </w:r>
    </w:p>
    <w:p>
      <w:pPr>
        <w:pStyle w:val="Heading2"/>
        <w:ind w:firstLine="560" w:firstLineChars="200"/>
        <w:rPr>
          <w:rFonts w:ascii="仿宋" w:eastAsia="仿宋" w:hAnsi="仿宋" w:cs="仿宋" w:hint="eastAsia"/>
          <w:sz w:val="28"/>
          <w:lang w:eastAsia="zh-CN"/>
        </w:rPr>
      </w:pPr>
      <w:bookmarkStart w:id="13" w:name="_Toc20148"/>
      <w:r>
        <w:rPr>
          <w:rFonts w:ascii="仿宋" w:eastAsia="仿宋" w:hAnsi="仿宋" w:cs="仿宋" w:hint="eastAsia"/>
          <w:sz w:val="28"/>
          <w:lang w:eastAsia="zh-CN"/>
        </w:rPr>
        <w:t>(二)、改装客车项目建设必要性分析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建设的迫切性源于对行业发展趋势的深刻洞察。我们正处于一个行业变革的时代，科技创新、数字化转型成为企业发展的关键动力。改装客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建设不仅仅是为了跟上潮流，更是为了通过技术创新推动企业的持续发展。通过引入先进的技术和解决方案，改装客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改装客车项目的建设成为必然选择，通过提高产品质量、拓展服务领域，从而在竞争中获得更多的机会。改装客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改装客车项目建设的必要性体现在对客户需求更精准的满足。通过改装客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建设的背后是对企业持续创新的追求。只有通过不断创新，企业才能在竞争中立于不败之地。改装客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636"/>
      <w:r>
        <w:rPr>
          <w:rFonts w:ascii="仿宋" w:eastAsia="仿宋" w:hAnsi="仿宋" w:cs="仿宋" w:hint="eastAsia"/>
          <w:sz w:val="28"/>
          <w:lang w:eastAsia="zh-CN"/>
        </w:rPr>
        <w:t>四、改装客车项目危机管理</w:t>
      </w:r>
      <w:bookmarkEnd w:id="14"/>
    </w:p>
    <w:p>
      <w:pPr>
        <w:pStyle w:val="Heading2"/>
        <w:rPr>
          <w:rFonts w:ascii="仿宋" w:eastAsia="仿宋" w:hAnsi="仿宋" w:cs="仿宋" w:hint="eastAsia"/>
          <w:lang w:eastAsia="zh-CN"/>
        </w:rPr>
      </w:pPr>
      <w:bookmarkStart w:id="15" w:name="_Toc2660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改装客车项目危机管理中，危机预警与识别是确保改装客车项目稳健运行的核心步骤。通过建立全面的监测机制，改装客车项目团队旨在及时发现和理解潜在的风险和危机因素，以便采取及时的预防和应对措施，确保改装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首先，通过深入的风险评估，改装客车项目团队全面分析了整个改装客车项目和各个阶段可能存在的威胁。这包括准确评估每个潜在风险的发生概率和可能影响的程度，为后续危机预警提供了有力支持。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改装客车项目团队着重于明确定义改装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改装客车项目进展的持续监控，团队能够及时发现潜在问题并作出迅速反应。改装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在这一阶段，团队的专业素养和反应速度将发挥至关重要的作用，以确保潜在危机能够在初期得到有效的处理，最大程度地减轻负面影响。通过危机预警与识别，改装客车项目得以更有序、可控地推进。</w:t>
      </w:r>
    </w:p>
    <w:p>
      <w:pPr>
        <w:pStyle w:val="Heading2"/>
        <w:ind w:firstLine="560" w:firstLineChars="200"/>
        <w:rPr>
          <w:rFonts w:ascii="仿宋" w:eastAsia="仿宋" w:hAnsi="仿宋" w:cs="仿宋" w:hint="eastAsia"/>
          <w:sz w:val="28"/>
          <w:lang w:eastAsia="zh-CN"/>
        </w:rPr>
      </w:pPr>
      <w:bookmarkStart w:id="16" w:name="_Toc1661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在危机发生时，改装客车项目团队立即行动，成立了应急小组。该小组的任务是迅速制定并实施紧急应对措施，以最小化潜在损失。以下是采取的主要措施：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暂停改装客车项目进度：为遏制危机蔓延，改装客车项目暂时停止进行，以便全面评估当前状况。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资源重新分配：重新评估改装客车项目资源的分配，确保最大限度地减小损失。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实时沟通：与关键利益相关者建立实时沟通机制，向他们传递改装客车项目危机的实际状况，保障改装客车项目核心利益。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在紧急应对的同时，改装客车项目团队强调了团队协作和有效沟通的重要性。以下是团队协作的关键举措：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信息共享机制：建立了信息共享平台，确保团队成员能够及时获取改装客车项目危机的实时信息。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领导者沟通：改装客车项目领导者通过定期会议和即时沟通工具，指导团队应对危机，保持团队稳定运行。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随着危机得到初步控制，改装客车项目团队转向制定恢复计划，以确保改装客车项目能够从中迅速恢复。主要恢复计划包括：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修复受损的进度计划：重新评估改装客车项目进度，制定修复计划，确保改装客车项目尽快回归正常进程。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重新调整资源分配：优化资源分配，确保改装客车项目在有限资源下高效运转。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风险管理机制加强：对改装客车项目风险进行全面评估，制定更强化的风险管理策略，以预防未来可能的危机。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4096"/>
      <w:r>
        <w:rPr>
          <w:rFonts w:ascii="仿宋" w:eastAsia="仿宋" w:hAnsi="仿宋" w:cs="仿宋" w:hint="eastAsia"/>
          <w:sz w:val="28"/>
          <w:lang w:eastAsia="zh-CN"/>
        </w:rPr>
        <w:t>五、改装客车项目概论</w:t>
      </w:r>
      <w:bookmarkEnd w:id="17"/>
    </w:p>
    <w:p>
      <w:pPr>
        <w:pStyle w:val="Heading2"/>
        <w:rPr>
          <w:rFonts w:ascii="仿宋" w:eastAsia="仿宋" w:hAnsi="仿宋" w:cs="仿宋" w:hint="eastAsia"/>
          <w:lang w:eastAsia="zh-CN"/>
        </w:rPr>
      </w:pPr>
      <w:bookmarkStart w:id="18" w:name="_Toc26686"/>
      <w:r>
        <w:rPr>
          <w:rFonts w:ascii="仿宋" w:eastAsia="仿宋" w:hAnsi="仿宋" w:cs="仿宋" w:hint="eastAsia"/>
          <w:lang w:eastAsia="zh-CN"/>
        </w:rPr>
        <w:t>(一)、改装客车项目概况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改装客车项目的起源追溯至对市场的深入洞察。市场的不断演变与变革为改装客车项目提供了难得的机遇。当前市场存在的需求缺口和变革的大环境共同构成了改装客车项目的背景。这个改装客车项目旨在充分利用市场机遇，填补行业中尚未满足的需求，为客户提供全新的解决方案。市场的变革和需求的增长使得这个改装客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改装客车项目名称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正式命名为改装客车。这个名称不仅仅是一个标识，更代表了改装客车项目的核心理念和愿景。它蕴含着改装客车项目所要解决问题的关键字，具有强烈的表达和辨识度，为改装客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改装客车项目目标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的核心目标是提供一种全新、高效的解决方案，满足客户日益增长的需求。改装客车项目追求的不仅仅是满足市场需求，更是在市场中获得卓越的竞争优势。通过不断提升产品或服务的质量和创新水平，改装客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改装客车项目范围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全面涵盖了产品研发、制造、市场推广和售后服务，确保从产品设计到最终用户体验的全方位关注。这一全面的改装客车项目范围是为了确保改装客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改装客车项目时间表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改装客车项目计划在未来18个月内完成，包括研发、测试、市场试点和正式推出等不同阶段。这个时间表的合理设计是为了确保改装客车项目各个阶段的顺利推进，以便按时交付高质量的成果。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改装客车项目预算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https://d.book118.com/797142015132006051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改装客车项目计划设计方案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23D51"/>
    <w:rsid w:val="38823D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4201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2024-02-29T10:04:00Z</dcterms:created>
  <dcterms:modified xsi:type="dcterms:W3CDTF">2024-02-29T10:04:42Z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B2FA14168EB242699C7714B95D3BD774_11</vt:lpwstr>
  </property>
  <property fmtid="{D5CDD505-2E9C-101B-9397-08002B2CF9AE}" pid="3" name="KSOProductBuildVer">
    <vt:lpwstr>2052-12.1.0.16388</vt:lpwstr>
  </property>
</Properties>
</file>