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SMC树脂项目规划设计蓝图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994" w:history="1">
        <w:r>
          <w:rPr>
            <w:rFonts w:ascii="仿宋" w:eastAsia="仿宋" w:hAnsi="仿宋" w:cs="仿宋" w:hint="eastAsia"/>
            <w:lang w:eastAsia="zh-CN"/>
          </w:rPr>
          <w:t>前言</w:t>
        </w:r>
        <w:r>
          <w:tab/>
        </w:r>
        <w:r>
          <w:fldChar w:fldCharType="begin"/>
        </w:r>
        <w:r>
          <w:instrText xml:space="preserve"> PAGEREF _Toc21994 \h </w:instrText>
        </w:r>
        <w:r>
          <w:fldChar w:fldCharType="separate"/>
        </w:r>
        <w:r>
          <w:t>3</w:t>
        </w:r>
        <w:r>
          <w:fldChar w:fldCharType="end"/>
        </w:r>
      </w:hyperlink>
    </w:p>
    <w:p>
      <w:pPr>
        <w:pStyle w:val="TOC1"/>
        <w:tabs>
          <w:tab w:val="right" w:leader="dot" w:pos="8306"/>
        </w:tabs>
      </w:pPr>
      <w:hyperlink w:anchor="_Toc8494" w:history="1">
        <w:r>
          <w:rPr>
            <w:rFonts w:ascii="仿宋" w:eastAsia="仿宋" w:hAnsi="仿宋" w:cs="仿宋" w:hint="eastAsia"/>
            <w:lang w:eastAsia="zh-CN"/>
          </w:rPr>
          <w:t>一、SMC树脂项目建设背景及必要性分析</w:t>
        </w:r>
        <w:r>
          <w:tab/>
        </w:r>
        <w:r>
          <w:fldChar w:fldCharType="begin"/>
        </w:r>
        <w:r>
          <w:instrText xml:space="preserve"> PAGEREF _Toc8494 \h </w:instrText>
        </w:r>
        <w:r>
          <w:fldChar w:fldCharType="separate"/>
        </w:r>
        <w:r>
          <w:t>3</w:t>
        </w:r>
        <w:r>
          <w:fldChar w:fldCharType="end"/>
        </w:r>
      </w:hyperlink>
    </w:p>
    <w:p>
      <w:pPr>
        <w:pStyle w:val="TOC2"/>
        <w:tabs>
          <w:tab w:val="right" w:leader="dot" w:pos="8306"/>
        </w:tabs>
      </w:pPr>
      <w:hyperlink w:anchor="_Toc28010" w:history="1">
        <w:r>
          <w:rPr>
            <w:rFonts w:ascii="仿宋" w:eastAsia="仿宋" w:hAnsi="仿宋" w:cs="仿宋" w:hint="eastAsia"/>
            <w:lang w:eastAsia="zh-CN"/>
          </w:rPr>
          <w:t>(一)、SMC树脂项目背景分析</w:t>
        </w:r>
        <w:r>
          <w:tab/>
        </w:r>
        <w:r>
          <w:fldChar w:fldCharType="begin"/>
        </w:r>
        <w:r>
          <w:instrText xml:space="preserve"> PAGEREF _Toc28010 \h </w:instrText>
        </w:r>
        <w:r>
          <w:fldChar w:fldCharType="separate"/>
        </w:r>
        <w:r>
          <w:t>3</w:t>
        </w:r>
        <w:r>
          <w:fldChar w:fldCharType="end"/>
        </w:r>
      </w:hyperlink>
    </w:p>
    <w:p>
      <w:pPr>
        <w:pStyle w:val="TOC2"/>
        <w:tabs>
          <w:tab w:val="right" w:leader="dot" w:pos="8306"/>
        </w:tabs>
      </w:pPr>
      <w:hyperlink w:anchor="_Toc15883" w:history="1">
        <w:r>
          <w:rPr>
            <w:rFonts w:ascii="仿宋" w:eastAsia="仿宋" w:hAnsi="仿宋" w:cs="仿宋" w:hint="eastAsia"/>
            <w:lang w:eastAsia="zh-CN"/>
          </w:rPr>
          <w:t>(二)、SMC树脂项目建设必要性分析</w:t>
        </w:r>
        <w:r>
          <w:tab/>
        </w:r>
        <w:r>
          <w:fldChar w:fldCharType="begin"/>
        </w:r>
        <w:r>
          <w:instrText xml:space="preserve"> PAGEREF _Toc15883 \h </w:instrText>
        </w:r>
        <w:r>
          <w:fldChar w:fldCharType="separate"/>
        </w:r>
        <w:r>
          <w:t>5</w:t>
        </w:r>
        <w:r>
          <w:fldChar w:fldCharType="end"/>
        </w:r>
      </w:hyperlink>
    </w:p>
    <w:p>
      <w:pPr>
        <w:pStyle w:val="TOC1"/>
        <w:tabs>
          <w:tab w:val="right" w:leader="dot" w:pos="8306"/>
        </w:tabs>
      </w:pPr>
      <w:hyperlink w:anchor="_Toc11739" w:history="1">
        <w:r>
          <w:rPr>
            <w:rFonts w:ascii="仿宋" w:eastAsia="仿宋" w:hAnsi="仿宋" w:cs="仿宋" w:hint="eastAsia"/>
            <w:lang w:eastAsia="zh-CN"/>
          </w:rPr>
          <w:t>二、SMC树脂项目选址可行性分析</w:t>
        </w:r>
        <w:r>
          <w:tab/>
        </w:r>
        <w:r>
          <w:fldChar w:fldCharType="begin"/>
        </w:r>
        <w:r>
          <w:instrText xml:space="preserve"> PAGEREF _Toc11739 \h </w:instrText>
        </w:r>
        <w:r>
          <w:fldChar w:fldCharType="separate"/>
        </w:r>
        <w:r>
          <w:t>6</w:t>
        </w:r>
        <w:r>
          <w:fldChar w:fldCharType="end"/>
        </w:r>
      </w:hyperlink>
    </w:p>
    <w:p>
      <w:pPr>
        <w:pStyle w:val="TOC2"/>
        <w:tabs>
          <w:tab w:val="right" w:leader="dot" w:pos="8306"/>
        </w:tabs>
      </w:pPr>
      <w:hyperlink w:anchor="_Toc29763" w:history="1">
        <w:r>
          <w:rPr>
            <w:rFonts w:ascii="仿宋" w:eastAsia="仿宋" w:hAnsi="仿宋" w:cs="仿宋" w:hint="eastAsia"/>
            <w:lang w:eastAsia="zh-CN"/>
          </w:rPr>
          <w:t>(一)、SMC树脂项目选址</w:t>
        </w:r>
        <w:r>
          <w:tab/>
        </w:r>
        <w:r>
          <w:fldChar w:fldCharType="begin"/>
        </w:r>
        <w:r>
          <w:instrText xml:space="preserve"> PAGEREF _Toc29763 \h </w:instrText>
        </w:r>
        <w:r>
          <w:fldChar w:fldCharType="separate"/>
        </w:r>
        <w:r>
          <w:t>6</w:t>
        </w:r>
        <w:r>
          <w:fldChar w:fldCharType="end"/>
        </w:r>
      </w:hyperlink>
    </w:p>
    <w:p>
      <w:pPr>
        <w:pStyle w:val="TOC2"/>
        <w:tabs>
          <w:tab w:val="right" w:leader="dot" w:pos="8306"/>
        </w:tabs>
      </w:pPr>
      <w:hyperlink w:anchor="_Toc28333" w:history="1">
        <w:r>
          <w:rPr>
            <w:rFonts w:ascii="仿宋" w:eastAsia="仿宋" w:hAnsi="仿宋" w:cs="仿宋" w:hint="eastAsia"/>
            <w:lang w:eastAsia="zh-CN"/>
          </w:rPr>
          <w:t>(二)、用地控制指标</w:t>
        </w:r>
        <w:r>
          <w:tab/>
        </w:r>
        <w:r>
          <w:fldChar w:fldCharType="begin"/>
        </w:r>
        <w:r>
          <w:instrText xml:space="preserve"> PAGEREF _Toc28333 \h </w:instrText>
        </w:r>
        <w:r>
          <w:fldChar w:fldCharType="separate"/>
        </w:r>
        <w:r>
          <w:t>6</w:t>
        </w:r>
        <w:r>
          <w:fldChar w:fldCharType="end"/>
        </w:r>
      </w:hyperlink>
    </w:p>
    <w:p>
      <w:pPr>
        <w:pStyle w:val="TOC2"/>
        <w:tabs>
          <w:tab w:val="right" w:leader="dot" w:pos="8306"/>
        </w:tabs>
      </w:pPr>
      <w:hyperlink w:anchor="_Toc10489" w:history="1">
        <w:r>
          <w:rPr>
            <w:rFonts w:ascii="仿宋" w:eastAsia="仿宋" w:hAnsi="仿宋" w:cs="仿宋" w:hint="eastAsia"/>
            <w:lang w:eastAsia="zh-CN"/>
          </w:rPr>
          <w:t>(三)、节约用地措施</w:t>
        </w:r>
        <w:r>
          <w:tab/>
        </w:r>
        <w:r>
          <w:fldChar w:fldCharType="begin"/>
        </w:r>
        <w:r>
          <w:instrText xml:space="preserve"> PAGEREF _Toc10489 \h </w:instrText>
        </w:r>
        <w:r>
          <w:fldChar w:fldCharType="separate"/>
        </w:r>
        <w:r>
          <w:t>8</w:t>
        </w:r>
        <w:r>
          <w:fldChar w:fldCharType="end"/>
        </w:r>
      </w:hyperlink>
    </w:p>
    <w:p>
      <w:pPr>
        <w:pStyle w:val="TOC2"/>
        <w:tabs>
          <w:tab w:val="right" w:leader="dot" w:pos="8306"/>
        </w:tabs>
      </w:pPr>
      <w:hyperlink w:anchor="_Toc1574" w:history="1">
        <w:r>
          <w:rPr>
            <w:rFonts w:ascii="仿宋" w:eastAsia="仿宋" w:hAnsi="仿宋" w:cs="仿宋" w:hint="eastAsia"/>
            <w:lang w:eastAsia="zh-CN"/>
          </w:rPr>
          <w:t>(四)、总图布置方案</w:t>
        </w:r>
        <w:r>
          <w:tab/>
        </w:r>
        <w:r>
          <w:fldChar w:fldCharType="begin"/>
        </w:r>
        <w:r>
          <w:instrText xml:space="preserve"> PAGEREF _Toc1574 \h </w:instrText>
        </w:r>
        <w:r>
          <w:fldChar w:fldCharType="separate"/>
        </w:r>
        <w:r>
          <w:t>9</w:t>
        </w:r>
        <w:r>
          <w:fldChar w:fldCharType="end"/>
        </w:r>
      </w:hyperlink>
    </w:p>
    <w:p>
      <w:pPr>
        <w:pStyle w:val="TOC2"/>
        <w:tabs>
          <w:tab w:val="right" w:leader="dot" w:pos="8306"/>
        </w:tabs>
      </w:pPr>
      <w:hyperlink w:anchor="_Toc28765" w:history="1">
        <w:r>
          <w:rPr>
            <w:rFonts w:ascii="仿宋" w:eastAsia="仿宋" w:hAnsi="仿宋" w:cs="仿宋" w:hint="eastAsia"/>
            <w:lang w:eastAsia="zh-CN"/>
          </w:rPr>
          <w:t>(五)、选址综合评价</w:t>
        </w:r>
        <w:r>
          <w:tab/>
        </w:r>
        <w:r>
          <w:fldChar w:fldCharType="begin"/>
        </w:r>
        <w:r>
          <w:instrText xml:space="preserve"> PAGEREF _Toc28765 \h </w:instrText>
        </w:r>
        <w:r>
          <w:fldChar w:fldCharType="separate"/>
        </w:r>
        <w:r>
          <w:t>10</w:t>
        </w:r>
        <w:r>
          <w:fldChar w:fldCharType="end"/>
        </w:r>
      </w:hyperlink>
    </w:p>
    <w:p>
      <w:pPr>
        <w:pStyle w:val="TOC1"/>
        <w:tabs>
          <w:tab w:val="right" w:leader="dot" w:pos="8306"/>
        </w:tabs>
      </w:pPr>
      <w:hyperlink w:anchor="_Toc31406" w:history="1">
        <w:r>
          <w:rPr>
            <w:rFonts w:ascii="仿宋" w:eastAsia="仿宋" w:hAnsi="仿宋" w:cs="仿宋" w:hint="eastAsia"/>
            <w:lang w:eastAsia="zh-CN"/>
          </w:rPr>
          <w:t>三、工艺说明</w:t>
        </w:r>
        <w:r>
          <w:tab/>
        </w:r>
        <w:r>
          <w:fldChar w:fldCharType="begin"/>
        </w:r>
        <w:r>
          <w:instrText xml:space="preserve"> PAGEREF _Toc31406 \h </w:instrText>
        </w:r>
        <w:r>
          <w:fldChar w:fldCharType="separate"/>
        </w:r>
        <w:r>
          <w:t>11</w:t>
        </w:r>
        <w:r>
          <w:fldChar w:fldCharType="end"/>
        </w:r>
      </w:hyperlink>
    </w:p>
    <w:p>
      <w:pPr>
        <w:pStyle w:val="TOC2"/>
        <w:tabs>
          <w:tab w:val="right" w:leader="dot" w:pos="8306"/>
        </w:tabs>
      </w:pPr>
      <w:hyperlink w:anchor="_Toc22088" w:history="1">
        <w:r>
          <w:rPr>
            <w:rFonts w:ascii="仿宋" w:eastAsia="仿宋" w:hAnsi="仿宋" w:cs="仿宋" w:hint="eastAsia"/>
            <w:lang w:eastAsia="zh-CN"/>
          </w:rPr>
          <w:t>(一)、技术管理特点</w:t>
        </w:r>
        <w:r>
          <w:tab/>
        </w:r>
        <w:r>
          <w:fldChar w:fldCharType="begin"/>
        </w:r>
        <w:r>
          <w:instrText xml:space="preserve"> PAGEREF _Toc22088 \h </w:instrText>
        </w:r>
        <w:r>
          <w:fldChar w:fldCharType="separate"/>
        </w:r>
        <w:r>
          <w:t>11</w:t>
        </w:r>
        <w:r>
          <w:fldChar w:fldCharType="end"/>
        </w:r>
      </w:hyperlink>
    </w:p>
    <w:p>
      <w:pPr>
        <w:pStyle w:val="TOC2"/>
        <w:tabs>
          <w:tab w:val="right" w:leader="dot" w:pos="8306"/>
        </w:tabs>
      </w:pPr>
      <w:hyperlink w:anchor="_Toc5000" w:history="1">
        <w:r>
          <w:rPr>
            <w:rFonts w:ascii="仿宋" w:eastAsia="仿宋" w:hAnsi="仿宋" w:cs="仿宋" w:hint="eastAsia"/>
            <w:lang w:eastAsia="zh-CN"/>
          </w:rPr>
          <w:t>(二)、SMC树脂项目工艺技术设计方案</w:t>
        </w:r>
        <w:r>
          <w:tab/>
        </w:r>
        <w:r>
          <w:fldChar w:fldCharType="begin"/>
        </w:r>
        <w:r>
          <w:instrText xml:space="preserve"> PAGEREF _Toc5000 \h </w:instrText>
        </w:r>
        <w:r>
          <w:fldChar w:fldCharType="separate"/>
        </w:r>
        <w:r>
          <w:t>12</w:t>
        </w:r>
        <w:r>
          <w:fldChar w:fldCharType="end"/>
        </w:r>
      </w:hyperlink>
    </w:p>
    <w:p>
      <w:pPr>
        <w:pStyle w:val="TOC2"/>
        <w:tabs>
          <w:tab w:val="right" w:leader="dot" w:pos="8306"/>
        </w:tabs>
      </w:pPr>
      <w:hyperlink w:anchor="_Toc27797" w:history="1">
        <w:r>
          <w:rPr>
            <w:rFonts w:ascii="仿宋" w:eastAsia="仿宋" w:hAnsi="仿宋" w:cs="仿宋" w:hint="eastAsia"/>
            <w:lang w:eastAsia="zh-CN"/>
          </w:rPr>
          <w:t>(三)、设备选型方案</w:t>
        </w:r>
        <w:r>
          <w:tab/>
        </w:r>
        <w:r>
          <w:fldChar w:fldCharType="begin"/>
        </w:r>
        <w:r>
          <w:instrText xml:space="preserve"> PAGEREF _Toc27797 \h </w:instrText>
        </w:r>
        <w:r>
          <w:fldChar w:fldCharType="separate"/>
        </w:r>
        <w:r>
          <w:t>13</w:t>
        </w:r>
        <w:r>
          <w:fldChar w:fldCharType="end"/>
        </w:r>
      </w:hyperlink>
    </w:p>
    <w:p>
      <w:pPr>
        <w:pStyle w:val="TOC1"/>
        <w:tabs>
          <w:tab w:val="right" w:leader="dot" w:pos="8306"/>
        </w:tabs>
      </w:pPr>
      <w:hyperlink w:anchor="_Toc27699" w:history="1">
        <w:r>
          <w:rPr>
            <w:rFonts w:ascii="仿宋" w:eastAsia="仿宋" w:hAnsi="仿宋" w:cs="仿宋" w:hint="eastAsia"/>
            <w:lang w:eastAsia="zh-CN"/>
          </w:rPr>
          <w:t>四、SMC树脂项目绩效评估</w:t>
        </w:r>
        <w:r>
          <w:tab/>
        </w:r>
        <w:r>
          <w:fldChar w:fldCharType="begin"/>
        </w:r>
        <w:r>
          <w:instrText xml:space="preserve"> PAGEREF _Toc27699 \h </w:instrText>
        </w:r>
        <w:r>
          <w:fldChar w:fldCharType="separate"/>
        </w:r>
        <w:r>
          <w:t>15</w:t>
        </w:r>
        <w:r>
          <w:fldChar w:fldCharType="end"/>
        </w:r>
      </w:hyperlink>
    </w:p>
    <w:p>
      <w:pPr>
        <w:pStyle w:val="TOC2"/>
        <w:tabs>
          <w:tab w:val="right" w:leader="dot" w:pos="8306"/>
        </w:tabs>
      </w:pPr>
      <w:hyperlink w:anchor="_Toc21876" w:history="1">
        <w:r>
          <w:rPr>
            <w:rFonts w:ascii="仿宋" w:eastAsia="仿宋" w:hAnsi="仿宋" w:cs="仿宋" w:hint="eastAsia"/>
            <w:lang w:eastAsia="zh-CN"/>
          </w:rPr>
          <w:t>(一)、绩效评估指标</w:t>
        </w:r>
        <w:r>
          <w:tab/>
        </w:r>
        <w:r>
          <w:fldChar w:fldCharType="begin"/>
        </w:r>
        <w:r>
          <w:instrText xml:space="preserve"> PAGEREF _Toc21876 \h </w:instrText>
        </w:r>
        <w:r>
          <w:fldChar w:fldCharType="separate"/>
        </w:r>
        <w:r>
          <w:t>15</w:t>
        </w:r>
        <w:r>
          <w:fldChar w:fldCharType="end"/>
        </w:r>
      </w:hyperlink>
    </w:p>
    <w:p>
      <w:pPr>
        <w:pStyle w:val="TOC2"/>
        <w:tabs>
          <w:tab w:val="right" w:leader="dot" w:pos="8306"/>
        </w:tabs>
      </w:pPr>
      <w:hyperlink w:anchor="_Toc2066" w:history="1">
        <w:r>
          <w:rPr>
            <w:rFonts w:ascii="仿宋" w:eastAsia="仿宋" w:hAnsi="仿宋" w:cs="仿宋" w:hint="eastAsia"/>
            <w:lang w:eastAsia="zh-CN"/>
          </w:rPr>
          <w:t>(二)、绩效评估方法</w:t>
        </w:r>
        <w:r>
          <w:tab/>
        </w:r>
        <w:r>
          <w:fldChar w:fldCharType="begin"/>
        </w:r>
        <w:r>
          <w:instrText xml:space="preserve"> PAGEREF _Toc2066 \h </w:instrText>
        </w:r>
        <w:r>
          <w:fldChar w:fldCharType="separate"/>
        </w:r>
        <w:r>
          <w:t>16</w:t>
        </w:r>
        <w:r>
          <w:fldChar w:fldCharType="end"/>
        </w:r>
      </w:hyperlink>
    </w:p>
    <w:p>
      <w:pPr>
        <w:pStyle w:val="TOC2"/>
        <w:tabs>
          <w:tab w:val="right" w:leader="dot" w:pos="8306"/>
        </w:tabs>
      </w:pPr>
      <w:hyperlink w:anchor="_Toc28929" w:history="1">
        <w:r>
          <w:rPr>
            <w:rFonts w:ascii="仿宋" w:eastAsia="仿宋" w:hAnsi="仿宋" w:cs="仿宋" w:hint="eastAsia"/>
            <w:lang w:eastAsia="zh-CN"/>
          </w:rPr>
          <w:t>(三)、绩效评估周期</w:t>
        </w:r>
        <w:r>
          <w:tab/>
        </w:r>
        <w:r>
          <w:fldChar w:fldCharType="begin"/>
        </w:r>
        <w:r>
          <w:instrText xml:space="preserve"> PAGEREF _Toc28929 \h </w:instrText>
        </w:r>
        <w:r>
          <w:fldChar w:fldCharType="separate"/>
        </w:r>
        <w:r>
          <w:t>17</w:t>
        </w:r>
        <w:r>
          <w:fldChar w:fldCharType="end"/>
        </w:r>
      </w:hyperlink>
    </w:p>
    <w:p>
      <w:pPr>
        <w:pStyle w:val="TOC1"/>
        <w:tabs>
          <w:tab w:val="right" w:leader="dot" w:pos="8306"/>
        </w:tabs>
      </w:pPr>
      <w:hyperlink w:anchor="_Toc4105" w:history="1">
        <w:r>
          <w:rPr>
            <w:rFonts w:ascii="仿宋" w:eastAsia="仿宋" w:hAnsi="仿宋" w:cs="仿宋" w:hint="eastAsia"/>
            <w:lang w:eastAsia="zh-CN"/>
          </w:rPr>
          <w:t>五、SMC树脂项目概论</w:t>
        </w:r>
        <w:r>
          <w:tab/>
        </w:r>
        <w:r>
          <w:fldChar w:fldCharType="begin"/>
        </w:r>
        <w:r>
          <w:instrText xml:space="preserve"> PAGEREF _Toc4105 \h </w:instrText>
        </w:r>
        <w:r>
          <w:fldChar w:fldCharType="separate"/>
        </w:r>
        <w:r>
          <w:t>18</w:t>
        </w:r>
        <w:r>
          <w:fldChar w:fldCharType="end"/>
        </w:r>
      </w:hyperlink>
    </w:p>
    <w:p>
      <w:pPr>
        <w:pStyle w:val="TOC2"/>
        <w:tabs>
          <w:tab w:val="right" w:leader="dot" w:pos="8306"/>
        </w:tabs>
      </w:pPr>
      <w:hyperlink w:anchor="_Toc20710" w:history="1">
        <w:r>
          <w:rPr>
            <w:rFonts w:ascii="仿宋" w:eastAsia="仿宋" w:hAnsi="仿宋" w:cs="仿宋" w:hint="eastAsia"/>
            <w:lang w:eastAsia="zh-CN"/>
          </w:rPr>
          <w:t>(一)、SMC树脂项目概况</w:t>
        </w:r>
        <w:r>
          <w:tab/>
        </w:r>
        <w:r>
          <w:fldChar w:fldCharType="begin"/>
        </w:r>
        <w:r>
          <w:instrText xml:space="preserve"> PAGEREF _Toc20710 \h </w:instrText>
        </w:r>
        <w:r>
          <w:fldChar w:fldCharType="separate"/>
        </w:r>
        <w:r>
          <w:t>18</w:t>
        </w:r>
        <w:r>
          <w:fldChar w:fldCharType="end"/>
        </w:r>
      </w:hyperlink>
    </w:p>
    <w:p>
      <w:pPr>
        <w:pStyle w:val="TOC2"/>
        <w:tabs>
          <w:tab w:val="right" w:leader="dot" w:pos="8306"/>
        </w:tabs>
      </w:pPr>
      <w:hyperlink w:anchor="_Toc29221" w:history="1">
        <w:r>
          <w:rPr>
            <w:rFonts w:ascii="仿宋" w:eastAsia="仿宋" w:hAnsi="仿宋" w:cs="仿宋" w:hint="eastAsia"/>
            <w:lang w:eastAsia="zh-CN"/>
          </w:rPr>
          <w:t>(二)、SMC树脂项目目标</w:t>
        </w:r>
        <w:r>
          <w:tab/>
        </w:r>
        <w:r>
          <w:fldChar w:fldCharType="begin"/>
        </w:r>
        <w:r>
          <w:instrText xml:space="preserve"> PAGEREF _Toc29221 \h </w:instrText>
        </w:r>
        <w:r>
          <w:fldChar w:fldCharType="separate"/>
        </w:r>
        <w:r>
          <w:t>20</w:t>
        </w:r>
        <w:r>
          <w:fldChar w:fldCharType="end"/>
        </w:r>
      </w:hyperlink>
    </w:p>
    <w:p>
      <w:pPr>
        <w:pStyle w:val="TOC2"/>
        <w:tabs>
          <w:tab w:val="right" w:leader="dot" w:pos="8306"/>
        </w:tabs>
      </w:pPr>
      <w:hyperlink w:anchor="_Toc27096" w:history="1">
        <w:r>
          <w:rPr>
            <w:rFonts w:ascii="仿宋" w:eastAsia="仿宋" w:hAnsi="仿宋" w:cs="仿宋" w:hint="eastAsia"/>
            <w:lang w:eastAsia="zh-CN"/>
          </w:rPr>
          <w:t>(三)、SMC树脂项目提出的理由</w:t>
        </w:r>
        <w:r>
          <w:tab/>
        </w:r>
        <w:r>
          <w:fldChar w:fldCharType="begin"/>
        </w:r>
        <w:r>
          <w:instrText xml:space="preserve"> PAGEREF _Toc27096 \h </w:instrText>
        </w:r>
        <w:r>
          <w:fldChar w:fldCharType="separate"/>
        </w:r>
        <w:r>
          <w:t>21</w:t>
        </w:r>
        <w:r>
          <w:fldChar w:fldCharType="end"/>
        </w:r>
      </w:hyperlink>
    </w:p>
    <w:p>
      <w:pPr>
        <w:pStyle w:val="TOC2"/>
        <w:tabs>
          <w:tab w:val="right" w:leader="dot" w:pos="8306"/>
        </w:tabs>
      </w:pPr>
      <w:hyperlink w:anchor="_Toc7067" w:history="1">
        <w:r>
          <w:rPr>
            <w:rFonts w:ascii="仿宋" w:eastAsia="仿宋" w:hAnsi="仿宋" w:cs="仿宋" w:hint="eastAsia"/>
            <w:lang w:eastAsia="zh-CN"/>
          </w:rPr>
          <w:t>(四)、SMC树脂项目意义</w:t>
        </w:r>
        <w:r>
          <w:tab/>
        </w:r>
        <w:r>
          <w:fldChar w:fldCharType="begin"/>
        </w:r>
        <w:r>
          <w:instrText xml:space="preserve"> PAGEREF _Toc7067 \h </w:instrText>
        </w:r>
        <w:r>
          <w:fldChar w:fldCharType="separate"/>
        </w:r>
        <w:r>
          <w:t>23</w:t>
        </w:r>
        <w:r>
          <w:fldChar w:fldCharType="end"/>
        </w:r>
      </w:hyperlink>
    </w:p>
    <w:p>
      <w:pPr>
        <w:pStyle w:val="TOC2"/>
        <w:tabs>
          <w:tab w:val="right" w:leader="dot" w:pos="8306"/>
        </w:tabs>
      </w:pPr>
      <w:hyperlink w:anchor="_Toc31277" w:history="1">
        <w:r>
          <w:rPr>
            <w:rFonts w:ascii="仿宋" w:eastAsia="仿宋" w:hAnsi="仿宋" w:cs="仿宋" w:hint="eastAsia"/>
            <w:lang w:eastAsia="zh-CN"/>
          </w:rPr>
          <w:t>(五)、SMC树脂项目背景</w:t>
        </w:r>
        <w:r>
          <w:tab/>
        </w:r>
        <w:r>
          <w:fldChar w:fldCharType="begin"/>
        </w:r>
        <w:r>
          <w:instrText xml:space="preserve"> PAGEREF _Toc31277 \h </w:instrText>
        </w:r>
        <w:r>
          <w:fldChar w:fldCharType="separate"/>
        </w:r>
        <w:r>
          <w:t>23</w:t>
        </w:r>
        <w:r>
          <w:fldChar w:fldCharType="end"/>
        </w:r>
      </w:hyperlink>
    </w:p>
    <w:p>
      <w:pPr>
        <w:pStyle w:val="TOC1"/>
        <w:tabs>
          <w:tab w:val="right" w:leader="dot" w:pos="8306"/>
        </w:tabs>
      </w:pPr>
      <w:hyperlink w:anchor="_Toc1946" w:history="1">
        <w:r>
          <w:rPr>
            <w:rFonts w:ascii="仿宋" w:eastAsia="仿宋" w:hAnsi="仿宋" w:cs="仿宋" w:hint="eastAsia"/>
            <w:lang w:eastAsia="zh-CN"/>
          </w:rPr>
          <w:t>六、SMC树脂项目危机管理</w:t>
        </w:r>
        <w:r>
          <w:tab/>
        </w:r>
        <w:r>
          <w:fldChar w:fldCharType="begin"/>
        </w:r>
        <w:r>
          <w:instrText xml:space="preserve"> PAGEREF _Toc1946 \h </w:instrText>
        </w:r>
        <w:r>
          <w:fldChar w:fldCharType="separate"/>
        </w:r>
        <w:r>
          <w:t>24</w:t>
        </w:r>
        <w:r>
          <w:fldChar w:fldCharType="end"/>
        </w:r>
      </w:hyperlink>
    </w:p>
    <w:p>
      <w:pPr>
        <w:pStyle w:val="TOC2"/>
        <w:tabs>
          <w:tab w:val="right" w:leader="dot" w:pos="8306"/>
        </w:tabs>
      </w:pPr>
      <w:hyperlink w:anchor="_Toc5591" w:history="1">
        <w:r>
          <w:rPr>
            <w:rFonts w:ascii="仿宋" w:eastAsia="仿宋" w:hAnsi="仿宋" w:cs="仿宋" w:hint="eastAsia"/>
            <w:lang w:eastAsia="zh-CN"/>
          </w:rPr>
          <w:t>(一)、危机预警与识别</w:t>
        </w:r>
        <w:r>
          <w:tab/>
        </w:r>
        <w:r>
          <w:fldChar w:fldCharType="begin"/>
        </w:r>
        <w:r>
          <w:instrText xml:space="preserve"> PAGEREF _Toc5591 \h </w:instrText>
        </w:r>
        <w:r>
          <w:fldChar w:fldCharType="separate"/>
        </w:r>
        <w:r>
          <w:t>24</w:t>
        </w:r>
        <w:r>
          <w:fldChar w:fldCharType="end"/>
        </w:r>
      </w:hyperlink>
    </w:p>
    <w:p>
      <w:pPr>
        <w:pStyle w:val="TOC2"/>
        <w:tabs>
          <w:tab w:val="right" w:leader="dot" w:pos="8306"/>
        </w:tabs>
      </w:pPr>
      <w:hyperlink w:anchor="_Toc29123" w:history="1">
        <w:r>
          <w:rPr>
            <w:rFonts w:ascii="仿宋" w:eastAsia="仿宋" w:hAnsi="仿宋" w:cs="仿宋" w:hint="eastAsia"/>
            <w:lang w:eastAsia="zh-CN"/>
          </w:rPr>
          <w:t>(二)、危机应对与恢复</w:t>
        </w:r>
        <w:r>
          <w:tab/>
        </w:r>
        <w:r>
          <w:fldChar w:fldCharType="begin"/>
        </w:r>
        <w:r>
          <w:instrText xml:space="preserve"> PAGEREF _Toc29123 \h </w:instrText>
        </w:r>
        <w:r>
          <w:fldChar w:fldCharType="separate"/>
        </w:r>
        <w:r>
          <w:t>25</w:t>
        </w:r>
        <w:r>
          <w:fldChar w:fldCharType="end"/>
        </w:r>
      </w:hyperlink>
    </w:p>
    <w:p>
      <w:pPr>
        <w:pStyle w:val="TOC1"/>
        <w:tabs>
          <w:tab w:val="right" w:leader="dot" w:pos="8306"/>
        </w:tabs>
      </w:pPr>
      <w:hyperlink w:anchor="_Toc2955" w:history="1">
        <w:r>
          <w:rPr>
            <w:rFonts w:ascii="仿宋" w:eastAsia="仿宋" w:hAnsi="仿宋" w:cs="仿宋" w:hint="eastAsia"/>
            <w:lang w:eastAsia="zh-CN"/>
          </w:rPr>
          <w:t>七、SMC树脂项目人力资源管理</w:t>
        </w:r>
        <w:r>
          <w:tab/>
        </w:r>
        <w:r>
          <w:fldChar w:fldCharType="begin"/>
        </w:r>
        <w:r>
          <w:instrText xml:space="preserve"> PAGEREF _Toc2955 \h </w:instrText>
        </w:r>
        <w:r>
          <w:fldChar w:fldCharType="separate"/>
        </w:r>
        <w:r>
          <w:t>27</w:t>
        </w:r>
        <w:r>
          <w:fldChar w:fldCharType="end"/>
        </w:r>
      </w:hyperlink>
    </w:p>
    <w:p>
      <w:pPr>
        <w:pStyle w:val="TOC2"/>
        <w:tabs>
          <w:tab w:val="right" w:leader="dot" w:pos="8306"/>
        </w:tabs>
      </w:pPr>
      <w:hyperlink w:anchor="_Toc12609" w:history="1">
        <w:r>
          <w:rPr>
            <w:rFonts w:ascii="仿宋" w:eastAsia="仿宋" w:hAnsi="仿宋" w:cs="仿宋" w:hint="eastAsia"/>
            <w:lang w:eastAsia="zh-CN"/>
          </w:rPr>
          <w:t>(一)、建立健全的预算管理制度</w:t>
        </w:r>
        <w:r>
          <w:tab/>
        </w:r>
        <w:r>
          <w:fldChar w:fldCharType="begin"/>
        </w:r>
        <w:r>
          <w:instrText xml:space="preserve"> PAGEREF _Toc12609 \h </w:instrText>
        </w:r>
        <w:r>
          <w:fldChar w:fldCharType="separate"/>
        </w:r>
        <w:r>
          <w:t>27</w:t>
        </w:r>
        <w:r>
          <w:fldChar w:fldCharType="end"/>
        </w:r>
      </w:hyperlink>
    </w:p>
    <w:p>
      <w:pPr>
        <w:pStyle w:val="TOC2"/>
        <w:tabs>
          <w:tab w:val="right" w:leader="dot" w:pos="8306"/>
        </w:tabs>
      </w:pPr>
      <w:hyperlink w:anchor="_Toc13283" w:history="1">
        <w:r>
          <w:rPr>
            <w:rFonts w:ascii="仿宋" w:eastAsia="仿宋" w:hAnsi="仿宋" w:cs="仿宋" w:hint="eastAsia"/>
            <w:lang w:eastAsia="zh-CN"/>
          </w:rPr>
          <w:t>(二)、加强资金流动监控</w:t>
        </w:r>
        <w:r>
          <w:tab/>
        </w:r>
        <w:r>
          <w:fldChar w:fldCharType="begin"/>
        </w:r>
        <w:r>
          <w:instrText xml:space="preserve"> PAGEREF _Toc13283 \h </w:instrText>
        </w:r>
        <w:r>
          <w:fldChar w:fldCharType="separate"/>
        </w:r>
        <w:r>
          <w:t>28</w:t>
        </w:r>
        <w:r>
          <w:fldChar w:fldCharType="end"/>
        </w:r>
      </w:hyperlink>
    </w:p>
    <w:p>
      <w:pPr>
        <w:pStyle w:val="TOC2"/>
        <w:tabs>
          <w:tab w:val="right" w:leader="dot" w:pos="8306"/>
        </w:tabs>
      </w:pPr>
      <w:hyperlink w:anchor="_Toc10719" w:history="1">
        <w:r>
          <w:rPr>
            <w:rFonts w:ascii="仿宋" w:eastAsia="仿宋" w:hAnsi="仿宋" w:cs="仿宋" w:hint="eastAsia"/>
            <w:lang w:eastAsia="zh-CN"/>
          </w:rPr>
          <w:t>(三)、制定完善的风险控制机制</w:t>
        </w:r>
        <w:r>
          <w:tab/>
        </w:r>
        <w:r>
          <w:fldChar w:fldCharType="begin"/>
        </w:r>
        <w:r>
          <w:instrText xml:space="preserve"> PAGEREF _Toc10719 \h </w:instrText>
        </w:r>
        <w:r>
          <w:fldChar w:fldCharType="separate"/>
        </w:r>
        <w:r>
          <w:t>29</w:t>
        </w:r>
        <w:r>
          <w:fldChar w:fldCharType="end"/>
        </w:r>
      </w:hyperlink>
    </w:p>
    <w:p>
      <w:pPr>
        <w:pStyle w:val="TOC2"/>
        <w:tabs>
          <w:tab w:val="right" w:leader="dot" w:pos="8306"/>
        </w:tabs>
      </w:pPr>
      <w:hyperlink w:anchor="_Toc691" w:history="1">
        <w:r>
          <w:rPr>
            <w:rFonts w:ascii="仿宋" w:eastAsia="仿宋" w:hAnsi="仿宋" w:cs="仿宋" w:hint="eastAsia"/>
            <w:lang w:eastAsia="zh-CN"/>
          </w:rPr>
          <w:t>(四)、优化成本管理</w:t>
        </w:r>
        <w:r>
          <w:tab/>
        </w:r>
        <w:r>
          <w:fldChar w:fldCharType="begin"/>
        </w:r>
        <w:r>
          <w:instrText xml:space="preserve"> PAGEREF _Toc691 \h </w:instrText>
        </w:r>
        <w:r>
          <w:fldChar w:fldCharType="separate"/>
        </w:r>
        <w:r>
          <w:t>31</w:t>
        </w:r>
        <w:r>
          <w:fldChar w:fldCharType="end"/>
        </w:r>
      </w:hyperlink>
    </w:p>
    <w:p>
      <w:pPr>
        <w:pStyle w:val="TOC1"/>
        <w:tabs>
          <w:tab w:val="right" w:leader="dot" w:pos="8306"/>
        </w:tabs>
      </w:pPr>
      <w:hyperlink w:anchor="_Toc27277" w:history="1">
        <w:r>
          <w:rPr>
            <w:rFonts w:ascii="仿宋" w:eastAsia="仿宋" w:hAnsi="仿宋" w:cs="仿宋" w:hint="eastAsia"/>
            <w:lang w:eastAsia="zh-CN"/>
          </w:rPr>
          <w:t>八、SMC树脂项目计划安排</w:t>
        </w:r>
        <w:r>
          <w:tab/>
        </w:r>
        <w:r>
          <w:fldChar w:fldCharType="begin"/>
        </w:r>
        <w:r>
          <w:instrText xml:space="preserve"> PAGEREF _Toc27277 \h </w:instrText>
        </w:r>
        <w:r>
          <w:fldChar w:fldCharType="separate"/>
        </w:r>
        <w:r>
          <w:t>32</w:t>
        </w:r>
        <w:r>
          <w:fldChar w:fldCharType="end"/>
        </w:r>
      </w:hyperlink>
    </w:p>
    <w:p>
      <w:pPr>
        <w:pStyle w:val="TOC2"/>
        <w:tabs>
          <w:tab w:val="right" w:leader="dot" w:pos="8306"/>
        </w:tabs>
      </w:pPr>
      <w:hyperlink w:anchor="_Toc13295" w:history="1">
        <w:r>
          <w:rPr>
            <w:rFonts w:ascii="仿宋" w:eastAsia="仿宋" w:hAnsi="仿宋" w:cs="仿宋" w:hint="eastAsia"/>
            <w:lang w:eastAsia="zh-CN"/>
          </w:rPr>
          <w:t>(一)、建设周期</w:t>
        </w:r>
        <w:r>
          <w:tab/>
        </w:r>
        <w:r>
          <w:fldChar w:fldCharType="begin"/>
        </w:r>
        <w:r>
          <w:instrText xml:space="preserve"> PAGEREF _Toc13295 \h </w:instrText>
        </w:r>
        <w:r>
          <w:fldChar w:fldCharType="separate"/>
        </w:r>
        <w:r>
          <w:t>32</w:t>
        </w:r>
        <w:r>
          <w:fldChar w:fldCharType="end"/>
        </w:r>
      </w:hyperlink>
    </w:p>
    <w:p>
      <w:pPr>
        <w:pStyle w:val="TOC2"/>
        <w:tabs>
          <w:tab w:val="right" w:leader="dot" w:pos="8306"/>
        </w:tabs>
      </w:pPr>
      <w:hyperlink w:anchor="_Toc3368" w:history="1">
        <w:r>
          <w:rPr>
            <w:rFonts w:ascii="仿宋" w:eastAsia="仿宋" w:hAnsi="仿宋" w:cs="仿宋" w:hint="eastAsia"/>
            <w:lang w:eastAsia="zh-CN"/>
          </w:rPr>
          <w:t>(二)、建设进度</w:t>
        </w:r>
        <w:r>
          <w:tab/>
        </w:r>
        <w:r>
          <w:fldChar w:fldCharType="begin"/>
        </w:r>
        <w:r>
          <w:instrText xml:space="preserve"> PAGEREF _Toc3368 \h </w:instrText>
        </w:r>
        <w:r>
          <w:fldChar w:fldCharType="separate"/>
        </w:r>
        <w:r>
          <w:t>33</w:t>
        </w:r>
        <w:r>
          <w:fldChar w:fldCharType="end"/>
        </w:r>
      </w:hyperlink>
    </w:p>
    <w:p>
      <w:pPr>
        <w:pStyle w:val="TOC2"/>
        <w:tabs>
          <w:tab w:val="right" w:leader="dot" w:pos="8306"/>
        </w:tabs>
      </w:pPr>
      <w:hyperlink w:anchor="_Toc30929" w:history="1">
        <w:r>
          <w:rPr>
            <w:rFonts w:ascii="仿宋" w:eastAsia="仿宋" w:hAnsi="仿宋" w:cs="仿宋" w:hint="eastAsia"/>
            <w:lang w:eastAsia="zh-CN"/>
          </w:rPr>
          <w:t>(三)、进度安排注意事项</w:t>
        </w:r>
        <w:r>
          <w:tab/>
        </w:r>
        <w:r>
          <w:fldChar w:fldCharType="begin"/>
        </w:r>
        <w:r>
          <w:instrText xml:space="preserve"> PAGEREF _Toc30929 \h </w:instrText>
        </w:r>
        <w:r>
          <w:fldChar w:fldCharType="separate"/>
        </w:r>
        <w:r>
          <w:t>34</w:t>
        </w:r>
        <w:r>
          <w:fldChar w:fldCharType="end"/>
        </w:r>
      </w:hyperlink>
    </w:p>
    <w:p>
      <w:pPr>
        <w:pStyle w:val="TOC2"/>
        <w:tabs>
          <w:tab w:val="right" w:leader="dot" w:pos="8306"/>
        </w:tabs>
      </w:pPr>
      <w:hyperlink w:anchor="_Toc18829" w:history="1">
        <w:r>
          <w:rPr>
            <w:rFonts w:ascii="仿宋" w:eastAsia="仿宋" w:hAnsi="仿宋" w:cs="仿宋" w:hint="eastAsia"/>
            <w:lang w:eastAsia="zh-CN"/>
          </w:rPr>
          <w:t>(四)、人力资源配置</w:t>
        </w:r>
        <w:r>
          <w:tab/>
        </w:r>
        <w:r>
          <w:fldChar w:fldCharType="begin"/>
        </w:r>
        <w:r>
          <w:instrText xml:space="preserve"> PAGEREF _Toc18829 \h </w:instrText>
        </w:r>
        <w:r>
          <w:fldChar w:fldCharType="separate"/>
        </w:r>
        <w:r>
          <w:t>35</w:t>
        </w:r>
        <w:r>
          <w:fldChar w:fldCharType="end"/>
        </w:r>
      </w:hyperlink>
    </w:p>
    <w:p>
      <w:pPr>
        <w:pStyle w:val="TOC1"/>
        <w:tabs>
          <w:tab w:val="right" w:leader="dot" w:pos="8306"/>
        </w:tabs>
      </w:pPr>
      <w:hyperlink w:anchor="_Toc28448" w:history="1">
        <w:r>
          <w:rPr>
            <w:rFonts w:ascii="仿宋" w:eastAsia="仿宋" w:hAnsi="仿宋" w:cs="仿宋" w:hint="eastAsia"/>
            <w:lang w:eastAsia="zh-CN"/>
          </w:rPr>
          <w:t>九、SMC树脂项目投资规划</w:t>
        </w:r>
        <w:r>
          <w:tab/>
        </w:r>
        <w:r>
          <w:fldChar w:fldCharType="begin"/>
        </w:r>
        <w:r>
          <w:instrText xml:space="preserve"> PAGEREF _Toc28448 \h </w:instrText>
        </w:r>
        <w:r>
          <w:fldChar w:fldCharType="separate"/>
        </w:r>
        <w:r>
          <w:t>36</w:t>
        </w:r>
        <w:r>
          <w:fldChar w:fldCharType="end"/>
        </w:r>
      </w:hyperlink>
    </w:p>
    <w:p>
      <w:pPr>
        <w:pStyle w:val="TOC2"/>
        <w:tabs>
          <w:tab w:val="right" w:leader="dot" w:pos="8306"/>
        </w:tabs>
      </w:pPr>
      <w:hyperlink w:anchor="_Toc32319" w:history="1">
        <w:r>
          <w:rPr>
            <w:rFonts w:ascii="仿宋" w:eastAsia="仿宋" w:hAnsi="仿宋" w:cs="仿宋" w:hint="eastAsia"/>
            <w:lang w:eastAsia="zh-CN"/>
          </w:rPr>
          <w:t>(一)、SMC树脂项目总投资估算</w:t>
        </w:r>
        <w:r>
          <w:tab/>
        </w:r>
        <w:r>
          <w:fldChar w:fldCharType="begin"/>
        </w:r>
        <w:r>
          <w:instrText xml:space="preserve"> PAGEREF _Toc32319 \h </w:instrText>
        </w:r>
        <w:r>
          <w:fldChar w:fldCharType="separate"/>
        </w:r>
        <w:r>
          <w:t>36</w:t>
        </w:r>
        <w:r>
          <w:fldChar w:fldCharType="end"/>
        </w:r>
      </w:hyperlink>
    </w:p>
    <w:p>
      <w:pPr>
        <w:pStyle w:val="TOC2"/>
        <w:tabs>
          <w:tab w:val="right" w:leader="dot" w:pos="8306"/>
        </w:tabs>
      </w:pPr>
      <w:hyperlink w:anchor="_Toc15307" w:history="1">
        <w:r>
          <w:rPr>
            <w:rFonts w:ascii="仿宋" w:eastAsia="仿宋" w:hAnsi="仿宋" w:cs="仿宋" w:hint="eastAsia"/>
            <w:lang w:eastAsia="zh-CN"/>
          </w:rPr>
          <w:t>(二)、资金筹措</w:t>
        </w:r>
        <w:r>
          <w:tab/>
        </w:r>
        <w:r>
          <w:fldChar w:fldCharType="begin"/>
        </w:r>
        <w:r>
          <w:instrText xml:space="preserve"> PAGEREF _Toc15307 \h </w:instrText>
        </w:r>
        <w:r>
          <w:fldChar w:fldCharType="separate"/>
        </w:r>
        <w:r>
          <w:t>37</w:t>
        </w:r>
        <w:r>
          <w:fldChar w:fldCharType="end"/>
        </w:r>
      </w:hyperlink>
    </w:p>
    <w:p>
      <w:pPr>
        <w:pStyle w:val="TOC1"/>
        <w:tabs>
          <w:tab w:val="right" w:leader="dot" w:pos="8306"/>
        </w:tabs>
      </w:pPr>
      <w:hyperlink w:anchor="_Toc17182" w:history="1">
        <w:r>
          <w:rPr>
            <w:rFonts w:ascii="仿宋" w:eastAsia="仿宋" w:hAnsi="仿宋" w:cs="仿宋" w:hint="eastAsia"/>
            <w:lang w:eastAsia="zh-CN"/>
          </w:rPr>
          <w:t>十、SMC树脂项目财务管理</w:t>
        </w:r>
        <w:r>
          <w:tab/>
        </w:r>
        <w:r>
          <w:fldChar w:fldCharType="begin"/>
        </w:r>
        <w:r>
          <w:instrText xml:space="preserve"> PAGEREF _Toc17182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055" w:history="1">
        <w:r>
          <w:rPr>
            <w:rFonts w:ascii="仿宋" w:eastAsia="仿宋" w:hAnsi="仿宋" w:cs="仿宋" w:hint="eastAsia"/>
            <w:lang w:eastAsia="zh-CN"/>
          </w:rPr>
          <w:t>(一)、资金需求大</w:t>
        </w:r>
        <w:r>
          <w:tab/>
        </w:r>
        <w:r>
          <w:fldChar w:fldCharType="begin"/>
        </w:r>
        <w:r>
          <w:instrText xml:space="preserve"> PAGEREF _Toc11055 \h </w:instrText>
        </w:r>
        <w:r>
          <w:fldChar w:fldCharType="separate"/>
        </w:r>
        <w:r>
          <w:t>38</w:t>
        </w:r>
        <w:r>
          <w:fldChar w:fldCharType="end"/>
        </w:r>
      </w:hyperlink>
    </w:p>
    <w:p>
      <w:pPr>
        <w:pStyle w:val="TOC2"/>
        <w:tabs>
          <w:tab w:val="right" w:leader="dot" w:pos="8306"/>
        </w:tabs>
      </w:pPr>
      <w:hyperlink w:anchor="_Toc32521" w:history="1">
        <w:r>
          <w:rPr>
            <w:rFonts w:ascii="仿宋" w:eastAsia="仿宋" w:hAnsi="仿宋" w:cs="仿宋" w:hint="eastAsia"/>
            <w:lang w:eastAsia="zh-CN"/>
          </w:rPr>
          <w:t>(二)、研发周期长</w:t>
        </w:r>
        <w:r>
          <w:tab/>
        </w:r>
        <w:r>
          <w:fldChar w:fldCharType="begin"/>
        </w:r>
        <w:r>
          <w:instrText xml:space="preserve"> PAGEREF _Toc32521 \h </w:instrText>
        </w:r>
        <w:r>
          <w:fldChar w:fldCharType="separate"/>
        </w:r>
        <w:r>
          <w:t>39</w:t>
        </w:r>
        <w:r>
          <w:fldChar w:fldCharType="end"/>
        </w:r>
      </w:hyperlink>
    </w:p>
    <w:p>
      <w:pPr>
        <w:pStyle w:val="TOC2"/>
        <w:tabs>
          <w:tab w:val="right" w:leader="dot" w:pos="8306"/>
        </w:tabs>
      </w:pPr>
      <w:hyperlink w:anchor="_Toc3270" w:history="1">
        <w:r>
          <w:rPr>
            <w:rFonts w:ascii="仿宋" w:eastAsia="仿宋" w:hAnsi="仿宋" w:cs="仿宋" w:hint="eastAsia"/>
            <w:lang w:eastAsia="zh-CN"/>
          </w:rPr>
          <w:t>(三)、市场风险大</w:t>
        </w:r>
        <w:r>
          <w:tab/>
        </w:r>
        <w:r>
          <w:fldChar w:fldCharType="begin"/>
        </w:r>
        <w:r>
          <w:instrText xml:space="preserve"> PAGEREF _Toc3270 \h </w:instrText>
        </w:r>
        <w:r>
          <w:fldChar w:fldCharType="separate"/>
        </w:r>
        <w:r>
          <w:t>40</w:t>
        </w:r>
        <w:r>
          <w:fldChar w:fldCharType="end"/>
        </w:r>
      </w:hyperlink>
    </w:p>
    <w:p>
      <w:pPr>
        <w:pStyle w:val="TOC2"/>
        <w:tabs>
          <w:tab w:val="right" w:leader="dot" w:pos="8306"/>
        </w:tabs>
      </w:pPr>
      <w:hyperlink w:anchor="_Toc32608" w:history="1">
        <w:r>
          <w:rPr>
            <w:rFonts w:ascii="仿宋" w:eastAsia="仿宋" w:hAnsi="仿宋" w:cs="仿宋" w:hint="eastAsia"/>
            <w:lang w:eastAsia="zh-CN"/>
          </w:rPr>
          <w:t>(四)、利润率高</w:t>
        </w:r>
        <w:r>
          <w:tab/>
        </w:r>
        <w:r>
          <w:fldChar w:fldCharType="begin"/>
        </w:r>
        <w:r>
          <w:instrText xml:space="preserve"> PAGEREF _Toc32608 \h </w:instrText>
        </w:r>
        <w:r>
          <w:fldChar w:fldCharType="separate"/>
        </w:r>
        <w:r>
          <w:t>43</w:t>
        </w:r>
        <w:r>
          <w:fldChar w:fldCharType="end"/>
        </w:r>
      </w:hyperlink>
    </w:p>
    <w:p>
      <w:pPr>
        <w:pStyle w:val="TOC1"/>
        <w:tabs>
          <w:tab w:val="right" w:leader="dot" w:pos="8306"/>
        </w:tabs>
      </w:pPr>
      <w:hyperlink w:anchor="_Toc27920" w:history="1">
        <w:r>
          <w:rPr>
            <w:rFonts w:ascii="仿宋" w:eastAsia="仿宋" w:hAnsi="仿宋" w:cs="仿宋" w:hint="eastAsia"/>
            <w:lang w:eastAsia="zh-CN"/>
          </w:rPr>
          <w:t>十一、SMC树脂项目经营效益</w:t>
        </w:r>
        <w:r>
          <w:tab/>
        </w:r>
        <w:r>
          <w:fldChar w:fldCharType="begin"/>
        </w:r>
        <w:r>
          <w:instrText xml:space="preserve"> PAGEREF _Toc27920 \h </w:instrText>
        </w:r>
        <w:r>
          <w:fldChar w:fldCharType="separate"/>
        </w:r>
        <w:r>
          <w:t>45</w:t>
        </w:r>
        <w:r>
          <w:fldChar w:fldCharType="end"/>
        </w:r>
      </w:hyperlink>
    </w:p>
    <w:p>
      <w:pPr>
        <w:pStyle w:val="TOC2"/>
        <w:tabs>
          <w:tab w:val="right" w:leader="dot" w:pos="8306"/>
        </w:tabs>
      </w:pPr>
      <w:hyperlink w:anchor="_Toc18621" w:history="1">
        <w:r>
          <w:rPr>
            <w:rFonts w:ascii="仿宋" w:eastAsia="仿宋" w:hAnsi="仿宋" w:cs="仿宋" w:hint="eastAsia"/>
            <w:lang w:eastAsia="zh-CN"/>
          </w:rPr>
          <w:t>(一)、经济评价财务测算</w:t>
        </w:r>
        <w:r>
          <w:tab/>
        </w:r>
        <w:r>
          <w:fldChar w:fldCharType="begin"/>
        </w:r>
        <w:r>
          <w:instrText xml:space="preserve"> PAGEREF _Toc18621 \h </w:instrText>
        </w:r>
        <w:r>
          <w:fldChar w:fldCharType="separate"/>
        </w:r>
        <w:r>
          <w:t>45</w:t>
        </w:r>
        <w:r>
          <w:fldChar w:fldCharType="end"/>
        </w:r>
      </w:hyperlink>
    </w:p>
    <w:p>
      <w:pPr>
        <w:pStyle w:val="TOC2"/>
        <w:tabs>
          <w:tab w:val="right" w:leader="dot" w:pos="8306"/>
        </w:tabs>
      </w:pPr>
      <w:hyperlink w:anchor="_Toc10221" w:history="1">
        <w:r>
          <w:rPr>
            <w:rFonts w:ascii="仿宋" w:eastAsia="仿宋" w:hAnsi="仿宋" w:cs="仿宋" w:hint="eastAsia"/>
            <w:lang w:eastAsia="zh-CN"/>
          </w:rPr>
          <w:t>(二)、SMC树脂项目盈利能力分析</w:t>
        </w:r>
        <w:r>
          <w:tab/>
        </w:r>
        <w:r>
          <w:fldChar w:fldCharType="begin"/>
        </w:r>
        <w:r>
          <w:instrText xml:space="preserve"> PAGEREF _Toc10221 \h </w:instrText>
        </w:r>
        <w:r>
          <w:fldChar w:fldCharType="separate"/>
        </w:r>
        <w:r>
          <w:t>46</w:t>
        </w:r>
        <w:r>
          <w:fldChar w:fldCharType="end"/>
        </w:r>
      </w:hyperlink>
    </w:p>
    <w:p>
      <w:pPr>
        <w:pStyle w:val="TOC1"/>
        <w:tabs>
          <w:tab w:val="right" w:leader="dot" w:pos="8306"/>
        </w:tabs>
      </w:pPr>
      <w:hyperlink w:anchor="_Toc21094" w:history="1">
        <w:r>
          <w:rPr>
            <w:rFonts w:ascii="仿宋" w:eastAsia="仿宋" w:hAnsi="仿宋" w:cs="仿宋" w:hint="eastAsia"/>
            <w:lang w:eastAsia="zh-CN"/>
          </w:rPr>
          <w:t>十二、SMC树脂项目社会影响</w:t>
        </w:r>
        <w:r>
          <w:tab/>
        </w:r>
        <w:r>
          <w:fldChar w:fldCharType="begin"/>
        </w:r>
        <w:r>
          <w:instrText xml:space="preserve"> PAGEREF _Toc21094 \h </w:instrText>
        </w:r>
        <w:r>
          <w:fldChar w:fldCharType="separate"/>
        </w:r>
        <w:r>
          <w:t>47</w:t>
        </w:r>
        <w:r>
          <w:fldChar w:fldCharType="end"/>
        </w:r>
      </w:hyperlink>
    </w:p>
    <w:p>
      <w:pPr>
        <w:pStyle w:val="TOC2"/>
        <w:tabs>
          <w:tab w:val="right" w:leader="dot" w:pos="8306"/>
        </w:tabs>
      </w:pPr>
      <w:hyperlink w:anchor="_Toc24273" w:history="1">
        <w:r>
          <w:rPr>
            <w:rFonts w:ascii="仿宋" w:eastAsia="仿宋" w:hAnsi="仿宋" w:cs="仿宋" w:hint="eastAsia"/>
            <w:lang w:eastAsia="zh-CN"/>
          </w:rPr>
          <w:t>(一)、社会责任与义务</w:t>
        </w:r>
        <w:r>
          <w:tab/>
        </w:r>
        <w:r>
          <w:fldChar w:fldCharType="begin"/>
        </w:r>
        <w:r>
          <w:instrText xml:space="preserve"> PAGEREF _Toc24273 \h </w:instrText>
        </w:r>
        <w:r>
          <w:fldChar w:fldCharType="separate"/>
        </w:r>
        <w:r>
          <w:t>47</w:t>
        </w:r>
        <w:r>
          <w:fldChar w:fldCharType="end"/>
        </w:r>
      </w:hyperlink>
    </w:p>
    <w:p>
      <w:pPr>
        <w:pStyle w:val="TOC2"/>
        <w:tabs>
          <w:tab w:val="right" w:leader="dot" w:pos="8306"/>
        </w:tabs>
      </w:pPr>
      <w:hyperlink w:anchor="_Toc10811" w:history="1">
        <w:r>
          <w:rPr>
            <w:rFonts w:ascii="仿宋" w:eastAsia="仿宋" w:hAnsi="仿宋" w:cs="仿宋" w:hint="eastAsia"/>
            <w:lang w:eastAsia="zh-CN"/>
          </w:rPr>
          <w:t>(二)、社会参与与沟通</w:t>
        </w:r>
        <w:r>
          <w:tab/>
        </w:r>
        <w:r>
          <w:fldChar w:fldCharType="begin"/>
        </w:r>
        <w:r>
          <w:instrText xml:space="preserve"> PAGEREF _Toc10811 \h </w:instrText>
        </w:r>
        <w:r>
          <w:fldChar w:fldCharType="separate"/>
        </w:r>
        <w:r>
          <w:t>48</w:t>
        </w:r>
        <w:r>
          <w:fldChar w:fldCharType="end"/>
        </w:r>
      </w:hyperlink>
    </w:p>
    <w:p>
      <w:pPr>
        <w:pStyle w:val="TOC1"/>
        <w:tabs>
          <w:tab w:val="right" w:leader="dot" w:pos="8306"/>
        </w:tabs>
      </w:pPr>
      <w:hyperlink w:anchor="_Toc31085" w:history="1">
        <w:r>
          <w:rPr>
            <w:rFonts w:ascii="仿宋" w:eastAsia="仿宋" w:hAnsi="仿宋" w:cs="仿宋" w:hint="eastAsia"/>
            <w:lang w:eastAsia="zh-CN"/>
          </w:rPr>
          <w:t>十三、SMC树脂项目治理与监督</w:t>
        </w:r>
        <w:r>
          <w:tab/>
        </w:r>
        <w:r>
          <w:fldChar w:fldCharType="begin"/>
        </w:r>
        <w:r>
          <w:instrText xml:space="preserve"> PAGEREF _Toc31085 \h </w:instrText>
        </w:r>
        <w:r>
          <w:fldChar w:fldCharType="separate"/>
        </w:r>
        <w:r>
          <w:t>49</w:t>
        </w:r>
        <w:r>
          <w:fldChar w:fldCharType="end"/>
        </w:r>
      </w:hyperlink>
    </w:p>
    <w:p>
      <w:pPr>
        <w:pStyle w:val="TOC2"/>
        <w:tabs>
          <w:tab w:val="right" w:leader="dot" w:pos="8306"/>
        </w:tabs>
      </w:pPr>
      <w:hyperlink w:anchor="_Toc11570" w:history="1">
        <w:r>
          <w:rPr>
            <w:rFonts w:ascii="仿宋" w:eastAsia="仿宋" w:hAnsi="仿宋" w:cs="仿宋" w:hint="eastAsia"/>
            <w:lang w:eastAsia="zh-CN"/>
          </w:rPr>
          <w:t>(一)、SMC树脂项目治理结构</w:t>
        </w:r>
        <w:r>
          <w:tab/>
        </w:r>
        <w:r>
          <w:fldChar w:fldCharType="begin"/>
        </w:r>
        <w:r>
          <w:instrText xml:space="preserve"> PAGEREF _Toc11570 \h </w:instrText>
        </w:r>
        <w:r>
          <w:fldChar w:fldCharType="separate"/>
        </w:r>
        <w:r>
          <w:t>49</w:t>
        </w:r>
        <w:r>
          <w:fldChar w:fldCharType="end"/>
        </w:r>
      </w:hyperlink>
    </w:p>
    <w:p>
      <w:pPr>
        <w:pStyle w:val="TOC2"/>
        <w:tabs>
          <w:tab w:val="right" w:leader="dot" w:pos="8306"/>
        </w:tabs>
      </w:pPr>
      <w:hyperlink w:anchor="_Toc19652" w:history="1">
        <w:r>
          <w:rPr>
            <w:rFonts w:ascii="仿宋" w:eastAsia="仿宋" w:hAnsi="仿宋" w:cs="仿宋" w:hint="eastAsia"/>
            <w:lang w:eastAsia="zh-CN"/>
          </w:rPr>
          <w:t>(二)、监督与审计</w:t>
        </w:r>
        <w:r>
          <w:tab/>
        </w:r>
        <w:r>
          <w:fldChar w:fldCharType="begin"/>
        </w:r>
        <w:r>
          <w:instrText xml:space="preserve"> PAGEREF _Toc19652 \h </w:instrText>
        </w:r>
        <w:r>
          <w:fldChar w:fldCharType="separate"/>
        </w:r>
        <w:r>
          <w:t>50</w:t>
        </w:r>
        <w:r>
          <w:fldChar w:fldCharType="end"/>
        </w:r>
      </w:hyperlink>
    </w:p>
    <w:p>
      <w:pPr>
        <w:pStyle w:val="TOC1"/>
        <w:tabs>
          <w:tab w:val="right" w:leader="dot" w:pos="8306"/>
        </w:tabs>
      </w:pPr>
      <w:hyperlink w:anchor="_Toc8352" w:history="1">
        <w:r>
          <w:rPr>
            <w:rFonts w:ascii="仿宋" w:eastAsia="仿宋" w:hAnsi="仿宋" w:cs="仿宋" w:hint="eastAsia"/>
            <w:lang w:eastAsia="zh-CN"/>
          </w:rPr>
          <w:t>十四、SMC树脂项目变更管理</w:t>
        </w:r>
        <w:r>
          <w:tab/>
        </w:r>
        <w:r>
          <w:fldChar w:fldCharType="begin"/>
        </w:r>
        <w:r>
          <w:instrText xml:space="preserve"> PAGEREF _Toc8352 \h </w:instrText>
        </w:r>
        <w:r>
          <w:fldChar w:fldCharType="separate"/>
        </w:r>
        <w:r>
          <w:t>52</w:t>
        </w:r>
        <w:r>
          <w:fldChar w:fldCharType="end"/>
        </w:r>
      </w:hyperlink>
    </w:p>
    <w:p>
      <w:pPr>
        <w:pStyle w:val="TOC2"/>
        <w:tabs>
          <w:tab w:val="right" w:leader="dot" w:pos="8306"/>
        </w:tabs>
      </w:pPr>
      <w:hyperlink w:anchor="_Toc9156" w:history="1">
        <w:r>
          <w:rPr>
            <w:rFonts w:ascii="仿宋" w:eastAsia="仿宋" w:hAnsi="仿宋" w:cs="仿宋" w:hint="eastAsia"/>
            <w:lang w:eastAsia="zh-CN"/>
          </w:rPr>
          <w:t>(一)、变更申请与评估</w:t>
        </w:r>
        <w:r>
          <w:tab/>
        </w:r>
        <w:r>
          <w:fldChar w:fldCharType="begin"/>
        </w:r>
        <w:r>
          <w:instrText xml:space="preserve"> PAGEREF _Toc9156 \h </w:instrText>
        </w:r>
        <w:r>
          <w:fldChar w:fldCharType="separate"/>
        </w:r>
        <w:r>
          <w:t>52</w:t>
        </w:r>
        <w:r>
          <w:fldChar w:fldCharType="end"/>
        </w:r>
      </w:hyperlink>
    </w:p>
    <w:p>
      <w:pPr>
        <w:pStyle w:val="TOC2"/>
        <w:tabs>
          <w:tab w:val="right" w:leader="dot" w:pos="8306"/>
        </w:tabs>
      </w:pPr>
      <w:hyperlink w:anchor="_Toc6880" w:history="1">
        <w:r>
          <w:rPr>
            <w:rFonts w:ascii="仿宋" w:eastAsia="仿宋" w:hAnsi="仿宋" w:cs="仿宋" w:hint="eastAsia"/>
            <w:lang w:eastAsia="zh-CN"/>
          </w:rPr>
          <w:t>(二)、变更实施与控制</w:t>
        </w:r>
        <w:r>
          <w:tab/>
        </w:r>
        <w:r>
          <w:fldChar w:fldCharType="begin"/>
        </w:r>
        <w:r>
          <w:instrText xml:space="preserve"> PAGEREF _Toc6880 \h </w:instrText>
        </w:r>
        <w:r>
          <w:fldChar w:fldCharType="separate"/>
        </w:r>
        <w:r>
          <w:t>52</w:t>
        </w:r>
        <w:r>
          <w:fldChar w:fldCharType="end"/>
        </w:r>
      </w:hyperlink>
    </w:p>
    <w:p>
      <w:pPr>
        <w:pStyle w:val="TOC1"/>
        <w:tabs>
          <w:tab w:val="right" w:leader="dot" w:pos="8306"/>
        </w:tabs>
      </w:pPr>
      <w:hyperlink w:anchor="_Toc32224" w:history="1">
        <w:r>
          <w:rPr>
            <w:rFonts w:ascii="仿宋" w:eastAsia="仿宋" w:hAnsi="仿宋" w:cs="仿宋" w:hint="eastAsia"/>
            <w:lang w:eastAsia="zh-CN"/>
          </w:rPr>
          <w:t>十五、利益相关者分析与沟通计划</w:t>
        </w:r>
        <w:r>
          <w:tab/>
        </w:r>
        <w:r>
          <w:fldChar w:fldCharType="begin"/>
        </w:r>
        <w:r>
          <w:instrText xml:space="preserve"> PAGEREF _Toc32224 \h </w:instrText>
        </w:r>
        <w:r>
          <w:fldChar w:fldCharType="separate"/>
        </w:r>
        <w:r>
          <w:t>53</w:t>
        </w:r>
        <w:r>
          <w:fldChar w:fldCharType="end"/>
        </w:r>
      </w:hyperlink>
    </w:p>
    <w:p>
      <w:pPr>
        <w:pStyle w:val="TOC2"/>
        <w:tabs>
          <w:tab w:val="right" w:leader="dot" w:pos="8306"/>
        </w:tabs>
      </w:pPr>
      <w:hyperlink w:anchor="_Toc24087" w:history="1">
        <w:r>
          <w:rPr>
            <w:rFonts w:ascii="仿宋" w:eastAsia="仿宋" w:hAnsi="仿宋" w:cs="仿宋" w:hint="eastAsia"/>
            <w:lang w:eastAsia="zh-CN"/>
          </w:rPr>
          <w:t>(一)、利益相关者分析</w:t>
        </w:r>
        <w:r>
          <w:tab/>
        </w:r>
        <w:r>
          <w:fldChar w:fldCharType="begin"/>
        </w:r>
        <w:r>
          <w:instrText xml:space="preserve"> PAGEREF _Toc24087 \h </w:instrText>
        </w:r>
        <w:r>
          <w:fldChar w:fldCharType="separate"/>
        </w:r>
        <w:r>
          <w:t>53</w:t>
        </w:r>
        <w:r>
          <w:fldChar w:fldCharType="end"/>
        </w:r>
      </w:hyperlink>
    </w:p>
    <w:p>
      <w:pPr>
        <w:pStyle w:val="TOC2"/>
        <w:tabs>
          <w:tab w:val="right" w:leader="dot" w:pos="8306"/>
        </w:tabs>
      </w:pPr>
      <w:hyperlink w:anchor="_Toc15164" w:history="1">
        <w:r>
          <w:rPr>
            <w:rFonts w:ascii="仿宋" w:eastAsia="仿宋" w:hAnsi="仿宋" w:cs="仿宋" w:hint="eastAsia"/>
            <w:lang w:eastAsia="zh-CN"/>
          </w:rPr>
          <w:t>(二)、沟通计划</w:t>
        </w:r>
        <w:r>
          <w:tab/>
        </w:r>
        <w:r>
          <w:fldChar w:fldCharType="begin"/>
        </w:r>
        <w:r>
          <w:instrText xml:space="preserve"> PAGEREF _Toc15164 \h </w:instrText>
        </w:r>
        <w:r>
          <w:fldChar w:fldCharType="separate"/>
        </w:r>
        <w:r>
          <w:t>54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99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8494"/>
      <w:r>
        <w:rPr>
          <w:rFonts w:ascii="仿宋" w:eastAsia="仿宋" w:hAnsi="仿宋" w:cs="仿宋" w:hint="eastAsia"/>
          <w:sz w:val="28"/>
          <w:lang w:eastAsia="zh-CN"/>
        </w:rPr>
        <w:t>一、SMC树脂项目建设背景及必要性分析</w:t>
      </w:r>
      <w:bookmarkEnd w:id="2"/>
    </w:p>
    <w:p>
      <w:pPr>
        <w:pStyle w:val="Heading2"/>
        <w:rPr>
          <w:rFonts w:ascii="仿宋" w:eastAsia="仿宋" w:hAnsi="仿宋" w:cs="仿宋" w:hint="eastAsia"/>
          <w:lang w:eastAsia="zh-CN"/>
        </w:rPr>
      </w:pPr>
      <w:bookmarkStart w:id="3" w:name="_Toc28010"/>
      <w:r>
        <w:rPr>
          <w:rFonts w:ascii="仿宋" w:eastAsia="仿宋" w:hAnsi="仿宋" w:cs="仿宋" w:hint="eastAsia"/>
          <w:lang w:eastAsia="zh-CN"/>
        </w:rPr>
        <w:t>(一)、SMC树脂项目背景分析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SMC树脂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SMC树脂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我们的背景分析将深入挖掘当前行业的发展趋势，通过对竞争态势的全面审视，找到SMC树脂项目在这个潮流中的定位。同时，我们将关注行业内涌现的新兴机遇，以便SMC树脂项目更好地融入行业发展的潮流中。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SMC树脂项目提供了强大的发展动力。我们将聚焦于行业内最新的技术发展趋势，包括但不限于人工智能、大数据分析、物联网等领域。通过深度的技术研究，我们将确保SMC树脂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SMC树脂项目发展的源泉。我们将投入更多的精力对市场需求进行深入剖析，超越表面的需求，深入挖掘潜在的市场痛点和机遇。通过对市场需求的细致了解，SMC树脂项目将更有针对性地设计解决方案，满足市场的多样化需求，从而更好地促进SMC树脂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SMC树脂项目战略至关重要。我们将对竞争态势进行更为深入的分析，包括但不限于市场份额、产品特点、客户满意度等多个维度。通过深度的竞争分析，SMC树脂项目将能够更准确地把握市场脉搏，制定具有竞争力的SMC树脂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SMC树脂项目的发展具有直接的影响。我们将进行更为全面的法规和政策分析，了解行业发展中的潜在法律风险和合规挑战。通过充分了解和遵守相关法规，SMC树脂项目将确保在法律框架内合法合规运营，为SMC树脂项目的稳健发展提供有力支持。</w:t>
      </w:r>
    </w:p>
    <w:p>
      <w:pPr>
        <w:pStyle w:val="Heading2"/>
        <w:ind w:firstLine="560" w:firstLineChars="200"/>
        <w:rPr>
          <w:rFonts w:ascii="仿宋" w:eastAsia="仿宋" w:hAnsi="仿宋" w:cs="仿宋" w:hint="eastAsia"/>
          <w:sz w:val="28"/>
          <w:lang w:eastAsia="zh-CN"/>
        </w:rPr>
      </w:pPr>
      <w:bookmarkStart w:id="4" w:name="_Toc15883"/>
      <w:r>
        <w:rPr>
          <w:rFonts w:ascii="仿宋" w:eastAsia="仿宋" w:hAnsi="仿宋" w:cs="仿宋" w:hint="eastAsia"/>
          <w:sz w:val="28"/>
          <w:lang w:eastAsia="zh-CN"/>
        </w:rPr>
        <w:t>(二)、SMC树脂项目建设必要性分析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SMC树脂项目建设的迫切性源于对行业发展趋势的深刻洞察。我们正处于一个行业变革的时代，科技创新、数字化转型成为企业发展的关键动力。SMC树脂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SMC树脂项目建设不仅仅是为了跟上潮流，更是为了通过技术创新推动企业的持续发展。通过引入先进的技术和解决方案，SMC树脂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SMC树脂项目的建设成为必然选择，通过提高产品质量、拓展服务领域，从而在竞争中获得更多的机会。SMC树脂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SMC树脂项目建设的必要性体现在对客户需求更精准的满足。通过SMC树脂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SMC树脂项目建设的背后是对企业持续创新的追求。只有通过不断创新，企业才能在竞争中立于不败之地。SMC树脂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11739"/>
      <w:r>
        <w:rPr>
          <w:rFonts w:ascii="仿宋" w:eastAsia="仿宋" w:hAnsi="仿宋" w:cs="仿宋" w:hint="eastAsia"/>
          <w:sz w:val="28"/>
          <w:lang w:eastAsia="zh-CN"/>
        </w:rPr>
        <w:t>二、SMC树脂项目选址可行性分析</w:t>
      </w:r>
      <w:bookmarkEnd w:id="5"/>
    </w:p>
    <w:p>
      <w:pPr>
        <w:pStyle w:val="Heading2"/>
        <w:rPr>
          <w:rFonts w:ascii="仿宋" w:eastAsia="仿宋" w:hAnsi="仿宋" w:cs="仿宋" w:hint="eastAsia"/>
          <w:lang w:eastAsia="zh-CN"/>
        </w:rPr>
      </w:pPr>
      <w:bookmarkStart w:id="6" w:name="_Toc29763"/>
      <w:r>
        <w:rPr>
          <w:rFonts w:ascii="仿宋" w:eastAsia="仿宋" w:hAnsi="仿宋" w:cs="仿宋" w:hint="eastAsia"/>
          <w:lang w:eastAsia="zh-CN"/>
        </w:rPr>
        <w:t>(一)、SMC树脂项目选址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该SMC树脂项目选址位于XX省XX市XX区XXX街道</w:t>
      </w:r>
    </w:p>
    <w:p>
      <w:pPr>
        <w:pStyle w:val="Heading2"/>
        <w:ind w:firstLine="560" w:firstLineChars="200"/>
        <w:rPr>
          <w:rFonts w:ascii="仿宋" w:eastAsia="仿宋" w:hAnsi="仿宋" w:cs="仿宋" w:hint="eastAsia"/>
          <w:sz w:val="28"/>
          <w:lang w:eastAsia="zh-CN"/>
        </w:rPr>
      </w:pPr>
      <w:bookmarkStart w:id="7" w:name="_Toc28333"/>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SMC树脂项目的征地面积将根据SMC树脂项目的实际规模和需求进行精确规划。具体面积XXX平方米，旨在确保SMC树脂项目不仅能够满足当前的发展需求，还能够预留空间以适应未来的扩展。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净用地面积是在征地面积基础上去除不可利用面积后的实际可开发用地。具体面积XXX平方米，考虑到环保、交通、安全等多方面因素，以确保SMC树脂项目在整体利用效率上达到最优。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SMC树脂项目计划建设的建筑总规模具体面积XXX平方米。这一规模的确定综合考虑了SMC树脂项目的性质、规模，以及城市规划的相关要求，确保建筑布局与周边环境协调一致。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绿地率是SMC树脂项目用地中被规划为绿地的比例。具体面积XXX平方米，旨在通过合理规划绿地，改善SMC树脂项目周边环境，提升居民生活质量，并符合城市整体绿化规划。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容积率是用地上可以建设的建筑总体积与用地面积之比。具体面积XXX，通过合理的容积率规划，确保SMC树脂项目建筑规模与周边环境和谐共生。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确保SMC树脂项目选址与当地城市规划相一致，具体面积XXX平方米。通过与城市规划部门深入沟通，确保SMC树脂项目不仅符合城市的整体发展方向，还能够融入城市的发展布局，为城市的长远发展贡献力量。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充分了解并确保SMC树脂项目选址符合当地产业政策，具体面积XXX平方米。这包括SMC树脂项目对当地经济的促进作用，以及对相关产业的带动效应，确保SMC树脂项目与地方政府的产业政策保持一致，促进共赢合作。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用地总体要求必须符合环保和可持续发展的原则，具体面积XXX平方米。通过采用绿色建筑设计、节能减排等措施，确保SMC树脂项目在建设和运营过程中对环境的影响最小化，达到可持续发展的要求。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确保SMC树脂项目选址具备必要的公共设施配套，具体面积XXX平方米。这包括交通便利性、教育、医疗等基础设施，以提高居民生活品质，使得SMC树脂项目选址更具吸引力。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考虑用地总体要求对当地社会稳定性的影响，具体面积XXX平方米。通过深入了解当地社区反馈，确保SMC树脂项目的选址和建设过程对当地社会和谐稳定产生积极作用。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SMC树脂项目选址不仅符合法规和规划，还在实际操作中具有可行性。这一全面规划将为SMC树脂项目的成功实施提供坚实的基础，确保SMC树脂项目选址阶段就能够奠定良好的发展基础。</w:t>
      </w:r>
    </w:p>
    <w:p>
      <w:pPr>
        <w:pStyle w:val="Heading2"/>
        <w:ind w:firstLine="560" w:firstLineChars="200"/>
        <w:rPr>
          <w:rFonts w:ascii="仿宋" w:eastAsia="仿宋" w:hAnsi="仿宋" w:cs="仿宋" w:hint="eastAsia"/>
          <w:sz w:val="28"/>
          <w:lang w:eastAsia="zh-CN"/>
        </w:rPr>
      </w:pPr>
      <w:bookmarkStart w:id="8" w:name="_Toc10489"/>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SMC树脂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SMC树脂项目的设备规划和空间设计中，我们将采取灵活设备布局的措施。设备布局将根据实际需求进行灵活设计，避免不必要的浪费。通过合理规划设备摆放位置，我们将提高设备的利用率，减少设备间距，以确保SMC树脂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SMC树脂项目内部引入共享设施的概念，例如共享会议室、办公区等。通过这种方式，我们可以减少对资源的重复建设，提高资源共享效率，从而减小SMC树脂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1574"/>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SMC树脂项目的总图布置中，我们将不同功能区域进行明确的规划，以最大程度满足SMC树脂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28765"/>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我们首先关注市场因素，包括潜在客户分布、竞争对手位置、市场需求等。通过深入的市场调研，我们能够更准确地评估选址对于市场开拓和产品销售的影响，确保SMC树脂项目能够在有利的市场环境中蓬勃发展。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环保影响： SMC树脂项目对环境的影响是综合评价的重要因素之一。我们将详细考虑选址周边的自然环境、生态保护区、水源地等情况，确保SMC树脂项目的建设和运营对环境影响最小化，并符合当地的环保法规标准。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对选址的评价还需充分考虑当地政府的产业政策和法规。我们将详细了解SMC树脂项目所在地的相关政策，确保SMC树脂项目的规划和运营与当地法规相符，降低不必要的法律风险。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考虑到社会稳定性对企业运营的重要性，我们将评估选址地区的社会安全情况、劳工关系、社区反馈等方面，以确保SMC树脂项目的建设和运营不会受到社会稳定性的负面影响。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最后，我们将综合考虑用地成本，包括土地购置费用、土地开发成本等。通过对用地成本的详细评估，我们能够做出更为精确的经济效益分析，为SMC树脂项目的投资决策提供有力支持。</w:t>
      </w:r>
    </w:p>
    <w:p>
      <w:pPr>
        <w:pStyle w:val="Heading1"/>
        <w:ind w:firstLine="560" w:firstLineChars="200"/>
        <w:rPr>
          <w:rFonts w:ascii="仿宋" w:eastAsia="仿宋" w:hAnsi="仿宋" w:cs="仿宋" w:hint="eastAsia"/>
          <w:sz w:val="28"/>
          <w:lang w:eastAsia="zh-CN"/>
        </w:rPr>
      </w:pPr>
      <w:bookmarkStart w:id="11" w:name="_Toc31406"/>
      <w:r>
        <w:rPr>
          <w:rFonts w:ascii="仿宋" w:eastAsia="仿宋" w:hAnsi="仿宋" w:cs="仿宋" w:hint="eastAsia"/>
          <w:sz w:val="28"/>
          <w:lang w:eastAsia="zh-CN"/>
        </w:rPr>
        <w:t>三、工艺说明</w:t>
      </w:r>
      <w:bookmarkEnd w:id="11"/>
    </w:p>
    <w:p>
      <w:pPr>
        <w:pStyle w:val="Heading2"/>
        <w:rPr>
          <w:rFonts w:ascii="仿宋" w:eastAsia="仿宋" w:hAnsi="仿宋" w:cs="仿宋" w:hint="eastAsia"/>
          <w:lang w:eastAsia="zh-CN"/>
        </w:rPr>
      </w:pPr>
      <w:bookmarkStart w:id="12" w:name="_Toc22088"/>
      <w:r>
        <w:rPr>
          <w:rFonts w:ascii="仿宋" w:eastAsia="仿宋" w:hAnsi="仿宋" w:cs="仿宋" w:hint="eastAsia"/>
          <w:lang w:eastAsia="zh-CN"/>
        </w:rPr>
        <w:t>(一)、技术管理特点</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SMC树脂项目的技术管理特点体现在其创新导向。通过引入最先进的技术趋势和解决方案，SMC树脂项目致力于提升科技含量、提高质量和效率水平。这意味着我们将采用最新的工具和方法，确保SMC树脂项目在技术层面始终走在前沿，从而在竞争激烈的市场中脱颖而出。</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SMC树脂项目技术管理的显著特征。通过整合不同领域的技术资源，我们实现了跨学科的协同工作。这有助于优化技术架构，提高整体效能。此外，整合性策略还促进了不同技术团队之间的紧密沟通和高效合作，确保SMC树脂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SMC树脂项目所采用的技术。通过不断优化技术方案，SMC树脂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SMC树脂项目团队将在SMC树脂项目初期识别可能的技术风险，并采取相应的预防和应对措施。通过建立健全的风险评估机制，SMC树脂项目能够在实施过程中及时发现并解决潜在的技术问题，保障SMC树脂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通过这些独特的技术管理特点，我们确信在SMC树脂项目中，技术将成为SMC树脂项目成功的有力支持。这一深度剖析揭示了技术管理在SMC树脂项目实施中的关键作用，为SMC树脂项目的技术基础奠定了坚实的基础。</w:t>
      </w:r>
    </w:p>
    <w:p>
      <w:pPr>
        <w:pStyle w:val="Heading2"/>
        <w:ind w:firstLine="560" w:firstLineChars="200"/>
        <w:rPr>
          <w:rFonts w:ascii="仿宋" w:eastAsia="仿宋" w:hAnsi="仿宋" w:cs="仿宋" w:hint="eastAsia"/>
          <w:sz w:val="28"/>
          <w:lang w:eastAsia="zh-CN"/>
        </w:rPr>
      </w:pPr>
      <w:bookmarkStart w:id="13" w:name="_Toc5000"/>
      <w:r>
        <w:rPr>
          <w:rFonts w:ascii="仿宋" w:eastAsia="仿宋" w:hAnsi="仿宋" w:cs="仿宋" w:hint="eastAsia"/>
          <w:sz w:val="28"/>
          <w:lang w:eastAsia="zh-CN"/>
        </w:rPr>
        <w:t>(二)、SMC树脂项目工艺技术设计方案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SMC树脂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SMC树脂项目将严格按照相关行业规范要求进行组织。通过有效控制产品质量，SMC树脂项目将致力于为顾客提供优质的SMC树脂项目产品和良好的服务。这体现了SMC树脂项目对于生产活动合规性和质量标准的高度重视，为SMC树脂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SMC树脂项目注重生态效益和清洁生产原则。SMC树脂项目建设将紧密结合地方特色经济发展，与社会经济发展规划和区域环境保护规划方案相协调一致。通过与当地区域自然生态系统的结合，SMC树脂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SMC树脂项目产品具有多样化的客户需求和个性化的特点。因此，SMC树脂项目产品规格品种多样，且单批生产数量较小。为满足这一特点，SMC树脂项目承办单位将建设先进的柔性制造生产线。通过广泛应用柔性制造技术，SMC树脂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SMC树脂项目采用的技术具有较高的技术含量和自动化水平，处于国内先进水平。这一技术选用不仅体现了对生产效率、质量和环境友好性的高标准要求，同时为SMC树脂项目的可持续发展奠定了坚实的基础。</w:t>
      </w:r>
    </w:p>
    <w:p>
      <w:pPr>
        <w:pStyle w:val="Heading2"/>
        <w:ind w:firstLine="560" w:firstLineChars="200"/>
        <w:rPr>
          <w:rFonts w:ascii="仿宋" w:eastAsia="仿宋" w:hAnsi="仿宋" w:cs="仿宋" w:hint="eastAsia"/>
          <w:sz w:val="28"/>
          <w:lang w:eastAsia="zh-CN"/>
        </w:rPr>
      </w:pPr>
      <w:bookmarkStart w:id="14" w:name="_Toc27797"/>
      <w:r>
        <w:rPr>
          <w:rFonts w:ascii="仿宋" w:eastAsia="仿宋" w:hAnsi="仿宋" w:cs="仿宋" w:hint="eastAsia"/>
          <w:sz w:val="28"/>
          <w:lang w:eastAsia="zh-CN"/>
        </w:rPr>
        <w:t>(三)、设备选型方案</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为确保SMC树脂项目的高效生产和技术实施，我们制定了一套精心设计的设备选型方案，以满足SMC树脂项目生产、质量和环保的要求。该方案的主要特点如下：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SMC树脂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针对SMC树脂项目产品的多样性和小批量生产的特点，我们将建设柔性制造生产线。通过在设备选型中考虑柔性制造技术，可以灵活应对不同产品规格和生产需求，实现生产线的高度灵活性和适应性。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5" w:name="_Toc27699"/>
      <w:r>
        <w:rPr>
          <w:rFonts w:ascii="仿宋" w:eastAsia="仿宋" w:hAnsi="仿宋" w:cs="仿宋" w:hint="eastAsia"/>
          <w:sz w:val="28"/>
          <w:lang w:eastAsia="zh-CN"/>
        </w:rPr>
        <w:t>四、SMC树脂项目绩效评估</w:t>
      </w:r>
      <w:bookmarkEnd w:id="15"/>
    </w:p>
    <w:p>
      <w:pPr>
        <w:pStyle w:val="Heading2"/>
        <w:rPr>
          <w:rFonts w:ascii="仿宋" w:eastAsia="仿宋" w:hAnsi="仿宋" w:cs="仿宋" w:hint="eastAsia"/>
          <w:lang w:eastAsia="zh-CN"/>
        </w:rPr>
      </w:pPr>
      <w:bookmarkStart w:id="16" w:name="_Toc21876"/>
      <w:r>
        <w:rPr>
          <w:rFonts w:ascii="仿宋" w:eastAsia="仿宋" w:hAnsi="仿宋" w:cs="仿宋" w:hint="eastAsia"/>
          <w:lang w:eastAsia="zh-CN"/>
        </w:rPr>
        <w:t>(一)、绩效评估指标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在SMC树脂项目中，我们设计了一套全面的绩效评估指标，以确保SMC树脂项目的可控和成功交付。这些指标跨足SMC树脂项目目标、成本、进度和质量等多个维度，为我们提供了全面洞察SMC树脂项目的健康状况。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SMC树脂项目目标达成率是我们关注的首要指标。我们设定了明确的目标，并通过定期监测和评估，迅速发现并应对潜在的目标偏差。这为SMC树脂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成本绩效是另一个核心关注点。通过实际成本与预算成本的对比分析，我们深入了解成本差异的原因，及时调整资源分配，保持SMC树脂项目在经济效益方面的合理水平。</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SMC树脂项目进度作为关键的绩效指标之一，得到了精心的关注。我们制定了详细的SMC树脂项目进度计划，并设立了进度符合度指标，确保实际进度与计划进度保持一致。这使我们能够快速发现和解决潜在的进度问题，保持SMC树脂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SMC树脂项目绩效的不可或缺的一环。我们引入了一系列的质量标准和客户满意度指标，以确保SMC树脂项目交付的成果在质量上达到或超越预期水平。通过持续监测这些指标，我们努力提升SMC树脂项目整体质量水平，为SMC树脂项目的成功交付提供有力保障。通过这些科学且全面的绩效评估，我们能够更好地引导SMC树脂项目的持续改进，确保SMC树脂项目目标的顺利达成。</w:t>
      </w:r>
    </w:p>
    <w:p>
      <w:pPr>
        <w:pStyle w:val="Heading2"/>
        <w:ind w:firstLine="560" w:firstLineChars="200"/>
        <w:rPr>
          <w:rFonts w:ascii="仿宋" w:eastAsia="仿宋" w:hAnsi="仿宋" w:cs="仿宋" w:hint="eastAsia"/>
          <w:sz w:val="28"/>
          <w:lang w:eastAsia="zh-CN"/>
        </w:rPr>
      </w:pPr>
      <w:bookmarkStart w:id="17" w:name="_Toc2066"/>
      <w:r>
        <w:rPr>
          <w:rFonts w:ascii="仿宋" w:eastAsia="仿宋" w:hAnsi="仿宋" w:cs="仿宋" w:hint="eastAsia"/>
          <w:sz w:val="28"/>
          <w:lang w:eastAsia="zh-CN"/>
        </w:rPr>
        <w:t>(二)、绩效评估方法</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绩效评估是SMC树脂项目中的关键环节，为确保SMC树脂项目达到预期目标，我们采用了多层次、多维度的绩效评估方法。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SMC树脂项目的战略目标对齐，确保每个决策和行动都与SMC树脂项目整体目标保持一致。团队会定期召开战略对齐会议，审视当前工作与SMC树脂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SMC树脂项目进度、质量、成本和风险等方面。这些指标通过数据收集和分析，为SMC树脂项目管理团队提供了客观的评估依据。例如，我们通过SMC树脂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绩效评估不仅仅停留在SMC树脂项目内部，还考虑了SMC树脂项目对外部环境的影响。我们定期进行干系人满意度调查，以了解各利益相关方对SMC树脂项目的期望和满意度，并及时做出调整。</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https://d.book118.com/797155063135006050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SMC树脂项目规划设计蓝图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SMC树脂项目规划设计蓝图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SMC树脂项目规划设计蓝图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SMC树脂项目规划设计蓝图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SMC树脂项目规划设计蓝图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SMC树脂项目规划设计蓝图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SMC树脂项目规划设计蓝图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SMC树脂项目规划设计蓝图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SMC树脂项目规划设计蓝图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SMC树脂项目规划设计蓝图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SMC树脂项目规划设计蓝图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SMC树脂项目规划设计蓝图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SMC树脂项目规划设计蓝图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SMC树脂项目规划设计蓝图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SMC树脂项目规划设计蓝图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SMC树脂项目规划设计蓝图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SMC树脂项目规划设计蓝图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80054E"/>
    <w:rsid w:val="4480054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97155063135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2024-02-29T09:38:00Z</dcterms:created>
  <dcterms:modified xsi:type="dcterms:W3CDTF">2024-02-29T09:39:00Z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375267C2D3024164A456916D639C79D5_11</vt:lpwstr>
  </property>
  <property fmtid="{D5CDD505-2E9C-101B-9397-08002B2CF9AE}" pid="3" name="KSOProductBuildVer">
    <vt:lpwstr>2052-12.1.0.16388</vt:lpwstr>
  </property>
</Properties>
</file>