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用外购和进口钢材、铁合金再加工生产钢材、铁合金产业分析报告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905" w:history="1">
        <w:r>
          <w:rPr>
            <w:rFonts w:ascii="仿宋" w:eastAsia="仿宋" w:hAnsi="仿宋" w:cs="仿宋" w:hint="eastAsia"/>
            <w:lang w:val="en-GB"/>
          </w:rPr>
          <w:t>概论</w:t>
        </w:r>
        <w:r>
          <w:tab/>
        </w:r>
        <w:r>
          <w:fldChar w:fldCharType="begin"/>
        </w:r>
        <w:r>
          <w:instrText xml:space="preserve"> PAGEREF _Toc2905 \h </w:instrText>
        </w:r>
        <w:r>
          <w:fldChar w:fldCharType="separate"/>
        </w:r>
        <w:r>
          <w:t>3</w:t>
        </w:r>
        <w:r>
          <w:fldChar w:fldCharType="end"/>
        </w:r>
      </w:hyperlink>
    </w:p>
    <w:p>
      <w:pPr>
        <w:pStyle w:val="TOC1"/>
        <w:tabs>
          <w:tab w:val="right" w:leader="dot" w:pos="8306"/>
        </w:tabs>
      </w:pPr>
      <w:hyperlink w:anchor="_Toc17436" w:history="1">
        <w:r>
          <w:rPr>
            <w:rFonts w:ascii="仿宋" w:eastAsia="仿宋" w:hAnsi="仿宋" w:cs="仿宋" w:hint="eastAsia"/>
            <w:lang w:val="en-GB"/>
          </w:rPr>
          <w:t>一、市场地位与竞争战略</w:t>
        </w:r>
        <w:r>
          <w:tab/>
        </w:r>
        <w:r>
          <w:fldChar w:fldCharType="begin"/>
        </w:r>
        <w:r>
          <w:instrText xml:space="preserve"> PAGEREF _Toc17436 \h </w:instrText>
        </w:r>
        <w:r>
          <w:fldChar w:fldCharType="separate"/>
        </w:r>
        <w:r>
          <w:t>3</w:t>
        </w:r>
        <w:r>
          <w:fldChar w:fldCharType="end"/>
        </w:r>
      </w:hyperlink>
    </w:p>
    <w:p>
      <w:pPr>
        <w:pStyle w:val="TOC2"/>
        <w:tabs>
          <w:tab w:val="right" w:leader="dot" w:pos="8306"/>
        </w:tabs>
      </w:pPr>
      <w:hyperlink w:anchor="_Toc22364" w:history="1">
        <w:r>
          <w:rPr>
            <w:rFonts w:ascii="仿宋" w:eastAsia="仿宋" w:hAnsi="仿宋" w:cs="仿宋" w:hint="eastAsia"/>
            <w:lang w:val="en-GB"/>
          </w:rPr>
          <w:t>(一)、顾客忠诚</w:t>
        </w:r>
        <w:r>
          <w:tab/>
        </w:r>
        <w:r>
          <w:fldChar w:fldCharType="begin"/>
        </w:r>
        <w:r>
          <w:instrText xml:space="preserve"> PAGEREF _Toc22364 \h </w:instrText>
        </w:r>
        <w:r>
          <w:fldChar w:fldCharType="separate"/>
        </w:r>
        <w:r>
          <w:t>3</w:t>
        </w:r>
        <w:r>
          <w:fldChar w:fldCharType="end"/>
        </w:r>
      </w:hyperlink>
    </w:p>
    <w:p>
      <w:pPr>
        <w:pStyle w:val="TOC2"/>
        <w:tabs>
          <w:tab w:val="right" w:leader="dot" w:pos="8306"/>
        </w:tabs>
      </w:pPr>
      <w:hyperlink w:anchor="_Toc29365" w:history="1">
        <w:r>
          <w:rPr>
            <w:rFonts w:ascii="仿宋" w:eastAsia="仿宋" w:hAnsi="仿宋" w:cs="仿宋" w:hint="eastAsia"/>
            <w:lang w:val="en-GB"/>
          </w:rPr>
          <w:t>(二)、全面质量管理</w:t>
        </w:r>
        <w:r>
          <w:tab/>
        </w:r>
        <w:r>
          <w:fldChar w:fldCharType="begin"/>
        </w:r>
        <w:r>
          <w:instrText xml:space="preserve"> PAGEREF _Toc29365 \h </w:instrText>
        </w:r>
        <w:r>
          <w:fldChar w:fldCharType="separate"/>
        </w:r>
        <w:r>
          <w:t>4</w:t>
        </w:r>
        <w:r>
          <w:fldChar w:fldCharType="end"/>
        </w:r>
      </w:hyperlink>
    </w:p>
    <w:p>
      <w:pPr>
        <w:pStyle w:val="TOC2"/>
        <w:tabs>
          <w:tab w:val="right" w:leader="dot" w:pos="8306"/>
        </w:tabs>
      </w:pPr>
      <w:hyperlink w:anchor="_Toc14416" w:history="1">
        <w:r>
          <w:rPr>
            <w:rFonts w:ascii="仿宋" w:eastAsia="仿宋" w:hAnsi="仿宋" w:cs="仿宋" w:hint="eastAsia"/>
            <w:lang w:val="en-GB"/>
          </w:rPr>
          <w:t>(三)、研究市场营销学的意义</w:t>
        </w:r>
        <w:r>
          <w:tab/>
        </w:r>
        <w:r>
          <w:fldChar w:fldCharType="begin"/>
        </w:r>
        <w:r>
          <w:instrText xml:space="preserve"> PAGEREF _Toc14416 \h </w:instrText>
        </w:r>
        <w:r>
          <w:fldChar w:fldCharType="separate"/>
        </w:r>
        <w:r>
          <w:t>5</w:t>
        </w:r>
        <w:r>
          <w:fldChar w:fldCharType="end"/>
        </w:r>
      </w:hyperlink>
    </w:p>
    <w:p>
      <w:pPr>
        <w:pStyle w:val="TOC2"/>
        <w:tabs>
          <w:tab w:val="right" w:leader="dot" w:pos="8306"/>
        </w:tabs>
      </w:pPr>
      <w:hyperlink w:anchor="_Toc7103" w:history="1">
        <w:r>
          <w:rPr>
            <w:rFonts w:ascii="仿宋" w:eastAsia="仿宋" w:hAnsi="仿宋" w:cs="仿宋" w:hint="eastAsia"/>
            <w:lang w:val="en-GB"/>
          </w:rPr>
          <w:t>(四)、市场营销学的研究方法</w:t>
        </w:r>
        <w:r>
          <w:tab/>
        </w:r>
        <w:r>
          <w:fldChar w:fldCharType="begin"/>
        </w:r>
        <w:r>
          <w:instrText xml:space="preserve"> PAGEREF _Toc7103 \h </w:instrText>
        </w:r>
        <w:r>
          <w:fldChar w:fldCharType="separate"/>
        </w:r>
        <w:r>
          <w:t>6</w:t>
        </w:r>
        <w:r>
          <w:fldChar w:fldCharType="end"/>
        </w:r>
      </w:hyperlink>
    </w:p>
    <w:p>
      <w:pPr>
        <w:pStyle w:val="TOC2"/>
        <w:tabs>
          <w:tab w:val="right" w:leader="dot" w:pos="8306"/>
        </w:tabs>
      </w:pPr>
      <w:hyperlink w:anchor="_Toc8989" w:history="1">
        <w:r>
          <w:rPr>
            <w:rFonts w:ascii="仿宋" w:eastAsia="仿宋" w:hAnsi="仿宋" w:cs="仿宋" w:hint="eastAsia"/>
            <w:lang w:val="en-GB"/>
          </w:rPr>
          <w:t>(五)、选择进攻战略</w:t>
        </w:r>
        <w:r>
          <w:tab/>
        </w:r>
        <w:r>
          <w:fldChar w:fldCharType="begin"/>
        </w:r>
        <w:r>
          <w:instrText xml:space="preserve"> PAGEREF _Toc8989 \h </w:instrText>
        </w:r>
        <w:r>
          <w:fldChar w:fldCharType="separate"/>
        </w:r>
        <w:r>
          <w:t>8</w:t>
        </w:r>
        <w:r>
          <w:fldChar w:fldCharType="end"/>
        </w:r>
      </w:hyperlink>
    </w:p>
    <w:p>
      <w:pPr>
        <w:pStyle w:val="TOC2"/>
        <w:tabs>
          <w:tab w:val="right" w:leader="dot" w:pos="8306"/>
        </w:tabs>
      </w:pPr>
      <w:hyperlink w:anchor="_Toc19627" w:history="1">
        <w:r>
          <w:rPr>
            <w:rFonts w:ascii="仿宋" w:eastAsia="仿宋" w:hAnsi="仿宋" w:cs="仿宋" w:hint="eastAsia"/>
            <w:lang w:val="en-GB"/>
          </w:rPr>
          <w:t>(六)、确定战略目标与竞争对手</w:t>
        </w:r>
        <w:r>
          <w:tab/>
        </w:r>
        <w:r>
          <w:fldChar w:fldCharType="begin"/>
        </w:r>
        <w:r>
          <w:instrText xml:space="preserve"> PAGEREF _Toc19627 \h </w:instrText>
        </w:r>
        <w:r>
          <w:fldChar w:fldCharType="separate"/>
        </w:r>
        <w:r>
          <w:t>10</w:t>
        </w:r>
        <w:r>
          <w:fldChar w:fldCharType="end"/>
        </w:r>
      </w:hyperlink>
    </w:p>
    <w:p>
      <w:pPr>
        <w:pStyle w:val="TOC2"/>
        <w:tabs>
          <w:tab w:val="right" w:leader="dot" w:pos="8306"/>
        </w:tabs>
      </w:pPr>
      <w:hyperlink w:anchor="_Toc21242" w:history="1">
        <w:r>
          <w:rPr>
            <w:rFonts w:ascii="仿宋" w:eastAsia="仿宋" w:hAnsi="仿宋" w:cs="仿宋" w:hint="eastAsia"/>
            <w:lang w:val="en-GB"/>
          </w:rPr>
          <w:t>(七)、市场追随者战略</w:t>
        </w:r>
        <w:r>
          <w:tab/>
        </w:r>
        <w:r>
          <w:fldChar w:fldCharType="begin"/>
        </w:r>
        <w:r>
          <w:instrText xml:space="preserve"> PAGEREF _Toc21242 \h </w:instrText>
        </w:r>
        <w:r>
          <w:fldChar w:fldCharType="separate"/>
        </w:r>
        <w:r>
          <w:t>12</w:t>
        </w:r>
        <w:r>
          <w:fldChar w:fldCharType="end"/>
        </w:r>
      </w:hyperlink>
    </w:p>
    <w:p>
      <w:pPr>
        <w:pStyle w:val="TOC2"/>
        <w:tabs>
          <w:tab w:val="right" w:leader="dot" w:pos="8306"/>
        </w:tabs>
      </w:pPr>
      <w:hyperlink w:anchor="_Toc12627" w:history="1">
        <w:r>
          <w:rPr>
            <w:rFonts w:ascii="仿宋" w:eastAsia="仿宋" w:hAnsi="仿宋" w:cs="仿宋" w:hint="eastAsia"/>
            <w:lang w:val="en-GB"/>
          </w:rPr>
          <w:t>(八)、市场利基者战略</w:t>
        </w:r>
        <w:r>
          <w:tab/>
        </w:r>
        <w:r>
          <w:fldChar w:fldCharType="begin"/>
        </w:r>
        <w:r>
          <w:instrText xml:space="preserve"> PAGEREF _Toc12627 \h </w:instrText>
        </w:r>
        <w:r>
          <w:fldChar w:fldCharType="separate"/>
        </w:r>
        <w:r>
          <w:t>14</w:t>
        </w:r>
        <w:r>
          <w:fldChar w:fldCharType="end"/>
        </w:r>
      </w:hyperlink>
    </w:p>
    <w:p>
      <w:pPr>
        <w:pStyle w:val="TOC2"/>
        <w:tabs>
          <w:tab w:val="right" w:leader="dot" w:pos="8306"/>
        </w:tabs>
      </w:pPr>
      <w:hyperlink w:anchor="_Toc5096" w:history="1">
        <w:r>
          <w:rPr>
            <w:rFonts w:ascii="仿宋" w:eastAsia="仿宋" w:hAnsi="仿宋" w:cs="仿宋" w:hint="eastAsia"/>
            <w:lang w:val="en-GB"/>
          </w:rPr>
          <w:t>(九)、竞争战略选择</w:t>
        </w:r>
        <w:r>
          <w:tab/>
        </w:r>
        <w:r>
          <w:fldChar w:fldCharType="begin"/>
        </w:r>
        <w:r>
          <w:instrText xml:space="preserve"> PAGEREF _Toc5096 \h </w:instrText>
        </w:r>
        <w:r>
          <w:fldChar w:fldCharType="separate"/>
        </w:r>
        <w:r>
          <w:t>16</w:t>
        </w:r>
        <w:r>
          <w:fldChar w:fldCharType="end"/>
        </w:r>
      </w:hyperlink>
    </w:p>
    <w:p>
      <w:pPr>
        <w:pStyle w:val="TOC2"/>
        <w:tabs>
          <w:tab w:val="right" w:leader="dot" w:pos="8306"/>
        </w:tabs>
      </w:pPr>
      <w:hyperlink w:anchor="_Toc16123" w:history="1">
        <w:r>
          <w:rPr>
            <w:rFonts w:ascii="仿宋" w:eastAsia="仿宋" w:hAnsi="仿宋" w:cs="仿宋" w:hint="eastAsia"/>
            <w:lang w:val="en-GB"/>
          </w:rPr>
          <w:t>(十)、用外购和进口钢材、铁合金再加工生产钢材、铁合金行业竞争者识别</w:t>
        </w:r>
        <w:r>
          <w:tab/>
        </w:r>
        <w:r>
          <w:fldChar w:fldCharType="begin"/>
        </w:r>
        <w:r>
          <w:instrText xml:space="preserve"> PAGEREF _Toc16123 \h </w:instrText>
        </w:r>
        <w:r>
          <w:fldChar w:fldCharType="separate"/>
        </w:r>
        <w:r>
          <w:t>17</w:t>
        </w:r>
        <w:r>
          <w:fldChar w:fldCharType="end"/>
        </w:r>
      </w:hyperlink>
    </w:p>
    <w:p>
      <w:pPr>
        <w:pStyle w:val="TOC1"/>
        <w:tabs>
          <w:tab w:val="right" w:leader="dot" w:pos="8306"/>
        </w:tabs>
      </w:pPr>
      <w:hyperlink w:anchor="_Toc8763" w:history="1">
        <w:r>
          <w:rPr>
            <w:rFonts w:ascii="仿宋" w:eastAsia="仿宋" w:hAnsi="仿宋" w:cs="仿宋" w:hint="eastAsia"/>
            <w:lang w:val="en-GB"/>
          </w:rPr>
          <w:t>二、公司简介</w:t>
        </w:r>
        <w:r>
          <w:tab/>
        </w:r>
        <w:r>
          <w:fldChar w:fldCharType="begin"/>
        </w:r>
        <w:r>
          <w:instrText xml:space="preserve"> PAGEREF _Toc8763 \h </w:instrText>
        </w:r>
        <w:r>
          <w:fldChar w:fldCharType="separate"/>
        </w:r>
        <w:r>
          <w:t>19</w:t>
        </w:r>
        <w:r>
          <w:fldChar w:fldCharType="end"/>
        </w:r>
      </w:hyperlink>
    </w:p>
    <w:p>
      <w:pPr>
        <w:pStyle w:val="TOC2"/>
        <w:tabs>
          <w:tab w:val="right" w:leader="dot" w:pos="8306"/>
        </w:tabs>
      </w:pPr>
      <w:hyperlink w:anchor="_Toc29761" w:history="1">
        <w:r>
          <w:rPr>
            <w:rFonts w:ascii="仿宋" w:eastAsia="仿宋" w:hAnsi="仿宋" w:cs="仿宋" w:hint="eastAsia"/>
            <w:lang w:val="en-GB"/>
          </w:rPr>
          <w:t>(一)、公司基本信息</w:t>
        </w:r>
        <w:r>
          <w:tab/>
        </w:r>
        <w:r>
          <w:fldChar w:fldCharType="begin"/>
        </w:r>
        <w:r>
          <w:instrText xml:space="preserve"> PAGEREF _Toc29761 \h </w:instrText>
        </w:r>
        <w:r>
          <w:fldChar w:fldCharType="separate"/>
        </w:r>
        <w:r>
          <w:t>19</w:t>
        </w:r>
        <w:r>
          <w:fldChar w:fldCharType="end"/>
        </w:r>
      </w:hyperlink>
    </w:p>
    <w:p>
      <w:pPr>
        <w:pStyle w:val="TOC2"/>
        <w:tabs>
          <w:tab w:val="right" w:leader="dot" w:pos="8306"/>
        </w:tabs>
      </w:pPr>
      <w:hyperlink w:anchor="_Toc20300" w:history="1">
        <w:r>
          <w:rPr>
            <w:rFonts w:ascii="仿宋" w:eastAsia="仿宋" w:hAnsi="仿宋" w:cs="仿宋" w:hint="eastAsia"/>
            <w:lang w:val="en-GB"/>
          </w:rPr>
          <w:t>(二)、公司简介</w:t>
        </w:r>
        <w:r>
          <w:tab/>
        </w:r>
        <w:r>
          <w:fldChar w:fldCharType="begin"/>
        </w:r>
        <w:r>
          <w:instrText xml:space="preserve"> PAGEREF _Toc20300 \h </w:instrText>
        </w:r>
        <w:r>
          <w:fldChar w:fldCharType="separate"/>
        </w:r>
        <w:r>
          <w:t>20</w:t>
        </w:r>
        <w:r>
          <w:fldChar w:fldCharType="end"/>
        </w:r>
      </w:hyperlink>
    </w:p>
    <w:p>
      <w:pPr>
        <w:pStyle w:val="TOC1"/>
        <w:tabs>
          <w:tab w:val="right" w:leader="dot" w:pos="8306"/>
        </w:tabs>
      </w:pPr>
      <w:hyperlink w:anchor="_Toc15748" w:history="1">
        <w:r>
          <w:rPr>
            <w:rFonts w:ascii="仿宋" w:eastAsia="仿宋" w:hAnsi="仿宋" w:cs="仿宋" w:hint="eastAsia"/>
            <w:lang w:val="en-GB"/>
          </w:rPr>
          <w:t>三、用外购和进口钢材、铁合金再加工生产钢材、铁合金行业前景</w:t>
        </w:r>
        <w:r>
          <w:tab/>
        </w:r>
        <w:r>
          <w:fldChar w:fldCharType="begin"/>
        </w:r>
        <w:r>
          <w:instrText xml:space="preserve"> PAGEREF _Toc15748 \h </w:instrText>
        </w:r>
        <w:r>
          <w:fldChar w:fldCharType="separate"/>
        </w:r>
        <w:r>
          <w:t>20</w:t>
        </w:r>
        <w:r>
          <w:fldChar w:fldCharType="end"/>
        </w:r>
      </w:hyperlink>
    </w:p>
    <w:p>
      <w:pPr>
        <w:pStyle w:val="TOC2"/>
        <w:tabs>
          <w:tab w:val="right" w:leader="dot" w:pos="8306"/>
        </w:tabs>
      </w:pPr>
      <w:hyperlink w:anchor="_Toc23745" w:history="1">
        <w:r>
          <w:rPr>
            <w:rFonts w:ascii="仿宋" w:eastAsia="仿宋" w:hAnsi="仿宋" w:cs="仿宋" w:hint="eastAsia"/>
            <w:lang w:val="en-GB"/>
          </w:rPr>
          <w:t>(一)、市场增长预测</w:t>
        </w:r>
        <w:r>
          <w:tab/>
        </w:r>
        <w:r>
          <w:fldChar w:fldCharType="begin"/>
        </w:r>
        <w:r>
          <w:instrText xml:space="preserve"> PAGEREF _Toc23745 \h </w:instrText>
        </w:r>
        <w:r>
          <w:fldChar w:fldCharType="separate"/>
        </w:r>
        <w:r>
          <w:t>20</w:t>
        </w:r>
        <w:r>
          <w:fldChar w:fldCharType="end"/>
        </w:r>
      </w:hyperlink>
    </w:p>
    <w:p>
      <w:pPr>
        <w:pStyle w:val="TOC2"/>
        <w:tabs>
          <w:tab w:val="right" w:leader="dot" w:pos="8306"/>
        </w:tabs>
      </w:pPr>
      <w:hyperlink w:anchor="_Toc18829" w:history="1">
        <w:r>
          <w:rPr>
            <w:rFonts w:ascii="仿宋" w:eastAsia="仿宋" w:hAnsi="仿宋" w:cs="仿宋" w:hint="eastAsia"/>
            <w:lang w:val="en-GB"/>
          </w:rPr>
          <w:t>(二)、新兴市场机会</w:t>
        </w:r>
        <w:r>
          <w:tab/>
        </w:r>
        <w:r>
          <w:fldChar w:fldCharType="begin"/>
        </w:r>
        <w:r>
          <w:instrText xml:space="preserve"> PAGEREF _Toc18829 \h </w:instrText>
        </w:r>
        <w:r>
          <w:fldChar w:fldCharType="separate"/>
        </w:r>
        <w:r>
          <w:t>21</w:t>
        </w:r>
        <w:r>
          <w:fldChar w:fldCharType="end"/>
        </w:r>
      </w:hyperlink>
    </w:p>
    <w:p>
      <w:pPr>
        <w:pStyle w:val="TOC2"/>
        <w:tabs>
          <w:tab w:val="right" w:leader="dot" w:pos="8306"/>
        </w:tabs>
      </w:pPr>
      <w:hyperlink w:anchor="_Toc19217" w:history="1">
        <w:r>
          <w:rPr>
            <w:rFonts w:ascii="仿宋" w:eastAsia="仿宋" w:hAnsi="仿宋" w:cs="仿宋" w:hint="eastAsia"/>
            <w:lang w:val="en-GB"/>
          </w:rPr>
          <w:t>(三)、技术前景展望</w:t>
        </w:r>
        <w:r>
          <w:tab/>
        </w:r>
        <w:r>
          <w:fldChar w:fldCharType="begin"/>
        </w:r>
        <w:r>
          <w:instrText xml:space="preserve"> PAGEREF _Toc19217 \h </w:instrText>
        </w:r>
        <w:r>
          <w:fldChar w:fldCharType="separate"/>
        </w:r>
        <w:r>
          <w:t>22</w:t>
        </w:r>
        <w:r>
          <w:fldChar w:fldCharType="end"/>
        </w:r>
      </w:hyperlink>
    </w:p>
    <w:p>
      <w:pPr>
        <w:pStyle w:val="TOC2"/>
        <w:tabs>
          <w:tab w:val="right" w:leader="dot" w:pos="8306"/>
        </w:tabs>
      </w:pPr>
      <w:hyperlink w:anchor="_Toc14465" w:history="1">
        <w:r>
          <w:rPr>
            <w:rFonts w:ascii="仿宋" w:eastAsia="仿宋" w:hAnsi="仿宋" w:cs="仿宋" w:hint="eastAsia"/>
            <w:lang w:val="en-GB"/>
          </w:rPr>
          <w:t>(四)、政策环境变化</w:t>
        </w:r>
        <w:r>
          <w:tab/>
        </w:r>
        <w:r>
          <w:fldChar w:fldCharType="begin"/>
        </w:r>
        <w:r>
          <w:instrText xml:space="preserve"> PAGEREF _Toc14465 \h </w:instrText>
        </w:r>
        <w:r>
          <w:fldChar w:fldCharType="separate"/>
        </w:r>
        <w:r>
          <w:t>23</w:t>
        </w:r>
        <w:r>
          <w:fldChar w:fldCharType="end"/>
        </w:r>
      </w:hyperlink>
    </w:p>
    <w:p>
      <w:pPr>
        <w:pStyle w:val="TOC1"/>
        <w:tabs>
          <w:tab w:val="right" w:leader="dot" w:pos="8306"/>
        </w:tabs>
      </w:pPr>
      <w:hyperlink w:anchor="_Toc32045" w:history="1">
        <w:r>
          <w:rPr>
            <w:rFonts w:ascii="仿宋" w:eastAsia="仿宋" w:hAnsi="仿宋" w:cs="仿宋" w:hint="eastAsia"/>
            <w:lang w:val="en-GB"/>
          </w:rPr>
          <w:t>四、SWOT分析说明</w:t>
        </w:r>
        <w:r>
          <w:tab/>
        </w:r>
        <w:r>
          <w:fldChar w:fldCharType="begin"/>
        </w:r>
        <w:r>
          <w:instrText xml:space="preserve"> PAGEREF _Toc32045 \h </w:instrText>
        </w:r>
        <w:r>
          <w:fldChar w:fldCharType="separate"/>
        </w:r>
        <w:r>
          <w:t>24</w:t>
        </w:r>
        <w:r>
          <w:fldChar w:fldCharType="end"/>
        </w:r>
      </w:hyperlink>
    </w:p>
    <w:p>
      <w:pPr>
        <w:pStyle w:val="TOC2"/>
        <w:tabs>
          <w:tab w:val="right" w:leader="dot" w:pos="8306"/>
        </w:tabs>
      </w:pPr>
      <w:hyperlink w:anchor="_Toc8037" w:history="1">
        <w:r>
          <w:rPr>
            <w:rFonts w:ascii="仿宋" w:eastAsia="仿宋" w:hAnsi="仿宋" w:cs="仿宋" w:hint="eastAsia"/>
            <w:lang w:val="en-GB"/>
          </w:rPr>
          <w:t>(一)、优势分析(S)</w:t>
        </w:r>
        <w:r>
          <w:tab/>
        </w:r>
        <w:r>
          <w:fldChar w:fldCharType="begin"/>
        </w:r>
        <w:r>
          <w:instrText xml:space="preserve"> PAGEREF _Toc8037 \h </w:instrText>
        </w:r>
        <w:r>
          <w:fldChar w:fldCharType="separate"/>
        </w:r>
        <w:r>
          <w:t>24</w:t>
        </w:r>
        <w:r>
          <w:fldChar w:fldCharType="end"/>
        </w:r>
      </w:hyperlink>
    </w:p>
    <w:p>
      <w:pPr>
        <w:pStyle w:val="TOC2"/>
        <w:tabs>
          <w:tab w:val="right" w:leader="dot" w:pos="8306"/>
        </w:tabs>
      </w:pPr>
      <w:hyperlink w:anchor="_Toc25208" w:history="1">
        <w:r>
          <w:rPr>
            <w:rFonts w:ascii="仿宋" w:eastAsia="仿宋" w:hAnsi="仿宋" w:cs="仿宋" w:hint="eastAsia"/>
            <w:lang w:val="en-GB"/>
          </w:rPr>
          <w:t>(二)、劣势分析(W)</w:t>
        </w:r>
        <w:r>
          <w:tab/>
        </w:r>
        <w:r>
          <w:fldChar w:fldCharType="begin"/>
        </w:r>
        <w:r>
          <w:instrText xml:space="preserve"> PAGEREF _Toc25208 \h </w:instrText>
        </w:r>
        <w:r>
          <w:fldChar w:fldCharType="separate"/>
        </w:r>
        <w:r>
          <w:t>26</w:t>
        </w:r>
        <w:r>
          <w:fldChar w:fldCharType="end"/>
        </w:r>
      </w:hyperlink>
    </w:p>
    <w:p>
      <w:pPr>
        <w:pStyle w:val="TOC2"/>
        <w:tabs>
          <w:tab w:val="right" w:leader="dot" w:pos="8306"/>
        </w:tabs>
      </w:pPr>
      <w:hyperlink w:anchor="_Toc27834" w:history="1">
        <w:r>
          <w:rPr>
            <w:rFonts w:ascii="仿宋" w:eastAsia="仿宋" w:hAnsi="仿宋" w:cs="仿宋" w:hint="eastAsia"/>
            <w:lang w:val="en-GB"/>
          </w:rPr>
          <w:t>(三)、机会分析(O)</w:t>
        </w:r>
        <w:r>
          <w:tab/>
        </w:r>
        <w:r>
          <w:fldChar w:fldCharType="begin"/>
        </w:r>
        <w:r>
          <w:instrText xml:space="preserve"> PAGEREF _Toc27834 \h </w:instrText>
        </w:r>
        <w:r>
          <w:fldChar w:fldCharType="separate"/>
        </w:r>
        <w:r>
          <w:t>28</w:t>
        </w:r>
        <w:r>
          <w:fldChar w:fldCharType="end"/>
        </w:r>
      </w:hyperlink>
    </w:p>
    <w:p>
      <w:pPr>
        <w:pStyle w:val="TOC2"/>
        <w:tabs>
          <w:tab w:val="right" w:leader="dot" w:pos="8306"/>
        </w:tabs>
      </w:pPr>
      <w:hyperlink w:anchor="_Toc8563" w:history="1">
        <w:r>
          <w:rPr>
            <w:rFonts w:ascii="仿宋" w:eastAsia="仿宋" w:hAnsi="仿宋" w:cs="仿宋" w:hint="eastAsia"/>
            <w:lang w:val="en-GB"/>
          </w:rPr>
          <w:t>(四)、威胁分析(T)</w:t>
        </w:r>
        <w:r>
          <w:tab/>
        </w:r>
        <w:r>
          <w:fldChar w:fldCharType="begin"/>
        </w:r>
        <w:r>
          <w:instrText xml:space="preserve"> PAGEREF _Toc8563 \h </w:instrText>
        </w:r>
        <w:r>
          <w:fldChar w:fldCharType="separate"/>
        </w:r>
        <w:r>
          <w:t>29</w:t>
        </w:r>
        <w:r>
          <w:fldChar w:fldCharType="end"/>
        </w:r>
      </w:hyperlink>
    </w:p>
    <w:p>
      <w:pPr>
        <w:pStyle w:val="TOC1"/>
        <w:tabs>
          <w:tab w:val="right" w:leader="dot" w:pos="8306"/>
        </w:tabs>
      </w:pPr>
      <w:hyperlink w:anchor="_Toc24314" w:history="1">
        <w:r>
          <w:rPr>
            <w:rFonts w:ascii="仿宋" w:eastAsia="仿宋" w:hAnsi="仿宋" w:cs="仿宋" w:hint="eastAsia"/>
            <w:lang w:val="en-GB"/>
          </w:rPr>
          <w:t>五、用外购和进口钢材、铁合金再加工生产钢材、铁合金行业发展现状</w:t>
        </w:r>
        <w:r>
          <w:tab/>
        </w:r>
        <w:r>
          <w:fldChar w:fldCharType="begin"/>
        </w:r>
        <w:r>
          <w:instrText xml:space="preserve"> PAGEREF _Toc24314 \h </w:instrText>
        </w:r>
        <w:r>
          <w:fldChar w:fldCharType="separate"/>
        </w:r>
        <w:r>
          <w:t>32</w:t>
        </w:r>
        <w:r>
          <w:fldChar w:fldCharType="end"/>
        </w:r>
      </w:hyperlink>
    </w:p>
    <w:p>
      <w:pPr>
        <w:pStyle w:val="TOC2"/>
        <w:tabs>
          <w:tab w:val="right" w:leader="dot" w:pos="8306"/>
        </w:tabs>
      </w:pPr>
      <w:hyperlink w:anchor="_Toc20675" w:history="1">
        <w:r>
          <w:rPr>
            <w:rFonts w:ascii="仿宋" w:eastAsia="仿宋" w:hAnsi="仿宋" w:cs="仿宋" w:hint="eastAsia"/>
            <w:lang w:val="en-GB"/>
          </w:rPr>
          <w:t>(一)、用外购和进口钢材、铁合金再加工生产钢材、铁合金行业整体概况</w:t>
        </w:r>
        <w:r>
          <w:tab/>
        </w:r>
        <w:r>
          <w:fldChar w:fldCharType="begin"/>
        </w:r>
        <w:r>
          <w:instrText xml:space="preserve"> PAGEREF _Toc20675 \h </w:instrText>
        </w:r>
        <w:r>
          <w:fldChar w:fldCharType="separate"/>
        </w:r>
        <w:r>
          <w:t>32</w:t>
        </w:r>
        <w:r>
          <w:fldChar w:fldCharType="end"/>
        </w:r>
      </w:hyperlink>
    </w:p>
    <w:p>
      <w:pPr>
        <w:pStyle w:val="TOC2"/>
        <w:tabs>
          <w:tab w:val="right" w:leader="dot" w:pos="8306"/>
        </w:tabs>
      </w:pPr>
      <w:hyperlink w:anchor="_Toc1020" w:history="1">
        <w:r>
          <w:rPr>
            <w:rFonts w:ascii="仿宋" w:eastAsia="仿宋" w:hAnsi="仿宋" w:cs="仿宋" w:hint="eastAsia"/>
            <w:lang w:val="en-GB"/>
          </w:rPr>
          <w:t>(二)、技术创新与发展</w:t>
        </w:r>
        <w:r>
          <w:tab/>
        </w:r>
        <w:r>
          <w:fldChar w:fldCharType="begin"/>
        </w:r>
        <w:r>
          <w:instrText xml:space="preserve"> PAGEREF _Toc1020 \h </w:instrText>
        </w:r>
        <w:r>
          <w:fldChar w:fldCharType="separate"/>
        </w:r>
        <w:r>
          <w:t>33</w:t>
        </w:r>
        <w:r>
          <w:fldChar w:fldCharType="end"/>
        </w:r>
      </w:hyperlink>
    </w:p>
    <w:p>
      <w:pPr>
        <w:pStyle w:val="TOC2"/>
        <w:tabs>
          <w:tab w:val="right" w:leader="dot" w:pos="8306"/>
        </w:tabs>
      </w:pPr>
      <w:hyperlink w:anchor="_Toc31107" w:history="1">
        <w:r>
          <w:rPr>
            <w:rFonts w:ascii="仿宋" w:eastAsia="仿宋" w:hAnsi="仿宋" w:cs="仿宋" w:hint="eastAsia"/>
            <w:lang w:val="en-GB"/>
          </w:rPr>
          <w:t>(三)、政策与法规</w:t>
        </w:r>
        <w:r>
          <w:tab/>
        </w:r>
        <w:r>
          <w:fldChar w:fldCharType="begin"/>
        </w:r>
        <w:r>
          <w:instrText xml:space="preserve"> PAGEREF _Toc31107 \h </w:instrText>
        </w:r>
        <w:r>
          <w:fldChar w:fldCharType="separate"/>
        </w:r>
        <w:r>
          <w:t>34</w:t>
        </w:r>
        <w:r>
          <w:fldChar w:fldCharType="end"/>
        </w:r>
      </w:hyperlink>
    </w:p>
    <w:p>
      <w:pPr>
        <w:pStyle w:val="TOC2"/>
        <w:tabs>
          <w:tab w:val="right" w:leader="dot" w:pos="8306"/>
        </w:tabs>
      </w:pPr>
      <w:hyperlink w:anchor="_Toc12430" w:history="1">
        <w:r>
          <w:rPr>
            <w:rFonts w:ascii="仿宋" w:eastAsia="仿宋" w:hAnsi="仿宋" w:cs="仿宋" w:hint="eastAsia"/>
            <w:lang w:val="en-GB"/>
          </w:rPr>
          <w:t>(四)、消费者需求变化</w:t>
        </w:r>
        <w:r>
          <w:tab/>
        </w:r>
        <w:r>
          <w:fldChar w:fldCharType="begin"/>
        </w:r>
        <w:r>
          <w:instrText xml:space="preserve"> PAGEREF _Toc12430 \h </w:instrText>
        </w:r>
        <w:r>
          <w:fldChar w:fldCharType="separate"/>
        </w:r>
        <w:r>
          <w:t>35</w:t>
        </w:r>
        <w:r>
          <w:fldChar w:fldCharType="end"/>
        </w:r>
      </w:hyperlink>
    </w:p>
    <w:p>
      <w:pPr>
        <w:pStyle w:val="TOC1"/>
        <w:tabs>
          <w:tab w:val="right" w:leader="dot" w:pos="8306"/>
        </w:tabs>
      </w:pPr>
      <w:hyperlink w:anchor="_Toc13560" w:history="1">
        <w:r>
          <w:rPr>
            <w:rFonts w:ascii="仿宋" w:eastAsia="仿宋" w:hAnsi="仿宋" w:cs="仿宋" w:hint="eastAsia"/>
            <w:lang w:val="en-GB"/>
          </w:rPr>
          <w:t>六、用外购和进口钢材、铁合金再加工生产钢材、铁合金组织市场分析</w:t>
        </w:r>
        <w:r>
          <w:tab/>
        </w:r>
        <w:r>
          <w:fldChar w:fldCharType="begin"/>
        </w:r>
        <w:r>
          <w:instrText xml:space="preserve"> PAGEREF _Toc13560 \h </w:instrText>
        </w:r>
        <w:r>
          <w:fldChar w:fldCharType="separate"/>
        </w:r>
        <w:r>
          <w:t>37</w:t>
        </w:r>
        <w:r>
          <w:fldChar w:fldCharType="end"/>
        </w:r>
      </w:hyperlink>
    </w:p>
    <w:p>
      <w:pPr>
        <w:pStyle w:val="TOC2"/>
        <w:tabs>
          <w:tab w:val="right" w:leader="dot" w:pos="8306"/>
        </w:tabs>
      </w:pPr>
      <w:hyperlink w:anchor="_Toc6598" w:history="1">
        <w:r>
          <w:rPr>
            <w:rFonts w:ascii="仿宋" w:eastAsia="仿宋" w:hAnsi="仿宋" w:cs="仿宋" w:hint="eastAsia"/>
            <w:lang w:val="en-GB"/>
          </w:rPr>
          <w:t>(一)、组织结构</w:t>
        </w:r>
        <w:r>
          <w:tab/>
        </w:r>
        <w:r>
          <w:fldChar w:fldCharType="begin"/>
        </w:r>
        <w:r>
          <w:instrText xml:space="preserve"> PAGEREF _Toc6598 \h </w:instrText>
        </w:r>
        <w:r>
          <w:fldChar w:fldCharType="separate"/>
        </w:r>
        <w:r>
          <w:t>37</w:t>
        </w:r>
        <w:r>
          <w:fldChar w:fldCharType="end"/>
        </w:r>
      </w:hyperlink>
    </w:p>
    <w:p>
      <w:pPr>
        <w:pStyle w:val="TOC2"/>
        <w:tabs>
          <w:tab w:val="right" w:leader="dot" w:pos="8306"/>
        </w:tabs>
      </w:pPr>
      <w:hyperlink w:anchor="_Toc2345" w:history="1">
        <w:r>
          <w:rPr>
            <w:rFonts w:ascii="仿宋" w:eastAsia="仿宋" w:hAnsi="仿宋" w:cs="仿宋" w:hint="eastAsia"/>
            <w:lang w:val="en-GB"/>
          </w:rPr>
          <w:t>(二)、决策机制</w:t>
        </w:r>
        <w:r>
          <w:tab/>
        </w:r>
        <w:r>
          <w:fldChar w:fldCharType="begin"/>
        </w:r>
        <w:r>
          <w:instrText xml:space="preserve"> PAGEREF _Toc2345 \h </w:instrText>
        </w:r>
        <w:r>
          <w:fldChar w:fldCharType="separate"/>
        </w:r>
        <w:r>
          <w:t>38</w:t>
        </w:r>
        <w:r>
          <w:fldChar w:fldCharType="end"/>
        </w:r>
      </w:hyperlink>
    </w:p>
    <w:p>
      <w:pPr>
        <w:pStyle w:val="TOC2"/>
        <w:tabs>
          <w:tab w:val="right" w:leader="dot" w:pos="8306"/>
        </w:tabs>
      </w:pPr>
      <w:hyperlink w:anchor="_Toc17870" w:history="1">
        <w:r>
          <w:rPr>
            <w:rFonts w:ascii="仿宋" w:eastAsia="仿宋" w:hAnsi="仿宋" w:cs="仿宋" w:hint="eastAsia"/>
            <w:lang w:val="en-GB"/>
          </w:rPr>
          <w:t>(三)、企业文化</w:t>
        </w:r>
        <w:r>
          <w:tab/>
        </w:r>
        <w:r>
          <w:fldChar w:fldCharType="begin"/>
        </w:r>
        <w:r>
          <w:instrText xml:space="preserve"> PAGEREF _Toc17870 \h </w:instrText>
        </w:r>
        <w:r>
          <w:fldChar w:fldCharType="separate"/>
        </w:r>
        <w:r>
          <w:t>40</w:t>
        </w:r>
        <w:r>
          <w:fldChar w:fldCharType="end"/>
        </w:r>
      </w:hyperlink>
    </w:p>
    <w:p>
      <w:pPr>
        <w:pStyle w:val="TOC2"/>
        <w:tabs>
          <w:tab w:val="right" w:leader="dot" w:pos="8306"/>
        </w:tabs>
      </w:pPr>
      <w:hyperlink w:anchor="_Toc739" w:history="1">
        <w:r>
          <w:rPr>
            <w:rFonts w:ascii="仿宋" w:eastAsia="仿宋" w:hAnsi="仿宋" w:cs="仿宋" w:hint="eastAsia"/>
            <w:lang w:val="en-GB"/>
          </w:rPr>
          <w:t>(四)、供应商关系</w:t>
        </w:r>
        <w:r>
          <w:tab/>
        </w:r>
        <w:r>
          <w:fldChar w:fldCharType="begin"/>
        </w:r>
        <w:r>
          <w:instrText xml:space="preserve"> PAGEREF _Toc739 \h </w:instrText>
        </w:r>
        <w:r>
          <w:fldChar w:fldCharType="separate"/>
        </w:r>
        <w:r>
          <w:t>41</w:t>
        </w:r>
        <w:r>
          <w:fldChar w:fldCharType="end"/>
        </w:r>
      </w:hyperlink>
    </w:p>
    <w:p>
      <w:pPr>
        <w:pStyle w:val="TOC1"/>
        <w:tabs>
          <w:tab w:val="right" w:leader="dot" w:pos="8306"/>
        </w:tabs>
      </w:pPr>
      <w:hyperlink w:anchor="_Toc30789" w:history="1">
        <w:r>
          <w:rPr>
            <w:rFonts w:ascii="仿宋" w:eastAsia="仿宋" w:hAnsi="仿宋" w:cs="仿宋" w:hint="eastAsia"/>
            <w:lang w:val="en-GB"/>
          </w:rPr>
          <w:t>七、用外购和进口钢材、铁合金再加工生产钢材、铁合金定价策略</w:t>
        </w:r>
        <w:r>
          <w:tab/>
        </w:r>
        <w:r>
          <w:fldChar w:fldCharType="begin"/>
        </w:r>
        <w:r>
          <w:instrText xml:space="preserve"> PAGEREF _Toc30789 \h </w:instrText>
        </w:r>
        <w:r>
          <w:fldChar w:fldCharType="separate"/>
        </w:r>
        <w:r>
          <w:t>42</w:t>
        </w:r>
        <w:r>
          <w:fldChar w:fldCharType="end"/>
        </w:r>
      </w:hyperlink>
    </w:p>
    <w:p>
      <w:pPr>
        <w:pStyle w:val="TOC2"/>
        <w:tabs>
          <w:tab w:val="right" w:leader="dot" w:pos="8306"/>
        </w:tabs>
      </w:pPr>
      <w:hyperlink w:anchor="_Toc16689" w:history="1">
        <w:r>
          <w:rPr>
            <w:rFonts w:ascii="仿宋" w:eastAsia="仿宋" w:hAnsi="仿宋" w:cs="仿宋" w:hint="eastAsia"/>
            <w:lang w:val="en-GB"/>
          </w:rPr>
          <w:t>(一)、定价策略概述</w:t>
        </w:r>
        <w:r>
          <w:tab/>
        </w:r>
        <w:r>
          <w:fldChar w:fldCharType="begin"/>
        </w:r>
        <w:r>
          <w:instrText xml:space="preserve"> PAGEREF _Toc16689 \h </w:instrText>
        </w:r>
        <w:r>
          <w:fldChar w:fldCharType="separate"/>
        </w:r>
        <w:r>
          <w:t>42</w:t>
        </w:r>
        <w:r>
          <w:fldChar w:fldCharType="end"/>
        </w:r>
      </w:hyperlink>
    </w:p>
    <w:p>
      <w:pPr>
        <w:pStyle w:val="TOC2"/>
        <w:tabs>
          <w:tab w:val="right" w:leader="dot" w:pos="8306"/>
        </w:tabs>
      </w:pPr>
      <w:hyperlink w:anchor="_Toc7779" w:history="1">
        <w:r>
          <w:rPr>
            <w:rFonts w:ascii="仿宋" w:eastAsia="仿宋" w:hAnsi="仿宋" w:cs="仿宋" w:hint="eastAsia"/>
            <w:lang w:val="en-GB"/>
          </w:rPr>
          <w:t>(二)、成本分析</w:t>
        </w:r>
        <w:r>
          <w:tab/>
        </w:r>
        <w:r>
          <w:fldChar w:fldCharType="begin"/>
        </w:r>
        <w:r>
          <w:instrText xml:space="preserve"> PAGEREF _Toc7779 \h </w:instrText>
        </w:r>
        <w:r>
          <w:fldChar w:fldCharType="separate"/>
        </w:r>
        <w:r>
          <w:t>44</w:t>
        </w:r>
        <w:r>
          <w:fldChar w:fldCharType="end"/>
        </w:r>
      </w:hyperlink>
    </w:p>
    <w:p>
      <w:pPr>
        <w:pStyle w:val="TOC2"/>
        <w:tabs>
          <w:tab w:val="right" w:leader="dot" w:pos="8306"/>
        </w:tabs>
      </w:pPr>
      <w:hyperlink w:anchor="_Toc1370" w:history="1">
        <w:r>
          <w:rPr>
            <w:rFonts w:ascii="仿宋" w:eastAsia="仿宋" w:hAnsi="仿宋" w:cs="仿宋" w:hint="eastAsia"/>
            <w:lang w:val="en-GB"/>
          </w:rPr>
          <w:t>(三)、市场需求与弹性</w:t>
        </w:r>
        <w:r>
          <w:tab/>
        </w:r>
        <w:r>
          <w:fldChar w:fldCharType="begin"/>
        </w:r>
        <w:r>
          <w:instrText xml:space="preserve"> PAGEREF _Toc1370 \h </w:instrText>
        </w:r>
        <w:r>
          <w:fldChar w:fldCharType="separate"/>
        </w:r>
        <w:r>
          <w:t>46</w:t>
        </w:r>
        <w:r>
          <w:fldChar w:fldCharType="end"/>
        </w:r>
      </w:hyperlink>
    </w:p>
    <w:p>
      <w:pPr>
        <w:pStyle w:val="TOC2"/>
        <w:tabs>
          <w:tab w:val="right" w:leader="dot" w:pos="8306"/>
        </w:tabs>
      </w:pPr>
      <w:hyperlink w:anchor="_Toc8578" w:history="1">
        <w:r>
          <w:rPr>
            <w:rFonts w:ascii="仿宋" w:eastAsia="仿宋" w:hAnsi="仿宋" w:cs="仿宋" w:hint="eastAsia"/>
            <w:lang w:val="en-GB"/>
          </w:rPr>
          <w:t>(四)、竞争对手定价</w:t>
        </w:r>
        <w:r>
          <w:tab/>
        </w:r>
        <w:r>
          <w:fldChar w:fldCharType="begin"/>
        </w:r>
        <w:r>
          <w:instrText xml:space="preserve"> PAGEREF _Toc8578 \h </w:instrText>
        </w:r>
        <w:r>
          <w:fldChar w:fldCharType="separate"/>
        </w:r>
        <w:r>
          <w:t>47</w:t>
        </w:r>
        <w:r>
          <w:fldChar w:fldCharType="end"/>
        </w:r>
      </w:hyperlink>
    </w:p>
    <w:p>
      <w:pPr>
        <w:pStyle w:val="TOC1"/>
        <w:tabs>
          <w:tab w:val="right" w:leader="dot" w:pos="8306"/>
        </w:tabs>
      </w:pPr>
      <w:hyperlink w:anchor="_Toc13264" w:history="1">
        <w:r>
          <w:rPr>
            <w:rFonts w:ascii="仿宋" w:eastAsia="仿宋" w:hAnsi="仿宋" w:cs="仿宋" w:hint="eastAsia"/>
            <w:lang w:val="en-GB"/>
          </w:rPr>
          <w:t>八、用外购和进口钢材、铁合金再加工生产钢材、铁合金市场地位与竞争战略</w:t>
        </w:r>
        <w:r>
          <w:tab/>
        </w:r>
        <w:r>
          <w:fldChar w:fldCharType="begin"/>
        </w:r>
        <w:r>
          <w:instrText xml:space="preserve"> PAGEREF _Toc13264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28" w:history="1">
        <w:r>
          <w:rPr>
            <w:rFonts w:ascii="仿宋" w:eastAsia="仿宋" w:hAnsi="仿宋" w:cs="仿宋" w:hint="eastAsia"/>
            <w:lang w:val="en-GB"/>
          </w:rPr>
          <w:t>(一)、公司市场地位</w:t>
        </w:r>
        <w:r>
          <w:tab/>
        </w:r>
        <w:r>
          <w:fldChar w:fldCharType="begin"/>
        </w:r>
        <w:r>
          <w:instrText xml:space="preserve"> PAGEREF _Toc31428 \h </w:instrText>
        </w:r>
        <w:r>
          <w:fldChar w:fldCharType="separate"/>
        </w:r>
        <w:r>
          <w:t>49</w:t>
        </w:r>
        <w:r>
          <w:fldChar w:fldCharType="end"/>
        </w:r>
      </w:hyperlink>
    </w:p>
    <w:p>
      <w:pPr>
        <w:pStyle w:val="TOC2"/>
        <w:tabs>
          <w:tab w:val="right" w:leader="dot" w:pos="8306"/>
        </w:tabs>
      </w:pPr>
      <w:hyperlink w:anchor="_Toc21957" w:history="1">
        <w:r>
          <w:rPr>
            <w:rFonts w:ascii="仿宋" w:eastAsia="仿宋" w:hAnsi="仿宋" w:cs="仿宋" w:hint="eastAsia"/>
            <w:lang w:val="en-GB"/>
          </w:rPr>
          <w:t>(二)、竞争对手分析</w:t>
        </w:r>
        <w:r>
          <w:tab/>
        </w:r>
        <w:r>
          <w:fldChar w:fldCharType="begin"/>
        </w:r>
        <w:r>
          <w:instrText xml:space="preserve"> PAGEREF _Toc21957 \h </w:instrText>
        </w:r>
        <w:r>
          <w:fldChar w:fldCharType="separate"/>
        </w:r>
        <w:r>
          <w:t>50</w:t>
        </w:r>
        <w:r>
          <w:fldChar w:fldCharType="end"/>
        </w:r>
      </w:hyperlink>
    </w:p>
    <w:p>
      <w:pPr>
        <w:pStyle w:val="TOC2"/>
        <w:tabs>
          <w:tab w:val="right" w:leader="dot" w:pos="8306"/>
        </w:tabs>
      </w:pPr>
      <w:hyperlink w:anchor="_Toc30939" w:history="1">
        <w:r>
          <w:rPr>
            <w:rFonts w:ascii="仿宋" w:eastAsia="仿宋" w:hAnsi="仿宋" w:cs="仿宋" w:hint="eastAsia"/>
            <w:lang w:val="en-GB"/>
          </w:rPr>
          <w:t>(三)、竞争战略</w:t>
        </w:r>
        <w:r>
          <w:tab/>
        </w:r>
        <w:r>
          <w:fldChar w:fldCharType="begin"/>
        </w:r>
        <w:r>
          <w:instrText xml:space="preserve"> PAGEREF _Toc30939 \h </w:instrText>
        </w:r>
        <w:r>
          <w:fldChar w:fldCharType="separate"/>
        </w:r>
        <w:r>
          <w:t>51</w:t>
        </w:r>
        <w:r>
          <w:fldChar w:fldCharType="end"/>
        </w:r>
      </w:hyperlink>
    </w:p>
    <w:p>
      <w:pPr>
        <w:pStyle w:val="TOC2"/>
        <w:tabs>
          <w:tab w:val="right" w:leader="dot" w:pos="8306"/>
        </w:tabs>
      </w:pPr>
      <w:hyperlink w:anchor="_Toc26687" w:history="1">
        <w:r>
          <w:rPr>
            <w:rFonts w:ascii="仿宋" w:eastAsia="仿宋" w:hAnsi="仿宋" w:cs="仿宋" w:hint="eastAsia"/>
            <w:lang w:val="en-GB"/>
          </w:rPr>
          <w:t>(四)、市场定位</w:t>
        </w:r>
        <w:r>
          <w:tab/>
        </w:r>
        <w:r>
          <w:fldChar w:fldCharType="begin"/>
        </w:r>
        <w:r>
          <w:instrText xml:space="preserve"> PAGEREF _Toc26687 \h </w:instrText>
        </w:r>
        <w:r>
          <w:fldChar w:fldCharType="separate"/>
        </w:r>
        <w:r>
          <w:t>52</w:t>
        </w:r>
        <w:r>
          <w:fldChar w:fldCharType="end"/>
        </w:r>
      </w:hyperlink>
    </w:p>
    <w:p>
      <w:pPr>
        <w:pStyle w:val="TOC1"/>
        <w:tabs>
          <w:tab w:val="right" w:leader="dot" w:pos="8306"/>
        </w:tabs>
      </w:pPr>
      <w:hyperlink w:anchor="_Toc29006" w:history="1">
        <w:r>
          <w:rPr>
            <w:rFonts w:ascii="仿宋" w:eastAsia="仿宋" w:hAnsi="仿宋" w:cs="仿宋" w:hint="eastAsia"/>
            <w:lang w:val="en-GB"/>
          </w:rPr>
          <w:t>九、技术与生产管理</w:t>
        </w:r>
        <w:r>
          <w:tab/>
        </w:r>
        <w:r>
          <w:fldChar w:fldCharType="begin"/>
        </w:r>
        <w:r>
          <w:instrText xml:space="preserve"> PAGEREF _Toc29006 \h </w:instrText>
        </w:r>
        <w:r>
          <w:fldChar w:fldCharType="separate"/>
        </w:r>
        <w:r>
          <w:t>52</w:t>
        </w:r>
        <w:r>
          <w:fldChar w:fldCharType="end"/>
        </w:r>
      </w:hyperlink>
    </w:p>
    <w:p>
      <w:pPr>
        <w:pStyle w:val="TOC2"/>
        <w:tabs>
          <w:tab w:val="right" w:leader="dot" w:pos="8306"/>
        </w:tabs>
      </w:pPr>
      <w:hyperlink w:anchor="_Toc27869" w:history="1">
        <w:r>
          <w:rPr>
            <w:rFonts w:ascii="仿宋" w:eastAsia="仿宋" w:hAnsi="仿宋" w:cs="仿宋" w:hint="eastAsia"/>
            <w:lang w:val="en-GB"/>
          </w:rPr>
          <w:t>(一)、生产流程与工艺优化</w:t>
        </w:r>
        <w:r>
          <w:tab/>
        </w:r>
        <w:r>
          <w:fldChar w:fldCharType="begin"/>
        </w:r>
        <w:r>
          <w:instrText xml:space="preserve"> PAGEREF _Toc27869 \h </w:instrText>
        </w:r>
        <w:r>
          <w:fldChar w:fldCharType="separate"/>
        </w:r>
        <w:r>
          <w:t>52</w:t>
        </w:r>
        <w:r>
          <w:fldChar w:fldCharType="end"/>
        </w:r>
      </w:hyperlink>
    </w:p>
    <w:p>
      <w:pPr>
        <w:pStyle w:val="TOC2"/>
        <w:tabs>
          <w:tab w:val="right" w:leader="dot" w:pos="8306"/>
        </w:tabs>
      </w:pPr>
      <w:hyperlink w:anchor="_Toc8368" w:history="1">
        <w:r>
          <w:rPr>
            <w:rFonts w:ascii="仿宋" w:eastAsia="仿宋" w:hAnsi="仿宋" w:cs="仿宋" w:hint="eastAsia"/>
            <w:lang w:val="en-GB"/>
          </w:rPr>
          <w:t>(二)、技术创新与研发投入</w:t>
        </w:r>
        <w:r>
          <w:tab/>
        </w:r>
        <w:r>
          <w:fldChar w:fldCharType="begin"/>
        </w:r>
        <w:r>
          <w:instrText xml:space="preserve"> PAGEREF _Toc8368 \h </w:instrText>
        </w:r>
        <w:r>
          <w:fldChar w:fldCharType="separate"/>
        </w:r>
        <w:r>
          <w:t>54</w:t>
        </w:r>
        <w:r>
          <w:fldChar w:fldCharType="end"/>
        </w:r>
      </w:hyperlink>
    </w:p>
    <w:p>
      <w:pPr>
        <w:pStyle w:val="TOC2"/>
        <w:tabs>
          <w:tab w:val="right" w:leader="dot" w:pos="8306"/>
        </w:tabs>
      </w:pPr>
      <w:hyperlink w:anchor="_Toc4521" w:history="1">
        <w:r>
          <w:rPr>
            <w:rFonts w:ascii="仿宋" w:eastAsia="仿宋" w:hAnsi="仿宋" w:cs="仿宋" w:hint="eastAsia"/>
            <w:lang w:val="en-GB"/>
          </w:rPr>
          <w:t>(三)、设备与技术更新计划</w:t>
        </w:r>
        <w:r>
          <w:tab/>
        </w:r>
        <w:r>
          <w:fldChar w:fldCharType="begin"/>
        </w:r>
        <w:r>
          <w:instrText xml:space="preserve"> PAGEREF _Toc4521 \h </w:instrText>
        </w:r>
        <w:r>
          <w:fldChar w:fldCharType="separate"/>
        </w:r>
        <w:r>
          <w:t>55</w:t>
        </w:r>
        <w:r>
          <w:fldChar w:fldCharType="end"/>
        </w:r>
      </w:hyperlink>
    </w:p>
    <w:p>
      <w:pPr>
        <w:pStyle w:val="TOC2"/>
        <w:tabs>
          <w:tab w:val="right" w:leader="dot" w:pos="8306"/>
        </w:tabs>
      </w:pPr>
      <w:hyperlink w:anchor="_Toc22934" w:history="1">
        <w:r>
          <w:rPr>
            <w:rFonts w:ascii="仿宋" w:eastAsia="仿宋" w:hAnsi="仿宋" w:cs="仿宋" w:hint="eastAsia"/>
            <w:lang w:val="en-GB"/>
          </w:rPr>
          <w:t>(四)、质量管理与生产效率提升</w:t>
        </w:r>
        <w:r>
          <w:tab/>
        </w:r>
        <w:r>
          <w:fldChar w:fldCharType="begin"/>
        </w:r>
        <w:r>
          <w:instrText xml:space="preserve"> PAGEREF _Toc22934 \h </w:instrText>
        </w:r>
        <w:r>
          <w:fldChar w:fldCharType="separate"/>
        </w:r>
        <w:r>
          <w:t>56</w:t>
        </w:r>
        <w:r>
          <w:fldChar w:fldCharType="end"/>
        </w:r>
      </w:hyperlink>
    </w:p>
    <w:p>
      <w:pPr>
        <w:pStyle w:val="TOC1"/>
        <w:tabs>
          <w:tab w:val="right" w:leader="dot" w:pos="8306"/>
        </w:tabs>
      </w:pPr>
      <w:hyperlink w:anchor="_Toc12467" w:history="1">
        <w:r>
          <w:rPr>
            <w:rFonts w:ascii="仿宋" w:eastAsia="仿宋" w:hAnsi="仿宋" w:cs="仿宋" w:hint="eastAsia"/>
            <w:lang w:val="en-GB"/>
          </w:rPr>
          <w:t>十、用外购和进口钢材、铁合金再加工生产钢材、铁合金消费者市场分析</w:t>
        </w:r>
        <w:r>
          <w:tab/>
        </w:r>
        <w:r>
          <w:fldChar w:fldCharType="begin"/>
        </w:r>
        <w:r>
          <w:instrText xml:space="preserve"> PAGEREF _Toc12467 \h </w:instrText>
        </w:r>
        <w:r>
          <w:fldChar w:fldCharType="separate"/>
        </w:r>
        <w:r>
          <w:t>57</w:t>
        </w:r>
        <w:r>
          <w:fldChar w:fldCharType="end"/>
        </w:r>
      </w:hyperlink>
    </w:p>
    <w:p>
      <w:pPr>
        <w:pStyle w:val="TOC2"/>
        <w:tabs>
          <w:tab w:val="right" w:leader="dot" w:pos="8306"/>
        </w:tabs>
      </w:pPr>
      <w:hyperlink w:anchor="_Toc24670" w:history="1">
        <w:r>
          <w:rPr>
            <w:rFonts w:ascii="仿宋" w:eastAsia="仿宋" w:hAnsi="仿宋" w:cs="仿宋" w:hint="eastAsia"/>
            <w:lang w:val="en-GB"/>
          </w:rPr>
          <w:t>(一)、目标客户群体</w:t>
        </w:r>
        <w:r>
          <w:tab/>
        </w:r>
        <w:r>
          <w:fldChar w:fldCharType="begin"/>
        </w:r>
        <w:r>
          <w:instrText xml:space="preserve"> PAGEREF _Toc24670 \h </w:instrText>
        </w:r>
        <w:r>
          <w:fldChar w:fldCharType="separate"/>
        </w:r>
        <w:r>
          <w:t>57</w:t>
        </w:r>
        <w:r>
          <w:fldChar w:fldCharType="end"/>
        </w:r>
      </w:hyperlink>
    </w:p>
    <w:p>
      <w:pPr>
        <w:pStyle w:val="TOC2"/>
        <w:tabs>
          <w:tab w:val="right" w:leader="dot" w:pos="8306"/>
        </w:tabs>
      </w:pPr>
      <w:hyperlink w:anchor="_Toc11591" w:history="1">
        <w:r>
          <w:rPr>
            <w:rFonts w:ascii="仿宋" w:eastAsia="仿宋" w:hAnsi="仿宋" w:cs="仿宋" w:hint="eastAsia"/>
            <w:lang w:val="en-GB"/>
          </w:rPr>
          <w:t>(二)、消费者需求</w:t>
        </w:r>
        <w:r>
          <w:tab/>
        </w:r>
        <w:r>
          <w:fldChar w:fldCharType="begin"/>
        </w:r>
        <w:r>
          <w:instrText xml:space="preserve"> PAGEREF _Toc11591 \h </w:instrText>
        </w:r>
        <w:r>
          <w:fldChar w:fldCharType="separate"/>
        </w:r>
        <w:r>
          <w:t>58</w:t>
        </w:r>
        <w:r>
          <w:fldChar w:fldCharType="end"/>
        </w:r>
      </w:hyperlink>
    </w:p>
    <w:p>
      <w:pPr>
        <w:pStyle w:val="TOC1"/>
        <w:tabs>
          <w:tab w:val="right" w:leader="dot" w:pos="8306"/>
        </w:tabs>
      </w:pPr>
      <w:hyperlink w:anchor="_Toc510" w:history="1">
        <w:r>
          <w:rPr>
            <w:rFonts w:ascii="仿宋" w:eastAsia="仿宋" w:hAnsi="仿宋" w:cs="仿宋" w:hint="eastAsia"/>
            <w:lang w:val="en-GB"/>
          </w:rPr>
          <w:t>十一、用外购和进口钢材、铁合金再加工生产钢材、铁合金可持续发展战略</w:t>
        </w:r>
        <w:r>
          <w:tab/>
        </w:r>
        <w:r>
          <w:fldChar w:fldCharType="begin"/>
        </w:r>
        <w:r>
          <w:instrText xml:space="preserve"> PAGEREF _Toc510 \h </w:instrText>
        </w:r>
        <w:r>
          <w:fldChar w:fldCharType="separate"/>
        </w:r>
        <w:r>
          <w:t>60</w:t>
        </w:r>
        <w:r>
          <w:fldChar w:fldCharType="end"/>
        </w:r>
      </w:hyperlink>
    </w:p>
    <w:p>
      <w:pPr>
        <w:pStyle w:val="TOC2"/>
        <w:tabs>
          <w:tab w:val="right" w:leader="dot" w:pos="8306"/>
        </w:tabs>
      </w:pPr>
      <w:hyperlink w:anchor="_Toc9204" w:history="1">
        <w:r>
          <w:rPr>
            <w:rFonts w:ascii="仿宋" w:eastAsia="仿宋" w:hAnsi="仿宋" w:cs="仿宋" w:hint="eastAsia"/>
            <w:lang w:val="en-GB"/>
          </w:rPr>
          <w:t>(一)、环保与社会责任</w:t>
        </w:r>
        <w:r>
          <w:tab/>
        </w:r>
        <w:r>
          <w:fldChar w:fldCharType="begin"/>
        </w:r>
        <w:r>
          <w:instrText xml:space="preserve"> PAGEREF _Toc9204 \h </w:instrText>
        </w:r>
        <w:r>
          <w:fldChar w:fldCharType="separate"/>
        </w:r>
        <w:r>
          <w:t>60</w:t>
        </w:r>
        <w:r>
          <w:fldChar w:fldCharType="end"/>
        </w:r>
      </w:hyperlink>
    </w:p>
    <w:p>
      <w:pPr>
        <w:pStyle w:val="TOC2"/>
        <w:tabs>
          <w:tab w:val="right" w:leader="dot" w:pos="8306"/>
        </w:tabs>
      </w:pPr>
      <w:hyperlink w:anchor="_Toc9841" w:history="1">
        <w:r>
          <w:rPr>
            <w:rFonts w:ascii="仿宋" w:eastAsia="仿宋" w:hAnsi="仿宋" w:cs="仿宋" w:hint="eastAsia"/>
            <w:lang w:val="en-GB"/>
          </w:rPr>
          <w:t>(二)、资源有效利用与循环经济</w:t>
        </w:r>
        <w:r>
          <w:tab/>
        </w:r>
        <w:r>
          <w:fldChar w:fldCharType="begin"/>
        </w:r>
        <w:r>
          <w:instrText xml:space="preserve"> PAGEREF _Toc9841 \h </w:instrText>
        </w:r>
        <w:r>
          <w:fldChar w:fldCharType="separate"/>
        </w:r>
        <w:r>
          <w:t>61</w:t>
        </w:r>
        <w:r>
          <w:fldChar w:fldCharType="end"/>
        </w:r>
      </w:hyperlink>
    </w:p>
    <w:p>
      <w:pPr>
        <w:pStyle w:val="TOC2"/>
        <w:tabs>
          <w:tab w:val="right" w:leader="dot" w:pos="8306"/>
        </w:tabs>
      </w:pPr>
      <w:hyperlink w:anchor="_Toc19402" w:history="1">
        <w:r>
          <w:rPr>
            <w:rFonts w:ascii="仿宋" w:eastAsia="仿宋" w:hAnsi="仿宋" w:cs="仿宋" w:hint="eastAsia"/>
            <w:lang w:val="en-GB"/>
          </w:rPr>
          <w:t>(三)、社会影响与公益活动</w:t>
        </w:r>
        <w:r>
          <w:tab/>
        </w:r>
        <w:r>
          <w:fldChar w:fldCharType="begin"/>
        </w:r>
        <w:r>
          <w:instrText xml:space="preserve"> PAGEREF _Toc19402 \h </w:instrText>
        </w:r>
        <w:r>
          <w:fldChar w:fldCharType="separate"/>
        </w:r>
        <w:r>
          <w:t>62</w:t>
        </w:r>
        <w:r>
          <w:fldChar w:fldCharType="end"/>
        </w:r>
      </w:hyperlink>
    </w:p>
    <w:p>
      <w:pPr>
        <w:pStyle w:val="TOC2"/>
        <w:tabs>
          <w:tab w:val="right" w:leader="dot" w:pos="8306"/>
        </w:tabs>
      </w:pPr>
      <w:hyperlink w:anchor="_Toc25478" w:history="1">
        <w:r>
          <w:rPr>
            <w:rFonts w:ascii="仿宋" w:eastAsia="仿宋" w:hAnsi="仿宋" w:cs="仿宋" w:hint="eastAsia"/>
            <w:lang w:val="en-GB"/>
          </w:rPr>
          <w:t>(四)、可持续供应链与生产模式</w:t>
        </w:r>
        <w:r>
          <w:tab/>
        </w:r>
        <w:r>
          <w:fldChar w:fldCharType="begin"/>
        </w:r>
        <w:r>
          <w:instrText xml:space="preserve"> PAGEREF _Toc25478 \h </w:instrText>
        </w:r>
        <w:r>
          <w:fldChar w:fldCharType="separate"/>
        </w:r>
        <w:r>
          <w:t>64</w:t>
        </w:r>
        <w:r>
          <w:fldChar w:fldCharType="end"/>
        </w:r>
      </w:hyperlink>
    </w:p>
    <w:p>
      <w:pPr>
        <w:pStyle w:val="TOC1"/>
        <w:tabs>
          <w:tab w:val="right" w:leader="dot" w:pos="8306"/>
        </w:tabs>
      </w:pPr>
      <w:hyperlink w:anchor="_Toc6764" w:history="1">
        <w:r>
          <w:rPr>
            <w:rFonts w:ascii="仿宋" w:eastAsia="仿宋" w:hAnsi="仿宋" w:cs="仿宋" w:hint="eastAsia"/>
            <w:lang w:val="en-GB"/>
          </w:rPr>
          <w:t>十二、用外购和进口钢材、铁合金再加工生产钢材、铁合金人才战略与团队建设</w:t>
        </w:r>
        <w:r>
          <w:tab/>
        </w:r>
        <w:r>
          <w:fldChar w:fldCharType="begin"/>
        </w:r>
        <w:r>
          <w:instrText xml:space="preserve"> PAGEREF _Toc6764 \h </w:instrText>
        </w:r>
        <w:r>
          <w:fldChar w:fldCharType="separate"/>
        </w:r>
        <w:r>
          <w:t>65</w:t>
        </w:r>
        <w:r>
          <w:fldChar w:fldCharType="end"/>
        </w:r>
      </w:hyperlink>
    </w:p>
    <w:p>
      <w:pPr>
        <w:pStyle w:val="TOC2"/>
        <w:tabs>
          <w:tab w:val="right" w:leader="dot" w:pos="8306"/>
        </w:tabs>
      </w:pPr>
      <w:hyperlink w:anchor="_Toc31509" w:history="1">
        <w:r>
          <w:rPr>
            <w:rFonts w:ascii="仿宋" w:eastAsia="仿宋" w:hAnsi="仿宋" w:cs="仿宋" w:hint="eastAsia"/>
            <w:lang w:val="en-GB"/>
          </w:rPr>
          <w:t>(一)、人才需求与招聘计划</w:t>
        </w:r>
        <w:r>
          <w:tab/>
        </w:r>
        <w:r>
          <w:fldChar w:fldCharType="begin"/>
        </w:r>
        <w:r>
          <w:instrText xml:space="preserve"> PAGEREF _Toc31509 \h </w:instrText>
        </w:r>
        <w:r>
          <w:fldChar w:fldCharType="separate"/>
        </w:r>
        <w:r>
          <w:t>65</w:t>
        </w:r>
        <w:r>
          <w:fldChar w:fldCharType="end"/>
        </w:r>
      </w:hyperlink>
    </w:p>
    <w:p>
      <w:pPr>
        <w:pStyle w:val="TOC2"/>
        <w:tabs>
          <w:tab w:val="right" w:leader="dot" w:pos="8306"/>
        </w:tabs>
      </w:pPr>
      <w:hyperlink w:anchor="_Toc2553" w:history="1">
        <w:r>
          <w:rPr>
            <w:rFonts w:ascii="仿宋" w:eastAsia="仿宋" w:hAnsi="仿宋" w:cs="仿宋" w:hint="eastAsia"/>
            <w:lang w:val="en-GB"/>
          </w:rPr>
          <w:t>(二)、培训与专业发展</w:t>
        </w:r>
        <w:r>
          <w:tab/>
        </w:r>
        <w:r>
          <w:fldChar w:fldCharType="begin"/>
        </w:r>
        <w:r>
          <w:instrText xml:space="preserve"> PAGEREF _Toc2553 \h </w:instrText>
        </w:r>
        <w:r>
          <w:fldChar w:fldCharType="separate"/>
        </w:r>
        <w:r>
          <w:t>66</w:t>
        </w:r>
        <w:r>
          <w:fldChar w:fldCharType="end"/>
        </w:r>
      </w:hyperlink>
    </w:p>
    <w:p>
      <w:pPr>
        <w:pStyle w:val="TOC2"/>
        <w:tabs>
          <w:tab w:val="right" w:leader="dot" w:pos="8306"/>
        </w:tabs>
      </w:pPr>
      <w:hyperlink w:anchor="_Toc18405" w:history="1">
        <w:r>
          <w:rPr>
            <w:rFonts w:ascii="仿宋" w:eastAsia="仿宋" w:hAnsi="仿宋" w:cs="仿宋" w:hint="eastAsia"/>
            <w:lang w:val="en-GB"/>
          </w:rPr>
          <w:t>(三)、绩效评价与激励机制</w:t>
        </w:r>
        <w:r>
          <w:tab/>
        </w:r>
        <w:r>
          <w:fldChar w:fldCharType="begin"/>
        </w:r>
        <w:r>
          <w:instrText xml:space="preserve"> PAGEREF _Toc18405 \h </w:instrText>
        </w:r>
        <w:r>
          <w:fldChar w:fldCharType="separate"/>
        </w:r>
        <w:r>
          <w:t>68</w:t>
        </w:r>
        <w:r>
          <w:fldChar w:fldCharType="end"/>
        </w:r>
      </w:hyperlink>
    </w:p>
    <w:p>
      <w:pPr>
        <w:pStyle w:val="TOC2"/>
        <w:tabs>
          <w:tab w:val="right" w:leader="dot" w:pos="8306"/>
        </w:tabs>
      </w:pPr>
      <w:hyperlink w:anchor="_Toc5834" w:history="1">
        <w:r>
          <w:rPr>
            <w:rFonts w:ascii="仿宋" w:eastAsia="仿宋" w:hAnsi="仿宋" w:cs="仿宋" w:hint="eastAsia"/>
            <w:lang w:val="en-GB"/>
          </w:rPr>
          <w:t>(四)、团队建设与协作模式</w:t>
        </w:r>
        <w:r>
          <w:tab/>
        </w:r>
        <w:r>
          <w:fldChar w:fldCharType="begin"/>
        </w:r>
        <w:r>
          <w:instrText xml:space="preserve"> PAGEREF _Toc5834 \h </w:instrText>
        </w:r>
        <w:r>
          <w:fldChar w:fldCharType="separate"/>
        </w:r>
        <w:r>
          <w:t>69</w:t>
        </w:r>
        <w:r>
          <w:fldChar w:fldCharType="end"/>
        </w:r>
      </w:hyperlink>
    </w:p>
    <w:p>
      <w:pPr>
        <w:pStyle w:val="TOC1"/>
        <w:tabs>
          <w:tab w:val="right" w:leader="dot" w:pos="8306"/>
        </w:tabs>
      </w:pPr>
      <w:hyperlink w:anchor="_Toc30414" w:history="1">
        <w:r>
          <w:rPr>
            <w:rFonts w:ascii="仿宋" w:eastAsia="仿宋" w:hAnsi="仿宋" w:cs="仿宋" w:hint="eastAsia"/>
            <w:lang w:val="en-GB"/>
          </w:rPr>
          <w:t>十三、用外购和进口钢材、铁合金再加工生产钢材、铁合金国际化战略</w:t>
        </w:r>
        <w:r>
          <w:tab/>
        </w:r>
        <w:r>
          <w:fldChar w:fldCharType="begin"/>
        </w:r>
        <w:r>
          <w:instrText xml:space="preserve"> PAGEREF _Toc30414 \h </w:instrText>
        </w:r>
        <w:r>
          <w:fldChar w:fldCharType="separate"/>
        </w:r>
        <w:r>
          <w:t>70</w:t>
        </w:r>
        <w:r>
          <w:fldChar w:fldCharType="end"/>
        </w:r>
      </w:hyperlink>
    </w:p>
    <w:p>
      <w:pPr>
        <w:pStyle w:val="TOC2"/>
        <w:tabs>
          <w:tab w:val="right" w:leader="dot" w:pos="8306"/>
        </w:tabs>
      </w:pPr>
      <w:hyperlink w:anchor="_Toc31899" w:history="1">
        <w:r>
          <w:rPr>
            <w:rFonts w:ascii="仿宋" w:eastAsia="仿宋" w:hAnsi="仿宋" w:cs="仿宋" w:hint="eastAsia"/>
            <w:lang w:val="en-GB"/>
          </w:rPr>
          <w:t>(一)、海外市场分析与选择</w:t>
        </w:r>
        <w:r>
          <w:tab/>
        </w:r>
        <w:r>
          <w:fldChar w:fldCharType="begin"/>
        </w:r>
        <w:r>
          <w:instrText xml:space="preserve"> PAGEREF _Toc31899 \h </w:instrText>
        </w:r>
        <w:r>
          <w:fldChar w:fldCharType="separate"/>
        </w:r>
        <w:r>
          <w:t>70</w:t>
        </w:r>
        <w:r>
          <w:fldChar w:fldCharType="end"/>
        </w:r>
      </w:hyperlink>
    </w:p>
    <w:p>
      <w:pPr>
        <w:pStyle w:val="TOC2"/>
        <w:tabs>
          <w:tab w:val="right" w:leader="dot" w:pos="8306"/>
        </w:tabs>
      </w:pPr>
      <w:hyperlink w:anchor="_Toc5593" w:history="1">
        <w:r>
          <w:rPr>
            <w:rFonts w:ascii="仿宋" w:eastAsia="仿宋" w:hAnsi="仿宋" w:cs="仿宋" w:hint="eastAsia"/>
            <w:lang w:val="en-GB"/>
          </w:rPr>
          <w:t>(二)、跨国合作伙伴关系</w:t>
        </w:r>
        <w:r>
          <w:tab/>
        </w:r>
        <w:r>
          <w:fldChar w:fldCharType="begin"/>
        </w:r>
        <w:r>
          <w:instrText xml:space="preserve"> PAGEREF _Toc5593 \h </w:instrText>
        </w:r>
        <w:r>
          <w:fldChar w:fldCharType="separate"/>
        </w:r>
        <w:r>
          <w:t>71</w:t>
        </w:r>
        <w:r>
          <w:fldChar w:fldCharType="end"/>
        </w:r>
      </w:hyperlink>
    </w:p>
    <w:p>
      <w:pPr>
        <w:pStyle w:val="TOC2"/>
        <w:tabs>
          <w:tab w:val="right" w:leader="dot" w:pos="8306"/>
        </w:tabs>
      </w:pPr>
      <w:hyperlink w:anchor="_Toc13731" w:history="1">
        <w:r>
          <w:rPr>
            <w:rFonts w:ascii="仿宋" w:eastAsia="仿宋" w:hAnsi="仿宋" w:cs="仿宋" w:hint="eastAsia"/>
            <w:lang w:val="en-GB"/>
          </w:rPr>
          <w:t>(三)、国际市场营销与品牌推广</w:t>
        </w:r>
        <w:r>
          <w:tab/>
        </w:r>
        <w:r>
          <w:fldChar w:fldCharType="begin"/>
        </w:r>
        <w:r>
          <w:instrText xml:space="preserve"> PAGEREF _Toc13731 \h </w:instrText>
        </w:r>
        <w:r>
          <w:fldChar w:fldCharType="separate"/>
        </w:r>
        <w:r>
          <w:t>72</w:t>
        </w:r>
        <w:r>
          <w:fldChar w:fldCharType="end"/>
        </w:r>
      </w:hyperlink>
    </w:p>
    <w:p>
      <w:pPr>
        <w:pStyle w:val="TOC2"/>
        <w:tabs>
          <w:tab w:val="right" w:leader="dot" w:pos="8306"/>
        </w:tabs>
      </w:pPr>
      <w:hyperlink w:anchor="_Toc4457" w:history="1">
        <w:r>
          <w:rPr>
            <w:rFonts w:ascii="仿宋" w:eastAsia="仿宋" w:hAnsi="仿宋" w:cs="仿宋" w:hint="eastAsia"/>
            <w:lang w:val="en-GB"/>
          </w:rPr>
          <w:t>(四)、国际贸易与风险管理</w:t>
        </w:r>
        <w:r>
          <w:tab/>
        </w:r>
        <w:r>
          <w:fldChar w:fldCharType="begin"/>
        </w:r>
        <w:r>
          <w:instrText xml:space="preserve"> PAGEREF _Toc4457 \h </w:instrText>
        </w:r>
        <w:r>
          <w:fldChar w:fldCharType="separate"/>
        </w:r>
        <w:r>
          <w:t>74</w:t>
        </w:r>
        <w:r>
          <w:fldChar w:fldCharType="end"/>
        </w:r>
      </w:hyperlink>
    </w:p>
    <w:p>
      <w:pPr>
        <w:pStyle w:val="TOC1"/>
        <w:tabs>
          <w:tab w:val="right" w:leader="dot" w:pos="8306"/>
        </w:tabs>
      </w:pPr>
      <w:hyperlink w:anchor="_Toc5015" w:history="1">
        <w:r>
          <w:rPr>
            <w:rFonts w:ascii="仿宋" w:eastAsia="仿宋" w:hAnsi="仿宋" w:cs="仿宋" w:hint="eastAsia"/>
            <w:lang w:val="en-GB"/>
          </w:rPr>
          <w:t>十四、用外购和进口钢材、铁合金再加工生产钢材、铁合金供应链管理</w:t>
        </w:r>
        <w:r>
          <w:tab/>
        </w:r>
        <w:r>
          <w:fldChar w:fldCharType="begin"/>
        </w:r>
        <w:r>
          <w:instrText xml:space="preserve"> PAGEREF _Toc5015 \h </w:instrText>
        </w:r>
        <w:r>
          <w:fldChar w:fldCharType="separate"/>
        </w:r>
        <w:r>
          <w:t>75</w:t>
        </w:r>
        <w:r>
          <w:fldChar w:fldCharType="end"/>
        </w:r>
      </w:hyperlink>
    </w:p>
    <w:p>
      <w:pPr>
        <w:pStyle w:val="TOC2"/>
        <w:tabs>
          <w:tab w:val="right" w:leader="dot" w:pos="8306"/>
        </w:tabs>
      </w:pPr>
      <w:hyperlink w:anchor="_Toc14267" w:history="1">
        <w:r>
          <w:rPr>
            <w:rFonts w:ascii="仿宋" w:eastAsia="仿宋" w:hAnsi="仿宋" w:cs="仿宋" w:hint="eastAsia"/>
            <w:lang w:val="en-GB"/>
          </w:rPr>
          <w:t>(一)、供应链优化策略</w:t>
        </w:r>
        <w:r>
          <w:tab/>
        </w:r>
        <w:r>
          <w:fldChar w:fldCharType="begin"/>
        </w:r>
        <w:r>
          <w:instrText xml:space="preserve"> PAGEREF _Toc14267 \h </w:instrText>
        </w:r>
        <w:r>
          <w:fldChar w:fldCharType="separate"/>
        </w:r>
        <w:r>
          <w:t>75</w:t>
        </w:r>
        <w:r>
          <w:fldChar w:fldCharType="end"/>
        </w:r>
      </w:hyperlink>
    </w:p>
    <w:p>
      <w:pPr>
        <w:pStyle w:val="TOC2"/>
        <w:tabs>
          <w:tab w:val="right" w:leader="dot" w:pos="8306"/>
        </w:tabs>
      </w:pPr>
      <w:hyperlink w:anchor="_Toc18873" w:history="1">
        <w:r>
          <w:rPr>
            <w:rFonts w:ascii="仿宋" w:eastAsia="仿宋" w:hAnsi="仿宋" w:cs="仿宋" w:hint="eastAsia"/>
            <w:lang w:val="en-GB"/>
          </w:rPr>
          <w:t>(二)、供应商合作与管理</w:t>
        </w:r>
        <w:r>
          <w:tab/>
        </w:r>
        <w:r>
          <w:fldChar w:fldCharType="begin"/>
        </w:r>
        <w:r>
          <w:instrText xml:space="preserve"> PAGEREF _Toc18873 \h </w:instrText>
        </w:r>
        <w:r>
          <w:fldChar w:fldCharType="separate"/>
        </w:r>
        <w:r>
          <w:t>76</w:t>
        </w:r>
        <w:r>
          <w:fldChar w:fldCharType="end"/>
        </w:r>
      </w:hyperlink>
    </w:p>
    <w:p>
      <w:pPr>
        <w:pStyle w:val="TOC2"/>
        <w:tabs>
          <w:tab w:val="right" w:leader="dot" w:pos="8306"/>
        </w:tabs>
      </w:pPr>
      <w:hyperlink w:anchor="_Toc23859" w:history="1">
        <w:r>
          <w:rPr>
            <w:rFonts w:ascii="仿宋" w:eastAsia="仿宋" w:hAnsi="仿宋" w:cs="仿宋" w:hint="eastAsia"/>
            <w:lang w:val="en-GB"/>
          </w:rPr>
          <w:t>(三)、物流与库存管理</w:t>
        </w:r>
        <w:r>
          <w:tab/>
        </w:r>
        <w:r>
          <w:fldChar w:fldCharType="begin"/>
        </w:r>
        <w:r>
          <w:instrText xml:space="preserve"> PAGEREF _Toc23859 \h </w:instrText>
        </w:r>
        <w:r>
          <w:fldChar w:fldCharType="separate"/>
        </w:r>
        <w:r>
          <w:t>77</w:t>
        </w:r>
        <w:r>
          <w:fldChar w:fldCharType="end"/>
        </w:r>
      </w:hyperlink>
    </w:p>
    <w:p>
      <w:pPr>
        <w:pStyle w:val="TOC2"/>
        <w:tabs>
          <w:tab w:val="right" w:leader="dot" w:pos="8306"/>
        </w:tabs>
      </w:pPr>
      <w:hyperlink w:anchor="_Toc14426" w:history="1">
        <w:r>
          <w:rPr>
            <w:rFonts w:ascii="仿宋" w:eastAsia="仿宋" w:hAnsi="仿宋" w:cs="仿宋" w:hint="eastAsia"/>
            <w:lang w:val="en-GB"/>
          </w:rPr>
          <w:t>(四)、风险管理与应对策略</w:t>
        </w:r>
        <w:r>
          <w:tab/>
        </w:r>
        <w:r>
          <w:fldChar w:fldCharType="begin"/>
        </w:r>
        <w:r>
          <w:instrText xml:space="preserve"> PAGEREF _Toc14426 \h </w:instrText>
        </w:r>
        <w:r>
          <w:fldChar w:fldCharType="separate"/>
        </w:r>
        <w:r>
          <w:t>78</w:t>
        </w:r>
        <w:r>
          <w:fldChar w:fldCharType="end"/>
        </w:r>
      </w:hyperlink>
    </w:p>
    <w:p>
      <w:pPr>
        <w:pStyle w:val="TOC1"/>
        <w:tabs>
          <w:tab w:val="right" w:leader="dot" w:pos="8306"/>
        </w:tabs>
      </w:pPr>
      <w:hyperlink w:anchor="_Toc20566" w:history="1">
        <w:r>
          <w:rPr>
            <w:rFonts w:ascii="仿宋" w:eastAsia="仿宋" w:hAnsi="仿宋" w:cs="仿宋" w:hint="eastAsia"/>
            <w:lang w:val="en-GB"/>
          </w:rPr>
          <w:t>十五、用外购和进口钢材、铁合金再加工生产钢材、铁合金数字化发展方案</w:t>
        </w:r>
        <w:r>
          <w:tab/>
        </w:r>
        <w:r>
          <w:fldChar w:fldCharType="begin"/>
        </w:r>
        <w:r>
          <w:instrText xml:space="preserve"> PAGEREF _Toc20566 \h </w:instrText>
        </w:r>
        <w:r>
          <w:fldChar w:fldCharType="separate"/>
        </w:r>
        <w:r>
          <w:t>79</w:t>
        </w:r>
        <w:r>
          <w:fldChar w:fldCharType="end"/>
        </w:r>
      </w:hyperlink>
    </w:p>
    <w:p>
      <w:pPr>
        <w:pStyle w:val="TOC2"/>
        <w:tabs>
          <w:tab w:val="right" w:leader="dot" w:pos="8306"/>
        </w:tabs>
      </w:pPr>
      <w:hyperlink w:anchor="_Toc3452" w:history="1">
        <w:r>
          <w:rPr>
            <w:rFonts w:ascii="仿宋" w:eastAsia="仿宋" w:hAnsi="仿宋" w:cs="仿宋" w:hint="eastAsia"/>
            <w:lang w:val="en-GB"/>
          </w:rPr>
          <w:t>(一)、数字化战略规划</w:t>
        </w:r>
        <w:r>
          <w:tab/>
        </w:r>
        <w:r>
          <w:fldChar w:fldCharType="begin"/>
        </w:r>
        <w:r>
          <w:instrText xml:space="preserve"> PAGEREF _Toc3452 \h </w:instrText>
        </w:r>
        <w:r>
          <w:fldChar w:fldCharType="separate"/>
        </w:r>
        <w:r>
          <w:t>79</w:t>
        </w:r>
        <w:r>
          <w:fldChar w:fldCharType="end"/>
        </w:r>
      </w:hyperlink>
    </w:p>
    <w:p>
      <w:pPr>
        <w:pStyle w:val="TOC2"/>
        <w:tabs>
          <w:tab w:val="right" w:leader="dot" w:pos="8306"/>
        </w:tabs>
      </w:pPr>
      <w:hyperlink w:anchor="_Toc616" w:history="1">
        <w:r>
          <w:rPr>
            <w:rFonts w:ascii="仿宋" w:eastAsia="仿宋" w:hAnsi="仿宋" w:cs="仿宋" w:hint="eastAsia"/>
            <w:lang w:val="en-GB"/>
          </w:rPr>
          <w:t>(二)、数据安全与隐私保护</w:t>
        </w:r>
        <w:r>
          <w:tab/>
        </w:r>
        <w:r>
          <w:fldChar w:fldCharType="begin"/>
        </w:r>
        <w:r>
          <w:instrText xml:space="preserve"> PAGEREF _Toc616 \h </w:instrText>
        </w:r>
        <w:r>
          <w:fldChar w:fldCharType="separate"/>
        </w:r>
        <w:r>
          <w:t>81</w:t>
        </w:r>
        <w:r>
          <w:fldChar w:fldCharType="end"/>
        </w:r>
      </w:hyperlink>
    </w:p>
    <w:p>
      <w:pPr>
        <w:pStyle w:val="TOC2"/>
        <w:tabs>
          <w:tab w:val="right" w:leader="dot" w:pos="8306"/>
        </w:tabs>
      </w:pPr>
      <w:hyperlink w:anchor="_Toc11129" w:history="1">
        <w:r>
          <w:rPr>
            <w:rFonts w:ascii="仿宋" w:eastAsia="仿宋" w:hAnsi="仿宋" w:cs="仿宋" w:hint="eastAsia"/>
            <w:lang w:val="en-GB"/>
          </w:rPr>
          <w:t>(三)、人工智能与大数据应用</w:t>
        </w:r>
        <w:r>
          <w:tab/>
        </w:r>
        <w:r>
          <w:fldChar w:fldCharType="begin"/>
        </w:r>
        <w:r>
          <w:instrText xml:space="preserve"> PAGEREF _Toc11129 \h </w:instrText>
        </w:r>
        <w:r>
          <w:fldChar w:fldCharType="separate"/>
        </w:r>
        <w:r>
          <w:t>82</w:t>
        </w:r>
        <w:r>
          <w:fldChar w:fldCharType="end"/>
        </w:r>
      </w:hyperlink>
    </w:p>
    <w:p>
      <w:pPr>
        <w:pStyle w:val="TOC2"/>
        <w:tabs>
          <w:tab w:val="right" w:leader="dot" w:pos="8306"/>
        </w:tabs>
      </w:pPr>
      <w:hyperlink w:anchor="_Toc12793" w:history="1">
        <w:r>
          <w:rPr>
            <w:rFonts w:ascii="仿宋" w:eastAsia="仿宋" w:hAnsi="仿宋" w:cs="仿宋" w:hint="eastAsia"/>
            <w:lang w:val="en-GB"/>
          </w:rPr>
          <w:t>(四)、信息技术基础设施建设</w:t>
        </w:r>
        <w:r>
          <w:tab/>
        </w:r>
        <w:r>
          <w:fldChar w:fldCharType="begin"/>
        </w:r>
        <w:r>
          <w:instrText xml:space="preserve"> PAGEREF _Toc12793 \h </w:instrText>
        </w:r>
        <w:r>
          <w:fldChar w:fldCharType="separate"/>
        </w:r>
        <w:r>
          <w:t>83</w:t>
        </w:r>
        <w:r>
          <w:fldChar w:fldCharType="end"/>
        </w:r>
      </w:hyperlink>
    </w:p>
    <w:p>
      <w:pPr>
        <w:pStyle w:val="TOC1"/>
        <w:tabs>
          <w:tab w:val="right" w:leader="dot" w:pos="8306"/>
        </w:tabs>
      </w:pPr>
      <w:hyperlink w:anchor="_Toc3537" w:history="1">
        <w:r>
          <w:rPr>
            <w:rFonts w:ascii="仿宋" w:eastAsia="仿宋" w:hAnsi="仿宋" w:cs="仿宋" w:hint="eastAsia"/>
            <w:lang w:val="en-GB"/>
          </w:rPr>
          <w:t>十六、用外购和进口钢材、铁合金再加工生产钢材、铁合金行业发展方向</w:t>
        </w:r>
        <w:r>
          <w:tab/>
        </w:r>
        <w:r>
          <w:fldChar w:fldCharType="begin"/>
        </w:r>
        <w:r>
          <w:instrText xml:space="preserve"> PAGEREF _Toc3537 \h </w:instrText>
        </w:r>
        <w:r>
          <w:fldChar w:fldCharType="separate"/>
        </w:r>
        <w:r>
          <w:t>85</w:t>
        </w:r>
        <w:r>
          <w:fldChar w:fldCharType="end"/>
        </w:r>
      </w:hyperlink>
    </w:p>
    <w:p>
      <w:pPr>
        <w:pStyle w:val="TOC2"/>
        <w:tabs>
          <w:tab w:val="right" w:leader="dot" w:pos="8306"/>
        </w:tabs>
      </w:pPr>
      <w:hyperlink w:anchor="_Toc3822" w:history="1">
        <w:r>
          <w:rPr>
            <w:rFonts w:ascii="仿宋" w:eastAsia="仿宋" w:hAnsi="仿宋" w:cs="仿宋" w:hint="eastAsia"/>
            <w:lang w:val="en-GB"/>
          </w:rPr>
          <w:t>(一)、未来趋势与预测</w:t>
        </w:r>
        <w:r>
          <w:tab/>
        </w:r>
        <w:r>
          <w:fldChar w:fldCharType="begin"/>
        </w:r>
        <w:r>
          <w:instrText xml:space="preserve"> PAGEREF _Toc3822 \h </w:instrText>
        </w:r>
        <w:r>
          <w:fldChar w:fldCharType="separate"/>
        </w:r>
        <w:r>
          <w:t>85</w:t>
        </w:r>
        <w:r>
          <w:fldChar w:fldCharType="end"/>
        </w:r>
      </w:hyperlink>
    </w:p>
    <w:p>
      <w:pPr>
        <w:pStyle w:val="TOC2"/>
        <w:tabs>
          <w:tab w:val="right" w:leader="dot" w:pos="8306"/>
        </w:tabs>
      </w:pPr>
      <w:hyperlink w:anchor="_Toc26007" w:history="1">
        <w:r>
          <w:rPr>
            <w:rFonts w:ascii="仿宋" w:eastAsia="仿宋" w:hAnsi="仿宋" w:cs="仿宋" w:hint="eastAsia"/>
            <w:lang w:val="en-GB"/>
          </w:rPr>
          <w:t>(二)、新兴技术应用</w:t>
        </w:r>
        <w:r>
          <w:tab/>
        </w:r>
        <w:r>
          <w:fldChar w:fldCharType="begin"/>
        </w:r>
        <w:r>
          <w:instrText xml:space="preserve"> PAGEREF _Toc26007 \h </w:instrText>
        </w:r>
        <w:r>
          <w:fldChar w:fldCharType="separate"/>
        </w:r>
        <w:r>
          <w:t>86</w:t>
        </w:r>
        <w:r>
          <w:fldChar w:fldCharType="end"/>
        </w:r>
      </w:hyperlink>
    </w:p>
    <w:p>
      <w:pPr>
        <w:pStyle w:val="TOC2"/>
        <w:tabs>
          <w:tab w:val="right" w:leader="dot" w:pos="8306"/>
        </w:tabs>
      </w:pPr>
      <w:hyperlink w:anchor="_Toc19403" w:history="1">
        <w:r>
          <w:rPr>
            <w:rFonts w:ascii="仿宋" w:eastAsia="仿宋" w:hAnsi="仿宋" w:cs="仿宋" w:hint="eastAsia"/>
            <w:lang w:val="en-GB"/>
          </w:rPr>
          <w:t>(三)、用外购和进口钢材、铁合金再加工生产钢材、铁合金行业生态系统构建</w:t>
        </w:r>
        <w:r>
          <w:tab/>
        </w:r>
        <w:r>
          <w:fldChar w:fldCharType="begin"/>
        </w:r>
        <w:r>
          <w:instrText xml:space="preserve"> PAGEREF _Toc19403 \h </w:instrText>
        </w:r>
        <w:r>
          <w:fldChar w:fldCharType="separate"/>
        </w:r>
        <w:r>
          <w:t>88</w:t>
        </w:r>
        <w:r>
          <w:fldChar w:fldCharType="end"/>
        </w:r>
      </w:hyperlink>
    </w:p>
    <w:p>
      <w:pPr>
        <w:pStyle w:val="TOC2"/>
        <w:tabs>
          <w:tab w:val="right" w:leader="dot" w:pos="8306"/>
        </w:tabs>
      </w:pPr>
      <w:hyperlink w:anchor="_Toc12819" w:history="1">
        <w:r>
          <w:rPr>
            <w:rFonts w:ascii="仿宋" w:eastAsia="仿宋" w:hAnsi="仿宋" w:cs="仿宋" w:hint="eastAsia"/>
            <w:lang w:val="en-GB"/>
          </w:rPr>
          <w:t>(四)、国际市场拓展策略</w:t>
        </w:r>
        <w:r>
          <w:tab/>
        </w:r>
        <w:r>
          <w:fldChar w:fldCharType="begin"/>
        </w:r>
        <w:r>
          <w:instrText xml:space="preserve"> PAGEREF _Toc12819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905"/>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用外购和进口钢材、铁合金再加工生产钢材、铁合金市场竞争的不断加剧，用外购和进口钢材、铁合金再加工生产钢材、铁合金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17436"/>
      <w:r>
        <w:rPr>
          <w:rFonts w:ascii="仿宋" w:eastAsia="仿宋" w:hAnsi="仿宋" w:cs="仿宋" w:hint="eastAsia"/>
          <w:sz w:val="28"/>
          <w:lang w:val="en-GB"/>
        </w:rPr>
        <w:t>一、市场地位与竞争战略</w:t>
      </w:r>
      <w:bookmarkEnd w:id="2"/>
    </w:p>
    <w:p>
      <w:pPr>
        <w:pStyle w:val="Heading2"/>
        <w:rPr>
          <w:rFonts w:ascii="仿宋" w:eastAsia="仿宋" w:hAnsi="仿宋" w:cs="仿宋" w:hint="eastAsia"/>
          <w:lang w:val="en-GB"/>
        </w:rPr>
      </w:pPr>
      <w:bookmarkStart w:id="3" w:name="_Toc22364"/>
      <w:r>
        <w:rPr>
          <w:rFonts w:ascii="仿宋" w:eastAsia="仿宋" w:hAnsi="仿宋" w:cs="仿宋" w:hint="eastAsia"/>
          <w:lang w:val="en-GB"/>
        </w:rPr>
        <w:t>(一)、顾客忠诚</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确实，顾客忠诚是用外购和进口钢材、铁合金再加工生产钢材、铁合金企业在市场中取得长期竞争优势的关键因素之一。下面是一些关于顾客忠诚的重要方面和实现策略：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提供卓越的产品和服务：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通过不断提升产品和服务的质量，满足顾客的需求和期望，建立起对品牌的信任感，从而促使顾客选择并保持忠诚。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建立紧密的联系：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通过与顾客建立积极的沟通和互动，了解他们的反馈和需求。这可以通过社交媒体、客户反馈调查、客户服务中心等渠道实现。</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3. 提升品牌认同感：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通过有效的品牌管理和市场营销活动，塑造品牌形象，使顾客对品牌有一种独特的认同感，从而增加顾客忠诚度。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满足顾客需求：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不断了解市场趋势和顾客需求的变化，灵活调整产品和服务，确保能够及时满足顾客的期望。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建立良好的售后服务体系：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提供高效、友好、专业的售后服务，处理顾客投诉和问题，展示企业对顾客的关注和负责任的态度。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将顾客视为合作伙伴：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建立互信的关系，将顾客视为用外购和进口钢材、铁合金再加工生产钢材、铁合金企业的合作伙伴，参与产品改进、新产品开发的过程，让顾客感到他们的意见和反馈被重视。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奖励和激励计划：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实施奖励计划，例如积分制度、会员优惠等，激励顾客继续选择品牌，并增加他们的忠诚度。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8. 持续创新：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不断创新产品、服务和营销策略，使企业保持在市场上的竞争力，吸引和保留顾客。</w:t>
      </w:r>
    </w:p>
    <w:p>
      <w:pPr>
        <w:pStyle w:val="Heading2"/>
        <w:ind w:firstLine="560" w:firstLineChars="200"/>
        <w:rPr>
          <w:rFonts w:ascii="仿宋" w:eastAsia="仿宋" w:hAnsi="仿宋" w:cs="仿宋" w:hint="eastAsia"/>
          <w:sz w:val="28"/>
          <w:lang w:val="en-GB"/>
        </w:rPr>
      </w:pPr>
      <w:bookmarkStart w:id="4" w:name="_Toc29365"/>
      <w:r>
        <w:rPr>
          <w:rFonts w:ascii="仿宋" w:eastAsia="仿宋" w:hAnsi="仿宋" w:cs="仿宋" w:hint="eastAsia"/>
          <w:sz w:val="28"/>
          <w:lang w:val="en-GB"/>
        </w:rPr>
        <w:t>(二)、全面质量管理</w:t>
      </w:r>
      <w:bookmarkEnd w:id="4"/>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面质量管理是一种确保产品和服务质量的系统性方法，其核心理念是通过全员参与、全过程管理，不断追求卓越，以满足顾客需求和提高组织整体绩效。全面质量管理强调整体质量，不仅关注产品和服务的质量，还关注生产、销售、售后服务等全过程的质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在实践中，全面质量管理包括以下几个方面：</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首先是质量规划，即在用外购和进口钢材、铁合金再加工生产钢材、铁合金相关产品生产和服务过程开始前，通过明确质量标准、设定质量目标，制定出一系列确保质量的计划。这包括制定工艺流程、标准作业程序、质量检测标准等，以确保产品和服务能够在设计阶段就符合高质量的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其次是质量控制，通过在生产和服务过程中的各个环节实施控制措施，确保在每个阶段都能够检测和纠正潜在的问题，防范质量缺陷的发生。这包括设立检测点、进行过程监控、强调员工的自检等。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第三是质量改进，强调持续改进的理念，通过收集并分析数据，找出潜在问题的根本原因，不断优化生产过程和管理体系。这可以通过质量管理工具如xxx等来实现。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全面质量管理不仅仅关注产品和服务的质量，更注重全员参与，强调员工的培训和意识提升，使每个员工都成为质量管理的参与者和推动者。这种全员</w:t>
      </w:r>
    </w:p>
    <w:p>
      <w:pPr>
        <w:pStyle w:val="Heading2"/>
        <w:ind w:firstLine="560" w:firstLineChars="200"/>
        <w:rPr>
          <w:rFonts w:ascii="仿宋" w:eastAsia="仿宋" w:hAnsi="仿宋" w:cs="仿宋" w:hint="eastAsia"/>
          <w:sz w:val="28"/>
          <w:lang w:val="en-GB"/>
        </w:rPr>
      </w:pPr>
      <w:bookmarkStart w:id="5" w:name="_Toc14416"/>
      <w:r>
        <w:rPr>
          <w:rFonts w:ascii="仿宋" w:eastAsia="仿宋" w:hAnsi="仿宋" w:cs="仿宋" w:hint="eastAsia"/>
          <w:sz w:val="28"/>
          <w:lang w:val="en-GB"/>
        </w:rPr>
        <w:t>(三)、研究市场营销学的意义</w:t>
      </w:r>
      <w:bookmarkEnd w:id="5"/>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深入研究有助于企业更全面地了解市场和顾客需求。通过这一学科，企业能够获取有关目标市场、顾客行为和竞争环境的详细信息，从而更好地定位自身产品或服务在市场中的位置，理解顾客的心理和行为，并更准确地满足他们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此外，市场营销学为企业提供了设计更有效的市场营销策略的指导。通过深入研究市场营销学的原理和案例，企业可以学到如何制定差异化战略、定价策略、渠道策略等，以在市场中取得竞争优势。了解不同的市场细分、消费者行为模式和购买决策过程，有助于用外购和进口钢材、铁合金再加工生产钢材、铁合金企业制定更有针对性的市场推广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研究也使企业能够把握市场动态，提前洞察市场趋势。市场环境变化迅速，了解市场趋势对企业制定战略至关重要。通过关注市场营销学的新理论、新技术和最佳实践，企业能够更早地识别到市场机会和威胁，以便更灵活地调整战略，应对市场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最后，研究用外购和进口钢材、铁合金再加工生产钢材、铁合金市场营销学有助于企业做出更明智的决策。市场营销学提供了一种系统性、科学性的思考方式，使企业在制定战略、执行计划和评估市场反馈时更具条理性。基于市场营销学的知识，企业能够更准确地评估投资回报、优化资源配置，降低市场风险，提高决策的成功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总体而言，研究市场营销学为企业提供了在竞争激烈的市场中生存和发展的重要工具和理论支持，有助于企业更加科学地、有针对性地进行市场营销活动，提升竞争力并取得长期的商业成功。</w:t>
      </w:r>
    </w:p>
    <w:p>
      <w:pPr>
        <w:pStyle w:val="Heading2"/>
        <w:ind w:firstLine="560" w:firstLineChars="200"/>
        <w:rPr>
          <w:rFonts w:ascii="仿宋" w:eastAsia="仿宋" w:hAnsi="仿宋" w:cs="仿宋" w:hint="eastAsia"/>
          <w:sz w:val="28"/>
          <w:lang w:val="en-GB"/>
        </w:rPr>
      </w:pPr>
      <w:bookmarkStart w:id="6" w:name="_Toc7103"/>
      <w:r>
        <w:rPr>
          <w:rFonts w:ascii="仿宋" w:eastAsia="仿宋" w:hAnsi="仿宋" w:cs="仿宋" w:hint="eastAsia"/>
          <w:sz w:val="28"/>
          <w:lang w:val="en-GB"/>
        </w:rPr>
        <w:t>(四)、市场营销学的研究方法</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https://d.book118.com/797164112056006032</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用外购和进口钢材、铁合金再加工生产钢材、铁合金产业分析报告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用外购和进口钢材、铁合金再加工生产钢材、铁合金产业分析报告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用外购和进口钢材、铁合金再加工生产钢材、铁合金产业分析报告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用外购和进口钢材、铁合金再加工生产钢材、铁合金产业分析报告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用外购和进口钢材、铁合金再加工生产钢材、铁合金产业分析报告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用外购和进口钢材、铁合金再加工生产钢材、铁合金产业分析报告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用外购和进口钢材、铁合金再加工生产钢材、铁合金产业分析报告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411024"/>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B411024"/>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97164112056006032"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2024-01-09T13:57:00Z</dcterms:created>
  <dcterms:modified xsi:type="dcterms:W3CDTF">2024-01-09T13:58:01Z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1807032ADB734791B61E62FC0BC5BF49_11</vt:lpwstr>
  </property>
  <property fmtid="{D5CDD505-2E9C-101B-9397-08002B2CF9AE}" pid="3" name="KSOProductBuildVer">
    <vt:lpwstr>2052-12.1.0.16120</vt:lpwstr>
  </property>
</Properties>
</file>