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下列方法中哪一个不是消除交流伺服电动机“自转”的方法（）。</w:t>
      </w:r>
    </w:p>
    <w:p w:rsidR="0053092E" w:rsidRPr="0053092E" w:rsidP="0053092E">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增大转子转动惯量</w:t>
      </w:r>
    </w:p>
    <w:p w:rsidR="0053092E" w:rsidRPr="0053092E" w:rsidP="0053092E">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增大转子电阻</w:t>
      </w:r>
    </w:p>
    <w:p w:rsidR="0053092E" w:rsidRPr="0053092E" w:rsidP="0053092E">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减小转子转动惯量</w:t>
      </w:r>
    </w:p>
    <w:p w:rsidR="0053092E" w:rsidRPr="0053092E" w:rsidP="0053092E">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以上均是</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三相异步电动机正在运行时，转子突然被卡住，这时电动机的电流会（）。</w:t>
      </w:r>
    </w:p>
    <w:p w:rsidR="0053092E" w:rsidRPr="0053092E" w:rsidP="0053092E">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增加</w:t>
      </w:r>
    </w:p>
    <w:p w:rsidR="0053092E" w:rsidRPr="0053092E" w:rsidP="0053092E">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减小</w:t>
      </w:r>
    </w:p>
    <w:p w:rsidR="0053092E" w:rsidRPr="0053092E" w:rsidP="0053092E">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变为零</w:t>
      </w:r>
    </w:p>
    <w:p w:rsidR="0053092E" w:rsidRPr="0053092E" w:rsidP="0053092E">
      <w:pPr>
        <w:widowControl/>
        <w:numPr>
          <w:ilvl w:val="0"/>
          <w:numId w:val="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不变</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他</w:t>
      </w:r>
      <w:r w:rsidRPr="0053092E">
        <w:rPr>
          <w:rFonts w:ascii="微软雅黑" w:eastAsia="微软雅黑" w:hAnsi="微软雅黑" w:cs="宋体" w:hint="eastAsia"/>
          <w:b/>
          <w:bCs/>
          <w:color w:val="000000"/>
          <w:kern w:val="0"/>
          <w:sz w:val="24"/>
          <w:szCs w:val="24"/>
        </w:rPr>
        <w:t>励</w:t>
      </w:r>
      <w:r w:rsidRPr="0053092E">
        <w:rPr>
          <w:rFonts w:ascii="微软雅黑" w:eastAsia="微软雅黑" w:hAnsi="微软雅黑" w:cs="宋体" w:hint="eastAsia"/>
          <w:b/>
          <w:bCs/>
          <w:color w:val="000000"/>
          <w:kern w:val="0"/>
          <w:sz w:val="24"/>
          <w:szCs w:val="24"/>
        </w:rPr>
        <w:t>直流电动机的三种调速方法中，在额定转速以上采用（）。</w:t>
      </w:r>
    </w:p>
    <w:p w:rsidR="0053092E" w:rsidRPr="0053092E" w:rsidP="0053092E">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调压调速</w:t>
      </w:r>
    </w:p>
    <w:p w:rsidR="0053092E" w:rsidRPr="0053092E" w:rsidP="0053092E">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调磁调速</w:t>
      </w:r>
    </w:p>
    <w:p w:rsidR="0053092E" w:rsidRPr="0053092E" w:rsidP="0053092E">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串电阻调速</w:t>
      </w:r>
    </w:p>
    <w:p w:rsidR="0053092E" w:rsidRPr="0053092E" w:rsidP="0053092E">
      <w:pPr>
        <w:widowControl/>
        <w:numPr>
          <w:ilvl w:val="0"/>
          <w:numId w:val="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以上均不可</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pgSz w:w="11906" w:h="16838"/>
          <w:pgMar w:top="1440" w:right="1800" w:bottom="1440" w:left="1800" w:header="851" w:footer="992" w:gutter="0"/>
          <w:cols w:space="425"/>
          <w:docGrid w:type="lines" w:linePitch="312"/>
        </w:sectPr>
      </w:pPr>
      <w:r w:rsidRPr="0053092E">
        <w:rPr>
          <w:rFonts w:ascii="微软雅黑" w:eastAsia="微软雅黑" w:hAnsi="微软雅黑" w:cs="宋体" w:hint="eastAsia"/>
          <w:b/>
          <w:bCs/>
          <w:color w:val="49AFF6"/>
          <w:kern w:val="0"/>
          <w:szCs w:val="21"/>
        </w:rPr>
        <w:t>（4）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直流电动机当电枢回路中串接电阻后，其固有的机械特性曲线是（）。</w:t>
      </w:r>
    </w:p>
    <w:p w:rsidR="0053092E" w:rsidRPr="0053092E" w:rsidP="0053092E">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由（0，no）出发的一簇向下倾斜的直线</w:t>
      </w:r>
    </w:p>
    <w:p w:rsidR="0053092E" w:rsidRPr="0053092E" w:rsidP="0053092E">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一簇平行于固有特性曲线的人为特性曲线</w:t>
      </w:r>
    </w:p>
    <w:p w:rsidR="0053092E" w:rsidRPr="0053092E" w:rsidP="0053092E">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由（0，no）出发的一簇向上倾斜的直线</w:t>
      </w:r>
    </w:p>
    <w:p w:rsidR="0053092E" w:rsidRPr="0053092E" w:rsidP="0053092E">
      <w:pPr>
        <w:widowControl/>
        <w:numPr>
          <w:ilvl w:val="0"/>
          <w:numId w:val="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不确定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齿轮副的间隙会造成齿轮传动的回差，属于柔性</w:t>
      </w:r>
      <w:r w:rsidRPr="0053092E">
        <w:rPr>
          <w:rFonts w:ascii="微软雅黑" w:eastAsia="微软雅黑" w:hAnsi="微软雅黑" w:cs="宋体" w:hint="eastAsia"/>
          <w:b/>
          <w:bCs/>
          <w:color w:val="000000"/>
          <w:kern w:val="0"/>
          <w:sz w:val="24"/>
          <w:szCs w:val="24"/>
        </w:rPr>
        <w:t>消隙法</w:t>
      </w:r>
      <w:r w:rsidRPr="0053092E">
        <w:rPr>
          <w:rFonts w:ascii="微软雅黑" w:eastAsia="微软雅黑" w:hAnsi="微软雅黑" w:cs="宋体" w:hint="eastAsia"/>
          <w:b/>
          <w:bCs/>
          <w:color w:val="000000"/>
          <w:kern w:val="0"/>
          <w:sz w:val="24"/>
          <w:szCs w:val="24"/>
        </w:rPr>
        <w:t>的结构是（）。</w:t>
      </w:r>
    </w:p>
    <w:p w:rsidR="0053092E" w:rsidRPr="0053092E" w:rsidP="0053092E">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调整中心距法</w:t>
      </w:r>
    </w:p>
    <w:p w:rsidR="0053092E" w:rsidRPr="0053092E" w:rsidP="0053092E">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选择装配法</w:t>
      </w:r>
    </w:p>
    <w:p w:rsidR="0053092E" w:rsidRPr="0053092E" w:rsidP="0053092E">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带锥度齿轮法</w:t>
      </w:r>
    </w:p>
    <w:p w:rsidR="0053092E" w:rsidRPr="0053092E" w:rsidP="0053092E">
      <w:pPr>
        <w:widowControl/>
        <w:numPr>
          <w:ilvl w:val="0"/>
          <w:numId w:val="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压</w:t>
      </w:r>
      <w:r w:rsidRPr="0053092E">
        <w:rPr>
          <w:rFonts w:ascii="微软雅黑" w:eastAsia="微软雅黑" w:hAnsi="微软雅黑" w:cs="宋体" w:hint="eastAsia"/>
          <w:color w:val="000000"/>
          <w:kern w:val="0"/>
          <w:sz w:val="27"/>
          <w:szCs w:val="27"/>
        </w:rPr>
        <w:t>簧消隙</w:t>
      </w:r>
      <w:r w:rsidRPr="0053092E">
        <w:rPr>
          <w:rFonts w:ascii="微软雅黑" w:eastAsia="微软雅黑" w:hAnsi="微软雅黑" w:cs="宋体" w:hint="eastAsia"/>
          <w:color w:val="000000"/>
          <w:kern w:val="0"/>
          <w:sz w:val="27"/>
          <w:szCs w:val="27"/>
        </w:rPr>
        <w:t>结构</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直流电动机调速系统，若想采用恒功率调速，则可改变（）。</w:t>
      </w:r>
    </w:p>
    <w:p w:rsidR="0053092E" w:rsidRPr="0053092E" w:rsidP="0053092E">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Ke</w:t>
      </w:r>
    </w:p>
    <w:p w:rsidR="0053092E" w:rsidRPr="0053092E" w:rsidP="0053092E">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φ</w:t>
      </w:r>
    </w:p>
    <w:p w:rsidR="0053092E" w:rsidRPr="0053092E" w:rsidP="0053092E">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U</w:t>
      </w:r>
    </w:p>
    <w:p w:rsidR="0053092E" w:rsidRPr="0053092E" w:rsidP="0053092E">
      <w:pPr>
        <w:widowControl/>
        <w:numPr>
          <w:ilvl w:val="0"/>
          <w:numId w:val="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以上均不对</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2"/>
          <w:cols w:space="425"/>
          <w:titlePg w:val="0"/>
          <w:docGrid w:type="lines" w:linePitch="312"/>
        </w:sectPr>
      </w:pPr>
      <w:r w:rsidRPr="0053092E">
        <w:rPr>
          <w:rFonts w:ascii="微软雅黑" w:eastAsia="微软雅黑" w:hAnsi="微软雅黑" w:cs="宋体" w:hint="eastAsia"/>
          <w:b/>
          <w:bCs/>
          <w:color w:val="000000"/>
          <w:kern w:val="0"/>
          <w:sz w:val="24"/>
          <w:szCs w:val="24"/>
        </w:rPr>
        <w:t>在恒转矩的变频调速系统中，常保持（）为定值。</w:t>
      </w:r>
    </w:p>
    <w:p w:rsidR="0053092E" w:rsidRPr="0053092E" w:rsidP="0053092E">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Uf</w:t>
      </w:r>
    </w:p>
    <w:p w:rsidR="0053092E" w:rsidRPr="0053092E" w:rsidP="0053092E">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f/U</w:t>
      </w:r>
    </w:p>
    <w:p w:rsidR="0053092E" w:rsidRPr="0053092E" w:rsidP="0053092E">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U/f</w:t>
      </w:r>
    </w:p>
    <w:p w:rsidR="0053092E" w:rsidRPr="0053092E" w:rsidP="0053092E">
      <w:pPr>
        <w:widowControl/>
        <w:numPr>
          <w:ilvl w:val="0"/>
          <w:numId w:val="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f2U</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就一台直流电动机开环、</w:t>
      </w:r>
      <w:r w:rsidRPr="0053092E">
        <w:rPr>
          <w:rFonts w:ascii="微软雅黑" w:eastAsia="微软雅黑" w:hAnsi="微软雅黑" w:cs="宋体" w:hint="eastAsia"/>
          <w:b/>
          <w:bCs/>
          <w:color w:val="000000"/>
          <w:kern w:val="0"/>
          <w:sz w:val="24"/>
          <w:szCs w:val="24"/>
        </w:rPr>
        <w:t>有静差闭环</w:t>
      </w:r>
      <w:r w:rsidRPr="0053092E">
        <w:rPr>
          <w:rFonts w:ascii="微软雅黑" w:eastAsia="微软雅黑" w:hAnsi="微软雅黑" w:cs="宋体" w:hint="eastAsia"/>
          <w:b/>
          <w:bCs/>
          <w:color w:val="000000"/>
          <w:kern w:val="0"/>
          <w:sz w:val="24"/>
          <w:szCs w:val="24"/>
        </w:rPr>
        <w:t>、</w:t>
      </w:r>
      <w:r w:rsidRPr="0053092E">
        <w:rPr>
          <w:rFonts w:ascii="微软雅黑" w:eastAsia="微软雅黑" w:hAnsi="微软雅黑" w:cs="宋体" w:hint="eastAsia"/>
          <w:b/>
          <w:bCs/>
          <w:color w:val="000000"/>
          <w:kern w:val="0"/>
          <w:sz w:val="24"/>
          <w:szCs w:val="24"/>
        </w:rPr>
        <w:t>无静差</w:t>
      </w:r>
      <w:r w:rsidRPr="0053092E">
        <w:rPr>
          <w:rFonts w:ascii="微软雅黑" w:eastAsia="微软雅黑" w:hAnsi="微软雅黑" w:cs="宋体" w:hint="eastAsia"/>
          <w:b/>
          <w:bCs/>
          <w:color w:val="000000"/>
          <w:kern w:val="0"/>
          <w:sz w:val="24"/>
          <w:szCs w:val="24"/>
        </w:rPr>
        <w:t>闭环调速系统三者的静特性而言，机械特性最硬的是（）。</w:t>
      </w:r>
    </w:p>
    <w:p w:rsidR="0053092E" w:rsidRPr="0053092E" w:rsidP="0053092E">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无静差</w:t>
      </w:r>
      <w:r w:rsidRPr="0053092E">
        <w:rPr>
          <w:rFonts w:ascii="微软雅黑" w:eastAsia="微软雅黑" w:hAnsi="微软雅黑" w:cs="宋体" w:hint="eastAsia"/>
          <w:color w:val="000000"/>
          <w:kern w:val="0"/>
          <w:sz w:val="27"/>
          <w:szCs w:val="27"/>
        </w:rPr>
        <w:t>闭环调速系统</w:t>
      </w:r>
    </w:p>
    <w:p w:rsidR="0053092E" w:rsidRPr="0053092E" w:rsidP="0053092E">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开环调速系统</w:t>
      </w:r>
    </w:p>
    <w:p w:rsidR="0053092E" w:rsidRPr="0053092E" w:rsidP="0053092E">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有静差闭环</w:t>
      </w:r>
      <w:r w:rsidRPr="0053092E">
        <w:rPr>
          <w:rFonts w:ascii="微软雅黑" w:eastAsia="微软雅黑" w:hAnsi="微软雅黑" w:cs="宋体" w:hint="eastAsia"/>
          <w:color w:val="000000"/>
          <w:kern w:val="0"/>
          <w:sz w:val="27"/>
          <w:szCs w:val="27"/>
        </w:rPr>
        <w:t>调速系统</w:t>
      </w:r>
    </w:p>
    <w:p w:rsidR="0053092E" w:rsidRPr="0053092E" w:rsidP="0053092E">
      <w:pPr>
        <w:widowControl/>
        <w:numPr>
          <w:ilvl w:val="0"/>
          <w:numId w:val="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都一样</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对动力电路、大容量控制电路进行间接控制，起电机过电流保护的是（）。</w:t>
      </w:r>
    </w:p>
    <w:p w:rsidR="0053092E" w:rsidRPr="0053092E" w:rsidP="0053092E">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中间继电器</w:t>
      </w:r>
    </w:p>
    <w:p w:rsidR="0053092E" w:rsidRPr="0053092E" w:rsidP="0053092E">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交流接触器</w:t>
      </w:r>
    </w:p>
    <w:p w:rsidR="0053092E" w:rsidRPr="0053092E" w:rsidP="0053092E">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负荷开关</w:t>
      </w:r>
    </w:p>
    <w:p w:rsidR="0053092E" w:rsidRPr="0053092E" w:rsidP="0053092E">
      <w:pPr>
        <w:widowControl/>
        <w:numPr>
          <w:ilvl w:val="0"/>
          <w:numId w:val="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热继电器</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3"/>
          <w:cols w:space="425"/>
          <w:titlePg w:val="0"/>
          <w:docGrid w:type="lines" w:linePitch="312"/>
        </w:sectPr>
      </w:pPr>
      <w:r w:rsidRPr="0053092E">
        <w:rPr>
          <w:rFonts w:ascii="微软雅黑" w:eastAsia="微软雅黑" w:hAnsi="微软雅黑" w:cs="宋体" w:hint="eastAsia"/>
          <w:b/>
          <w:bCs/>
          <w:color w:val="000000"/>
          <w:kern w:val="0"/>
          <w:sz w:val="24"/>
          <w:szCs w:val="24"/>
        </w:rPr>
        <w:t>恒</w:t>
      </w:r>
      <w:r w:rsidRPr="0053092E">
        <w:rPr>
          <w:rFonts w:ascii="微软雅黑" w:eastAsia="微软雅黑" w:hAnsi="微软雅黑" w:cs="宋体" w:hint="eastAsia"/>
          <w:b/>
          <w:bCs/>
          <w:color w:val="000000"/>
          <w:kern w:val="0"/>
          <w:sz w:val="24"/>
          <w:szCs w:val="24"/>
        </w:rPr>
        <w:t>功率型机械特性为负载转矩与转速成（）。</w:t>
      </w:r>
    </w:p>
    <w:p w:rsidR="0053092E" w:rsidRPr="0053092E" w:rsidP="0053092E">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正比</w:t>
      </w:r>
    </w:p>
    <w:p w:rsidR="0053092E" w:rsidRPr="0053092E" w:rsidP="0053092E">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反比</w:t>
      </w:r>
    </w:p>
    <w:p w:rsidR="0053092E" w:rsidRPr="0053092E" w:rsidP="0053092E">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无关</w:t>
      </w:r>
    </w:p>
    <w:p w:rsidR="0053092E" w:rsidRPr="0053092E" w:rsidP="0053092E">
      <w:pPr>
        <w:widowControl/>
        <w:numPr>
          <w:ilvl w:val="0"/>
          <w:numId w:val="1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倒数</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（11）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三相异步电动机的（）制动又叫发电制动。</w:t>
      </w:r>
    </w:p>
    <w:p w:rsidR="0053092E" w:rsidRPr="0053092E" w:rsidP="0053092E">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反接制动</w:t>
      </w:r>
    </w:p>
    <w:p w:rsidR="0053092E" w:rsidRPr="0053092E" w:rsidP="0053092E">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反馈制动</w:t>
      </w:r>
    </w:p>
    <w:p w:rsidR="0053092E" w:rsidRPr="0053092E" w:rsidP="0053092E">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能耗制动</w:t>
      </w:r>
    </w:p>
    <w:p w:rsidR="0053092E" w:rsidRPr="0053092E" w:rsidP="0053092E">
      <w:pPr>
        <w:widowControl/>
        <w:numPr>
          <w:ilvl w:val="0"/>
          <w:numId w:val="1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以上均可</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晶体管直流脉宽调速系统比晶闸管直流调速系统动态响应速度（）。</w:t>
      </w:r>
    </w:p>
    <w:p w:rsidR="0053092E" w:rsidRPr="0053092E" w:rsidP="0053092E">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高</w:t>
      </w:r>
    </w:p>
    <w:p w:rsidR="0053092E" w:rsidRPr="0053092E" w:rsidP="0053092E">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低</w:t>
      </w:r>
    </w:p>
    <w:p w:rsidR="0053092E" w:rsidRPr="0053092E" w:rsidP="0053092E">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一样</w:t>
      </w:r>
    </w:p>
    <w:p w:rsidR="0053092E" w:rsidRPr="0053092E" w:rsidP="0053092E">
      <w:pPr>
        <w:widowControl/>
        <w:numPr>
          <w:ilvl w:val="0"/>
          <w:numId w:val="1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不确定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下列电动机中，没有绕组和磁极的电动机是（）。</w:t>
      </w:r>
    </w:p>
    <w:p w:rsidR="0053092E" w:rsidRPr="0053092E" w:rsidP="0053092E">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4"/>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直流电动机</w:t>
      </w:r>
    </w:p>
    <w:p w:rsidR="0053092E" w:rsidRPr="0053092E" w:rsidP="0053092E">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超声波电动机</w:t>
      </w:r>
    </w:p>
    <w:p w:rsidR="0053092E" w:rsidRPr="0053092E" w:rsidP="0053092E">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永磁同步电动机</w:t>
      </w:r>
    </w:p>
    <w:p w:rsidR="0053092E" w:rsidRPr="0053092E" w:rsidP="0053092E">
      <w:pPr>
        <w:widowControl/>
        <w:numPr>
          <w:ilvl w:val="0"/>
          <w:numId w:val="1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交流感应电动机</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三相鼠笼异步电动机在相同电源电压下，空载启动比满载启动的启动转矩（）。</w:t>
      </w:r>
    </w:p>
    <w:p w:rsidR="0053092E" w:rsidRPr="0053092E" w:rsidP="0053092E">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相同</w:t>
      </w:r>
    </w:p>
    <w:p w:rsidR="0053092E" w:rsidRPr="0053092E" w:rsidP="0053092E">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大</w:t>
      </w:r>
    </w:p>
    <w:p w:rsidR="0053092E" w:rsidRPr="0053092E" w:rsidP="0053092E">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小</w:t>
      </w:r>
    </w:p>
    <w:p w:rsidR="0053092E" w:rsidRPr="0053092E" w:rsidP="0053092E">
      <w:pPr>
        <w:widowControl/>
        <w:numPr>
          <w:ilvl w:val="0"/>
          <w:numId w:val="1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无固定规律</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集中控制台一般放在离机床较远的地方，可以在控制台也可以在机床现场进行操作，实现的控制是（）。</w:t>
      </w:r>
    </w:p>
    <w:p w:rsidR="0053092E" w:rsidRPr="0053092E" w:rsidP="0053092E">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集中控制</w:t>
      </w:r>
    </w:p>
    <w:p w:rsidR="0053092E" w:rsidRPr="0053092E" w:rsidP="0053092E">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分散控制</w:t>
      </w:r>
    </w:p>
    <w:p w:rsidR="0053092E" w:rsidRPr="0053092E" w:rsidP="0053092E">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联合控制</w:t>
      </w:r>
    </w:p>
    <w:p w:rsidR="0053092E" w:rsidRPr="0053092E" w:rsidP="0053092E">
      <w:pPr>
        <w:widowControl/>
        <w:numPr>
          <w:ilvl w:val="0"/>
          <w:numId w:val="1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点动控制</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5"/>
          <w:cols w:space="425"/>
          <w:titlePg w:val="0"/>
          <w:docGrid w:type="lines" w:linePitch="312"/>
        </w:sectPr>
      </w:pPr>
      <w:r w:rsidRPr="0053092E">
        <w:rPr>
          <w:rFonts w:ascii="微软雅黑" w:eastAsia="微软雅黑" w:hAnsi="微软雅黑" w:cs="宋体" w:hint="eastAsia"/>
          <w:b/>
          <w:bCs/>
          <w:color w:val="000000"/>
          <w:kern w:val="0"/>
          <w:sz w:val="24"/>
          <w:szCs w:val="24"/>
        </w:rPr>
        <w:t>一台直流他励电动机在稳定运行时，如果负载转矩为常数，外加电压和电枢电路中的电阻不变，减弱励磁使转速上升到新的稳定值后，电枢反电势会（）。</w:t>
      </w:r>
    </w:p>
    <w:p w:rsidR="0053092E" w:rsidRPr="0053092E" w:rsidP="0053092E">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增大</w:t>
      </w:r>
    </w:p>
    <w:p w:rsidR="0053092E" w:rsidRPr="0053092E" w:rsidP="0053092E">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减小</w:t>
      </w:r>
    </w:p>
    <w:p w:rsidR="0053092E" w:rsidRPr="0053092E" w:rsidP="0053092E">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不变</w:t>
      </w:r>
    </w:p>
    <w:p w:rsidR="0053092E" w:rsidRPr="0053092E" w:rsidP="0053092E">
      <w:pPr>
        <w:widowControl/>
        <w:numPr>
          <w:ilvl w:val="0"/>
          <w:numId w:val="1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三相异步电动机带一定负载运行时，若电源电压降低了，则电动机的转速（）。</w:t>
      </w:r>
    </w:p>
    <w:p w:rsidR="0053092E" w:rsidRPr="0053092E" w:rsidP="0053092E">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增大</w:t>
      </w:r>
    </w:p>
    <w:p w:rsidR="0053092E" w:rsidRPr="0053092E" w:rsidP="0053092E">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减小</w:t>
      </w:r>
    </w:p>
    <w:p w:rsidR="0053092E" w:rsidRPr="0053092E" w:rsidP="0053092E">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不变</w:t>
      </w:r>
    </w:p>
    <w:p w:rsidR="0053092E" w:rsidRPr="0053092E" w:rsidP="0053092E">
      <w:pPr>
        <w:widowControl/>
        <w:numPr>
          <w:ilvl w:val="0"/>
          <w:numId w:val="1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带电阻性负载的单相半波可控整流电路中，控制角的移</w:t>
      </w:r>
      <w:r w:rsidRPr="0053092E">
        <w:rPr>
          <w:rFonts w:ascii="微软雅黑" w:eastAsia="微软雅黑" w:hAnsi="微软雅黑" w:cs="宋体" w:hint="eastAsia"/>
          <w:b/>
          <w:bCs/>
          <w:color w:val="000000"/>
          <w:kern w:val="0"/>
          <w:sz w:val="24"/>
          <w:szCs w:val="24"/>
        </w:rPr>
        <w:t>相范围</w:t>
      </w:r>
      <w:r w:rsidRPr="0053092E">
        <w:rPr>
          <w:rFonts w:ascii="微软雅黑" w:eastAsia="微软雅黑" w:hAnsi="微软雅黑" w:cs="宋体" w:hint="eastAsia"/>
          <w:b/>
          <w:bCs/>
          <w:color w:val="000000"/>
          <w:kern w:val="0"/>
          <w:sz w:val="24"/>
          <w:szCs w:val="24"/>
        </w:rPr>
        <w:t>是（）。</w:t>
      </w:r>
    </w:p>
    <w:p w:rsidR="0053092E" w:rsidRPr="0053092E" w:rsidP="0053092E">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0～90°</w:t>
      </w:r>
    </w:p>
    <w:p w:rsidR="0053092E" w:rsidRPr="0053092E" w:rsidP="0053092E">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90°～180°</w:t>
      </w:r>
    </w:p>
    <w:p w:rsidR="0053092E" w:rsidRPr="0053092E" w:rsidP="0053092E">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0～180°</w:t>
      </w:r>
    </w:p>
    <w:p w:rsidR="0053092E" w:rsidRPr="0053092E" w:rsidP="0053092E">
      <w:pPr>
        <w:widowControl/>
        <w:numPr>
          <w:ilvl w:val="0"/>
          <w:numId w:val="1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0～45°</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（19）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直流发电机E与Ia的方向（）。</w:t>
      </w:r>
    </w:p>
    <w:p w:rsidR="0053092E" w:rsidRPr="0053092E" w:rsidP="0053092E">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6"/>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相同</w:t>
      </w:r>
    </w:p>
    <w:p w:rsidR="0053092E" w:rsidRPr="0053092E" w:rsidP="0053092E">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相反</w:t>
      </w:r>
    </w:p>
    <w:p w:rsidR="0053092E" w:rsidRPr="0053092E" w:rsidP="0053092E">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不一定</w:t>
      </w:r>
    </w:p>
    <w:p w:rsidR="0053092E" w:rsidRPr="0053092E" w:rsidP="0053092E">
      <w:pPr>
        <w:widowControl/>
        <w:numPr>
          <w:ilvl w:val="0"/>
          <w:numId w:val="1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以上均不对</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在电动机主回路里，起电机过电流保护的是（）。</w:t>
      </w:r>
    </w:p>
    <w:p w:rsidR="0053092E" w:rsidRPr="0053092E" w:rsidP="0053092E">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中间继电器</w:t>
      </w:r>
    </w:p>
    <w:p w:rsidR="0053092E" w:rsidRPr="0053092E" w:rsidP="0053092E">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交流接触器</w:t>
      </w:r>
    </w:p>
    <w:p w:rsidR="0053092E" w:rsidRPr="0053092E" w:rsidP="0053092E">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负荷开关</w:t>
      </w:r>
    </w:p>
    <w:p w:rsidR="0053092E" w:rsidRPr="0053092E" w:rsidP="0053092E">
      <w:pPr>
        <w:widowControl/>
        <w:numPr>
          <w:ilvl w:val="0"/>
          <w:numId w:val="2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热继电器</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（21）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时间继电器在电气图中的文字符号是（）。</w:t>
      </w:r>
    </w:p>
    <w:p w:rsidR="0053092E" w:rsidRPr="0053092E" w:rsidP="0053092E">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KT</w:t>
      </w:r>
    </w:p>
    <w:p w:rsidR="0053092E" w:rsidRPr="0053092E" w:rsidP="0053092E">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FU</w:t>
      </w:r>
    </w:p>
    <w:p w:rsidR="0053092E" w:rsidRPr="0053092E" w:rsidP="0053092E">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KM</w:t>
      </w:r>
    </w:p>
    <w:p w:rsidR="0053092E" w:rsidRPr="0053092E" w:rsidP="0053092E">
      <w:pPr>
        <w:widowControl/>
        <w:numPr>
          <w:ilvl w:val="0"/>
          <w:numId w:val="2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FR</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相对于开环系统，闭环调速可使系统的机械特性变硬，调速范围（）。</w:t>
      </w:r>
    </w:p>
    <w:p w:rsidR="0053092E" w:rsidRPr="0053092E" w:rsidP="0053092E">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扩大</w:t>
      </w:r>
    </w:p>
    <w:p w:rsidR="0053092E" w:rsidRPr="0053092E" w:rsidP="0053092E">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7"/>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减小</w:t>
      </w:r>
    </w:p>
    <w:p w:rsidR="0053092E" w:rsidRPr="0053092E" w:rsidP="0053092E">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不变</w:t>
      </w:r>
    </w:p>
    <w:p w:rsidR="0053092E" w:rsidRPr="0053092E" w:rsidP="0053092E">
      <w:pPr>
        <w:widowControl/>
        <w:numPr>
          <w:ilvl w:val="0"/>
          <w:numId w:val="2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反应式步进电机的基本结构是（）。</w:t>
      </w:r>
    </w:p>
    <w:p w:rsidR="0053092E" w:rsidRPr="0053092E" w:rsidP="0053092E">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定子和转子均有绕组</w:t>
      </w:r>
    </w:p>
    <w:p w:rsidR="0053092E" w:rsidRPr="0053092E" w:rsidP="0053092E">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定子有绕组，转子无绕组</w:t>
      </w:r>
    </w:p>
    <w:p w:rsidR="0053092E" w:rsidRPr="0053092E" w:rsidP="0053092E">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定子无绕组，转子有绕组</w:t>
      </w:r>
    </w:p>
    <w:p w:rsidR="0053092E" w:rsidRPr="0053092E" w:rsidP="0053092E">
      <w:pPr>
        <w:widowControl/>
        <w:numPr>
          <w:ilvl w:val="0"/>
          <w:numId w:val="2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定子和转子均无绕组</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绕线式异步电动机采用串电阻启动时，可（）。</w:t>
      </w:r>
    </w:p>
    <w:p w:rsidR="0053092E" w:rsidRPr="0053092E" w:rsidP="0053092E">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增大启动转矩同时降低启动电流</w:t>
      </w:r>
    </w:p>
    <w:p w:rsidR="0053092E" w:rsidRPr="0053092E" w:rsidP="0053092E">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通过增大启动电流以增大启动转矩</w:t>
      </w:r>
    </w:p>
    <w:p w:rsidR="0053092E" w:rsidRPr="0053092E" w:rsidP="0053092E">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减小启动转矩</w:t>
      </w:r>
    </w:p>
    <w:p w:rsidR="0053092E" w:rsidRPr="0053092E" w:rsidP="0053092E">
      <w:pPr>
        <w:widowControl/>
        <w:numPr>
          <w:ilvl w:val="0"/>
          <w:numId w:val="2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减小启动电流</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有一台三相异步电动机，正常运行时为△接法，在额定电压下启动，其Tst=1.2TN，若采用Y-△</w:t>
      </w:r>
      <w:r w:rsidRPr="0053092E">
        <w:rPr>
          <w:rFonts w:ascii="微软雅黑" w:eastAsia="微软雅黑" w:hAnsi="微软雅黑" w:cs="宋体" w:hint="eastAsia"/>
          <w:b/>
          <w:bCs/>
          <w:color w:val="000000"/>
          <w:kern w:val="0"/>
          <w:sz w:val="24"/>
          <w:szCs w:val="24"/>
        </w:rPr>
        <w:t>换接启动</w:t>
      </w:r>
      <w:r w:rsidRPr="0053092E">
        <w:rPr>
          <w:rFonts w:ascii="微软雅黑" w:eastAsia="微软雅黑" w:hAnsi="微软雅黑" w:cs="宋体" w:hint="eastAsia"/>
          <w:b/>
          <w:bCs/>
          <w:color w:val="000000"/>
          <w:kern w:val="0"/>
          <w:sz w:val="24"/>
          <w:szCs w:val="24"/>
        </w:rPr>
        <w:t>，当负载转矩TL=35%TN，电动机（）启动。</w:t>
      </w:r>
    </w:p>
    <w:p w:rsidR="0053092E" w:rsidRPr="0053092E" w:rsidP="0053092E">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能</w:t>
      </w:r>
    </w:p>
    <w:p w:rsidR="0053092E" w:rsidRPr="0053092E" w:rsidP="0053092E">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8"/>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不能</w:t>
      </w:r>
    </w:p>
    <w:p w:rsidR="0053092E" w:rsidRPr="0053092E" w:rsidP="0053092E">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不确定</w:t>
      </w:r>
    </w:p>
    <w:p w:rsidR="0053092E" w:rsidRPr="0053092E" w:rsidP="0053092E">
      <w:pPr>
        <w:widowControl/>
        <w:numPr>
          <w:ilvl w:val="0"/>
          <w:numId w:val="2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以上均不对</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根据传动轴的不同特点，可选用不同类型的传动部件。要求传动轴相交的传动部件为（）。</w:t>
      </w:r>
    </w:p>
    <w:p w:rsidR="0053092E" w:rsidRPr="0053092E" w:rsidP="0053092E">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直齿圆柱齿轮</w:t>
      </w:r>
    </w:p>
    <w:p w:rsidR="0053092E" w:rsidRPr="0053092E" w:rsidP="0053092E">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斜齿圆柱齿轮</w:t>
      </w:r>
    </w:p>
    <w:p w:rsidR="0053092E" w:rsidRPr="0053092E" w:rsidP="0053092E">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直齿锥齿轮</w:t>
      </w:r>
    </w:p>
    <w:p w:rsidR="0053092E" w:rsidRPr="0053092E" w:rsidP="0053092E">
      <w:pPr>
        <w:widowControl/>
        <w:numPr>
          <w:ilvl w:val="0"/>
          <w:numId w:val="2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蜗轮蜗杆</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熔断器在电气图中的文字符号是（）。</w:t>
      </w:r>
    </w:p>
    <w:p w:rsidR="0053092E" w:rsidRPr="0053092E" w:rsidP="0053092E">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KT</w:t>
      </w:r>
    </w:p>
    <w:p w:rsidR="0053092E" w:rsidRPr="0053092E" w:rsidP="0053092E">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FU</w:t>
      </w:r>
    </w:p>
    <w:p w:rsidR="0053092E" w:rsidRPr="0053092E" w:rsidP="0053092E">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KM</w:t>
      </w:r>
    </w:p>
    <w:p w:rsidR="0053092E" w:rsidRPr="0053092E" w:rsidP="0053092E">
      <w:pPr>
        <w:widowControl/>
        <w:numPr>
          <w:ilvl w:val="0"/>
          <w:numId w:val="2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FR</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一台三相异步电动机的定子电压降低为额定电压的0.7倍，则该电动机的最大转矩是额定运行时最大转矩的（）</w:t>
      </w:r>
      <w:r w:rsidRPr="0053092E">
        <w:rPr>
          <w:rFonts w:ascii="微软雅黑" w:eastAsia="微软雅黑" w:hAnsi="微软雅黑" w:cs="宋体" w:hint="eastAsia"/>
          <w:b/>
          <w:bCs/>
          <w:color w:val="000000"/>
          <w:kern w:val="0"/>
          <w:sz w:val="24"/>
          <w:szCs w:val="24"/>
        </w:rPr>
        <w:t>倍</w:t>
      </w:r>
      <w:r w:rsidRPr="0053092E">
        <w:rPr>
          <w:rFonts w:ascii="微软雅黑" w:eastAsia="微软雅黑" w:hAnsi="微软雅黑" w:cs="宋体" w:hint="eastAsia"/>
          <w:b/>
          <w:bCs/>
          <w:color w:val="000000"/>
          <w:kern w:val="0"/>
          <w:sz w:val="24"/>
          <w:szCs w:val="24"/>
        </w:rPr>
        <w:t>。</w:t>
      </w:r>
    </w:p>
    <w:p w:rsidR="0053092E" w:rsidRPr="0053092E" w:rsidP="0053092E">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9"/>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0.7</w:t>
      </w:r>
    </w:p>
    <w:p w:rsidR="0053092E" w:rsidRPr="0053092E" w:rsidP="0053092E">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1</w:t>
      </w:r>
    </w:p>
    <w:p w:rsidR="0053092E" w:rsidRPr="0053092E" w:rsidP="0053092E">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0.49</w:t>
      </w:r>
    </w:p>
    <w:p w:rsidR="0053092E" w:rsidRPr="0053092E" w:rsidP="0053092E">
      <w:pPr>
        <w:widowControl/>
        <w:numPr>
          <w:ilvl w:val="0"/>
          <w:numId w:val="2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不确定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（29）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下列各图中既可实现点动,又可实现长期工作且安全性比较高的控制线路是()。 </w:t>
      </w:r>
      <w:r>
        <w:rPr>
          <w:rFonts w:ascii="微软雅黑" w:eastAsia="微软雅黑" w:hAnsi="微软雅黑" w:cs="宋体"/>
          <w:b/>
          <w:bCs/>
          <w:noProof/>
          <w:color w:val="000000"/>
          <w:kern w:val="0"/>
          <w:sz w:val="24"/>
          <w:szCs w:val="24"/>
        </w:rPr>
        <w:drawing>
          <wp:inline distT="0" distB="0" distL="0" distR="0">
            <wp:extent cx="3933825" cy="2476500"/>
            <wp:effectExtent l="0" t="0" r="9525" b="0"/>
            <wp:docPr id="1" name="图片 1" descr="http://itembankcdn.open.com.cn/zyglpt/OD/TEMP/2020/0726/ODhsjwcTEMP20200726043932167.png?Expires=1911112772&amp;OSSAccessKeyId=gbI8DRLk7JJhLbEw&amp;Signature=krkxmDuWivBzZy8nhYyVPU0tV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DhsjwcTEMP20200726043932167.png" descr="http://itembankcdn.open.com.cn/zyglpt/OD/TEMP/2020/0726/ODhsjwcTEMP20200726043932167.png?Expires=1911112772&amp;OSSAccessKeyId=gbI8DRLk7JJhLbEw&amp;Signature=krkxmDuWivBzZy8nhYyVPU0tVYA="/>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933825" cy="2476500"/>
                    </a:xfrm>
                    <a:prstGeom prst="rect">
                      <a:avLst/>
                    </a:prstGeom>
                    <a:noFill/>
                    <a:ln>
                      <a:noFill/>
                    </a:ln>
                  </pic:spPr>
                </pic:pic>
              </a:graphicData>
            </a:graphic>
          </wp:inline>
        </w:drawing>
      </w:r>
    </w:p>
    <w:p w:rsidR="0053092E" w:rsidRPr="0053092E" w:rsidP="0053092E">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图A</w:t>
      </w:r>
    </w:p>
    <w:p w:rsidR="0053092E" w:rsidRPr="0053092E" w:rsidP="0053092E">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图B</w:t>
      </w:r>
    </w:p>
    <w:p w:rsidR="0053092E" w:rsidRPr="0053092E" w:rsidP="0053092E">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图C</w:t>
      </w:r>
    </w:p>
    <w:p w:rsidR="0053092E" w:rsidRPr="0053092E" w:rsidP="0053092E">
      <w:pPr>
        <w:widowControl/>
        <w:numPr>
          <w:ilvl w:val="0"/>
          <w:numId w:val="2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图D</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（30）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直流他励电动机的人为特性曲线与固有特性曲线相比,若其理想空载转速和斜率均发生变化,则这条人为特性曲线最有可能是()。</w:t>
      </w:r>
    </w:p>
    <w:p w:rsidR="0053092E" w:rsidRPr="0053092E" w:rsidP="0053092E">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0"/>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转子串电阻的人为特性曲线</w:t>
      </w:r>
    </w:p>
    <w:p w:rsidR="0053092E" w:rsidRPr="0053092E" w:rsidP="0053092E">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降低电枢电压的人为特性曲线</w:t>
      </w:r>
    </w:p>
    <w:p w:rsidR="0053092E" w:rsidRPr="0053092E" w:rsidP="0053092E">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弱磁调速后的人为特性曲线</w:t>
      </w:r>
    </w:p>
    <w:p w:rsidR="0053092E" w:rsidRPr="0053092E" w:rsidP="0053092E">
      <w:pPr>
        <w:widowControl/>
        <w:numPr>
          <w:ilvl w:val="0"/>
          <w:numId w:val="3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不确定</w:t>
      </w:r>
    </w:p>
    <w:p w:rsidR="00DC28AA">
      <w:pPr>
        <w:rPr>
          <w:rStyle w:val="right-answer"/>
          <w:rFonts w:ascii="微软雅黑" w:eastAsia="微软雅黑" w:hAnsi="微软雅黑" w:hint="eastAsia"/>
          <w:b/>
          <w:bCs/>
          <w:color w:val="2CA650"/>
          <w:sz w:val="27"/>
          <w:szCs w:val="27"/>
          <w:shd w:val="clear" w:color="auto" w:fill="FFFFFF"/>
        </w:rPr>
      </w:pPr>
      <w:r>
        <w:rPr>
          <w:rFonts w:ascii="微软雅黑" w:eastAsia="微软雅黑" w:hAnsi="微软雅黑" w:hint="eastAsia"/>
          <w:b/>
          <w:bCs/>
          <w:color w:val="000000"/>
          <w:sz w:val="27"/>
          <w:szCs w:val="27"/>
          <w:shd w:val="clear" w:color="auto" w:fill="FFFFFF"/>
        </w:rPr>
        <w:t>正确答案:</w:t>
      </w:r>
      <w:r>
        <w:rPr>
          <w:rStyle w:val="right-answer"/>
          <w:rFonts w:ascii="微软雅黑" w:eastAsia="微软雅黑" w:hAnsi="微软雅黑" w:hint="eastAsia"/>
          <w:b/>
          <w:bCs/>
          <w:color w:val="2CA650"/>
          <w:sz w:val="27"/>
          <w:szCs w:val="27"/>
          <w:shd w:val="clear" w:color="auto" w:fill="FFFFFF"/>
        </w:rPr>
        <w:t>C</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（31）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电压继电器的线圈与电流继电器的线圈相比,特点是()。</w:t>
      </w:r>
    </w:p>
    <w:p w:rsidR="0053092E" w:rsidRPr="0053092E" w:rsidP="0053092E">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电压继电器的线圈与被测电路串联</w:t>
      </w:r>
    </w:p>
    <w:p w:rsidR="0053092E" w:rsidRPr="0053092E" w:rsidP="0053092E">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电压继电器的线圈</w:t>
      </w:r>
      <w:r w:rsidRPr="0053092E">
        <w:rPr>
          <w:rFonts w:ascii="微软雅黑" w:eastAsia="微软雅黑" w:hAnsi="微软雅黑" w:cs="宋体" w:hint="eastAsia"/>
          <w:color w:val="000000"/>
          <w:kern w:val="0"/>
          <w:sz w:val="27"/>
          <w:szCs w:val="27"/>
        </w:rPr>
        <w:t>匝</w:t>
      </w:r>
      <w:r w:rsidRPr="0053092E">
        <w:rPr>
          <w:rFonts w:ascii="微软雅黑" w:eastAsia="微软雅黑" w:hAnsi="微软雅黑" w:cs="宋体" w:hint="eastAsia"/>
          <w:color w:val="000000"/>
          <w:kern w:val="0"/>
          <w:sz w:val="27"/>
          <w:szCs w:val="27"/>
        </w:rPr>
        <w:t>数多、导线细、电阻大</w:t>
      </w:r>
    </w:p>
    <w:p w:rsidR="0053092E" w:rsidRPr="0053092E" w:rsidP="0053092E">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电压继电器的线圈匝数少、导线粗、电阻小</w:t>
      </w:r>
    </w:p>
    <w:p w:rsidR="0053092E" w:rsidRPr="0053092E" w:rsidP="0053092E">
      <w:pPr>
        <w:widowControl/>
        <w:numPr>
          <w:ilvl w:val="0"/>
          <w:numId w:val="3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电压继电器的线圈</w:t>
      </w:r>
      <w:r w:rsidRPr="0053092E">
        <w:rPr>
          <w:rFonts w:ascii="微软雅黑" w:eastAsia="微软雅黑" w:hAnsi="微软雅黑" w:cs="宋体" w:hint="eastAsia"/>
          <w:color w:val="000000"/>
          <w:kern w:val="0"/>
          <w:sz w:val="27"/>
          <w:szCs w:val="27"/>
        </w:rPr>
        <w:t>匝</w:t>
      </w:r>
      <w:r w:rsidRPr="0053092E">
        <w:rPr>
          <w:rFonts w:ascii="微软雅黑" w:eastAsia="微软雅黑" w:hAnsi="微软雅黑" w:cs="宋体" w:hint="eastAsia"/>
          <w:color w:val="000000"/>
          <w:kern w:val="0"/>
          <w:sz w:val="27"/>
          <w:szCs w:val="27"/>
        </w:rPr>
        <w:t>数多、导线粗、电阻大</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（32）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三相异步电动机采用自耦变压器降压启动,若启动时加在定子每相绕组上的电压是全压启动的</w:t>
      </w:r>
      <w:r w:rsidRPr="0053092E">
        <w:rPr>
          <w:rFonts w:ascii="微软雅黑" w:eastAsia="微软雅黑" w:hAnsi="微软雅黑" w:cs="宋体" w:hint="eastAsia"/>
          <w:b/>
          <w:bCs/>
          <w:color w:val="000000"/>
          <w:kern w:val="0"/>
          <w:sz w:val="24"/>
          <w:szCs w:val="24"/>
        </w:rPr>
        <w:t>倍</w:t>
      </w:r>
      <w:r w:rsidRPr="0053092E">
        <w:rPr>
          <w:rFonts w:ascii="微软雅黑" w:eastAsia="微软雅黑" w:hAnsi="微软雅黑" w:cs="宋体" w:hint="eastAsia"/>
          <w:b/>
          <w:bCs/>
          <w:color w:val="000000"/>
          <w:kern w:val="0"/>
          <w:sz w:val="24"/>
          <w:szCs w:val="24"/>
        </w:rPr>
        <w:t>,则此时的启动电流时全压启动时启动电流的()</w:t>
      </w:r>
      <w:r w:rsidRPr="0053092E">
        <w:rPr>
          <w:rFonts w:ascii="微软雅黑" w:eastAsia="微软雅黑" w:hAnsi="微软雅黑" w:cs="宋体" w:hint="eastAsia"/>
          <w:b/>
          <w:bCs/>
          <w:color w:val="000000"/>
          <w:kern w:val="0"/>
          <w:sz w:val="24"/>
          <w:szCs w:val="24"/>
        </w:rPr>
        <w:t>倍</w:t>
      </w:r>
      <w:r w:rsidRPr="0053092E">
        <w:rPr>
          <w:rFonts w:ascii="微软雅黑" w:eastAsia="微软雅黑" w:hAnsi="微软雅黑" w:cs="宋体" w:hint="eastAsia"/>
          <w:b/>
          <w:bCs/>
          <w:color w:val="000000"/>
          <w:kern w:val="0"/>
          <w:sz w:val="24"/>
          <w:szCs w:val="24"/>
        </w:rPr>
        <w:t>。</w:t>
      </w:r>
    </w:p>
    <w:p w:rsidR="0053092E" w:rsidRPr="0053092E" w:rsidP="0053092E">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1</w:t>
      </w:r>
    </w:p>
    <w:p w:rsidR="0053092E" w:rsidRPr="0053092E" w:rsidP="0053092E">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0.5</w:t>
      </w:r>
    </w:p>
    <w:p w:rsidR="0053092E" w:rsidRPr="0053092E" w:rsidP="0053092E">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2</w:t>
      </w:r>
    </w:p>
    <w:p w:rsidR="0053092E" w:rsidRPr="0053092E" w:rsidP="0053092E">
      <w:pPr>
        <w:widowControl/>
        <w:numPr>
          <w:ilvl w:val="0"/>
          <w:numId w:val="3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0.25</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（33）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11"/>
          <w:cols w:space="425"/>
          <w:titlePg w:val="0"/>
          <w:docGrid w:type="lines" w:linePitch="312"/>
        </w:sectPr>
      </w:pPr>
      <w:r w:rsidRPr="0053092E">
        <w:rPr>
          <w:rFonts w:ascii="微软雅黑" w:eastAsia="微软雅黑" w:hAnsi="微软雅黑" w:cs="宋体" w:hint="eastAsia"/>
          <w:b/>
          <w:bCs/>
          <w:color w:val="000000"/>
          <w:kern w:val="0"/>
          <w:sz w:val="24"/>
          <w:szCs w:val="24"/>
        </w:rPr>
        <w:t>对于直流电机而言,若电枢线圈感生电动势为E,电枢线圈流过的电流为Ia,则有()。</w:t>
      </w:r>
    </w:p>
    <w:p w:rsidR="0053092E" w:rsidRPr="0053092E" w:rsidP="0053092E">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直流电机作电动机运行时,E与Ia同向,E为反电动势</w:t>
      </w:r>
    </w:p>
    <w:p w:rsidR="0053092E" w:rsidRPr="0053092E" w:rsidP="0053092E">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直流电机作发电机运行时,E与Ia同向,E为反电动势</w:t>
      </w:r>
    </w:p>
    <w:p w:rsidR="0053092E" w:rsidRPr="0053092E" w:rsidP="0053092E">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直流电机作电动机运行时,E与Ia</w:t>
      </w:r>
      <w:r w:rsidRPr="0053092E">
        <w:rPr>
          <w:rFonts w:ascii="微软雅黑" w:eastAsia="微软雅黑" w:hAnsi="微软雅黑" w:cs="宋体" w:hint="eastAsia"/>
          <w:color w:val="000000"/>
          <w:kern w:val="0"/>
          <w:sz w:val="27"/>
          <w:szCs w:val="27"/>
        </w:rPr>
        <w:t>反向,</w:t>
      </w:r>
      <w:r w:rsidRPr="0053092E">
        <w:rPr>
          <w:rFonts w:ascii="微软雅黑" w:eastAsia="微软雅黑" w:hAnsi="微软雅黑" w:cs="宋体" w:hint="eastAsia"/>
          <w:color w:val="000000"/>
          <w:kern w:val="0"/>
          <w:sz w:val="27"/>
          <w:szCs w:val="27"/>
        </w:rPr>
        <w:t>E为反电动势</w:t>
      </w:r>
    </w:p>
    <w:p w:rsidR="0053092E" w:rsidRPr="0053092E" w:rsidP="0053092E">
      <w:pPr>
        <w:widowControl/>
        <w:numPr>
          <w:ilvl w:val="0"/>
          <w:numId w:val="3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直流电机作发电机运行时,E与Ia</w:t>
      </w:r>
      <w:r w:rsidRPr="0053092E">
        <w:rPr>
          <w:rFonts w:ascii="微软雅黑" w:eastAsia="微软雅黑" w:hAnsi="微软雅黑" w:cs="宋体" w:hint="eastAsia"/>
          <w:color w:val="000000"/>
          <w:kern w:val="0"/>
          <w:sz w:val="27"/>
          <w:szCs w:val="27"/>
        </w:rPr>
        <w:t>反向,</w:t>
      </w:r>
      <w:r w:rsidRPr="0053092E">
        <w:rPr>
          <w:rFonts w:ascii="微软雅黑" w:eastAsia="微软雅黑" w:hAnsi="微软雅黑" w:cs="宋体" w:hint="eastAsia"/>
          <w:color w:val="000000"/>
          <w:kern w:val="0"/>
          <w:sz w:val="27"/>
          <w:szCs w:val="27"/>
        </w:rPr>
        <w:t>E为反电动势</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（34）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某</w:t>
      </w:r>
      <w:r w:rsidRPr="0053092E">
        <w:rPr>
          <w:rFonts w:ascii="微软雅黑" w:eastAsia="微软雅黑" w:hAnsi="微软雅黑" w:cs="宋体" w:hint="eastAsia"/>
          <w:b/>
          <w:bCs/>
          <w:color w:val="000000"/>
          <w:kern w:val="0"/>
          <w:sz w:val="24"/>
          <w:szCs w:val="24"/>
        </w:rPr>
        <w:t>线绕式三相</w:t>
      </w:r>
      <w:r w:rsidRPr="0053092E">
        <w:rPr>
          <w:rFonts w:ascii="微软雅黑" w:eastAsia="微软雅黑" w:hAnsi="微软雅黑" w:cs="宋体" w:hint="eastAsia"/>
          <w:b/>
          <w:bCs/>
          <w:color w:val="000000"/>
          <w:kern w:val="0"/>
          <w:sz w:val="24"/>
          <w:szCs w:val="24"/>
        </w:rPr>
        <w:t>异步电动机的人为特性曲线与固有特性曲线相比,若其最大转矩减小,而临界转差率没变,则这条人为特性曲线可能是()。</w:t>
      </w:r>
    </w:p>
    <w:p w:rsidR="0053092E" w:rsidRPr="0053092E" w:rsidP="0053092E">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转子串电阻后的人为特性曲线</w:t>
      </w:r>
    </w:p>
    <w:p w:rsidR="0053092E" w:rsidRPr="0053092E" w:rsidP="0053092E">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定子电路串电阻后的人为特性曲线</w:t>
      </w:r>
    </w:p>
    <w:p w:rsidR="0053092E" w:rsidRPr="0053092E" w:rsidP="0053092E">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改变电源频率后的人为特性曲线</w:t>
      </w:r>
    </w:p>
    <w:p w:rsidR="0053092E" w:rsidRPr="0053092E" w:rsidP="0053092E">
      <w:pPr>
        <w:widowControl/>
        <w:numPr>
          <w:ilvl w:val="0"/>
          <w:numId w:val="3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不确定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（35）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Pr>
          <w:rFonts w:ascii="微软雅黑" w:eastAsia="微软雅黑" w:hAnsi="微软雅黑" w:cs="宋体"/>
          <w:b/>
          <w:bCs/>
          <w:noProof/>
          <w:color w:val="000000"/>
          <w:kern w:val="0"/>
          <w:sz w:val="24"/>
          <w:szCs w:val="24"/>
        </w:rPr>
        <w:drawing>
          <wp:inline distT="0" distB="0" distL="0" distR="0">
            <wp:extent cx="6286500" cy="619125"/>
            <wp:effectExtent l="0" t="0" r="0" b="9525"/>
            <wp:docPr id="2" name="图片 2" descr="http://itembankcdn.open.com.cn/zyglpt/OD/TEMP/2020/0726/ODpaqvaTEMP20200726064642724.png?Expires=1911120403&amp;OSSAccessKeyId=gbI8DRLk7JJhLbEw&amp;Signature=8mOMvXCmAR8FBlMOffOH4076U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DpaqvaTEMP20200726064642724.png" descr="http://itembankcdn.open.com.cn/zyglpt/OD/TEMP/2020/0726/ODpaqvaTEMP20200726064642724.png?Expires=1911120403&amp;OSSAccessKeyId=gbI8DRLk7JJhLbEw&amp;Signature=8mOMvXCmAR8FBlMOffOH4076UhY="/>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6286500" cy="619125"/>
                    </a:xfrm>
                    <a:prstGeom prst="rect">
                      <a:avLst/>
                    </a:prstGeom>
                    <a:noFill/>
                    <a:ln>
                      <a:noFill/>
                    </a:ln>
                  </pic:spPr>
                </pic:pic>
              </a:graphicData>
            </a:graphic>
          </wp:inline>
        </w:drawing>
      </w:r>
    </w:p>
    <w:p w:rsidR="0053092E" w:rsidRPr="0053092E" w:rsidP="0053092E">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71</w:t>
      </w:r>
    </w:p>
    <w:p w:rsidR="0053092E" w:rsidRPr="0053092E" w:rsidP="0053092E">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93</w:t>
      </w:r>
    </w:p>
    <w:p w:rsidR="0053092E" w:rsidRPr="0053092E" w:rsidP="0053092E">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54</w:t>
      </w:r>
    </w:p>
    <w:p w:rsidR="0053092E" w:rsidRPr="0053092E" w:rsidP="0053092E">
      <w:pPr>
        <w:widowControl/>
        <w:numPr>
          <w:ilvl w:val="0"/>
          <w:numId w:val="3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85</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12"/>
          <w:cols w:space="425"/>
          <w:titlePg w:val="0"/>
          <w:docGrid w:type="lines" w:linePitch="312"/>
        </w:sectPr>
      </w:pPr>
      <w:r w:rsidRPr="0053092E">
        <w:rPr>
          <w:rFonts w:ascii="微软雅黑" w:eastAsia="微软雅黑" w:hAnsi="微软雅黑" w:cs="宋体" w:hint="eastAsia"/>
          <w:b/>
          <w:bCs/>
          <w:color w:val="49AFF6"/>
          <w:kern w:val="0"/>
          <w:szCs w:val="21"/>
        </w:rPr>
        <w:t>（36）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关于失电延时的时间继电器触点动作情况,下列说法正确的是()。</w:t>
      </w:r>
    </w:p>
    <w:p w:rsidR="0053092E" w:rsidRPr="0053092E" w:rsidP="0053092E">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线圈得电,常开触点立即闭合,常闭触点立即断开</w:t>
      </w:r>
    </w:p>
    <w:p w:rsidR="0053092E" w:rsidRPr="0053092E" w:rsidP="0053092E">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线圈得电,常开触点延时后闭合,常闭触点延时后断开</w:t>
      </w:r>
    </w:p>
    <w:p w:rsidR="0053092E" w:rsidRPr="0053092E" w:rsidP="0053092E">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线圈失电,常开触点延时后闭合,常闭触点延时后断开</w:t>
      </w:r>
    </w:p>
    <w:p w:rsidR="0053092E" w:rsidRPr="0053092E" w:rsidP="0053092E">
      <w:pPr>
        <w:widowControl/>
        <w:numPr>
          <w:ilvl w:val="0"/>
          <w:numId w:val="3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线圈失电,常开触点立即断开,常闭触点立即闭合</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（37）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直流接触器常用的灭</w:t>
      </w:r>
      <w:r w:rsidRPr="0053092E">
        <w:rPr>
          <w:rFonts w:ascii="微软雅黑" w:eastAsia="微软雅黑" w:hAnsi="微软雅黑" w:cs="宋体" w:hint="eastAsia"/>
          <w:b/>
          <w:bCs/>
          <w:color w:val="000000"/>
          <w:kern w:val="0"/>
          <w:sz w:val="24"/>
          <w:szCs w:val="24"/>
        </w:rPr>
        <w:t>弧方法</w:t>
      </w:r>
      <w:r w:rsidRPr="0053092E">
        <w:rPr>
          <w:rFonts w:ascii="微软雅黑" w:eastAsia="微软雅黑" w:hAnsi="微软雅黑" w:cs="宋体" w:hint="eastAsia"/>
          <w:b/>
          <w:bCs/>
          <w:color w:val="000000"/>
          <w:kern w:val="0"/>
          <w:sz w:val="24"/>
          <w:szCs w:val="24"/>
        </w:rPr>
        <w:t>是()。</w:t>
      </w:r>
    </w:p>
    <w:p w:rsidR="0053092E" w:rsidRPr="0053092E" w:rsidP="0053092E">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多断口灭弧</w:t>
      </w:r>
    </w:p>
    <w:p w:rsidR="0053092E" w:rsidRPr="0053092E" w:rsidP="0053092E">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磁吹和</w:t>
      </w:r>
      <w:r w:rsidRPr="0053092E">
        <w:rPr>
          <w:rFonts w:ascii="微软雅黑" w:eastAsia="微软雅黑" w:hAnsi="微软雅黑" w:cs="宋体" w:hint="eastAsia"/>
          <w:color w:val="000000"/>
          <w:kern w:val="0"/>
          <w:sz w:val="27"/>
          <w:szCs w:val="27"/>
        </w:rPr>
        <w:t>纵</w:t>
      </w:r>
      <w:r w:rsidRPr="0053092E">
        <w:rPr>
          <w:rFonts w:ascii="微软雅黑" w:eastAsia="微软雅黑" w:hAnsi="微软雅黑" w:cs="宋体" w:hint="eastAsia"/>
          <w:color w:val="000000"/>
          <w:kern w:val="0"/>
          <w:sz w:val="27"/>
          <w:szCs w:val="27"/>
        </w:rPr>
        <w:t>逢组合灭弧</w:t>
      </w:r>
    </w:p>
    <w:p w:rsidR="0053092E" w:rsidRPr="0053092E" w:rsidP="0053092E">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栅</w:t>
      </w:r>
      <w:r w:rsidRPr="0053092E">
        <w:rPr>
          <w:rFonts w:ascii="微软雅黑" w:eastAsia="微软雅黑" w:hAnsi="微软雅黑" w:cs="宋体" w:hint="eastAsia"/>
          <w:color w:val="000000"/>
          <w:kern w:val="0"/>
          <w:sz w:val="27"/>
          <w:szCs w:val="27"/>
        </w:rPr>
        <w:t>片灭弧</w:t>
      </w:r>
    </w:p>
    <w:p w:rsidR="0053092E" w:rsidRPr="0053092E" w:rsidP="0053092E">
      <w:pPr>
        <w:widowControl/>
        <w:numPr>
          <w:ilvl w:val="0"/>
          <w:numId w:val="3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利用触头回路本身电动</w:t>
      </w:r>
      <w:r w:rsidRPr="0053092E">
        <w:rPr>
          <w:rFonts w:ascii="微软雅黑" w:eastAsia="微软雅黑" w:hAnsi="微软雅黑" w:cs="宋体" w:hint="eastAsia"/>
          <w:color w:val="000000"/>
          <w:kern w:val="0"/>
          <w:sz w:val="27"/>
          <w:szCs w:val="27"/>
        </w:rPr>
        <w:t>力灭弧</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（38）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一台三相异步电动机驱动一台直流他</w:t>
      </w:r>
      <w:r w:rsidRPr="0053092E">
        <w:rPr>
          <w:rFonts w:ascii="微软雅黑" w:eastAsia="微软雅黑" w:hAnsi="微软雅黑" w:cs="宋体" w:hint="eastAsia"/>
          <w:b/>
          <w:bCs/>
          <w:color w:val="000000"/>
          <w:kern w:val="0"/>
          <w:sz w:val="24"/>
          <w:szCs w:val="24"/>
        </w:rPr>
        <w:t>励</w:t>
      </w:r>
      <w:r w:rsidRPr="0053092E">
        <w:rPr>
          <w:rFonts w:ascii="微软雅黑" w:eastAsia="微软雅黑" w:hAnsi="微软雅黑" w:cs="宋体" w:hint="eastAsia"/>
          <w:b/>
          <w:bCs/>
          <w:color w:val="000000"/>
          <w:kern w:val="0"/>
          <w:sz w:val="24"/>
          <w:szCs w:val="24"/>
        </w:rPr>
        <w:t>电机发电时,若直流他励电动机的励磁电流和电枢电阻固定不变,则作为负载的直流他</w:t>
      </w:r>
      <w:r w:rsidRPr="0053092E">
        <w:rPr>
          <w:rFonts w:ascii="微软雅黑" w:eastAsia="微软雅黑" w:hAnsi="微软雅黑" w:cs="宋体" w:hint="eastAsia"/>
          <w:b/>
          <w:bCs/>
          <w:color w:val="000000"/>
          <w:kern w:val="0"/>
          <w:sz w:val="24"/>
          <w:szCs w:val="24"/>
        </w:rPr>
        <w:t>励</w:t>
      </w:r>
      <w:r w:rsidRPr="0053092E">
        <w:rPr>
          <w:rFonts w:ascii="微软雅黑" w:eastAsia="微软雅黑" w:hAnsi="微软雅黑" w:cs="宋体" w:hint="eastAsia"/>
          <w:b/>
          <w:bCs/>
          <w:color w:val="000000"/>
          <w:kern w:val="0"/>
          <w:sz w:val="24"/>
          <w:szCs w:val="24"/>
        </w:rPr>
        <w:t>发电机属于()。</w:t>
      </w:r>
    </w:p>
    <w:p w:rsidR="0053092E" w:rsidRPr="0053092E" w:rsidP="0053092E">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恒转矩型负载</w:t>
      </w:r>
    </w:p>
    <w:p w:rsidR="0053092E" w:rsidRPr="0053092E" w:rsidP="0053092E">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离心式通风机型负载</w:t>
      </w:r>
    </w:p>
    <w:p w:rsidR="0053092E" w:rsidRPr="0053092E" w:rsidP="0053092E">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恒转矩型负载</w:t>
      </w:r>
    </w:p>
    <w:p w:rsidR="0053092E" w:rsidRPr="0053092E" w:rsidP="0053092E">
      <w:pPr>
        <w:widowControl/>
        <w:numPr>
          <w:ilvl w:val="0"/>
          <w:numId w:val="3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直线型负载</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13"/>
          <w:cols w:space="425"/>
          <w:titlePg w:val="0"/>
          <w:docGrid w:type="lines" w:linePitch="312"/>
        </w:sectPr>
      </w:pPr>
      <w:r w:rsidRPr="0053092E">
        <w:rPr>
          <w:rFonts w:ascii="微软雅黑" w:eastAsia="微软雅黑" w:hAnsi="微软雅黑" w:cs="宋体" w:hint="eastAsia"/>
          <w:b/>
          <w:bCs/>
          <w:color w:val="49AFF6"/>
          <w:kern w:val="0"/>
          <w:szCs w:val="21"/>
        </w:rPr>
        <w:t>（39）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下列()结构不属于三相异步电动机的定子组成。</w:t>
      </w:r>
    </w:p>
    <w:p w:rsidR="0053092E" w:rsidRPr="0053092E" w:rsidP="0053092E">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定子铁心</w:t>
      </w:r>
    </w:p>
    <w:p w:rsidR="0053092E" w:rsidRPr="0053092E" w:rsidP="0053092E">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定子绕组</w:t>
      </w:r>
    </w:p>
    <w:p w:rsidR="0053092E" w:rsidRPr="0053092E" w:rsidP="0053092E">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主磁极</w:t>
      </w:r>
    </w:p>
    <w:p w:rsidR="0053092E" w:rsidRPr="0053092E" w:rsidP="0053092E">
      <w:pPr>
        <w:widowControl/>
        <w:numPr>
          <w:ilvl w:val="0"/>
          <w:numId w:val="3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机座</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（40）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下列常用低压电器中,不属于执行电器的是()。</w:t>
      </w:r>
    </w:p>
    <w:p w:rsidR="0053092E" w:rsidRPr="0053092E" w:rsidP="0053092E">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按钮</w:t>
      </w:r>
    </w:p>
    <w:p w:rsidR="0053092E" w:rsidRPr="0053092E" w:rsidP="0053092E">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电磁铁</w:t>
      </w:r>
    </w:p>
    <w:p w:rsidR="0053092E" w:rsidRPr="0053092E" w:rsidP="0053092E">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电磁离合器</w:t>
      </w:r>
    </w:p>
    <w:p w:rsidR="0053092E" w:rsidRPr="0053092E" w:rsidP="0053092E">
      <w:pPr>
        <w:widowControl/>
        <w:numPr>
          <w:ilvl w:val="0"/>
          <w:numId w:val="4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电磁夹具</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（41）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Pr>
          <w:rFonts w:ascii="微软雅黑" w:eastAsia="微软雅黑" w:hAnsi="微软雅黑" w:cs="宋体"/>
          <w:b/>
          <w:bCs/>
          <w:noProof/>
          <w:color w:val="000000"/>
          <w:kern w:val="0"/>
          <w:sz w:val="24"/>
          <w:szCs w:val="24"/>
        </w:rPr>
        <w:drawing>
          <wp:inline distT="0" distB="0" distL="0" distR="0">
            <wp:extent cx="6372225" cy="676275"/>
            <wp:effectExtent l="0" t="0" r="9525" b="9525"/>
            <wp:docPr id="5" name="图片 5" descr="http://itembankcdn.open.com.cn/zyglpt/OD/TEMP/2020/0726/ODycvfoTEMP20200726065610267.png?Expires=1911120970&amp;OSSAccessKeyId=gbI8DRLk7JJhLbEw&amp;Signature=E4yRDp7RFhYisMs9X3f9wIv5tw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DycvfoTEMP20200726065610267.png" descr="http://itembankcdn.open.com.cn/zyglpt/OD/TEMP/2020/0726/ODycvfoTEMP20200726065610267.png?Expires=1911120970&amp;OSSAccessKeyId=gbI8DRLk7JJhLbEw&amp;Signature=E4yRDp7RFhYisMs9X3f9wIv5twQ="/>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6372225" cy="676275"/>
                    </a:xfrm>
                    <a:prstGeom prst="rect">
                      <a:avLst/>
                    </a:prstGeom>
                    <a:noFill/>
                    <a:ln>
                      <a:noFill/>
                    </a:ln>
                  </pic:spPr>
                </pic:pic>
              </a:graphicData>
            </a:graphic>
          </wp:inline>
        </w:drawing>
      </w:r>
    </w:p>
    <w:p w:rsidR="0053092E" w:rsidRPr="0053092E" w:rsidP="0053092E">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21.38</w:t>
      </w:r>
    </w:p>
    <w:p w:rsidR="0053092E" w:rsidRPr="0053092E" w:rsidP="0053092E">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16.46</w:t>
      </w:r>
    </w:p>
    <w:p w:rsidR="0053092E" w:rsidRPr="0053092E" w:rsidP="0053092E">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12.34</w:t>
      </w:r>
    </w:p>
    <w:p w:rsidR="0053092E" w:rsidRPr="0053092E" w:rsidP="0053092E">
      <w:pPr>
        <w:widowControl/>
        <w:numPr>
          <w:ilvl w:val="0"/>
          <w:numId w:val="4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26.72</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14"/>
          <w:cols w:space="425"/>
          <w:titlePg w:val="0"/>
          <w:docGrid w:type="lines" w:linePitch="312"/>
        </w:sectPr>
      </w:pPr>
      <w:r w:rsidRPr="0053092E">
        <w:rPr>
          <w:rFonts w:ascii="微软雅黑" w:eastAsia="微软雅黑" w:hAnsi="微软雅黑" w:cs="宋体" w:hint="eastAsia"/>
          <w:b/>
          <w:bCs/>
          <w:color w:val="49AFF6"/>
          <w:kern w:val="0"/>
          <w:szCs w:val="21"/>
        </w:rPr>
        <w:t>（42）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多轴电力拖动系统中,电动机转速为1000 r/min,负载轴转速为100 r/min,负载飞轮惯量为500N·m</w:t>
      </w:r>
      <w:r w:rsidRPr="0053092E">
        <w:rPr>
          <w:rFonts w:ascii="微软雅黑" w:eastAsia="微软雅黑" w:hAnsi="微软雅黑" w:cs="宋体" w:hint="eastAsia"/>
          <w:b/>
          <w:bCs/>
          <w:color w:val="000000"/>
          <w:kern w:val="0"/>
          <w:sz w:val="24"/>
          <w:szCs w:val="24"/>
          <w:vertAlign w:val="superscript"/>
        </w:rPr>
        <w:t>2</w:t>
      </w:r>
      <w:r w:rsidRPr="0053092E">
        <w:rPr>
          <w:rFonts w:ascii="微软雅黑" w:eastAsia="微软雅黑" w:hAnsi="微软雅黑" w:cs="宋体" w:hint="eastAsia"/>
          <w:b/>
          <w:bCs/>
          <w:color w:val="000000"/>
          <w:kern w:val="0"/>
          <w:sz w:val="24"/>
          <w:szCs w:val="24"/>
        </w:rPr>
        <w:t>,总传动效率为0.8,则折算到电动机轴上的负载飞轮惯量为( )N</w:t>
      </w:r>
      <w:r w:rsidRPr="0053092E">
        <w:rPr>
          <w:rFonts w:ascii="Arial" w:eastAsia="微软雅黑" w:hAnsi="Arial" w:cs="Arial"/>
          <w:b/>
          <w:bCs/>
          <w:color w:val="000000"/>
          <w:kern w:val="0"/>
          <w:sz w:val="24"/>
          <w:szCs w:val="24"/>
        </w:rPr>
        <w:t>ּ</w:t>
      </w:r>
      <w:r w:rsidRPr="0053092E">
        <w:rPr>
          <w:rFonts w:ascii="微软雅黑" w:eastAsia="微软雅黑" w:hAnsi="微软雅黑" w:cs="宋体" w:hint="eastAsia"/>
          <w:b/>
          <w:bCs/>
          <w:color w:val="000000"/>
          <w:kern w:val="0"/>
          <w:sz w:val="24"/>
          <w:szCs w:val="24"/>
        </w:rPr>
        <w:t>m</w:t>
      </w:r>
      <w:r w:rsidRPr="0053092E">
        <w:rPr>
          <w:rFonts w:ascii="微软雅黑" w:eastAsia="微软雅黑" w:hAnsi="微软雅黑" w:cs="宋体" w:hint="eastAsia"/>
          <w:b/>
          <w:bCs/>
          <w:color w:val="000000"/>
          <w:kern w:val="0"/>
          <w:sz w:val="24"/>
          <w:szCs w:val="24"/>
          <w:vertAlign w:val="superscript"/>
        </w:rPr>
        <w:t>2</w:t>
      </w:r>
      <w:r w:rsidRPr="0053092E">
        <w:rPr>
          <w:rFonts w:ascii="微软雅黑" w:eastAsia="微软雅黑" w:hAnsi="微软雅黑" w:cs="宋体" w:hint="eastAsia"/>
          <w:b/>
          <w:bCs/>
          <w:color w:val="000000"/>
          <w:kern w:val="0"/>
          <w:sz w:val="24"/>
          <w:szCs w:val="24"/>
        </w:rPr>
        <w:t>。</w:t>
      </w:r>
    </w:p>
    <w:p w:rsidR="0053092E" w:rsidRPr="0053092E" w:rsidP="0053092E">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40</w:t>
      </w:r>
    </w:p>
    <w:p w:rsidR="0053092E" w:rsidRPr="0053092E" w:rsidP="0053092E">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50</w:t>
      </w:r>
    </w:p>
    <w:p w:rsidR="0053092E" w:rsidRPr="0053092E" w:rsidP="0053092E">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4</w:t>
      </w:r>
    </w:p>
    <w:p w:rsidR="0053092E" w:rsidRPr="0053092E" w:rsidP="0053092E">
      <w:pPr>
        <w:widowControl/>
        <w:numPr>
          <w:ilvl w:val="0"/>
          <w:numId w:val="4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5</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（43）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一台直流他励电动机所拖动的负载转矩T</w:t>
      </w:r>
      <w:r w:rsidRPr="0053092E">
        <w:rPr>
          <w:rFonts w:ascii="微软雅黑" w:eastAsia="微软雅黑" w:hAnsi="微软雅黑" w:cs="宋体" w:hint="eastAsia"/>
          <w:b/>
          <w:bCs/>
          <w:color w:val="000000"/>
          <w:kern w:val="0"/>
          <w:sz w:val="24"/>
          <w:szCs w:val="24"/>
          <w:vertAlign w:val="subscript"/>
        </w:rPr>
        <w:t>L</w:t>
      </w:r>
      <w:r w:rsidRPr="0053092E">
        <w:rPr>
          <w:rFonts w:ascii="微软雅黑" w:eastAsia="微软雅黑" w:hAnsi="微软雅黑" w:cs="宋体" w:hint="eastAsia"/>
          <w:b/>
          <w:bCs/>
          <w:color w:val="000000"/>
          <w:kern w:val="0"/>
          <w:sz w:val="24"/>
          <w:szCs w:val="24"/>
        </w:rPr>
        <w:t>=常数,若仅将电枢外串电阻减小,待系统稳定后,电枢电流和电机输出转速变化情况是()。</w:t>
      </w:r>
    </w:p>
    <w:p w:rsidR="0053092E" w:rsidRPr="0053092E" w:rsidP="0053092E">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电流减小,转速降低</w:t>
      </w:r>
    </w:p>
    <w:p w:rsidR="0053092E" w:rsidRPr="0053092E" w:rsidP="0053092E">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电流增大,转速降低</w:t>
      </w:r>
    </w:p>
    <w:p w:rsidR="0053092E" w:rsidRPr="0053092E" w:rsidP="0053092E">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电流不变,转速升高</w:t>
      </w:r>
    </w:p>
    <w:p w:rsidR="0053092E" w:rsidRPr="0053092E" w:rsidP="0053092E">
      <w:pPr>
        <w:widowControl/>
        <w:numPr>
          <w:ilvl w:val="0"/>
          <w:numId w:val="4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电流增大,转速升高</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（44）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一台三相反应式步进电动机,当采用</w:t>
      </w:r>
      <w:r w:rsidRPr="0053092E">
        <w:rPr>
          <w:rFonts w:ascii="微软雅黑" w:eastAsia="微软雅黑" w:hAnsi="微软雅黑" w:cs="宋体" w:hint="eastAsia"/>
          <w:b/>
          <w:bCs/>
          <w:color w:val="000000"/>
          <w:kern w:val="0"/>
          <w:sz w:val="24"/>
          <w:szCs w:val="24"/>
        </w:rPr>
        <w:t>三相六拍通电</w:t>
      </w:r>
      <w:r w:rsidRPr="0053092E">
        <w:rPr>
          <w:rFonts w:ascii="微软雅黑" w:eastAsia="微软雅黑" w:hAnsi="微软雅黑" w:cs="宋体" w:hint="eastAsia"/>
          <w:b/>
          <w:bCs/>
          <w:color w:val="000000"/>
          <w:kern w:val="0"/>
          <w:sz w:val="24"/>
          <w:szCs w:val="24"/>
        </w:rPr>
        <w:t>方式运行时,其步距角为°,则转子的齿数为()。</w:t>
      </w:r>
    </w:p>
    <w:p w:rsidR="0053092E" w:rsidRPr="0053092E" w:rsidP="0053092E">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40</w:t>
      </w:r>
    </w:p>
    <w:p w:rsidR="0053092E" w:rsidRPr="0053092E" w:rsidP="0053092E">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60</w:t>
      </w:r>
    </w:p>
    <w:p w:rsidR="0053092E" w:rsidRPr="0053092E" w:rsidP="0053092E">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5"/>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80</w:t>
      </w:r>
    </w:p>
    <w:p w:rsidR="0053092E" w:rsidRPr="0053092E" w:rsidP="0053092E">
      <w:pPr>
        <w:widowControl/>
        <w:numPr>
          <w:ilvl w:val="0"/>
          <w:numId w:val="4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120</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（45）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下列是部分关于梯形图的绘图原则,其中不正确的是()。</w:t>
      </w:r>
    </w:p>
    <w:p w:rsidR="0053092E" w:rsidRPr="0053092E" w:rsidP="0053092E">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梯形图按自上而下,从左到右的顺序排列</w:t>
      </w:r>
    </w:p>
    <w:p w:rsidR="0053092E" w:rsidRPr="0053092E" w:rsidP="0053092E">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梯形图中的继电器不是控制线路中的实际继电器,它实质上是变量存储器中的位触发器</w:t>
      </w:r>
    </w:p>
    <w:p w:rsidR="0053092E" w:rsidRPr="0053092E" w:rsidP="0053092E">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梯形图中,继电器线圈左右均可以有触头</w:t>
      </w:r>
    </w:p>
    <w:p w:rsidR="0053092E" w:rsidRPr="0053092E" w:rsidP="0053092E">
      <w:pPr>
        <w:widowControl/>
        <w:numPr>
          <w:ilvl w:val="0"/>
          <w:numId w:val="4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梯形图中,继电器线圈在一个程序中不可以重复使用</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（46）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关于三相异步电动机转子电路的功率因数,下列说法正确的是()。</w:t>
      </w:r>
    </w:p>
    <w:p w:rsidR="0053092E" w:rsidRPr="0053092E" w:rsidP="0053092E">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是定子每相绕组感生电流和感生电动势相位差角的余弦</w:t>
      </w:r>
    </w:p>
    <w:p w:rsidR="0053092E" w:rsidRPr="0053092E" w:rsidP="0053092E">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转子转速升高,转子功率因数减小</w:t>
      </w:r>
    </w:p>
    <w:p w:rsidR="0053092E" w:rsidRPr="0053092E" w:rsidP="0053092E">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转子转速升高,转子功率因数增大,但最大不能超过1</w:t>
      </w:r>
    </w:p>
    <w:p w:rsidR="0053092E" w:rsidRPr="0053092E" w:rsidP="0053092E">
      <w:pPr>
        <w:widowControl/>
        <w:numPr>
          <w:ilvl w:val="0"/>
          <w:numId w:val="4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电动机启动时,功率因数最大</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16"/>
          <w:cols w:space="425"/>
          <w:titlePg w:val="0"/>
          <w:docGrid w:type="lines" w:linePitch="312"/>
        </w:sectPr>
      </w:pPr>
      <w:r w:rsidRPr="0053092E">
        <w:rPr>
          <w:rFonts w:ascii="微软雅黑" w:eastAsia="微软雅黑" w:hAnsi="微软雅黑" w:cs="宋体" w:hint="eastAsia"/>
          <w:b/>
          <w:bCs/>
          <w:color w:val="49AFF6"/>
          <w:kern w:val="0"/>
          <w:szCs w:val="21"/>
        </w:rPr>
        <w:t>（47）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如下梯形图中(型),从闭合到向外有输出所经历的时间是()秒。 </w:t>
      </w:r>
      <w:r>
        <w:rPr>
          <w:rFonts w:ascii="微软雅黑" w:eastAsia="微软雅黑" w:hAnsi="微软雅黑" w:cs="宋体"/>
          <w:b/>
          <w:bCs/>
          <w:noProof/>
          <w:color w:val="000000"/>
          <w:kern w:val="0"/>
          <w:sz w:val="24"/>
          <w:szCs w:val="24"/>
        </w:rPr>
        <w:drawing>
          <wp:inline distT="0" distB="0" distL="0" distR="0">
            <wp:extent cx="2390775" cy="2105025"/>
            <wp:effectExtent l="0" t="0" r="9525" b="9525"/>
            <wp:docPr id="4" name="图片 4" descr="http://itembankcdn.open.com.cn/zyglpt/OD/TEMP/2020/0726/ODyswrpTEMP20200726043932329.png?Expires=1911112772&amp;OSSAccessKeyId=gbI8DRLk7JJhLbEw&amp;Signature=5GNfukt3g8G2vr/2KZFtmuQzNx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DyswrpTEMP20200726043932329.png" descr="http://itembankcdn.open.com.cn/zyglpt/OD/TEMP/2020/0726/ODyswrpTEMP20200726043932329.png?Expires=1911112772&amp;OSSAccessKeyId=gbI8DRLk7JJhLbEw&amp;Signature=5GNfukt3g8G2vr/2KZFtmuQzNxQ="/>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2390775" cy="2105025"/>
                    </a:xfrm>
                    <a:prstGeom prst="rect">
                      <a:avLst/>
                    </a:prstGeom>
                    <a:noFill/>
                    <a:ln>
                      <a:noFill/>
                    </a:ln>
                  </pic:spPr>
                </pic:pic>
              </a:graphicData>
            </a:graphic>
          </wp:inline>
        </w:drawing>
      </w:r>
    </w:p>
    <w:p w:rsidR="0053092E" w:rsidRPr="0053092E" w:rsidP="0053092E">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200</w:t>
      </w:r>
    </w:p>
    <w:p w:rsidR="0053092E" w:rsidRPr="0053092E" w:rsidP="0053092E">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2</w:t>
      </w:r>
    </w:p>
    <w:p w:rsidR="0053092E" w:rsidRPr="0053092E" w:rsidP="0053092E">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20</w:t>
      </w:r>
    </w:p>
    <w:p w:rsidR="0053092E" w:rsidRPr="0053092E" w:rsidP="0053092E">
      <w:pPr>
        <w:widowControl/>
        <w:numPr>
          <w:ilvl w:val="0"/>
          <w:numId w:val="4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0.2</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（48）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一台直流电动机的额定功率为3kW，额定转速为1500r/min，则其额定转矩为：  </w:t>
      </w:r>
    </w:p>
    <w:p w:rsidR="0053092E" w:rsidRPr="0053092E" w:rsidP="0053092E">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0.0191N×m</w:t>
      </w:r>
    </w:p>
    <w:p w:rsidR="0053092E" w:rsidRPr="0053092E" w:rsidP="0053092E">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30 N×m</w:t>
      </w:r>
    </w:p>
    <w:p w:rsidR="0053092E" w:rsidRPr="0053092E" w:rsidP="0053092E">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5 N×m</w:t>
      </w:r>
    </w:p>
    <w:p w:rsidR="0053092E" w:rsidRPr="0053092E" w:rsidP="0053092E">
      <w:pPr>
        <w:widowControl/>
        <w:numPr>
          <w:ilvl w:val="0"/>
          <w:numId w:val="4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19.1 N×m</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17"/>
          <w:cols w:space="425"/>
          <w:titlePg w:val="0"/>
          <w:docGrid w:type="lines" w:linePitch="312"/>
        </w:sectPr>
      </w:pPr>
      <w:r w:rsidRPr="0053092E">
        <w:rPr>
          <w:rFonts w:ascii="微软雅黑" w:eastAsia="微软雅黑" w:hAnsi="微软雅黑" w:cs="宋体" w:hint="eastAsia"/>
          <w:b/>
          <w:bCs/>
          <w:color w:val="49AFF6"/>
          <w:kern w:val="0"/>
          <w:szCs w:val="21"/>
        </w:rPr>
        <w:t>（49）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下列各时间继电器图形符号中,表示失电延时时间继电器动断触点的是()。</w:t>
      </w:r>
      <w:r w:rsidRPr="0053092E">
        <w:rPr>
          <w:rFonts w:ascii="微软雅黑" w:eastAsia="微软雅黑" w:hAnsi="微软雅黑" w:cs="宋体" w:hint="eastAsia"/>
          <w:b/>
          <w:bCs/>
          <w:color w:val="000000"/>
          <w:kern w:val="0"/>
          <w:sz w:val="24"/>
          <w:szCs w:val="24"/>
        </w:rPr>
        <w:br/>
      </w:r>
      <w:r>
        <w:rPr>
          <w:rFonts w:ascii="微软雅黑" w:eastAsia="微软雅黑" w:hAnsi="微软雅黑" w:cs="宋体"/>
          <w:b/>
          <w:bCs/>
          <w:noProof/>
          <w:color w:val="000000"/>
          <w:kern w:val="0"/>
          <w:sz w:val="24"/>
          <w:szCs w:val="24"/>
        </w:rPr>
        <w:drawing>
          <wp:inline distT="0" distB="0" distL="0" distR="0">
            <wp:extent cx="5210175" cy="866775"/>
            <wp:effectExtent l="0" t="0" r="9525" b="9525"/>
            <wp:docPr id="3" name="图片 3" descr="http://itembankcdn.open.com.cn/zyglpt/OD/TEMP/2020/0726/ODhsfazTEMP20200726043932633.png?Expires=1911112772&amp;OSSAccessKeyId=gbI8DRLk7JJhLbEw&amp;Signature=VQiTPvBKHwMEXiF9FL%2BRVxvloN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DhsfazTEMP20200726043932633.png" descr="http://itembankcdn.open.com.cn/zyglpt/OD/TEMP/2020/0726/ODhsfazTEMP20200726043932633.png?Expires=1911112772&amp;OSSAccessKeyId=gbI8DRLk7JJhLbEw&amp;Signature=VQiTPvBKHwMEXiF9FL%2BRVxvloNQ="/>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10175" cy="866775"/>
                    </a:xfrm>
                    <a:prstGeom prst="rect">
                      <a:avLst/>
                    </a:prstGeom>
                    <a:noFill/>
                    <a:ln>
                      <a:noFill/>
                    </a:ln>
                  </pic:spPr>
                </pic:pic>
              </a:graphicData>
            </a:graphic>
          </wp:inline>
        </w:drawing>
      </w:r>
    </w:p>
    <w:p w:rsidR="0053092E" w:rsidRPr="0053092E" w:rsidP="0053092E">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图A</w:t>
      </w:r>
    </w:p>
    <w:p w:rsidR="0053092E" w:rsidRPr="0053092E" w:rsidP="0053092E">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图B</w:t>
      </w:r>
    </w:p>
    <w:p w:rsidR="0053092E" w:rsidRPr="0053092E" w:rsidP="0053092E">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图C</w:t>
      </w:r>
    </w:p>
    <w:p w:rsidR="0053092E" w:rsidRPr="0053092E" w:rsidP="0053092E">
      <w:pPr>
        <w:widowControl/>
        <w:numPr>
          <w:ilvl w:val="0"/>
          <w:numId w:val="4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图D</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下列低压电器中,</w:t>
      </w:r>
      <w:r w:rsidRPr="0053092E">
        <w:rPr>
          <w:rFonts w:ascii="微软雅黑" w:eastAsia="微软雅黑" w:hAnsi="微软雅黑" w:cs="宋体" w:hint="eastAsia"/>
          <w:b/>
          <w:bCs/>
          <w:color w:val="000000"/>
          <w:kern w:val="0"/>
          <w:sz w:val="24"/>
          <w:szCs w:val="24"/>
        </w:rPr>
        <w:t>具有失压</w:t>
      </w:r>
      <w:r w:rsidRPr="0053092E">
        <w:rPr>
          <w:rFonts w:ascii="微软雅黑" w:eastAsia="微软雅黑" w:hAnsi="微软雅黑" w:cs="宋体" w:hint="eastAsia"/>
          <w:b/>
          <w:bCs/>
          <w:color w:val="000000"/>
          <w:kern w:val="0"/>
          <w:sz w:val="24"/>
          <w:szCs w:val="24"/>
        </w:rPr>
        <w:t>(零压)保护功能的电器是()。</w:t>
      </w:r>
    </w:p>
    <w:p w:rsidR="0053092E" w:rsidRPr="0053092E" w:rsidP="0053092E">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刀开关</w:t>
      </w:r>
    </w:p>
    <w:p w:rsidR="0053092E" w:rsidRPr="0053092E" w:rsidP="0053092E">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接触器</w:t>
      </w:r>
    </w:p>
    <w:p w:rsidR="0053092E" w:rsidRPr="0053092E" w:rsidP="0053092E">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行程开关</w:t>
      </w:r>
    </w:p>
    <w:p w:rsidR="0053092E" w:rsidRPr="0053092E" w:rsidP="0053092E">
      <w:pPr>
        <w:widowControl/>
        <w:numPr>
          <w:ilvl w:val="0"/>
          <w:numId w:val="5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倒顺开关</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（51）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对于型</w:t>
      </w:r>
      <w:r w:rsidRPr="0053092E">
        <w:rPr>
          <w:rFonts w:ascii="微软雅黑" w:eastAsia="微软雅黑" w:hAnsi="微软雅黑" w:cs="宋体" w:hint="eastAsia"/>
          <w:b/>
          <w:bCs/>
          <w:color w:val="000000"/>
          <w:kern w:val="0"/>
          <w:sz w:val="24"/>
          <w:szCs w:val="24"/>
        </w:rPr>
        <w:t>,其特殊辅助继电器的功能是()。</w:t>
      </w:r>
    </w:p>
    <w:p w:rsidR="0053092E" w:rsidRPr="0053092E" w:rsidP="0053092E">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产生初始化脉冲</w:t>
      </w:r>
    </w:p>
    <w:p w:rsidR="0053092E" w:rsidRPr="0053092E" w:rsidP="0053092E">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监测PLC运行</w:t>
      </w:r>
    </w:p>
    <w:p w:rsidR="0053092E" w:rsidRPr="0053092E" w:rsidP="0053092E">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产生间隔为100ms的时钟脉冲</w:t>
      </w:r>
    </w:p>
    <w:p w:rsidR="0053092E" w:rsidRPr="0053092E" w:rsidP="0053092E">
      <w:pPr>
        <w:widowControl/>
        <w:numPr>
          <w:ilvl w:val="0"/>
          <w:numId w:val="51"/>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8"/>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禁止全部输出</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关于直流接触器,下列说法不正确的是()。</w:t>
      </w:r>
    </w:p>
    <w:p w:rsidR="0053092E" w:rsidRPr="0053092E" w:rsidP="0053092E">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与交流接触器相比,直流接触器寿命较长,适用于频繁启动、制动的场合。</w:t>
      </w:r>
    </w:p>
    <w:p w:rsidR="0053092E" w:rsidRPr="0053092E" w:rsidP="0053092E">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直流接触器常用磁吹和纵缝灭弧装置来灭弧</w:t>
      </w:r>
    </w:p>
    <w:p w:rsidR="0053092E" w:rsidRPr="0053092E" w:rsidP="0053092E">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直流接触器铁芯一般用软钢或工程软铁制成圆形,端部装有分磁环(短路环)</w:t>
      </w:r>
    </w:p>
    <w:p w:rsidR="0053092E" w:rsidRPr="0053092E" w:rsidP="0053092E">
      <w:pPr>
        <w:widowControl/>
        <w:numPr>
          <w:ilvl w:val="0"/>
          <w:numId w:val="5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直流接触器线圈的匝数比较多、线径细、纯电阻大</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下列几类行程开关中,()是无触点行程开关。</w:t>
      </w:r>
    </w:p>
    <w:p w:rsidR="0053092E" w:rsidRPr="0053092E" w:rsidP="0053092E">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按钮式行程开关</w:t>
      </w:r>
    </w:p>
    <w:p w:rsidR="0053092E" w:rsidRPr="0053092E" w:rsidP="0053092E">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滑轮式行程开关</w:t>
      </w:r>
    </w:p>
    <w:p w:rsidR="0053092E" w:rsidRPr="0053092E" w:rsidP="0053092E">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微动开关</w:t>
      </w:r>
    </w:p>
    <w:p w:rsidR="0053092E" w:rsidRPr="0053092E" w:rsidP="0053092E">
      <w:pPr>
        <w:widowControl/>
        <w:numPr>
          <w:ilvl w:val="0"/>
          <w:numId w:val="5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接近开关</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关于交流同步电动机下列说法中不正确的是()。</w:t>
      </w:r>
    </w:p>
    <w:p w:rsidR="0053092E" w:rsidRPr="0053092E" w:rsidP="0053092E">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同步电动机的机械特性硬度趋近于无穷大</w:t>
      </w:r>
    </w:p>
    <w:p w:rsidR="0053092E" w:rsidRPr="0053092E" w:rsidP="0053092E">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同步电动机的转速随着负载的增加而降低</w:t>
      </w:r>
    </w:p>
    <w:p w:rsidR="0053092E" w:rsidRPr="0053092E" w:rsidP="0053092E">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同步电动机采用异步启动法</w:t>
      </w:r>
    </w:p>
    <w:p w:rsidR="0053092E" w:rsidRPr="0053092E" w:rsidP="0053092E">
      <w:pPr>
        <w:widowControl/>
        <w:numPr>
          <w:ilvl w:val="0"/>
          <w:numId w:val="54"/>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19"/>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同步电动机的功率因数可以调节到刚好等于1</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当三相异步电动机处于倒拉反接制动状态时,其转差率将()。</w:t>
      </w:r>
    </w:p>
    <w:p w:rsidR="0053092E" w:rsidRPr="0053092E" w:rsidP="0053092E">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小于零</w:t>
      </w:r>
    </w:p>
    <w:p w:rsidR="0053092E" w:rsidRPr="0053092E" w:rsidP="0053092E">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大于零且小于1</w:t>
      </w:r>
    </w:p>
    <w:p w:rsidR="0053092E" w:rsidRPr="0053092E" w:rsidP="0053092E">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大于1</w:t>
      </w:r>
    </w:p>
    <w:p w:rsidR="0053092E" w:rsidRPr="0053092E" w:rsidP="0053092E">
      <w:pPr>
        <w:widowControl/>
        <w:numPr>
          <w:ilvl w:val="0"/>
          <w:numId w:val="5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不确定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在电器控制原理图中符号表示的是()。</w:t>
      </w:r>
    </w:p>
    <w:p w:rsidR="0053092E" w:rsidRPr="0053092E" w:rsidP="0053092E">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熔断器</w:t>
      </w:r>
    </w:p>
    <w:p w:rsidR="0053092E" w:rsidRPr="0053092E" w:rsidP="0053092E">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接触器</w:t>
      </w:r>
    </w:p>
    <w:p w:rsidR="0053092E" w:rsidRPr="0053092E" w:rsidP="0053092E">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热继电器</w:t>
      </w:r>
    </w:p>
    <w:p w:rsidR="0053092E" w:rsidRPr="0053092E" w:rsidP="0053092E">
      <w:pPr>
        <w:widowControl/>
        <w:numPr>
          <w:ilvl w:val="0"/>
          <w:numId w:val="5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时间继电器</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曲线和分别是电动机和负载的机械特性曲线,其中交点不是稳定平衡点的是()。 </w:t>
      </w:r>
      <w:r>
        <w:rPr>
          <w:rFonts w:ascii="微软雅黑" w:eastAsia="微软雅黑" w:hAnsi="微软雅黑" w:cs="宋体"/>
          <w:b/>
          <w:bCs/>
          <w:noProof/>
          <w:color w:val="000000"/>
          <w:kern w:val="0"/>
          <w:sz w:val="24"/>
          <w:szCs w:val="24"/>
        </w:rPr>
        <w:drawing>
          <wp:inline distT="0" distB="0" distL="0" distR="0">
            <wp:extent cx="5400675" cy="1333500"/>
            <wp:effectExtent l="0" t="0" r="9525" b="0"/>
            <wp:docPr id="6" name="图片 6" descr="http://itembankcdn.open.com.cn/zyglpt/OD/TEMP/2020/0726/ODyphayTEMP20200726043932788.png?Expires=1911112772&amp;OSSAccessKeyId=gbI8DRLk7JJhLbEw&amp;Signature=vgAAWPEDAc%2B7%2Bzn2RSoSYit/82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DyphayTEMP20200726043932788.png" descr="http://itembankcdn.open.com.cn/zyglpt/OD/TEMP/2020/0726/ODyphayTEMP20200726043932788.png?Expires=1911112772&amp;OSSAccessKeyId=gbI8DRLk7JJhLbEw&amp;Signature=vgAAWPEDAc%2B7%2Bzn2RSoSYit/82Q="/>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400675" cy="1333500"/>
                    </a:xfrm>
                    <a:prstGeom prst="rect">
                      <a:avLst/>
                    </a:prstGeom>
                    <a:noFill/>
                    <a:ln>
                      <a:noFill/>
                    </a:ln>
                  </pic:spPr>
                </pic:pic>
              </a:graphicData>
            </a:graphic>
          </wp:inline>
        </w:drawing>
      </w:r>
    </w:p>
    <w:p w:rsidR="0053092E" w:rsidRPr="0053092E" w:rsidP="0053092E">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0"/>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图A</w:t>
      </w:r>
    </w:p>
    <w:p w:rsidR="0053092E" w:rsidRPr="0053092E" w:rsidP="0053092E">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图B</w:t>
      </w:r>
    </w:p>
    <w:p w:rsidR="0053092E" w:rsidRPr="0053092E" w:rsidP="0053092E">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图C</w:t>
      </w:r>
    </w:p>
    <w:p w:rsidR="0053092E" w:rsidRPr="0053092E" w:rsidP="0053092E">
      <w:pPr>
        <w:widowControl/>
        <w:numPr>
          <w:ilvl w:val="0"/>
          <w:numId w:val="5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图D</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一台三相异步电动机拖动</w:t>
      </w:r>
      <w:r w:rsidRPr="0053092E">
        <w:rPr>
          <w:rFonts w:ascii="微软雅黑" w:eastAsia="微软雅黑" w:hAnsi="微软雅黑" w:cs="宋体" w:hint="eastAsia"/>
          <w:b/>
          <w:bCs/>
          <w:color w:val="000000"/>
          <w:kern w:val="0"/>
          <w:sz w:val="24"/>
          <w:szCs w:val="24"/>
        </w:rPr>
        <w:t>一</w:t>
      </w:r>
      <w:r w:rsidRPr="0053092E">
        <w:rPr>
          <w:rFonts w:ascii="微软雅黑" w:eastAsia="微软雅黑" w:hAnsi="微软雅黑" w:cs="宋体" w:hint="eastAsia"/>
          <w:b/>
          <w:bCs/>
          <w:color w:val="000000"/>
          <w:kern w:val="0"/>
          <w:sz w:val="24"/>
          <w:szCs w:val="24"/>
        </w:rPr>
        <w:t>恒转矩型负载在额定状态下运行(T</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=T</w:t>
      </w:r>
      <w:r w:rsidRPr="0053092E">
        <w:rPr>
          <w:rFonts w:ascii="微软雅黑" w:eastAsia="微软雅黑" w:hAnsi="微软雅黑" w:cs="宋体" w:hint="eastAsia"/>
          <w:b/>
          <w:bCs/>
          <w:color w:val="000000"/>
          <w:kern w:val="0"/>
          <w:sz w:val="24"/>
          <w:szCs w:val="24"/>
          <w:vertAlign w:val="subscript"/>
        </w:rPr>
        <w:t>L</w:t>
      </w:r>
      <w:r w:rsidRPr="0053092E">
        <w:rPr>
          <w:rFonts w:ascii="微软雅黑" w:eastAsia="微软雅黑" w:hAnsi="微软雅黑" w:cs="宋体" w:hint="eastAsia"/>
          <w:b/>
          <w:bCs/>
          <w:color w:val="000000"/>
          <w:kern w:val="0"/>
          <w:sz w:val="24"/>
          <w:szCs w:val="24"/>
        </w:rPr>
        <w:t>),若电源电压降低了10%,稳定后电机继续运转,此时电动机的输出转矩T</w:t>
      </w:r>
      <w:r w:rsidRPr="0053092E">
        <w:rPr>
          <w:rFonts w:ascii="微软雅黑" w:eastAsia="微软雅黑" w:hAnsi="微软雅黑" w:cs="宋体" w:hint="eastAsia"/>
          <w:b/>
          <w:bCs/>
          <w:color w:val="000000"/>
          <w:kern w:val="0"/>
          <w:sz w:val="24"/>
          <w:szCs w:val="24"/>
          <w:vertAlign w:val="subscript"/>
        </w:rPr>
        <w:t>M</w:t>
      </w:r>
      <w:r w:rsidRPr="0053092E">
        <w:rPr>
          <w:rFonts w:ascii="微软雅黑" w:eastAsia="微软雅黑" w:hAnsi="微软雅黑" w:cs="宋体" w:hint="eastAsia"/>
          <w:b/>
          <w:bCs/>
          <w:color w:val="000000"/>
          <w:kern w:val="0"/>
          <w:sz w:val="24"/>
          <w:szCs w:val="24"/>
        </w:rPr>
        <w:t>=()。</w:t>
      </w:r>
    </w:p>
    <w:p w:rsidR="0053092E" w:rsidRPr="0053092E" w:rsidP="0053092E">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L</w:t>
      </w:r>
    </w:p>
    <w:p w:rsidR="0053092E" w:rsidRPr="0053092E" w:rsidP="0053092E">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0.9T</w:t>
      </w:r>
      <w:r w:rsidRPr="0053092E">
        <w:rPr>
          <w:rFonts w:ascii="微软雅黑" w:eastAsia="微软雅黑" w:hAnsi="微软雅黑" w:cs="宋体" w:hint="eastAsia"/>
          <w:color w:val="000000"/>
          <w:kern w:val="0"/>
          <w:sz w:val="27"/>
          <w:szCs w:val="27"/>
          <w:vertAlign w:val="subscript"/>
        </w:rPr>
        <w:t>L</w:t>
      </w:r>
    </w:p>
    <w:p w:rsidR="0053092E" w:rsidRPr="0053092E" w:rsidP="0053092E">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0.81T</w:t>
      </w:r>
      <w:r w:rsidRPr="0053092E">
        <w:rPr>
          <w:rFonts w:ascii="微软雅黑" w:eastAsia="微软雅黑" w:hAnsi="微软雅黑" w:cs="宋体" w:hint="eastAsia"/>
          <w:color w:val="000000"/>
          <w:kern w:val="0"/>
          <w:sz w:val="27"/>
          <w:szCs w:val="27"/>
          <w:vertAlign w:val="subscript"/>
        </w:rPr>
        <w:t>L</w:t>
      </w:r>
    </w:p>
    <w:p w:rsidR="0053092E" w:rsidRPr="0053092E" w:rsidP="0053092E">
      <w:pPr>
        <w:widowControl/>
        <w:numPr>
          <w:ilvl w:val="0"/>
          <w:numId w:val="5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不确定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（59）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单就机电传动而言,它的发展大体上顺序经历了如下几个阶段()。</w:t>
      </w:r>
    </w:p>
    <w:p w:rsidR="0053092E" w:rsidRPr="0053092E" w:rsidP="0053092E">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多电机拖动、单电机拖动、成组拖动</w:t>
      </w:r>
    </w:p>
    <w:p w:rsidR="0053092E" w:rsidRPr="0053092E" w:rsidP="0053092E">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成组拖动、多电机拖动、单电机拖动</w:t>
      </w:r>
    </w:p>
    <w:p w:rsidR="0053092E" w:rsidRPr="0053092E" w:rsidP="0053092E">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成组拖动、单电机拖动、多电机拖动</w:t>
      </w:r>
    </w:p>
    <w:p w:rsidR="0053092E" w:rsidRPr="0053092E" w:rsidP="0053092E">
      <w:pPr>
        <w:widowControl/>
        <w:numPr>
          <w:ilvl w:val="0"/>
          <w:numId w:val="5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单电机拖动、成组拖动、多电机拖动</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21"/>
          <w:cols w:space="425"/>
          <w:titlePg w:val="0"/>
          <w:docGrid w:type="lines" w:linePitch="312"/>
        </w:sectPr>
      </w:pPr>
      <w:r w:rsidRPr="0053092E">
        <w:rPr>
          <w:rFonts w:ascii="微软雅黑" w:eastAsia="微软雅黑" w:hAnsi="微软雅黑" w:cs="宋体" w:hint="eastAsia"/>
          <w:b/>
          <w:bCs/>
          <w:color w:val="49AFF6"/>
          <w:kern w:val="0"/>
          <w:szCs w:val="21"/>
        </w:rPr>
        <w:t>（60）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有一台型号为YS132-6的三相异步电动机，电源电压的频率为50Hz，满载时电动机的转差率为0.02，则该电动机的同步转速、转子转速及转子电流频率分别为（）。</w:t>
      </w:r>
    </w:p>
    <w:p w:rsidR="0053092E" w:rsidRPr="0053092E" w:rsidP="0053092E">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1000r/min、980r/min、50Hz</w:t>
      </w:r>
    </w:p>
    <w:p w:rsidR="0053092E" w:rsidRPr="0053092E" w:rsidP="0053092E">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1500r/min、1470r/min、1Hz</w:t>
      </w:r>
    </w:p>
    <w:p w:rsidR="0053092E" w:rsidRPr="0053092E" w:rsidP="0053092E">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3000r/min、2940r/min、1Hz</w:t>
      </w:r>
    </w:p>
    <w:p w:rsidR="0053092E" w:rsidRPr="0053092E" w:rsidP="0053092E">
      <w:pPr>
        <w:widowControl/>
        <w:numPr>
          <w:ilvl w:val="0"/>
          <w:numId w:val="6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1000r/min、980r/min、1Hz</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（61）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带电阻性负载的</w:t>
      </w:r>
      <w:r w:rsidRPr="0053092E">
        <w:rPr>
          <w:rFonts w:ascii="微软雅黑" w:eastAsia="微软雅黑" w:hAnsi="微软雅黑" w:cs="宋体" w:hint="eastAsia"/>
          <w:b/>
          <w:bCs/>
          <w:color w:val="000000"/>
          <w:kern w:val="0"/>
          <w:sz w:val="24"/>
          <w:szCs w:val="24"/>
        </w:rPr>
        <w:t>单相半控桥式</w:t>
      </w:r>
      <w:r w:rsidRPr="0053092E">
        <w:rPr>
          <w:rFonts w:ascii="微软雅黑" w:eastAsia="微软雅黑" w:hAnsi="微软雅黑" w:cs="宋体" w:hint="eastAsia"/>
          <w:b/>
          <w:bCs/>
          <w:color w:val="000000"/>
          <w:kern w:val="0"/>
          <w:sz w:val="24"/>
          <w:szCs w:val="24"/>
        </w:rPr>
        <w:t>整流电路中,若电源电压的有效值为220V,导通角为60o,则输出电压的平均值为()V。</w:t>
      </w:r>
    </w:p>
    <w:p w:rsidR="0053092E" w:rsidRPr="0053092E" w:rsidP="0053092E">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49.5</w:t>
      </w:r>
    </w:p>
    <w:p w:rsidR="0053092E" w:rsidRPr="0053092E" w:rsidP="0053092E">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92.4</w:t>
      </w:r>
    </w:p>
    <w:p w:rsidR="0053092E" w:rsidRPr="0053092E" w:rsidP="0053092E">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148.5</w:t>
      </w:r>
    </w:p>
    <w:p w:rsidR="0053092E" w:rsidRPr="0053092E" w:rsidP="0053092E">
      <w:pPr>
        <w:widowControl/>
        <w:numPr>
          <w:ilvl w:val="0"/>
          <w:numId w:val="6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74.3</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（62）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若两相交流伺服电动机的励磁电压为Uf、控制电压为U</w:t>
      </w:r>
      <w:r w:rsidRPr="0053092E">
        <w:rPr>
          <w:rFonts w:ascii="微软雅黑" w:eastAsia="微软雅黑" w:hAnsi="微软雅黑" w:cs="宋体" w:hint="eastAsia"/>
          <w:b/>
          <w:bCs/>
          <w:color w:val="000000"/>
          <w:kern w:val="0"/>
          <w:sz w:val="24"/>
          <w:szCs w:val="24"/>
          <w:vertAlign w:val="subscript"/>
        </w:rPr>
        <w:t>C</w:t>
      </w:r>
      <w:r w:rsidRPr="0053092E">
        <w:rPr>
          <w:rFonts w:ascii="微软雅黑" w:eastAsia="微软雅黑" w:hAnsi="微软雅黑" w:cs="宋体" w:hint="eastAsia"/>
          <w:b/>
          <w:bCs/>
          <w:color w:val="000000"/>
          <w:kern w:val="0"/>
          <w:sz w:val="24"/>
          <w:szCs w:val="24"/>
        </w:rPr>
        <w:t>,当电动机工作时下列说法不正确的是()。</w:t>
      </w:r>
    </w:p>
    <w:p w:rsidR="0053092E" w:rsidRPr="0053092E" w:rsidP="0053092E">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U</w:t>
      </w:r>
      <w:r w:rsidRPr="0053092E">
        <w:rPr>
          <w:rFonts w:ascii="微软雅黑" w:eastAsia="微软雅黑" w:hAnsi="微软雅黑" w:cs="宋体" w:hint="eastAsia"/>
          <w:color w:val="000000"/>
          <w:kern w:val="0"/>
          <w:sz w:val="27"/>
          <w:szCs w:val="27"/>
          <w:vertAlign w:val="subscript"/>
        </w:rPr>
        <w:t>f</w:t>
      </w:r>
      <w:r w:rsidRPr="0053092E">
        <w:rPr>
          <w:rFonts w:ascii="微软雅黑" w:eastAsia="微软雅黑" w:hAnsi="微软雅黑" w:cs="宋体" w:hint="eastAsia"/>
          <w:color w:val="000000"/>
          <w:kern w:val="0"/>
          <w:sz w:val="27"/>
          <w:szCs w:val="27"/>
        </w:rPr>
        <w:t>和U</w:t>
      </w:r>
      <w:r w:rsidRPr="0053092E">
        <w:rPr>
          <w:rFonts w:ascii="微软雅黑" w:eastAsia="微软雅黑" w:hAnsi="微软雅黑" w:cs="宋体" w:hint="eastAsia"/>
          <w:color w:val="000000"/>
          <w:kern w:val="0"/>
          <w:sz w:val="27"/>
          <w:szCs w:val="27"/>
          <w:vertAlign w:val="subscript"/>
        </w:rPr>
        <w:t>C</w:t>
      </w:r>
      <w:r w:rsidRPr="0053092E">
        <w:rPr>
          <w:rFonts w:ascii="微软雅黑" w:eastAsia="微软雅黑" w:hAnsi="微软雅黑" w:cs="宋体" w:hint="eastAsia"/>
          <w:color w:val="000000"/>
          <w:kern w:val="0"/>
          <w:sz w:val="27"/>
          <w:szCs w:val="27"/>
        </w:rPr>
        <w:t>一般应同时通断电</w:t>
      </w:r>
    </w:p>
    <w:p w:rsidR="0053092E" w:rsidRPr="0053092E" w:rsidP="0053092E">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可通过控制U</w:t>
      </w:r>
      <w:r w:rsidRPr="0053092E">
        <w:rPr>
          <w:rFonts w:ascii="微软雅黑" w:eastAsia="微软雅黑" w:hAnsi="微软雅黑" w:cs="宋体" w:hint="eastAsia"/>
          <w:color w:val="000000"/>
          <w:kern w:val="0"/>
          <w:sz w:val="27"/>
          <w:szCs w:val="27"/>
          <w:vertAlign w:val="subscript"/>
        </w:rPr>
        <w:t>C</w:t>
      </w:r>
      <w:r w:rsidRPr="0053092E">
        <w:rPr>
          <w:rFonts w:ascii="微软雅黑" w:eastAsia="微软雅黑" w:hAnsi="微软雅黑" w:cs="宋体" w:hint="eastAsia"/>
          <w:color w:val="000000"/>
          <w:kern w:val="0"/>
          <w:sz w:val="27"/>
          <w:szCs w:val="27"/>
        </w:rPr>
        <w:t>的通断来控制电动机的启动和停止</w:t>
      </w:r>
    </w:p>
    <w:p w:rsidR="0053092E" w:rsidRPr="0053092E" w:rsidP="0053092E">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2"/>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可通过改变U</w:t>
      </w:r>
      <w:r w:rsidRPr="0053092E">
        <w:rPr>
          <w:rFonts w:ascii="微软雅黑" w:eastAsia="微软雅黑" w:hAnsi="微软雅黑" w:cs="宋体" w:hint="eastAsia"/>
          <w:color w:val="000000"/>
          <w:kern w:val="0"/>
          <w:sz w:val="27"/>
          <w:szCs w:val="27"/>
          <w:vertAlign w:val="subscript"/>
        </w:rPr>
        <w:t>C</w:t>
      </w:r>
      <w:r w:rsidRPr="0053092E">
        <w:rPr>
          <w:rFonts w:ascii="微软雅黑" w:eastAsia="微软雅黑" w:hAnsi="微软雅黑" w:cs="宋体" w:hint="eastAsia"/>
          <w:color w:val="000000"/>
          <w:kern w:val="0"/>
          <w:sz w:val="27"/>
          <w:szCs w:val="27"/>
        </w:rPr>
        <w:t>的幅值(或相位)来改变电动机的转速</w:t>
      </w:r>
    </w:p>
    <w:p w:rsidR="0053092E" w:rsidRPr="0053092E" w:rsidP="0053092E">
      <w:pPr>
        <w:widowControl/>
        <w:numPr>
          <w:ilvl w:val="0"/>
          <w:numId w:val="6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可通过改变U</w:t>
      </w:r>
      <w:r w:rsidRPr="0053092E">
        <w:rPr>
          <w:rFonts w:ascii="微软雅黑" w:eastAsia="微软雅黑" w:hAnsi="微软雅黑" w:cs="宋体" w:hint="eastAsia"/>
          <w:color w:val="000000"/>
          <w:kern w:val="0"/>
          <w:sz w:val="27"/>
          <w:szCs w:val="27"/>
          <w:vertAlign w:val="subscript"/>
        </w:rPr>
        <w:t>C</w:t>
      </w:r>
      <w:r w:rsidRPr="0053092E">
        <w:rPr>
          <w:rFonts w:ascii="微软雅黑" w:eastAsia="微软雅黑" w:hAnsi="微软雅黑" w:cs="宋体" w:hint="eastAsia"/>
          <w:color w:val="000000"/>
          <w:kern w:val="0"/>
          <w:sz w:val="27"/>
          <w:szCs w:val="27"/>
        </w:rPr>
        <w:t>的极性来改变电动机的转向</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（63）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中间继电器的结构和原理与()类似。</w:t>
      </w:r>
    </w:p>
    <w:p w:rsidR="0053092E" w:rsidRPr="0053092E" w:rsidP="0053092E">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交流接触器</w:t>
      </w:r>
    </w:p>
    <w:p w:rsidR="0053092E" w:rsidRPr="0053092E" w:rsidP="0053092E">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热继电器</w:t>
      </w:r>
    </w:p>
    <w:p w:rsidR="0053092E" w:rsidRPr="0053092E" w:rsidP="0053092E">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电流继电器</w:t>
      </w:r>
    </w:p>
    <w:p w:rsidR="0053092E" w:rsidRPr="0053092E" w:rsidP="0053092E">
      <w:pPr>
        <w:widowControl/>
        <w:numPr>
          <w:ilvl w:val="0"/>
          <w:numId w:val="6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电压继电器</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（64）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熔断器在电路中起到()保护作用。</w:t>
      </w:r>
    </w:p>
    <w:p w:rsidR="0053092E" w:rsidRPr="0053092E" w:rsidP="0053092E">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短路</w:t>
      </w:r>
    </w:p>
    <w:p w:rsidR="0053092E" w:rsidRPr="0053092E" w:rsidP="0053092E">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过载</w:t>
      </w:r>
    </w:p>
    <w:p w:rsidR="0053092E" w:rsidRPr="0053092E" w:rsidP="0053092E">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欠流</w:t>
      </w:r>
    </w:p>
    <w:p w:rsidR="0053092E" w:rsidRPr="0053092E" w:rsidP="0053092E">
      <w:pPr>
        <w:widowControl/>
        <w:numPr>
          <w:ilvl w:val="0"/>
          <w:numId w:val="6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过压</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23"/>
          <w:cols w:space="425"/>
          <w:titlePg w:val="0"/>
          <w:docGrid w:type="lines" w:linePitch="312"/>
        </w:sectPr>
      </w:pPr>
      <w:r w:rsidRPr="0053092E">
        <w:rPr>
          <w:rFonts w:ascii="微软雅黑" w:eastAsia="微软雅黑" w:hAnsi="微软雅黑" w:cs="宋体" w:hint="eastAsia"/>
          <w:b/>
          <w:bCs/>
          <w:color w:val="49AFF6"/>
          <w:kern w:val="0"/>
          <w:szCs w:val="21"/>
        </w:rPr>
        <w:t>（65）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下图所示的控制线路具有()保护功能。</w:t>
      </w:r>
      <w:r w:rsidRPr="0053092E">
        <w:rPr>
          <w:rFonts w:ascii="微软雅黑" w:eastAsia="微软雅黑" w:hAnsi="微软雅黑" w:cs="宋体" w:hint="eastAsia"/>
          <w:b/>
          <w:bCs/>
          <w:color w:val="000000"/>
          <w:kern w:val="0"/>
          <w:sz w:val="24"/>
          <w:szCs w:val="24"/>
        </w:rPr>
        <w:br/>
      </w:r>
      <w:r>
        <w:rPr>
          <w:rFonts w:ascii="微软雅黑" w:eastAsia="微软雅黑" w:hAnsi="微软雅黑" w:cs="宋体"/>
          <w:b/>
          <w:bCs/>
          <w:noProof/>
          <w:color w:val="000000"/>
          <w:kern w:val="0"/>
          <w:sz w:val="24"/>
          <w:szCs w:val="24"/>
        </w:rPr>
        <w:drawing>
          <wp:inline distT="0" distB="0" distL="0" distR="0">
            <wp:extent cx="2057400" cy="1838325"/>
            <wp:effectExtent l="0" t="0" r="0" b="9525"/>
            <wp:docPr id="7" name="图片 7" descr="http://itembankcdn.open.com.cn/zyglpt/OD/TEMP/2020/0726/ODkbrfdTEMP20200726043933096.png?Expires=1911112773&amp;OSSAccessKeyId=gbI8DRLk7JJhLbEw&amp;Signature=5Cm9InQOQUS/xdz3LTUodVOmBT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DkbrfdTEMP20200726043933096.png" descr="http://itembankcdn.open.com.cn/zyglpt/OD/TEMP/2020/0726/ODkbrfdTEMP20200726043933096.png?Expires=1911112773&amp;OSSAccessKeyId=gbI8DRLk7JJhLbEw&amp;Signature=5Cm9InQOQUS/xdz3LTUodVOmBTQ="/>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2057400" cy="1838325"/>
                    </a:xfrm>
                    <a:prstGeom prst="rect">
                      <a:avLst/>
                    </a:prstGeom>
                    <a:noFill/>
                    <a:ln>
                      <a:noFill/>
                    </a:ln>
                  </pic:spPr>
                </pic:pic>
              </a:graphicData>
            </a:graphic>
          </wp:inline>
        </w:drawing>
      </w:r>
    </w:p>
    <w:p w:rsidR="0053092E" w:rsidRPr="0053092E" w:rsidP="0053092E">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短路</w:t>
      </w:r>
    </w:p>
    <w:p w:rsidR="0053092E" w:rsidRPr="0053092E" w:rsidP="0053092E">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过载</w:t>
      </w:r>
    </w:p>
    <w:p w:rsidR="0053092E" w:rsidRPr="0053092E" w:rsidP="0053092E">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零压(或欠压)</w:t>
      </w:r>
    </w:p>
    <w:p w:rsidR="0053092E" w:rsidRPr="0053092E" w:rsidP="0053092E">
      <w:pPr>
        <w:widowControl/>
        <w:numPr>
          <w:ilvl w:val="0"/>
          <w:numId w:val="6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欠流</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（66）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的输出方式为继电器输出方式时,适合于()负载。</w:t>
      </w:r>
    </w:p>
    <w:p w:rsidR="0053092E" w:rsidRPr="0053092E" w:rsidP="0053092E">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直流</w:t>
      </w:r>
    </w:p>
    <w:p w:rsidR="0053092E" w:rsidRPr="0053092E" w:rsidP="0053092E">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交流</w:t>
      </w:r>
    </w:p>
    <w:p w:rsidR="0053092E" w:rsidRPr="0053092E" w:rsidP="0053092E">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直、交流均可</w:t>
      </w:r>
    </w:p>
    <w:p w:rsidR="0053092E" w:rsidRPr="0053092E" w:rsidP="0053092E">
      <w:pPr>
        <w:widowControl/>
        <w:numPr>
          <w:ilvl w:val="0"/>
          <w:numId w:val="6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感性</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（67）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通常中间继电器在控制电路中的作用是()。</w:t>
      </w:r>
    </w:p>
    <w:p w:rsidR="0053092E" w:rsidRPr="0053092E" w:rsidP="0053092E">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信号传递或同时控制多条线路</w:t>
      </w:r>
    </w:p>
    <w:p w:rsidR="0053092E" w:rsidRPr="0053092E" w:rsidP="0053092E">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4"/>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短路保护</w:t>
      </w:r>
    </w:p>
    <w:p w:rsidR="0053092E" w:rsidRPr="0053092E" w:rsidP="0053092E">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欠流保护</w:t>
      </w:r>
    </w:p>
    <w:p w:rsidR="0053092E" w:rsidRPr="0053092E" w:rsidP="0053092E">
      <w:pPr>
        <w:widowControl/>
        <w:numPr>
          <w:ilvl w:val="0"/>
          <w:numId w:val="6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过载保护</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（68）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对于直流他励电动机,下列()不属于人为改变机械特性的方法。</w:t>
      </w:r>
    </w:p>
    <w:p w:rsidR="0053092E" w:rsidRPr="0053092E" w:rsidP="0053092E">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电枢串电阻</w:t>
      </w:r>
    </w:p>
    <w:p w:rsidR="0053092E" w:rsidRPr="0053092E" w:rsidP="0053092E">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降低定子线圈端电压</w:t>
      </w:r>
    </w:p>
    <w:p w:rsidR="0053092E" w:rsidRPr="0053092E" w:rsidP="0053092E">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降低电枢电压</w:t>
      </w:r>
    </w:p>
    <w:p w:rsidR="0053092E" w:rsidRPr="0053092E" w:rsidP="0053092E">
      <w:pPr>
        <w:widowControl/>
        <w:numPr>
          <w:ilvl w:val="0"/>
          <w:numId w:val="6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负载转矩发生变化</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（69）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通常晶闸管的额定电压是指()。</w:t>
      </w:r>
    </w:p>
    <w:p w:rsidR="0053092E" w:rsidRPr="0053092E" w:rsidP="0053092E">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断态重复峰值电压</w:t>
      </w:r>
    </w:p>
    <w:p w:rsidR="0053092E" w:rsidRPr="0053092E" w:rsidP="0053092E">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反向重复峰值电压</w:t>
      </w:r>
    </w:p>
    <w:p w:rsidR="0053092E" w:rsidRPr="0053092E" w:rsidP="0053092E">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断态重复峰值电压和反向重复峰值电压中较小的一个</w:t>
      </w:r>
    </w:p>
    <w:p w:rsidR="0053092E" w:rsidRPr="0053092E" w:rsidP="0053092E">
      <w:pPr>
        <w:widowControl/>
        <w:numPr>
          <w:ilvl w:val="0"/>
          <w:numId w:val="6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正向转折电压</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下列三相异步电动机的调速方法中,不适合鼠笼式三相异步电动机的调速方法是()</w:t>
      </w:r>
    </w:p>
    <w:p w:rsidR="0053092E" w:rsidRPr="0053092E" w:rsidP="0053092E">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调压调速</w:t>
      </w:r>
    </w:p>
    <w:p w:rsidR="0053092E" w:rsidRPr="0053092E" w:rsidP="0053092E">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转子电路串电阻调速</w:t>
      </w:r>
    </w:p>
    <w:p w:rsidR="0053092E" w:rsidRPr="0053092E" w:rsidP="0053092E">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5"/>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改变磁极对数调速</w:t>
      </w:r>
    </w:p>
    <w:p w:rsidR="0053092E" w:rsidRPr="0053092E" w:rsidP="0053092E">
      <w:pPr>
        <w:widowControl/>
        <w:numPr>
          <w:ilvl w:val="0"/>
          <w:numId w:val="7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变频调速</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（71）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交流同步电动机的机械特性硬度属于( )。</w:t>
      </w:r>
    </w:p>
    <w:p w:rsidR="0053092E" w:rsidRPr="0053092E" w:rsidP="0053092E">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绝对硬特性</w:t>
      </w:r>
    </w:p>
    <w:p w:rsidR="0053092E" w:rsidRPr="0053092E" w:rsidP="0053092E">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硬特性</w:t>
      </w:r>
    </w:p>
    <w:p w:rsidR="0053092E" w:rsidRPr="0053092E" w:rsidP="0053092E">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软特性</w:t>
      </w:r>
    </w:p>
    <w:p w:rsidR="0053092E" w:rsidRPr="0053092E" w:rsidP="0053092E">
      <w:pPr>
        <w:widowControl/>
        <w:numPr>
          <w:ilvl w:val="0"/>
          <w:numId w:val="7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不确定</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图示为直流他励电动机拖动卷扬机匀速提升重物(工作于曲线的点),若突然将电枢电源反接,机械特性曲线变为曲线,则在和阶段电动机所处的制动状态分别为。</w:t>
      </w:r>
      <w:r w:rsidRPr="0053092E">
        <w:rPr>
          <w:rFonts w:ascii="微软雅黑" w:eastAsia="微软雅黑" w:hAnsi="微软雅黑" w:cs="宋体" w:hint="eastAsia"/>
          <w:b/>
          <w:bCs/>
          <w:color w:val="000000"/>
          <w:kern w:val="0"/>
          <w:sz w:val="24"/>
          <w:szCs w:val="24"/>
        </w:rPr>
        <w:br/>
      </w:r>
      <w:r>
        <w:rPr>
          <w:rFonts w:ascii="微软雅黑" w:eastAsia="微软雅黑" w:hAnsi="微软雅黑" w:cs="宋体"/>
          <w:b/>
          <w:bCs/>
          <w:noProof/>
          <w:color w:val="000000"/>
          <w:kern w:val="0"/>
          <w:sz w:val="24"/>
          <w:szCs w:val="24"/>
        </w:rPr>
        <w:drawing>
          <wp:inline distT="0" distB="0" distL="0" distR="0">
            <wp:extent cx="2162175" cy="1828800"/>
            <wp:effectExtent l="0" t="0" r="9525" b="0"/>
            <wp:docPr id="8" name="图片 8" descr="http://itembankcdn.open.com.cn/zyglpt/OD/TEMP/2020/0726/ODxvkokTEMP20200726043933439.png?Expires=1911112773&amp;OSSAccessKeyId=gbI8DRLk7JJhLbEw&amp;Signature=J45ERw1uJyKn4bZv6eBAOZPOE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DxvkokTEMP20200726043933439.png" descr="http://itembankcdn.open.com.cn/zyglpt/OD/TEMP/2020/0726/ODxvkokTEMP20200726043933439.png?Expires=1911112773&amp;OSSAccessKeyId=gbI8DRLk7JJhLbEw&amp;Signature=J45ERw1uJyKn4bZv6eBAOZPOE3c="/>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2162175" cy="1828800"/>
                    </a:xfrm>
                    <a:prstGeom prst="rect">
                      <a:avLst/>
                    </a:prstGeom>
                    <a:noFill/>
                    <a:ln>
                      <a:noFill/>
                    </a:ln>
                  </pic:spPr>
                </pic:pic>
              </a:graphicData>
            </a:graphic>
          </wp:inline>
        </w:drawing>
      </w:r>
    </w:p>
    <w:p w:rsidR="0053092E" w:rsidRPr="0053092E" w:rsidP="0053092E">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bc</w:t>
      </w:r>
      <w:r w:rsidRPr="0053092E">
        <w:rPr>
          <w:rFonts w:ascii="微软雅黑" w:eastAsia="微软雅黑" w:hAnsi="微软雅黑" w:cs="宋体" w:hint="eastAsia"/>
          <w:color w:val="000000"/>
          <w:kern w:val="0"/>
          <w:sz w:val="27"/>
          <w:szCs w:val="27"/>
        </w:rPr>
        <w:t>段处于</w:t>
      </w:r>
      <w:r w:rsidRPr="0053092E">
        <w:rPr>
          <w:rFonts w:ascii="微软雅黑" w:eastAsia="微软雅黑" w:hAnsi="微软雅黑" w:cs="宋体" w:hint="eastAsia"/>
          <w:color w:val="000000"/>
          <w:kern w:val="0"/>
          <w:sz w:val="27"/>
          <w:szCs w:val="27"/>
        </w:rPr>
        <w:t>反馈制动状态,de</w:t>
      </w:r>
      <w:r w:rsidRPr="0053092E">
        <w:rPr>
          <w:rFonts w:ascii="微软雅黑" w:eastAsia="微软雅黑" w:hAnsi="微软雅黑" w:cs="宋体" w:hint="eastAsia"/>
          <w:color w:val="000000"/>
          <w:kern w:val="0"/>
          <w:sz w:val="27"/>
          <w:szCs w:val="27"/>
        </w:rPr>
        <w:t>段处于</w:t>
      </w:r>
      <w:r w:rsidRPr="0053092E">
        <w:rPr>
          <w:rFonts w:ascii="微软雅黑" w:eastAsia="微软雅黑" w:hAnsi="微软雅黑" w:cs="宋体" w:hint="eastAsia"/>
          <w:color w:val="000000"/>
          <w:kern w:val="0"/>
          <w:sz w:val="27"/>
          <w:szCs w:val="27"/>
        </w:rPr>
        <w:t>反接制动状态</w:t>
      </w:r>
    </w:p>
    <w:p w:rsidR="0053092E" w:rsidRPr="0053092E" w:rsidP="0053092E">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bc</w:t>
      </w:r>
      <w:r w:rsidRPr="0053092E">
        <w:rPr>
          <w:rFonts w:ascii="微软雅黑" w:eastAsia="微软雅黑" w:hAnsi="微软雅黑" w:cs="宋体" w:hint="eastAsia"/>
          <w:color w:val="000000"/>
          <w:kern w:val="0"/>
          <w:sz w:val="27"/>
          <w:szCs w:val="27"/>
        </w:rPr>
        <w:t>段处于</w:t>
      </w:r>
      <w:r w:rsidRPr="0053092E">
        <w:rPr>
          <w:rFonts w:ascii="微软雅黑" w:eastAsia="微软雅黑" w:hAnsi="微软雅黑" w:cs="宋体" w:hint="eastAsia"/>
          <w:color w:val="000000"/>
          <w:kern w:val="0"/>
          <w:sz w:val="27"/>
          <w:szCs w:val="27"/>
        </w:rPr>
        <w:t>反接制动状态,de</w:t>
      </w:r>
      <w:r w:rsidRPr="0053092E">
        <w:rPr>
          <w:rFonts w:ascii="微软雅黑" w:eastAsia="微软雅黑" w:hAnsi="微软雅黑" w:cs="宋体" w:hint="eastAsia"/>
          <w:color w:val="000000"/>
          <w:kern w:val="0"/>
          <w:sz w:val="27"/>
          <w:szCs w:val="27"/>
        </w:rPr>
        <w:t>段处于</w:t>
      </w:r>
      <w:r w:rsidRPr="0053092E">
        <w:rPr>
          <w:rFonts w:ascii="微软雅黑" w:eastAsia="微软雅黑" w:hAnsi="微软雅黑" w:cs="宋体" w:hint="eastAsia"/>
          <w:color w:val="000000"/>
          <w:kern w:val="0"/>
          <w:sz w:val="27"/>
          <w:szCs w:val="27"/>
        </w:rPr>
        <w:t>反馈制动状态</w:t>
      </w:r>
    </w:p>
    <w:p w:rsidR="0053092E" w:rsidRPr="0053092E" w:rsidP="0053092E">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均处于反馈制动状态</w:t>
      </w:r>
    </w:p>
    <w:p w:rsidR="0053092E" w:rsidRPr="0053092E" w:rsidP="0053092E">
      <w:pPr>
        <w:widowControl/>
        <w:numPr>
          <w:ilvl w:val="0"/>
          <w:numId w:val="7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均处于反接制动状态</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26"/>
          <w:cols w:space="425"/>
          <w:titlePg w:val="0"/>
          <w:docGrid w:type="lines" w:linePitch="312"/>
        </w:sect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热继电器在控制电路中起到()保护作用。</w:t>
      </w:r>
    </w:p>
    <w:p w:rsidR="0053092E" w:rsidRPr="0053092E" w:rsidP="0053092E">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短路</w:t>
      </w:r>
    </w:p>
    <w:p w:rsidR="0053092E" w:rsidRPr="0053092E" w:rsidP="0053092E">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过压</w:t>
      </w:r>
    </w:p>
    <w:p w:rsidR="0053092E" w:rsidRPr="0053092E" w:rsidP="0053092E">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欠压</w:t>
      </w:r>
    </w:p>
    <w:p w:rsidR="0053092E" w:rsidRPr="0053092E" w:rsidP="0053092E">
      <w:pPr>
        <w:widowControl/>
        <w:numPr>
          <w:ilvl w:val="0"/>
          <w:numId w:val="7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过载</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若E为直流他励电动机的反电动势,n</w:t>
      </w:r>
      <w:r w:rsidRPr="0053092E">
        <w:rPr>
          <w:rFonts w:ascii="微软雅黑" w:eastAsia="微软雅黑" w:hAnsi="微软雅黑" w:cs="宋体" w:hint="eastAsia"/>
          <w:b/>
          <w:bCs/>
          <w:color w:val="000000"/>
          <w:kern w:val="0"/>
          <w:sz w:val="24"/>
          <w:szCs w:val="24"/>
          <w:vertAlign w:val="subscript"/>
        </w:rPr>
        <w:t>0</w:t>
      </w:r>
      <w:r w:rsidRPr="0053092E">
        <w:rPr>
          <w:rFonts w:ascii="微软雅黑" w:eastAsia="微软雅黑" w:hAnsi="微软雅黑" w:cs="宋体" w:hint="eastAsia"/>
          <w:b/>
          <w:bCs/>
          <w:color w:val="000000"/>
          <w:kern w:val="0"/>
          <w:sz w:val="24"/>
          <w:szCs w:val="24"/>
        </w:rPr>
        <w:t>为理想空载转速,U为电枢两端外加电压,n为电动机输出转速,T为电动机输出的电磁转矩,当电动机处于反馈制动状态时有()。</w:t>
      </w:r>
    </w:p>
    <w:p w:rsidR="0053092E" w:rsidRPr="0053092E" w:rsidP="0053092E">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n&gt;n</w:t>
      </w:r>
      <w:r w:rsidRPr="0053092E">
        <w:rPr>
          <w:rFonts w:ascii="微软雅黑" w:eastAsia="微软雅黑" w:hAnsi="微软雅黑" w:cs="宋体" w:hint="eastAsia"/>
          <w:color w:val="000000"/>
          <w:kern w:val="0"/>
          <w:sz w:val="27"/>
          <w:szCs w:val="27"/>
          <w:vertAlign w:val="subscript"/>
        </w:rPr>
        <w:t>0</w:t>
      </w:r>
      <w:r w:rsidRPr="0053092E">
        <w:rPr>
          <w:rFonts w:ascii="微软雅黑" w:eastAsia="微软雅黑" w:hAnsi="微软雅黑" w:cs="宋体" w:hint="eastAsia"/>
          <w:color w:val="000000"/>
          <w:kern w:val="0"/>
          <w:sz w:val="27"/>
          <w:szCs w:val="27"/>
        </w:rPr>
        <w:t> E&gt;U T与n反向</w:t>
      </w:r>
    </w:p>
    <w:p w:rsidR="0053092E" w:rsidRPr="0053092E" w:rsidP="0053092E">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n&gt;n</w:t>
      </w:r>
      <w:r w:rsidRPr="0053092E">
        <w:rPr>
          <w:rFonts w:ascii="微软雅黑" w:eastAsia="微软雅黑" w:hAnsi="微软雅黑" w:cs="宋体" w:hint="eastAsia"/>
          <w:color w:val="000000"/>
          <w:kern w:val="0"/>
          <w:sz w:val="27"/>
          <w:szCs w:val="27"/>
          <w:vertAlign w:val="subscript"/>
        </w:rPr>
        <w:t>0</w:t>
      </w:r>
      <w:r w:rsidRPr="0053092E">
        <w:rPr>
          <w:rFonts w:ascii="微软雅黑" w:eastAsia="微软雅黑" w:hAnsi="微软雅黑" w:cs="宋体" w:hint="eastAsia"/>
          <w:color w:val="000000"/>
          <w:kern w:val="0"/>
          <w:sz w:val="27"/>
          <w:szCs w:val="27"/>
        </w:rPr>
        <w:t> E&gt;U T与n同向</w:t>
      </w:r>
    </w:p>
    <w:p w:rsidR="0053092E" w:rsidRPr="0053092E" w:rsidP="0053092E">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n&lt;n</w:t>
      </w:r>
      <w:r w:rsidRPr="0053092E">
        <w:rPr>
          <w:rFonts w:ascii="微软雅黑" w:eastAsia="微软雅黑" w:hAnsi="微软雅黑" w:cs="宋体" w:hint="eastAsia"/>
          <w:color w:val="000000"/>
          <w:kern w:val="0"/>
          <w:sz w:val="27"/>
          <w:szCs w:val="27"/>
          <w:vertAlign w:val="subscript"/>
        </w:rPr>
        <w:t>0</w:t>
      </w:r>
      <w:r w:rsidRPr="0053092E">
        <w:rPr>
          <w:rFonts w:ascii="微软雅黑" w:eastAsia="微软雅黑" w:hAnsi="微软雅黑" w:cs="宋体" w:hint="eastAsia"/>
          <w:color w:val="000000"/>
          <w:kern w:val="0"/>
          <w:sz w:val="27"/>
          <w:szCs w:val="27"/>
        </w:rPr>
        <w:t> E&lt;U T与n同向</w:t>
      </w:r>
    </w:p>
    <w:p w:rsidR="0053092E" w:rsidRPr="0053092E" w:rsidP="0053092E">
      <w:pPr>
        <w:widowControl/>
        <w:numPr>
          <w:ilvl w:val="0"/>
          <w:numId w:val="7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n&lt;n</w:t>
      </w:r>
      <w:r w:rsidRPr="0053092E">
        <w:rPr>
          <w:rFonts w:ascii="微软雅黑" w:eastAsia="微软雅黑" w:hAnsi="微软雅黑" w:cs="宋体" w:hint="eastAsia"/>
          <w:color w:val="000000"/>
          <w:kern w:val="0"/>
          <w:sz w:val="27"/>
          <w:szCs w:val="27"/>
          <w:vertAlign w:val="subscript"/>
        </w:rPr>
        <w:t>0</w:t>
      </w:r>
      <w:r w:rsidRPr="0053092E">
        <w:rPr>
          <w:rFonts w:ascii="微软雅黑" w:eastAsia="微软雅黑" w:hAnsi="微软雅黑" w:cs="宋体" w:hint="eastAsia"/>
          <w:color w:val="000000"/>
          <w:kern w:val="0"/>
          <w:sz w:val="27"/>
          <w:szCs w:val="27"/>
        </w:rPr>
        <w:t> E&lt;U T与n反向</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下列情况属于电机调速(速度调节)的是()。</w:t>
      </w:r>
    </w:p>
    <w:p w:rsidR="0053092E" w:rsidRPr="0053092E" w:rsidP="0053092E">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直流他励电动机通过在电枢回路串接电阻改变机床工作台的进</w:t>
      </w:r>
      <w:r w:rsidRPr="0053092E">
        <w:rPr>
          <w:rFonts w:ascii="微软雅黑" w:eastAsia="微软雅黑" w:hAnsi="微软雅黑" w:cs="宋体" w:hint="eastAsia"/>
          <w:color w:val="000000"/>
          <w:kern w:val="0"/>
          <w:sz w:val="27"/>
          <w:szCs w:val="27"/>
        </w:rPr>
        <w:t>给速度</w:t>
      </w:r>
      <w:r w:rsidRPr="0053092E">
        <w:rPr>
          <w:rFonts w:ascii="微软雅黑" w:eastAsia="微软雅黑" w:hAnsi="微软雅黑" w:cs="宋体" w:hint="eastAsia"/>
          <w:color w:val="000000"/>
          <w:kern w:val="0"/>
          <w:sz w:val="27"/>
          <w:szCs w:val="27"/>
        </w:rPr>
        <w:t>(如工进、快进)</w:t>
      </w:r>
    </w:p>
    <w:p w:rsidR="0053092E" w:rsidRPr="0053092E" w:rsidP="0053092E">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车削加工时由于背吃刀量的增加引起主轴电机转速的下降</w:t>
      </w:r>
    </w:p>
    <w:p w:rsidR="0053092E" w:rsidRPr="0053092E" w:rsidP="0053092E">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7"/>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电动机车上坡时电机转速的下降</w:t>
      </w:r>
    </w:p>
    <w:p w:rsidR="0053092E" w:rsidRPr="0053092E" w:rsidP="0053092E">
      <w:pPr>
        <w:widowControl/>
        <w:numPr>
          <w:ilvl w:val="0"/>
          <w:numId w:val="7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电动机车下坡时</w:t>
      </w:r>
      <w:r w:rsidRPr="0053092E">
        <w:rPr>
          <w:rFonts w:ascii="微软雅黑" w:eastAsia="微软雅黑" w:hAnsi="微软雅黑" w:cs="宋体" w:hint="eastAsia"/>
          <w:color w:val="000000"/>
          <w:kern w:val="0"/>
          <w:sz w:val="27"/>
          <w:szCs w:val="27"/>
        </w:rPr>
        <w:t>电机转度的</w:t>
      </w:r>
      <w:r w:rsidRPr="0053092E">
        <w:rPr>
          <w:rFonts w:ascii="微软雅黑" w:eastAsia="微软雅黑" w:hAnsi="微软雅黑" w:cs="宋体" w:hint="eastAsia"/>
          <w:color w:val="000000"/>
          <w:kern w:val="0"/>
          <w:sz w:val="27"/>
          <w:szCs w:val="27"/>
        </w:rPr>
        <w:t>升高</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某直流他励电动机的铭牌数据如下:P</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=7.5kW,U</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=220V,n</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=1500r/min,h</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=85%则该电动机的额定电流I</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和额定转矩T</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分别为()。</w:t>
      </w:r>
    </w:p>
    <w:p w:rsidR="0053092E" w:rsidRPr="0053092E" w:rsidP="0053092E">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I</w:t>
      </w:r>
      <w:r w:rsidRPr="0053092E">
        <w:rPr>
          <w:rFonts w:ascii="微软雅黑" w:eastAsia="微软雅黑" w:hAnsi="微软雅黑" w:cs="宋体" w:hint="eastAsia"/>
          <w:color w:val="000000"/>
          <w:kern w:val="0"/>
          <w:sz w:val="27"/>
          <w:szCs w:val="27"/>
          <w:vertAlign w:val="subscript"/>
        </w:rPr>
        <w:t>N</w:t>
      </w:r>
      <w:r w:rsidRPr="0053092E">
        <w:rPr>
          <w:rFonts w:ascii="微软雅黑" w:eastAsia="微软雅黑" w:hAnsi="微软雅黑" w:cs="宋体" w:hint="eastAsia"/>
          <w:color w:val="000000"/>
          <w:kern w:val="0"/>
          <w:sz w:val="27"/>
          <w:szCs w:val="27"/>
        </w:rPr>
        <w:t>=34A T</w:t>
      </w:r>
      <w:r w:rsidRPr="0053092E">
        <w:rPr>
          <w:rFonts w:ascii="微软雅黑" w:eastAsia="微软雅黑" w:hAnsi="微软雅黑" w:cs="宋体" w:hint="eastAsia"/>
          <w:color w:val="000000"/>
          <w:kern w:val="0"/>
          <w:sz w:val="27"/>
          <w:szCs w:val="27"/>
          <w:vertAlign w:val="subscript"/>
        </w:rPr>
        <w:t>N</w:t>
      </w:r>
      <w:r w:rsidRPr="0053092E">
        <w:rPr>
          <w:rFonts w:ascii="微软雅黑" w:eastAsia="微软雅黑" w:hAnsi="微软雅黑" w:cs="宋体" w:hint="eastAsia"/>
          <w:color w:val="000000"/>
          <w:kern w:val="0"/>
          <w:sz w:val="27"/>
          <w:szCs w:val="27"/>
        </w:rPr>
        <w:t>=0.048N∙m</w:t>
      </w:r>
    </w:p>
    <w:p w:rsidR="0053092E" w:rsidRPr="0053092E" w:rsidP="0053092E">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I</w:t>
      </w:r>
      <w:r w:rsidRPr="0053092E">
        <w:rPr>
          <w:rFonts w:ascii="微软雅黑" w:eastAsia="微软雅黑" w:hAnsi="微软雅黑" w:cs="宋体" w:hint="eastAsia"/>
          <w:color w:val="000000"/>
          <w:kern w:val="0"/>
          <w:sz w:val="27"/>
          <w:szCs w:val="27"/>
          <w:vertAlign w:val="subscript"/>
        </w:rPr>
        <w:t>N</w:t>
      </w:r>
      <w:r w:rsidRPr="0053092E">
        <w:rPr>
          <w:rFonts w:ascii="微软雅黑" w:eastAsia="微软雅黑" w:hAnsi="微软雅黑" w:cs="宋体" w:hint="eastAsia"/>
          <w:color w:val="000000"/>
          <w:kern w:val="0"/>
          <w:sz w:val="27"/>
          <w:szCs w:val="27"/>
        </w:rPr>
        <w:t>=34A T</w:t>
      </w:r>
      <w:r w:rsidRPr="0053092E">
        <w:rPr>
          <w:rFonts w:ascii="微软雅黑" w:eastAsia="微软雅黑" w:hAnsi="微软雅黑" w:cs="宋体" w:hint="eastAsia"/>
          <w:color w:val="000000"/>
          <w:kern w:val="0"/>
          <w:sz w:val="27"/>
          <w:szCs w:val="27"/>
          <w:vertAlign w:val="subscript"/>
        </w:rPr>
        <w:t>N</w:t>
      </w:r>
      <w:r w:rsidRPr="0053092E">
        <w:rPr>
          <w:rFonts w:ascii="微软雅黑" w:eastAsia="微软雅黑" w:hAnsi="微软雅黑" w:cs="宋体" w:hint="eastAsia"/>
          <w:color w:val="000000"/>
          <w:kern w:val="0"/>
          <w:sz w:val="27"/>
          <w:szCs w:val="27"/>
        </w:rPr>
        <w:t>=47.75N∙m</w:t>
      </w:r>
    </w:p>
    <w:p w:rsidR="0053092E" w:rsidRPr="0053092E" w:rsidP="0053092E">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I</w:t>
      </w:r>
      <w:r w:rsidRPr="0053092E">
        <w:rPr>
          <w:rFonts w:ascii="微软雅黑" w:eastAsia="微软雅黑" w:hAnsi="微软雅黑" w:cs="宋体" w:hint="eastAsia"/>
          <w:color w:val="000000"/>
          <w:kern w:val="0"/>
          <w:sz w:val="27"/>
          <w:szCs w:val="27"/>
          <w:vertAlign w:val="subscript"/>
        </w:rPr>
        <w:t>N</w:t>
      </w:r>
      <w:r w:rsidRPr="0053092E">
        <w:rPr>
          <w:rFonts w:ascii="微软雅黑" w:eastAsia="微软雅黑" w:hAnsi="微软雅黑" w:cs="宋体" w:hint="eastAsia"/>
          <w:color w:val="000000"/>
          <w:kern w:val="0"/>
          <w:sz w:val="27"/>
          <w:szCs w:val="27"/>
        </w:rPr>
        <w:t>=40A T</w:t>
      </w:r>
      <w:r w:rsidRPr="0053092E">
        <w:rPr>
          <w:rFonts w:ascii="微软雅黑" w:eastAsia="微软雅黑" w:hAnsi="微软雅黑" w:cs="宋体" w:hint="eastAsia"/>
          <w:color w:val="000000"/>
          <w:kern w:val="0"/>
          <w:sz w:val="27"/>
          <w:szCs w:val="27"/>
          <w:vertAlign w:val="subscript"/>
        </w:rPr>
        <w:t>N</w:t>
      </w:r>
      <w:r w:rsidRPr="0053092E">
        <w:rPr>
          <w:rFonts w:ascii="微软雅黑" w:eastAsia="微软雅黑" w:hAnsi="微软雅黑" w:cs="宋体" w:hint="eastAsia"/>
          <w:color w:val="000000"/>
          <w:kern w:val="0"/>
          <w:sz w:val="27"/>
          <w:szCs w:val="27"/>
        </w:rPr>
        <w:t>=47.75N∙m</w:t>
      </w:r>
    </w:p>
    <w:p w:rsidR="0053092E" w:rsidRPr="0053092E" w:rsidP="0053092E">
      <w:pPr>
        <w:widowControl/>
        <w:numPr>
          <w:ilvl w:val="0"/>
          <w:numId w:val="7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I</w:t>
      </w:r>
      <w:r w:rsidRPr="0053092E">
        <w:rPr>
          <w:rFonts w:ascii="微软雅黑" w:eastAsia="微软雅黑" w:hAnsi="微软雅黑" w:cs="宋体" w:hint="eastAsia"/>
          <w:color w:val="000000"/>
          <w:kern w:val="0"/>
          <w:sz w:val="27"/>
          <w:szCs w:val="27"/>
          <w:vertAlign w:val="subscript"/>
        </w:rPr>
        <w:t>N</w:t>
      </w:r>
      <w:r w:rsidRPr="0053092E">
        <w:rPr>
          <w:rFonts w:ascii="微软雅黑" w:eastAsia="微软雅黑" w:hAnsi="微软雅黑" w:cs="宋体" w:hint="eastAsia"/>
          <w:color w:val="000000"/>
          <w:kern w:val="0"/>
          <w:sz w:val="27"/>
          <w:szCs w:val="27"/>
        </w:rPr>
        <w:t>=40A T</w:t>
      </w:r>
      <w:r w:rsidRPr="0053092E">
        <w:rPr>
          <w:rFonts w:ascii="微软雅黑" w:eastAsia="微软雅黑" w:hAnsi="微软雅黑" w:cs="宋体" w:hint="eastAsia"/>
          <w:color w:val="000000"/>
          <w:kern w:val="0"/>
          <w:sz w:val="27"/>
          <w:szCs w:val="27"/>
          <w:vertAlign w:val="subscript"/>
        </w:rPr>
        <w:t>N</w:t>
      </w:r>
      <w:r w:rsidRPr="0053092E">
        <w:rPr>
          <w:rFonts w:ascii="微软雅黑" w:eastAsia="微软雅黑" w:hAnsi="微软雅黑" w:cs="宋体" w:hint="eastAsia"/>
          <w:color w:val="000000"/>
          <w:kern w:val="0"/>
          <w:sz w:val="27"/>
          <w:szCs w:val="27"/>
        </w:rPr>
        <w:t>=0.048N∙m</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对于型</w:t>
      </w:r>
      <w:r w:rsidRPr="0053092E">
        <w:rPr>
          <w:rFonts w:ascii="微软雅黑" w:eastAsia="微软雅黑" w:hAnsi="微软雅黑" w:cs="宋体" w:hint="eastAsia"/>
          <w:b/>
          <w:bCs/>
          <w:color w:val="000000"/>
          <w:kern w:val="0"/>
          <w:sz w:val="24"/>
          <w:szCs w:val="24"/>
        </w:rPr>
        <w:t>,其特殊辅助继电器的功能是()。</w:t>
      </w:r>
    </w:p>
    <w:p w:rsidR="0053092E" w:rsidRPr="0053092E" w:rsidP="0053092E">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产生初始化脉冲</w:t>
      </w:r>
    </w:p>
    <w:p w:rsidR="0053092E" w:rsidRPr="0053092E" w:rsidP="0053092E">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监测PLC运行</w:t>
      </w:r>
    </w:p>
    <w:p w:rsidR="0053092E" w:rsidRPr="0053092E" w:rsidP="0053092E">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产生间隔为100ms的时钟脉冲</w:t>
      </w:r>
    </w:p>
    <w:p w:rsidR="0053092E" w:rsidRPr="0053092E" w:rsidP="0053092E">
      <w:pPr>
        <w:widowControl/>
        <w:numPr>
          <w:ilvl w:val="0"/>
          <w:numId w:val="7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监测电池电压</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三相异步电动机采用星三角降压启动时,启动转矩是直接启动时启动转矩的()</w:t>
      </w:r>
      <w:r w:rsidRPr="0053092E">
        <w:rPr>
          <w:rFonts w:ascii="微软雅黑" w:eastAsia="微软雅黑" w:hAnsi="微软雅黑" w:cs="宋体" w:hint="eastAsia"/>
          <w:b/>
          <w:bCs/>
          <w:color w:val="000000"/>
          <w:kern w:val="0"/>
          <w:sz w:val="24"/>
          <w:szCs w:val="24"/>
        </w:rPr>
        <w:t>倍</w:t>
      </w:r>
      <w:r w:rsidRPr="0053092E">
        <w:rPr>
          <w:rFonts w:ascii="微软雅黑" w:eastAsia="微软雅黑" w:hAnsi="微软雅黑" w:cs="宋体" w:hint="eastAsia"/>
          <w:b/>
          <w:bCs/>
          <w:color w:val="000000"/>
          <w:kern w:val="0"/>
          <w:sz w:val="24"/>
          <w:szCs w:val="24"/>
        </w:rPr>
        <w:t>。</w:t>
      </w:r>
    </w:p>
    <w:p w:rsidR="0053092E" w:rsidRPr="0053092E" w:rsidP="0053092E">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1/3</w:t>
      </w:r>
    </w:p>
    <w:p w:rsidR="0053092E" w:rsidRPr="0053092E" w:rsidP="0053092E">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8"/>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1</w:t>
      </w:r>
    </w:p>
    <w:p w:rsidR="0053092E" w:rsidRPr="0053092E" w:rsidP="0053092E">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1/2</w:t>
      </w:r>
    </w:p>
    <w:p w:rsidR="0053092E" w:rsidRPr="0053092E" w:rsidP="0053092E">
      <w:pPr>
        <w:widowControl/>
        <w:numPr>
          <w:ilvl w:val="0"/>
          <w:numId w:val="7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1/4</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（79）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下列关于继电器叙述正确的是()。</w:t>
      </w:r>
    </w:p>
    <w:p w:rsidR="0053092E" w:rsidRPr="0053092E" w:rsidP="0053092E">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实质上是一种传递信号的电器</w:t>
      </w:r>
    </w:p>
    <w:p w:rsidR="0053092E" w:rsidRPr="0053092E" w:rsidP="0053092E">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是能量转换电器</w:t>
      </w:r>
    </w:p>
    <w:p w:rsidR="0053092E" w:rsidRPr="0053092E" w:rsidP="0053092E">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是电路保护电器</w:t>
      </w:r>
    </w:p>
    <w:p w:rsidR="0053092E" w:rsidRPr="0053092E" w:rsidP="0053092E">
      <w:pPr>
        <w:widowControl/>
        <w:numPr>
          <w:ilvl w:val="0"/>
          <w:numId w:val="7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是一种开关电器</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一带电阻性负载</w:t>
      </w:r>
      <w:r w:rsidRPr="0053092E">
        <w:rPr>
          <w:rFonts w:ascii="微软雅黑" w:eastAsia="微软雅黑" w:hAnsi="微软雅黑" w:cs="宋体" w:hint="eastAsia"/>
          <w:b/>
          <w:bCs/>
          <w:color w:val="000000"/>
          <w:kern w:val="0"/>
          <w:sz w:val="24"/>
          <w:szCs w:val="24"/>
        </w:rPr>
        <w:t>单向半控桥式</w:t>
      </w:r>
      <w:r w:rsidRPr="0053092E">
        <w:rPr>
          <w:rFonts w:ascii="微软雅黑" w:eastAsia="微软雅黑" w:hAnsi="微软雅黑" w:cs="宋体" w:hint="eastAsia"/>
          <w:b/>
          <w:bCs/>
          <w:color w:val="000000"/>
          <w:kern w:val="0"/>
          <w:sz w:val="24"/>
          <w:szCs w:val="24"/>
        </w:rPr>
        <w:t>整流电路,若交流电源电压的有效值为U=110V,负载电阻为R=10,控制角α=30o,则负载的平均电流为()A。</w:t>
      </w:r>
    </w:p>
    <w:p w:rsidR="0053092E" w:rsidRPr="0053092E" w:rsidP="0053092E">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5.5</w:t>
      </w:r>
    </w:p>
    <w:p w:rsidR="0053092E" w:rsidRPr="0053092E" w:rsidP="0053092E">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11</w:t>
      </w:r>
    </w:p>
    <w:p w:rsidR="0053092E" w:rsidRPr="0053092E" w:rsidP="0053092E">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4.62</w:t>
      </w:r>
    </w:p>
    <w:p w:rsidR="0053092E" w:rsidRPr="0053092E" w:rsidP="0053092E">
      <w:pPr>
        <w:widowControl/>
        <w:numPr>
          <w:ilvl w:val="0"/>
          <w:numId w:val="8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9.24</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（81）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一台五相反应式步进电动机,转子齿数为齿,若采用五</w:t>
      </w:r>
      <w:r w:rsidRPr="0053092E">
        <w:rPr>
          <w:rFonts w:ascii="微软雅黑" w:eastAsia="微软雅黑" w:hAnsi="微软雅黑" w:cs="宋体" w:hint="eastAsia"/>
          <w:b/>
          <w:bCs/>
          <w:color w:val="000000"/>
          <w:kern w:val="0"/>
          <w:sz w:val="24"/>
          <w:szCs w:val="24"/>
        </w:rPr>
        <w:t>相十拍运行</w:t>
      </w:r>
      <w:r w:rsidRPr="0053092E">
        <w:rPr>
          <w:rFonts w:ascii="微软雅黑" w:eastAsia="微软雅黑" w:hAnsi="微软雅黑" w:cs="宋体" w:hint="eastAsia"/>
          <w:b/>
          <w:bCs/>
          <w:color w:val="000000"/>
          <w:kern w:val="0"/>
          <w:sz w:val="24"/>
          <w:szCs w:val="24"/>
        </w:rPr>
        <w:t>方式,脉冲电源频率为,则该电机输出转速为()。</w:t>
      </w:r>
    </w:p>
    <w:p w:rsidR="0053092E" w:rsidRPr="0053092E" w:rsidP="0053092E">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29"/>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600</w:t>
      </w:r>
    </w:p>
    <w:p w:rsidR="0053092E" w:rsidRPr="0053092E" w:rsidP="0053092E">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300</w:t>
      </w:r>
    </w:p>
    <w:p w:rsidR="0053092E" w:rsidRPr="0053092E" w:rsidP="0053092E">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1200</w:t>
      </w:r>
    </w:p>
    <w:p w:rsidR="0053092E" w:rsidRPr="0053092E" w:rsidP="0053092E">
      <w:pPr>
        <w:widowControl/>
        <w:numPr>
          <w:ilvl w:val="0"/>
          <w:numId w:val="8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150</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接触器的常态是指()。</w:t>
      </w:r>
    </w:p>
    <w:p w:rsidR="0053092E" w:rsidRPr="0053092E" w:rsidP="0053092E">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线圈未通电的情况</w:t>
      </w:r>
    </w:p>
    <w:p w:rsidR="0053092E" w:rsidRPr="0053092E" w:rsidP="0053092E">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线圈通电情况</w:t>
      </w:r>
    </w:p>
    <w:p w:rsidR="0053092E" w:rsidRPr="0053092E" w:rsidP="0053092E">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触点断开时</w:t>
      </w:r>
    </w:p>
    <w:p w:rsidR="0053092E" w:rsidRPr="0053092E" w:rsidP="0053092E">
      <w:pPr>
        <w:widowControl/>
        <w:numPr>
          <w:ilvl w:val="0"/>
          <w:numId w:val="8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触点接通时</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某直流他励电动机的铭牌数据如下:P</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=3.3kW,U</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=110V,I</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=40A,n</w:t>
      </w:r>
      <w:r w:rsidRPr="0053092E">
        <w:rPr>
          <w:rFonts w:ascii="微软雅黑" w:eastAsia="微软雅黑" w:hAnsi="微软雅黑" w:cs="宋体" w:hint="eastAsia"/>
          <w:b/>
          <w:bCs/>
          <w:color w:val="000000"/>
          <w:kern w:val="0"/>
          <w:sz w:val="24"/>
          <w:szCs w:val="24"/>
          <w:vertAlign w:val="subscript"/>
        </w:rPr>
        <w:t>N</w:t>
      </w:r>
      <w:r w:rsidRPr="0053092E">
        <w:rPr>
          <w:rFonts w:ascii="微软雅黑" w:eastAsia="微软雅黑" w:hAnsi="微软雅黑" w:cs="宋体" w:hint="eastAsia"/>
          <w:b/>
          <w:bCs/>
          <w:color w:val="000000"/>
          <w:kern w:val="0"/>
          <w:sz w:val="24"/>
          <w:szCs w:val="24"/>
        </w:rPr>
        <w:t>=1000r/min。测得电枢电阻R</w:t>
      </w:r>
      <w:r w:rsidRPr="0053092E">
        <w:rPr>
          <w:rFonts w:ascii="微软雅黑" w:eastAsia="微软雅黑" w:hAnsi="微软雅黑" w:cs="宋体" w:hint="eastAsia"/>
          <w:b/>
          <w:bCs/>
          <w:color w:val="000000"/>
          <w:kern w:val="0"/>
          <w:sz w:val="24"/>
          <w:szCs w:val="24"/>
          <w:vertAlign w:val="subscript"/>
        </w:rPr>
        <w:t>a</w:t>
      </w:r>
      <w:r w:rsidRPr="0053092E">
        <w:rPr>
          <w:rFonts w:ascii="微软雅黑" w:eastAsia="微软雅黑" w:hAnsi="微软雅黑" w:cs="宋体" w:hint="eastAsia"/>
          <w:b/>
          <w:bCs/>
          <w:color w:val="000000"/>
          <w:kern w:val="0"/>
          <w:sz w:val="24"/>
          <w:szCs w:val="24"/>
        </w:rPr>
        <w:t>=0.25W。则该电动机固有机械特性曲线上的理想空载点和额定转速点的坐标分别为()。</w:t>
      </w:r>
    </w:p>
    <w:p w:rsidR="0053092E" w:rsidRPr="0053092E" w:rsidP="0053092E">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(0,1100)(31.5,1000)</w:t>
      </w:r>
    </w:p>
    <w:p w:rsidR="0053092E" w:rsidRPr="0053092E" w:rsidP="0053092E">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(0,1480)(50,1000)</w:t>
      </w:r>
    </w:p>
    <w:p w:rsidR="0053092E" w:rsidRPr="0053092E" w:rsidP="0053092E">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(0,1100)(50,1000)</w:t>
      </w:r>
    </w:p>
    <w:p w:rsidR="0053092E" w:rsidRPr="0053092E" w:rsidP="0053092E">
      <w:pPr>
        <w:widowControl/>
        <w:numPr>
          <w:ilvl w:val="0"/>
          <w:numId w:val="8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(0,1480)(31.5,1000)</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sectPr>
          <w:type w:val="nextPage"/>
          <w:pgSz w:w="11906" w:h="16838"/>
          <w:pgMar w:top="1440" w:right="1800" w:bottom="1440" w:left="1800" w:header="851" w:footer="992" w:gutter="0"/>
          <w:pgNumType w:start="30"/>
          <w:cols w:space="425"/>
          <w:titlePg w:val="0"/>
          <w:docGrid w:type="lines" w:linePitch="312"/>
        </w:sectPr>
      </w:pPr>
      <w:r w:rsidRPr="0053092E">
        <w:rPr>
          <w:rFonts w:ascii="微软雅黑" w:eastAsia="微软雅黑" w:hAnsi="微软雅黑" w:cs="宋体" w:hint="eastAsia"/>
          <w:b/>
          <w:bCs/>
          <w:color w:val="49AFF6"/>
          <w:kern w:val="0"/>
          <w:szCs w:val="21"/>
        </w:rPr>
        <w:t>（84）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下图的机电传动系统中,已知:齿轮的齿数比分别为 </w:t>
      </w:r>
      <w:r>
        <w:rPr>
          <w:rFonts w:ascii="微软雅黑" w:eastAsia="微软雅黑" w:hAnsi="微软雅黑" w:cs="宋体"/>
          <w:b/>
          <w:bCs/>
          <w:noProof/>
          <w:color w:val="000000"/>
          <w:kern w:val="0"/>
          <w:sz w:val="24"/>
          <w:szCs w:val="24"/>
        </w:rPr>
        <w:drawing>
          <wp:inline distT="0" distB="0" distL="0" distR="0">
            <wp:extent cx="371475" cy="314325"/>
            <wp:effectExtent l="0" t="0" r="9525" b="9525"/>
            <wp:docPr id="18" name="图片 18" descr="http://itembankcdn.open.com.cn/zyglpt/OD/TEMP/2020/0726/ODbrmcxTEMP20200726043933605.png?Expires=1911112773&amp;OSSAccessKeyId=gbI8DRLk7JJhLbEw&amp;Signature=Tv4w%2B4mLMBYjmF4Y7AuIwes6p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ODbrmcxTEMP20200726043933605.png" descr="http://itembankcdn.open.com.cn/zyglpt/OD/TEMP/2020/0726/ODbrmcxTEMP20200726043933605.png?Expires=1911112773&amp;OSSAccessKeyId=gbI8DRLk7JJhLbEw&amp;Signature=Tv4w%2B4mLMBYjmF4Y7AuIwes6pKY="/>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371475" cy="314325"/>
                    </a:xfrm>
                    <a:prstGeom prst="rect">
                      <a:avLst/>
                    </a:prstGeom>
                    <a:noFill/>
                    <a:ln>
                      <a:noFill/>
                    </a:ln>
                  </pic:spPr>
                </pic:pic>
              </a:graphicData>
            </a:graphic>
          </wp:inline>
        </w:drawing>
      </w:r>
      <w:r w:rsidRPr="0053092E">
        <w:rPr>
          <w:rFonts w:ascii="微软雅黑" w:eastAsia="微软雅黑" w:hAnsi="微软雅黑" w:cs="宋体" w:hint="eastAsia"/>
          <w:b/>
          <w:bCs/>
          <w:color w:val="000000"/>
          <w:kern w:val="0"/>
          <w:sz w:val="24"/>
          <w:szCs w:val="24"/>
        </w:rPr>
        <w:t> 、 </w:t>
      </w:r>
      <w:r>
        <w:rPr>
          <w:rFonts w:ascii="微软雅黑" w:eastAsia="微软雅黑" w:hAnsi="微软雅黑" w:cs="宋体"/>
          <w:b/>
          <w:bCs/>
          <w:noProof/>
          <w:color w:val="000000"/>
          <w:kern w:val="0"/>
          <w:sz w:val="24"/>
          <w:szCs w:val="24"/>
        </w:rPr>
        <w:drawing>
          <wp:inline distT="0" distB="0" distL="0" distR="0">
            <wp:extent cx="400050" cy="333375"/>
            <wp:effectExtent l="0" t="0" r="0" b="9525"/>
            <wp:docPr id="17" name="图片 17" descr="http://itembankcdn.open.com.cn/zyglpt/OD/TEMP/2020/0726/ODdnrdzTEMP20200726043933771.png?Expires=1911112773&amp;OSSAccessKeyId=gbI8DRLk7JJhLbEw&amp;Signature=w%2Br21%2BRDeCLHWUam8KUTpj5OTG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DdnrdzTEMP20200726043933771.png" descr="http://itembankcdn.open.com.cn/zyglpt/OD/TEMP/2020/0726/ODdnrdzTEMP20200726043933771.png?Expires=1911112773&amp;OSSAccessKeyId=gbI8DRLk7JJhLbEw&amp;Signature=w%2Br21%2BRDeCLHWUam8KUTpj5OTG0="/>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400050" cy="333375"/>
                    </a:xfrm>
                    <a:prstGeom prst="rect">
                      <a:avLst/>
                    </a:prstGeom>
                    <a:noFill/>
                    <a:ln>
                      <a:noFill/>
                    </a:ln>
                  </pic:spPr>
                </pic:pic>
              </a:graphicData>
            </a:graphic>
          </wp:inline>
        </w:drawing>
      </w:r>
      <w:r w:rsidRPr="0053092E">
        <w:rPr>
          <w:rFonts w:ascii="微软雅黑" w:eastAsia="微软雅黑" w:hAnsi="微软雅黑" w:cs="宋体" w:hint="eastAsia"/>
          <w:b/>
          <w:bCs/>
          <w:color w:val="000000"/>
          <w:kern w:val="0"/>
          <w:sz w:val="24"/>
          <w:szCs w:val="24"/>
        </w:rPr>
        <w:t> ,负载转矩 </w:t>
      </w:r>
      <w:r>
        <w:rPr>
          <w:rFonts w:ascii="微软雅黑" w:eastAsia="微软雅黑" w:hAnsi="微软雅黑" w:cs="宋体"/>
          <w:b/>
          <w:bCs/>
          <w:noProof/>
          <w:color w:val="000000"/>
          <w:kern w:val="0"/>
          <w:sz w:val="24"/>
          <w:szCs w:val="24"/>
        </w:rPr>
        <w:drawing>
          <wp:inline distT="0" distB="0" distL="0" distR="0">
            <wp:extent cx="762000" cy="133350"/>
            <wp:effectExtent l="0" t="0" r="0" b="0"/>
            <wp:docPr id="16" name="图片 16" descr="http://itembankcdn.open.com.cn/zyglpt/OD/TEMP/2020/0726/ODnhkoqTEMP20200726043933910.png?Expires=1911112774&amp;OSSAccessKeyId=gbI8DRLk7JJhLbEw&amp;Signature=12bNmgdritw2Aj4tjt9OhsB4o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DnhkoqTEMP20200726043933910.png" descr="http://itembankcdn.open.com.cn/zyglpt/OD/TEMP/2020/0726/ODnhkoqTEMP20200726043933910.png?Expires=1911112774&amp;OSSAccessKeyId=gbI8DRLk7JJhLbEw&amp;Signature=12bNmgdritw2Aj4tjt9OhsB4oPw="/>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762000" cy="133350"/>
                    </a:xfrm>
                    <a:prstGeom prst="rect">
                      <a:avLst/>
                    </a:prstGeom>
                    <a:noFill/>
                    <a:ln>
                      <a:noFill/>
                    </a:ln>
                  </pic:spPr>
                </pic:pic>
              </a:graphicData>
            </a:graphic>
          </wp:inline>
        </w:drawing>
      </w:r>
      <w:r w:rsidRPr="0053092E">
        <w:rPr>
          <w:rFonts w:ascii="微软雅黑" w:eastAsia="微软雅黑" w:hAnsi="微软雅黑" w:cs="宋体" w:hint="eastAsia"/>
          <w:b/>
          <w:bCs/>
          <w:color w:val="000000"/>
          <w:kern w:val="0"/>
          <w:sz w:val="24"/>
          <w:szCs w:val="24"/>
        </w:rPr>
        <w:t> ,电动机拖动生产机械运行时的传动效率 </w:t>
      </w:r>
      <w:r>
        <w:rPr>
          <w:rFonts w:ascii="微软雅黑" w:eastAsia="微软雅黑" w:hAnsi="微软雅黑" w:cs="宋体"/>
          <w:b/>
          <w:bCs/>
          <w:noProof/>
          <w:color w:val="000000"/>
          <w:kern w:val="0"/>
          <w:sz w:val="24"/>
          <w:szCs w:val="24"/>
        </w:rPr>
        <w:drawing>
          <wp:inline distT="0" distB="0" distL="0" distR="0">
            <wp:extent cx="533400" cy="133350"/>
            <wp:effectExtent l="0" t="0" r="0" b="0"/>
            <wp:docPr id="15" name="图片 15" descr="http://itembankcdn.open.com.cn/zyglpt/OD/TEMP/2020/0726/ODzixmrTEMP20200726043934054.png?Expires=1911112774&amp;OSSAccessKeyId=gbI8DRLk7JJhLbEw&amp;Signature=0LnIyFYkxy0A9KKZHdILqGgAy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DzixmrTEMP20200726043934054.png" descr="http://itembankcdn.open.com.cn/zyglpt/OD/TEMP/2020/0726/ODzixmrTEMP20200726043934054.png?Expires=1911112774&amp;OSSAccessKeyId=gbI8DRLk7JJhLbEw&amp;Signature=0LnIyFYkxy0A9KKZHdILqGgAyHI="/>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133350"/>
                    </a:xfrm>
                    <a:prstGeom prst="rect">
                      <a:avLst/>
                    </a:prstGeom>
                    <a:noFill/>
                    <a:ln>
                      <a:noFill/>
                    </a:ln>
                  </pic:spPr>
                </pic:pic>
              </a:graphicData>
            </a:graphic>
          </wp:inline>
        </w:drawing>
      </w:r>
      <w:r w:rsidRPr="0053092E">
        <w:rPr>
          <w:rFonts w:ascii="微软雅黑" w:eastAsia="微软雅黑" w:hAnsi="微软雅黑" w:cs="宋体" w:hint="eastAsia"/>
          <w:b/>
          <w:bCs/>
          <w:color w:val="000000"/>
          <w:kern w:val="0"/>
          <w:sz w:val="24"/>
          <w:szCs w:val="24"/>
        </w:rPr>
        <w:t> ,则折算到电动机轴上的负载转矩为()。</w:t>
      </w:r>
      <w:r w:rsidRPr="0053092E">
        <w:rPr>
          <w:rFonts w:ascii="微软雅黑" w:eastAsia="微软雅黑" w:hAnsi="微软雅黑" w:cs="宋体" w:hint="eastAsia"/>
          <w:b/>
          <w:bCs/>
          <w:color w:val="000000"/>
          <w:kern w:val="0"/>
          <w:sz w:val="24"/>
          <w:szCs w:val="24"/>
        </w:rPr>
        <w:br/>
      </w:r>
      <w:r>
        <w:rPr>
          <w:rFonts w:ascii="微软雅黑" w:eastAsia="微软雅黑" w:hAnsi="微软雅黑" w:cs="宋体"/>
          <w:b/>
          <w:bCs/>
          <w:noProof/>
          <w:color w:val="000000"/>
          <w:kern w:val="0"/>
          <w:sz w:val="24"/>
          <w:szCs w:val="24"/>
        </w:rPr>
        <w:drawing>
          <wp:inline distT="0" distB="0" distL="0" distR="0">
            <wp:extent cx="4343400" cy="1638300"/>
            <wp:effectExtent l="0" t="0" r="0" b="0"/>
            <wp:docPr id="14" name="图片 14" descr="http://itembankcdn.open.com.cn/zyglpt/OD/TEMP/2020/0726/ODgzsxtTEMP20200726043934243.png?Expires=1911112774&amp;OSSAccessKeyId=gbI8DRLk7JJhLbEw&amp;Signature=sQY%2Bj56aA3qWpZtO9vjJkJqGYp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DgzsxtTEMP20200726043934243.png" descr="http://itembankcdn.open.com.cn/zyglpt/OD/TEMP/2020/0726/ODgzsxtTEMP20200726043934243.png?Expires=1911112774&amp;OSSAccessKeyId=gbI8DRLk7JJhLbEw&amp;Signature=sQY%2Bj56aA3qWpZtO9vjJkJqGYp8="/>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4343400" cy="1638300"/>
                    </a:xfrm>
                    <a:prstGeom prst="rect">
                      <a:avLst/>
                    </a:prstGeom>
                    <a:noFill/>
                    <a:ln>
                      <a:noFill/>
                    </a:ln>
                  </pic:spPr>
                </pic:pic>
              </a:graphicData>
            </a:graphic>
          </wp:inline>
        </w:drawing>
      </w:r>
    </w:p>
    <w:p w:rsidR="0053092E" w:rsidRPr="0053092E" w:rsidP="0053092E">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Pr>
          <w:rFonts w:ascii="微软雅黑" w:eastAsia="微软雅黑" w:hAnsi="微软雅黑" w:cs="宋体"/>
          <w:noProof/>
          <w:color w:val="000000"/>
          <w:kern w:val="0"/>
          <w:sz w:val="27"/>
          <w:szCs w:val="27"/>
        </w:rPr>
        <w:drawing>
          <wp:inline distT="0" distB="0" distL="0" distR="0">
            <wp:extent cx="885825" cy="142875"/>
            <wp:effectExtent l="0" t="0" r="9525" b="9525"/>
            <wp:docPr id="13" name="图片 13" descr="http://itembankcdn.open.com.cn/zyglpt/OD/TEMP/2020/0726/ODpvgblTEMP20200726043934396.png?Expires=1911112774&amp;OSSAccessKeyId=gbI8DRLk7JJhLbEw&amp;Signature=dJMr0Nudu1ctqNX41YvoFW9Yp%2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DpvgblTEMP20200726043934396.png" descr="http://itembankcdn.open.com.cn/zyglpt/OD/TEMP/2020/0726/ODpvgblTEMP20200726043934396.png?Expires=1911112774&amp;OSSAccessKeyId=gbI8DRLk7JJhLbEw&amp;Signature=dJMr0Nudu1ctqNX41YvoFW9Yp%2Bg="/>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885825" cy="142875"/>
                    </a:xfrm>
                    <a:prstGeom prst="rect">
                      <a:avLst/>
                    </a:prstGeom>
                    <a:noFill/>
                    <a:ln>
                      <a:noFill/>
                    </a:ln>
                  </pic:spPr>
                </pic:pic>
              </a:graphicData>
            </a:graphic>
          </wp:inline>
        </w:drawing>
      </w:r>
    </w:p>
    <w:p w:rsidR="0053092E" w:rsidRPr="0053092E" w:rsidP="0053092E">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Pr>
          <w:rFonts w:ascii="微软雅黑" w:eastAsia="微软雅黑" w:hAnsi="微软雅黑" w:cs="宋体"/>
          <w:noProof/>
          <w:color w:val="000000"/>
          <w:kern w:val="0"/>
          <w:sz w:val="27"/>
          <w:szCs w:val="27"/>
        </w:rPr>
        <w:drawing>
          <wp:inline distT="0" distB="0" distL="0" distR="0">
            <wp:extent cx="800100" cy="142875"/>
            <wp:effectExtent l="0" t="0" r="0" b="9525"/>
            <wp:docPr id="12" name="图片 12" descr="http://itembankcdn.open.com.cn/zyglpt/OD/TEMP/2020/0726/ODlcjkbTEMP20200726043934563.png?Expires=1911112774&amp;OSSAccessKeyId=gbI8DRLk7JJhLbEw&amp;Signature=rto25eLSs9wGAXMMowLP4JS3g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DlcjkbTEMP20200726043934563.png" descr="http://itembankcdn.open.com.cn/zyglpt/OD/TEMP/2020/0726/ODlcjkbTEMP20200726043934563.png?Expires=1911112774&amp;OSSAccessKeyId=gbI8DRLk7JJhLbEw&amp;Signature=rto25eLSs9wGAXMMowLP4JS3gVo="/>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800100" cy="142875"/>
                    </a:xfrm>
                    <a:prstGeom prst="rect">
                      <a:avLst/>
                    </a:prstGeom>
                    <a:noFill/>
                    <a:ln>
                      <a:noFill/>
                    </a:ln>
                  </pic:spPr>
                </pic:pic>
              </a:graphicData>
            </a:graphic>
          </wp:inline>
        </w:drawing>
      </w:r>
    </w:p>
    <w:p w:rsidR="0053092E" w:rsidRPr="0053092E" w:rsidP="0053092E">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Pr>
          <w:rFonts w:ascii="微软雅黑" w:eastAsia="微软雅黑" w:hAnsi="微软雅黑" w:cs="宋体"/>
          <w:noProof/>
          <w:color w:val="000000"/>
          <w:kern w:val="0"/>
          <w:sz w:val="27"/>
          <w:szCs w:val="27"/>
        </w:rPr>
        <w:drawing>
          <wp:inline distT="0" distB="0" distL="0" distR="0">
            <wp:extent cx="942975" cy="142875"/>
            <wp:effectExtent l="0" t="0" r="9525" b="9525"/>
            <wp:docPr id="11" name="图片 11" descr="http://itembankcdn.open.com.cn/zyglpt/OD/TEMP/2020/0726/ODdxobuTEMP20200726043934718.png?Expires=1911112774&amp;OSSAccessKeyId=gbI8DRLk7JJhLbEw&amp;Signature=A4j8rczLpcq9nFGGC9heZrRuX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DdxobuTEMP20200726043934718.png" descr="http://itembankcdn.open.com.cn/zyglpt/OD/TEMP/2020/0726/ODdxobuTEMP20200726043934718.png?Expires=1911112774&amp;OSSAccessKeyId=gbI8DRLk7JJhLbEw&amp;Signature=A4j8rczLpcq9nFGGC9heZrRuX1A="/>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942975" cy="142875"/>
                    </a:xfrm>
                    <a:prstGeom prst="rect">
                      <a:avLst/>
                    </a:prstGeom>
                    <a:noFill/>
                    <a:ln>
                      <a:noFill/>
                    </a:ln>
                  </pic:spPr>
                </pic:pic>
              </a:graphicData>
            </a:graphic>
          </wp:inline>
        </w:drawing>
      </w:r>
    </w:p>
    <w:p w:rsidR="0053092E" w:rsidRPr="0053092E" w:rsidP="0053092E">
      <w:pPr>
        <w:widowControl/>
        <w:numPr>
          <w:ilvl w:val="0"/>
          <w:numId w:val="8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Pr>
          <w:rFonts w:ascii="微软雅黑" w:eastAsia="微软雅黑" w:hAnsi="微软雅黑" w:cs="宋体"/>
          <w:noProof/>
          <w:color w:val="000000"/>
          <w:kern w:val="0"/>
          <w:sz w:val="27"/>
          <w:szCs w:val="27"/>
        </w:rPr>
        <w:drawing>
          <wp:inline distT="0" distB="0" distL="0" distR="0">
            <wp:extent cx="781050" cy="142875"/>
            <wp:effectExtent l="0" t="0" r="0" b="9525"/>
            <wp:docPr id="10" name="图片 10" descr="http://itembankcdn.open.com.cn/zyglpt/OD/TEMP/2020/0726/ODmmckxTEMP20200726043934887.png?Expires=1911112775&amp;OSSAccessKeyId=gbI8DRLk7JJhLbEw&amp;Signature=iqIFcg6KbgsKaWajySV%2BCaP4%2B/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DmmckxTEMP20200726043934887.png" descr="http://itembankcdn.open.com.cn/zyglpt/OD/TEMP/2020/0726/ODmmckxTEMP20200726043934887.png?Expires=1911112775&amp;OSSAccessKeyId=gbI8DRLk7JJhLbEw&amp;Signature=iqIFcg6KbgsKaWajySV%2BCaP4%2B/g="/>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781050" cy="142875"/>
                    </a:xfrm>
                    <a:prstGeom prst="rect">
                      <a:avLst/>
                    </a:prstGeom>
                    <a:noFill/>
                    <a:ln>
                      <a:noFill/>
                    </a:ln>
                  </pic:spPr>
                </pic:pic>
              </a:graphicData>
            </a:graphic>
          </wp:inline>
        </w:drawing>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关于三相异步电动机的启动转矩,下列说法错误的是()。</w:t>
      </w:r>
    </w:p>
    <w:p w:rsidR="0053092E" w:rsidRPr="0053092E" w:rsidP="0053092E">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当施加在定子绕组上的电压降低时,电动机启动转矩将明显降低</w:t>
      </w:r>
    </w:p>
    <w:p w:rsidR="0053092E" w:rsidRPr="0053092E" w:rsidP="0053092E">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在定子电路串接电抗器,电动机启动转矩将明显降低</w:t>
      </w:r>
    </w:p>
    <w:p w:rsidR="0053092E" w:rsidRPr="0053092E" w:rsidP="0053092E">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对于</w:t>
      </w:r>
      <w:r w:rsidRPr="0053092E">
        <w:rPr>
          <w:rFonts w:ascii="微软雅黑" w:eastAsia="微软雅黑" w:hAnsi="微软雅黑" w:cs="宋体" w:hint="eastAsia"/>
          <w:color w:val="000000"/>
          <w:kern w:val="0"/>
          <w:sz w:val="27"/>
          <w:szCs w:val="27"/>
        </w:rPr>
        <w:t>线绕式异步电动机</w:t>
      </w:r>
      <w:r w:rsidRPr="0053092E">
        <w:rPr>
          <w:rFonts w:ascii="微软雅黑" w:eastAsia="微软雅黑" w:hAnsi="微软雅黑" w:cs="宋体" w:hint="eastAsia"/>
          <w:color w:val="000000"/>
          <w:kern w:val="0"/>
          <w:sz w:val="27"/>
          <w:szCs w:val="27"/>
        </w:rPr>
        <w:t>,在转子电路串接电阻后,电动机启动转矩一定会增大</w:t>
      </w:r>
    </w:p>
    <w:p w:rsidR="0053092E" w:rsidRPr="0053092E" w:rsidP="0053092E">
      <w:pPr>
        <w:widowControl/>
        <w:numPr>
          <w:ilvl w:val="0"/>
          <w:numId w:val="8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在保证电动机最大转矩不变的前提下,降低电源频率,电动机的启动转矩将增大</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sectPr>
          <w:type w:val="nextPage"/>
          <w:pgSz w:w="11906" w:h="16838"/>
          <w:pgMar w:top="1440" w:right="1800" w:bottom="1440" w:left="1800" w:header="851" w:footer="992" w:gutter="0"/>
          <w:pgNumType w:start="31"/>
          <w:cols w:space="425"/>
          <w:titlePg w:val="0"/>
          <w:docGrid w:type="lines" w:linePitch="312"/>
        </w:sect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（86）</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当一台三相异步电动机驱动</w:t>
      </w:r>
      <w:r w:rsidRPr="0053092E">
        <w:rPr>
          <w:rFonts w:ascii="微软雅黑" w:eastAsia="微软雅黑" w:hAnsi="微软雅黑" w:cs="宋体" w:hint="eastAsia"/>
          <w:b/>
          <w:bCs/>
          <w:color w:val="000000"/>
          <w:kern w:val="0"/>
          <w:sz w:val="24"/>
          <w:szCs w:val="24"/>
        </w:rPr>
        <w:t>一</w:t>
      </w:r>
      <w:r w:rsidRPr="0053092E">
        <w:rPr>
          <w:rFonts w:ascii="微软雅黑" w:eastAsia="微软雅黑" w:hAnsi="微软雅黑" w:cs="宋体" w:hint="eastAsia"/>
          <w:b/>
          <w:bCs/>
          <w:color w:val="000000"/>
          <w:kern w:val="0"/>
          <w:sz w:val="24"/>
          <w:szCs w:val="24"/>
        </w:rPr>
        <w:t>恒转矩型负载运行时,若电源电压降低了,则稳定后,电动机的输出转矩和输出转速变化情况是()。</w:t>
      </w:r>
    </w:p>
    <w:p w:rsidR="0053092E" w:rsidRPr="0053092E" w:rsidP="0053092E">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转矩减小、转速降低</w:t>
      </w:r>
    </w:p>
    <w:p w:rsidR="0053092E" w:rsidRPr="0053092E" w:rsidP="0053092E">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转矩不变、转速降低</w:t>
      </w:r>
    </w:p>
    <w:p w:rsidR="0053092E" w:rsidRPr="0053092E" w:rsidP="0053092E">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转矩增大、转速降低</w:t>
      </w:r>
    </w:p>
    <w:p w:rsidR="0053092E" w:rsidRPr="0053092E" w:rsidP="0053092E">
      <w:pPr>
        <w:widowControl/>
        <w:numPr>
          <w:ilvl w:val="0"/>
          <w:numId w:val="86"/>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转矩增大、转速升高</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（87）</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当电动机拖动负载顺时针旋转时，若电动机输出逆时针方向的转矩为50N×m，而负载转矩为顺时针方向70N×m，则该电动机运行于（）。</w:t>
      </w:r>
    </w:p>
    <w:p w:rsidR="0053092E" w:rsidRPr="0053092E" w:rsidP="0053092E">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电动状态,转速正在增大</w:t>
      </w:r>
    </w:p>
    <w:p w:rsidR="0053092E" w:rsidRPr="0053092E" w:rsidP="0053092E">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电动状态,转速正在减小</w:t>
      </w:r>
    </w:p>
    <w:p w:rsidR="0053092E" w:rsidRPr="0053092E" w:rsidP="0053092E">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制动状态,转速正在增大</w:t>
      </w:r>
    </w:p>
    <w:p w:rsidR="0053092E" w:rsidRPr="0053092E" w:rsidP="0053092E">
      <w:pPr>
        <w:widowControl/>
        <w:numPr>
          <w:ilvl w:val="0"/>
          <w:numId w:val="87"/>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制动状态,转速正在减小</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C</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（88）</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关于</w:t>
      </w:r>
      <w:r w:rsidRPr="0053092E">
        <w:rPr>
          <w:rFonts w:ascii="微软雅黑" w:eastAsia="微软雅黑" w:hAnsi="微软雅黑" w:cs="宋体" w:hint="eastAsia"/>
          <w:b/>
          <w:bCs/>
          <w:color w:val="000000"/>
          <w:kern w:val="0"/>
          <w:sz w:val="24"/>
          <w:szCs w:val="24"/>
        </w:rPr>
        <w:t>线绕式三相</w:t>
      </w:r>
      <w:r w:rsidRPr="0053092E">
        <w:rPr>
          <w:rFonts w:ascii="微软雅黑" w:eastAsia="微软雅黑" w:hAnsi="微软雅黑" w:cs="宋体" w:hint="eastAsia"/>
          <w:b/>
          <w:bCs/>
          <w:color w:val="000000"/>
          <w:kern w:val="0"/>
          <w:sz w:val="24"/>
          <w:szCs w:val="24"/>
        </w:rPr>
        <w:t>异步电动机串电阻启动,下列说法正确的是()</w:t>
      </w:r>
    </w:p>
    <w:p w:rsidR="0053092E" w:rsidRPr="0053092E" w:rsidP="0053092E">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串接适当的电阻启动时,启动电流减小,启动转矩也减小</w:t>
      </w:r>
    </w:p>
    <w:p w:rsidR="0053092E" w:rsidRPr="0053092E" w:rsidP="0053092E">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串接适当的电阻启动时,启动电流减小,启动转矩增大</w:t>
      </w:r>
    </w:p>
    <w:p w:rsidR="0053092E" w:rsidRPr="0053092E" w:rsidP="0053092E">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串接适当的电阻启动时,启动电流减小,启动转矩不变</w:t>
      </w:r>
    </w:p>
    <w:p w:rsidR="0053092E" w:rsidRPr="0053092E" w:rsidP="0053092E">
      <w:pPr>
        <w:widowControl/>
        <w:numPr>
          <w:ilvl w:val="0"/>
          <w:numId w:val="88"/>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32"/>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串接适当的电阻启动时,启动电流不变,但启动转矩增大</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（89）</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下图所示的晶闸管的导通时间段为()。 </w:t>
      </w:r>
      <w:r>
        <w:rPr>
          <w:rFonts w:ascii="微软雅黑" w:eastAsia="微软雅黑" w:hAnsi="微软雅黑" w:cs="宋体"/>
          <w:b/>
          <w:bCs/>
          <w:noProof/>
          <w:color w:val="000000"/>
          <w:kern w:val="0"/>
          <w:sz w:val="24"/>
          <w:szCs w:val="24"/>
        </w:rPr>
        <w:drawing>
          <wp:inline distT="0" distB="0" distL="0" distR="0">
            <wp:extent cx="4733925" cy="1333500"/>
            <wp:effectExtent l="0" t="0" r="9525" b="0"/>
            <wp:docPr id="9" name="图片 9" descr="http://itembankcdn.open.com.cn/zyglpt/OD/TEMP/2020/0726/ODeqfhbTEMP20200726043935045.png?Expires=1911112775&amp;OSSAccessKeyId=gbI8DRLk7JJhLbEw&amp;Signature=IaTiUnDvOfBKJgyIfdtFCqcy0X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DeqfhbTEMP20200726043935045.png" descr="http://itembankcdn.open.com.cn/zyglpt/OD/TEMP/2020/0726/ODeqfhbTEMP20200726043935045.png?Expires=1911112775&amp;OSSAccessKeyId=gbI8DRLk7JJhLbEw&amp;Signature=IaTiUnDvOfBKJgyIfdtFCqcy0Xw="/>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4733925" cy="1333500"/>
                    </a:xfrm>
                    <a:prstGeom prst="rect">
                      <a:avLst/>
                    </a:prstGeom>
                    <a:noFill/>
                    <a:ln>
                      <a:noFill/>
                    </a:ln>
                  </pic:spPr>
                </pic:pic>
              </a:graphicData>
            </a:graphic>
          </wp:inline>
        </w:drawing>
      </w:r>
    </w:p>
    <w:p w:rsidR="0053092E" w:rsidRPr="0053092E" w:rsidP="0053092E">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1</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2</w:t>
      </w:r>
      <w:r w:rsidRPr="0053092E">
        <w:rPr>
          <w:rFonts w:ascii="微软雅黑" w:eastAsia="微软雅黑" w:hAnsi="微软雅黑" w:cs="宋体" w:hint="eastAsia"/>
          <w:color w:val="000000"/>
          <w:kern w:val="0"/>
          <w:sz w:val="27"/>
          <w:szCs w:val="27"/>
        </w:rPr>
        <w:t>和t</w:t>
      </w:r>
      <w:r w:rsidRPr="0053092E">
        <w:rPr>
          <w:rFonts w:ascii="微软雅黑" w:eastAsia="微软雅黑" w:hAnsi="微软雅黑" w:cs="宋体" w:hint="eastAsia"/>
          <w:color w:val="000000"/>
          <w:kern w:val="0"/>
          <w:sz w:val="27"/>
          <w:szCs w:val="27"/>
          <w:vertAlign w:val="subscript"/>
        </w:rPr>
        <w:t>3</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5</w:t>
      </w:r>
    </w:p>
    <w:p w:rsidR="0053092E" w:rsidRPr="0053092E" w:rsidP="0053092E">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1</w:t>
      </w:r>
      <w:r w:rsidRPr="0053092E">
        <w:rPr>
          <w:rFonts w:ascii="微软雅黑" w:eastAsia="微软雅黑" w:hAnsi="微软雅黑" w:cs="宋体" w:hint="eastAsia"/>
          <w:color w:val="000000"/>
          <w:kern w:val="0"/>
          <w:sz w:val="27"/>
          <w:szCs w:val="27"/>
        </w:rPr>
        <w:t>-t2和t</w:t>
      </w:r>
      <w:r w:rsidRPr="0053092E">
        <w:rPr>
          <w:rFonts w:ascii="微软雅黑" w:eastAsia="微软雅黑" w:hAnsi="微软雅黑" w:cs="宋体" w:hint="eastAsia"/>
          <w:color w:val="000000"/>
          <w:kern w:val="0"/>
          <w:sz w:val="27"/>
          <w:szCs w:val="27"/>
          <w:vertAlign w:val="subscript"/>
        </w:rPr>
        <w:t>3</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4</w:t>
      </w:r>
    </w:p>
    <w:p w:rsidR="0053092E" w:rsidRPr="0053092E" w:rsidP="0053092E">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1</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4</w:t>
      </w:r>
    </w:p>
    <w:p w:rsidR="0053092E" w:rsidRPr="0053092E" w:rsidP="0053092E">
      <w:pPr>
        <w:widowControl/>
        <w:numPr>
          <w:ilvl w:val="0"/>
          <w:numId w:val="89"/>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2</w:t>
      </w:r>
      <w:r w:rsidRPr="0053092E">
        <w:rPr>
          <w:rFonts w:ascii="微软雅黑" w:eastAsia="微软雅黑" w:hAnsi="微软雅黑" w:cs="宋体" w:hint="eastAsia"/>
          <w:color w:val="000000"/>
          <w:kern w:val="0"/>
          <w:sz w:val="27"/>
          <w:szCs w:val="27"/>
        </w:rPr>
        <w:t>-t</w:t>
      </w:r>
      <w:r w:rsidRPr="0053092E">
        <w:rPr>
          <w:rFonts w:ascii="微软雅黑" w:eastAsia="微软雅黑" w:hAnsi="微软雅黑" w:cs="宋体" w:hint="eastAsia"/>
          <w:color w:val="000000"/>
          <w:kern w:val="0"/>
          <w:sz w:val="27"/>
          <w:szCs w:val="27"/>
          <w:vertAlign w:val="subscript"/>
        </w:rPr>
        <w:t>3</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（90）</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一台直流伺服电机，保持定子励磁电压不变，当电枢控制电压为200V时，其理想空载转速为3000r/min，则当电枢控制电压为50V，其理想空载转速等于（）r/min。</w:t>
      </w:r>
    </w:p>
    <w:p w:rsidR="0053092E" w:rsidRPr="0053092E" w:rsidP="0053092E">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3000</w:t>
      </w:r>
    </w:p>
    <w:p w:rsidR="0053092E" w:rsidRPr="0053092E" w:rsidP="0053092E">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1500</w:t>
      </w:r>
    </w:p>
    <w:p w:rsidR="0053092E" w:rsidRPr="0053092E" w:rsidP="0053092E">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1000</w:t>
      </w:r>
    </w:p>
    <w:p w:rsidR="0053092E" w:rsidRPr="0053092E" w:rsidP="0053092E">
      <w:pPr>
        <w:widowControl/>
        <w:numPr>
          <w:ilvl w:val="0"/>
          <w:numId w:val="90"/>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750</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b/>
          <w:bCs/>
          <w:color w:val="49AFF6"/>
          <w:kern w:val="0"/>
          <w:szCs w:val="21"/>
        </w:rPr>
      </w:pPr>
      <w:r w:rsidRPr="0053092E">
        <w:rPr>
          <w:rFonts w:ascii="微软雅黑" w:eastAsia="微软雅黑" w:hAnsi="微软雅黑" w:cs="宋体" w:hint="eastAsia"/>
          <w:b/>
          <w:bCs/>
          <w:color w:val="49AFF6"/>
          <w:kern w:val="0"/>
          <w:szCs w:val="21"/>
        </w:rPr>
        <w:t>（91）</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sectPr>
          <w:type w:val="nextPage"/>
          <w:pgSz w:w="11906" w:h="16838"/>
          <w:pgMar w:top="1440" w:right="1800" w:bottom="1440" w:left="1800" w:header="851" w:footer="992" w:gutter="0"/>
          <w:pgNumType w:start="33"/>
          <w:cols w:space="425"/>
          <w:titlePg w:val="0"/>
          <w:docGrid w:type="lines" w:linePitch="312"/>
        </w:sectPr>
      </w:pPr>
      <w:r w:rsidRPr="0053092E">
        <w:rPr>
          <w:rFonts w:ascii="微软雅黑" w:eastAsia="微软雅黑" w:hAnsi="微软雅黑" w:cs="宋体" w:hint="eastAsia"/>
          <w:b/>
          <w:bCs/>
          <w:color w:val="000000"/>
          <w:kern w:val="0"/>
          <w:sz w:val="24"/>
          <w:szCs w:val="24"/>
        </w:rPr>
        <w:t>系列的,表示()指令。</w:t>
      </w:r>
    </w:p>
    <w:p w:rsidR="0053092E" w:rsidRPr="0053092E" w:rsidP="0053092E">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输入</w:t>
      </w:r>
    </w:p>
    <w:p w:rsidR="0053092E" w:rsidRPr="0053092E" w:rsidP="0053092E">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输出</w:t>
      </w:r>
    </w:p>
    <w:p w:rsidR="0053092E" w:rsidRPr="0053092E" w:rsidP="0053092E">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复位</w:t>
      </w:r>
    </w:p>
    <w:p w:rsidR="0053092E" w:rsidRPr="0053092E" w:rsidP="0053092E">
      <w:pPr>
        <w:widowControl/>
        <w:numPr>
          <w:ilvl w:val="0"/>
          <w:numId w:val="91"/>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置位</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（92）</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下图所示控制线路中的电流继电器是对直流电机进行()保护。</w:t>
      </w:r>
      <w:r w:rsidRPr="0053092E">
        <w:rPr>
          <w:rFonts w:ascii="微软雅黑" w:eastAsia="微软雅黑" w:hAnsi="微软雅黑" w:cs="宋体" w:hint="eastAsia"/>
          <w:b/>
          <w:bCs/>
          <w:color w:val="000000"/>
          <w:kern w:val="0"/>
          <w:sz w:val="24"/>
          <w:szCs w:val="24"/>
        </w:rPr>
        <w:br/>
      </w:r>
      <w:r>
        <w:rPr>
          <w:rFonts w:ascii="微软雅黑" w:eastAsia="微软雅黑" w:hAnsi="微软雅黑" w:cs="宋体"/>
          <w:b/>
          <w:bCs/>
          <w:noProof/>
          <w:color w:val="000000"/>
          <w:kern w:val="0"/>
          <w:sz w:val="24"/>
          <w:szCs w:val="24"/>
        </w:rPr>
        <w:drawing>
          <wp:inline distT="0" distB="0" distL="0" distR="0">
            <wp:extent cx="2381250" cy="2343150"/>
            <wp:effectExtent l="0" t="0" r="0" b="0"/>
            <wp:docPr id="25" name="图片 25" descr="http://itembankcdn.open.com.cn/zyglpt/OD/TEMP/2020/0726/ODbgsnoTEMP20200726043935196.png?Expires=1911112775&amp;OSSAccessKeyId=gbI8DRLk7JJhLbEw&amp;Signature=nGFIeKP3eUK9JkbeXmwmmYqmC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DbgsnoTEMP20200726043935196.png" descr="http://itembankcdn.open.com.cn/zyglpt/OD/TEMP/2020/0726/ODbgsnoTEMP20200726043935196.png?Expires=1911112775&amp;OSSAccessKeyId=gbI8DRLk7JJhLbEw&amp;Signature=nGFIeKP3eUK9JkbeXmwmmYqmC80="/>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2381250" cy="2343150"/>
                    </a:xfrm>
                    <a:prstGeom prst="rect">
                      <a:avLst/>
                    </a:prstGeom>
                    <a:noFill/>
                    <a:ln>
                      <a:noFill/>
                    </a:ln>
                  </pic:spPr>
                </pic:pic>
              </a:graphicData>
            </a:graphic>
          </wp:inline>
        </w:drawing>
      </w:r>
    </w:p>
    <w:p w:rsidR="0053092E" w:rsidRPr="0053092E" w:rsidP="0053092E">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零励磁</w:t>
      </w:r>
    </w:p>
    <w:p w:rsidR="0053092E" w:rsidRPr="0053092E" w:rsidP="0053092E">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过载</w:t>
      </w:r>
    </w:p>
    <w:p w:rsidR="0053092E" w:rsidRPr="0053092E" w:rsidP="0053092E">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短路</w:t>
      </w:r>
    </w:p>
    <w:p w:rsidR="0053092E" w:rsidRPr="0053092E" w:rsidP="0053092E">
      <w:pPr>
        <w:widowControl/>
        <w:numPr>
          <w:ilvl w:val="0"/>
          <w:numId w:val="92"/>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过压</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A</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（93）</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三相异步电动机拖动</w:t>
      </w:r>
      <w:r w:rsidRPr="0053092E">
        <w:rPr>
          <w:rFonts w:ascii="微软雅黑" w:eastAsia="微软雅黑" w:hAnsi="微软雅黑" w:cs="宋体" w:hint="eastAsia"/>
          <w:b/>
          <w:bCs/>
          <w:color w:val="000000"/>
          <w:kern w:val="0"/>
          <w:sz w:val="24"/>
          <w:szCs w:val="24"/>
        </w:rPr>
        <w:t>一</w:t>
      </w:r>
      <w:r w:rsidRPr="0053092E">
        <w:rPr>
          <w:rFonts w:ascii="微软雅黑" w:eastAsia="微软雅黑" w:hAnsi="微软雅黑" w:cs="宋体" w:hint="eastAsia"/>
          <w:b/>
          <w:bCs/>
          <w:color w:val="000000"/>
          <w:kern w:val="0"/>
          <w:sz w:val="24"/>
          <w:szCs w:val="24"/>
        </w:rPr>
        <w:t>恒转矩负载运行时,若突然断了一根电源线,电动机将()。</w:t>
      </w:r>
    </w:p>
    <w:p w:rsidR="0053092E" w:rsidRPr="0053092E" w:rsidP="0053092E">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停机</w:t>
      </w:r>
    </w:p>
    <w:p w:rsidR="0053092E" w:rsidRPr="0053092E" w:rsidP="0053092E">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sectPr>
          <w:type w:val="nextPage"/>
          <w:pgSz w:w="11906" w:h="16838"/>
          <w:pgMar w:top="1440" w:right="1800" w:bottom="1440" w:left="1800" w:header="851" w:footer="992" w:gutter="0"/>
          <w:pgNumType w:start="34"/>
          <w:cols w:space="425"/>
          <w:titlePg w:val="0"/>
          <w:docGrid w:type="lines" w:linePitch="312"/>
        </w:sect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可继续运转,但转速降低,电流增大</w:t>
      </w:r>
    </w:p>
    <w:p w:rsidR="0053092E" w:rsidRPr="0053092E" w:rsidP="0053092E">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可继续运转,转速维持不变,但电流会增大</w:t>
      </w:r>
    </w:p>
    <w:p w:rsidR="0053092E" w:rsidRPr="0053092E" w:rsidP="0053092E">
      <w:pPr>
        <w:widowControl/>
        <w:numPr>
          <w:ilvl w:val="0"/>
          <w:numId w:val="93"/>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可继续运转,但转速降低,电流维持不变</w:t>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B</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（94）</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如图所示的卷扬机下放重物的多轴拖动系统,已知:电动机输出转速,重物的重量,重物下放的速度,电动机拖动生产机械系统的传动效率 </w:t>
      </w:r>
      <w:r>
        <w:rPr>
          <w:rFonts w:ascii="微软雅黑" w:eastAsia="微软雅黑" w:hAnsi="微软雅黑" w:cs="宋体"/>
          <w:b/>
          <w:bCs/>
          <w:noProof/>
          <w:color w:val="000000"/>
          <w:kern w:val="0"/>
          <w:sz w:val="24"/>
          <w:szCs w:val="24"/>
        </w:rPr>
        <w:drawing>
          <wp:inline distT="0" distB="0" distL="0" distR="0">
            <wp:extent cx="552450" cy="142875"/>
            <wp:effectExtent l="0" t="0" r="0" b="9525"/>
            <wp:docPr id="24" name="图片 24" descr="http://itembankcdn.open.com.cn/zyglpt/OD/TEMP/2020/0726/ODtxnlpTEMP20200726043935367.png?Expires=1911112775&amp;OSSAccessKeyId=gbI8DRLk7JJhLbEw&amp;Signature=qBfHzQUVC8jUd9ugBH2ZhV86VH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ODtxnlpTEMP20200726043935367.png" descr="http://itembankcdn.open.com.cn/zyglpt/OD/TEMP/2020/0726/ODtxnlpTEMP20200726043935367.png?Expires=1911112775&amp;OSSAccessKeyId=gbI8DRLk7JJhLbEw&amp;Signature=qBfHzQUVC8jUd9ugBH2ZhV86VHc="/>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552450" cy="142875"/>
                    </a:xfrm>
                    <a:prstGeom prst="rect">
                      <a:avLst/>
                    </a:prstGeom>
                    <a:noFill/>
                    <a:ln>
                      <a:noFill/>
                    </a:ln>
                  </pic:spPr>
                </pic:pic>
              </a:graphicData>
            </a:graphic>
          </wp:inline>
        </w:drawing>
      </w:r>
      <w:r w:rsidRPr="0053092E">
        <w:rPr>
          <w:rFonts w:ascii="微软雅黑" w:eastAsia="微软雅黑" w:hAnsi="微软雅黑" w:cs="宋体" w:hint="eastAsia"/>
          <w:b/>
          <w:bCs/>
          <w:color w:val="000000"/>
          <w:kern w:val="0"/>
          <w:sz w:val="24"/>
          <w:szCs w:val="24"/>
        </w:rPr>
        <w:t> ,则折算到电动机轴上的负载转矩为()。</w:t>
      </w:r>
      <w:r w:rsidRPr="0053092E">
        <w:rPr>
          <w:rFonts w:ascii="微软雅黑" w:eastAsia="微软雅黑" w:hAnsi="微软雅黑" w:cs="宋体" w:hint="eastAsia"/>
          <w:b/>
          <w:bCs/>
          <w:color w:val="000000"/>
          <w:kern w:val="0"/>
          <w:sz w:val="24"/>
          <w:szCs w:val="24"/>
        </w:rPr>
        <w:br/>
      </w:r>
      <w:r>
        <w:rPr>
          <w:rFonts w:ascii="微软雅黑" w:eastAsia="微软雅黑" w:hAnsi="微软雅黑" w:cs="宋体"/>
          <w:b/>
          <w:bCs/>
          <w:noProof/>
          <w:color w:val="000000"/>
          <w:kern w:val="0"/>
          <w:sz w:val="24"/>
          <w:szCs w:val="24"/>
        </w:rPr>
        <w:drawing>
          <wp:inline distT="0" distB="0" distL="0" distR="0">
            <wp:extent cx="4343400" cy="1457325"/>
            <wp:effectExtent l="0" t="0" r="0" b="9525"/>
            <wp:docPr id="23" name="图片 23" descr="http://itembankcdn.open.com.cn/zyglpt/OD/TEMP/2020/0726/ODathceTEMP20200726043935515.png?Expires=1911112775&amp;OSSAccessKeyId=gbI8DRLk7JJhLbEw&amp;Signature=Q0vbDkFYXe3hLDKuK%2B9Zv0daX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DathceTEMP20200726043935515.png" descr="http://itembankcdn.open.com.cn/zyglpt/OD/TEMP/2020/0726/ODathceTEMP20200726043935515.png?Expires=1911112775&amp;OSSAccessKeyId=gbI8DRLk7JJhLbEw&amp;Signature=Q0vbDkFYXe3hLDKuK%2B9Zv0daX8c="/>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4343400" cy="1457325"/>
                    </a:xfrm>
                    <a:prstGeom prst="rect">
                      <a:avLst/>
                    </a:prstGeom>
                    <a:noFill/>
                    <a:ln>
                      <a:noFill/>
                    </a:ln>
                  </pic:spPr>
                </pic:pic>
              </a:graphicData>
            </a:graphic>
          </wp:inline>
        </w:drawing>
      </w:r>
    </w:p>
    <w:p w:rsidR="0053092E" w:rsidRPr="0053092E" w:rsidP="0053092E">
      <w:pPr>
        <w:widowControl/>
        <w:numPr>
          <w:ilvl w:val="0"/>
          <w:numId w:val="9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Pr>
          <w:rFonts w:ascii="微软雅黑" w:eastAsia="微软雅黑" w:hAnsi="微软雅黑" w:cs="宋体"/>
          <w:noProof/>
          <w:color w:val="000000"/>
          <w:kern w:val="0"/>
          <w:sz w:val="27"/>
          <w:szCs w:val="27"/>
        </w:rPr>
        <w:drawing>
          <wp:inline distT="0" distB="0" distL="0" distR="0">
            <wp:extent cx="800100" cy="142875"/>
            <wp:effectExtent l="0" t="0" r="0" b="9525"/>
            <wp:docPr id="22" name="图片 22" descr="http://itembankcdn.open.com.cn/zyglpt/OD/TEMP/2020/0726/ODvpxzcTEMP20200726043935670.png?Expires=1911112775&amp;OSSAccessKeyId=gbI8DRLk7JJhLbEw&amp;Signature=zAgSx1wC8APW8aPKZjlpMebmK6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ODvpxzcTEMP20200726043935670.png" descr="http://itembankcdn.open.com.cn/zyglpt/OD/TEMP/2020/0726/ODvpxzcTEMP20200726043935670.png?Expires=1911112775&amp;OSSAccessKeyId=gbI8DRLk7JJhLbEw&amp;Signature=zAgSx1wC8APW8aPKZjlpMebmK6g="/>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800100" cy="142875"/>
                    </a:xfrm>
                    <a:prstGeom prst="rect">
                      <a:avLst/>
                    </a:prstGeom>
                    <a:noFill/>
                    <a:ln>
                      <a:noFill/>
                    </a:ln>
                  </pic:spPr>
                </pic:pic>
              </a:graphicData>
            </a:graphic>
          </wp:inline>
        </w:drawing>
      </w:r>
    </w:p>
    <w:p w:rsidR="0053092E" w:rsidRPr="0053092E" w:rsidP="0053092E">
      <w:pPr>
        <w:widowControl/>
        <w:numPr>
          <w:ilvl w:val="0"/>
          <w:numId w:val="9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Pr>
          <w:rFonts w:ascii="微软雅黑" w:eastAsia="微软雅黑" w:hAnsi="微软雅黑" w:cs="宋体"/>
          <w:noProof/>
          <w:color w:val="000000"/>
          <w:kern w:val="0"/>
          <w:sz w:val="27"/>
          <w:szCs w:val="27"/>
        </w:rPr>
        <w:drawing>
          <wp:inline distT="0" distB="0" distL="0" distR="0">
            <wp:extent cx="800100" cy="142875"/>
            <wp:effectExtent l="0" t="0" r="0" b="9525"/>
            <wp:docPr id="21" name="图片 21" descr="http://itembankcdn.open.com.cn/zyglpt/OD/TEMP/2020/0726/ODnmjlaTEMP20200726043935824.png?Expires=1911112775&amp;OSSAccessKeyId=gbI8DRLk7JJhLbEw&amp;Signature=I6qIhzKKXzAhvVg/38j8NBq86n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DnmjlaTEMP20200726043935824.png" descr="http://itembankcdn.open.com.cn/zyglpt/OD/TEMP/2020/0726/ODnmjlaTEMP20200726043935824.png?Expires=1911112775&amp;OSSAccessKeyId=gbI8DRLk7JJhLbEw&amp;Signature=I6qIhzKKXzAhvVg/38j8NBq86nQ="/>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800100" cy="142875"/>
                    </a:xfrm>
                    <a:prstGeom prst="rect">
                      <a:avLst/>
                    </a:prstGeom>
                    <a:noFill/>
                    <a:ln>
                      <a:noFill/>
                    </a:ln>
                  </pic:spPr>
                </pic:pic>
              </a:graphicData>
            </a:graphic>
          </wp:inline>
        </w:drawing>
      </w:r>
    </w:p>
    <w:p w:rsidR="0053092E" w:rsidRPr="0053092E" w:rsidP="0053092E">
      <w:pPr>
        <w:widowControl/>
        <w:numPr>
          <w:ilvl w:val="0"/>
          <w:numId w:val="9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Pr>
          <w:rFonts w:ascii="微软雅黑" w:eastAsia="微软雅黑" w:hAnsi="微软雅黑" w:cs="宋体"/>
          <w:noProof/>
          <w:color w:val="000000"/>
          <w:kern w:val="0"/>
          <w:sz w:val="27"/>
          <w:szCs w:val="27"/>
        </w:rPr>
        <w:drawing>
          <wp:inline distT="0" distB="0" distL="0" distR="0">
            <wp:extent cx="828675" cy="142875"/>
            <wp:effectExtent l="0" t="0" r="9525" b="9525"/>
            <wp:docPr id="20" name="图片 20" descr="http://itembankcdn.open.com.cn/zyglpt/OD/TEMP/2020/0726/ODuafqhTEMP20200726043935985.png?Expires=1911112776&amp;OSSAccessKeyId=gbI8DRLk7JJhLbEw&amp;Signature=af5YNwNrnIU760plH1n4//%2BED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ODuafqhTEMP20200726043935985.png" descr="http://itembankcdn.open.com.cn/zyglpt/OD/TEMP/2020/0726/ODuafqhTEMP20200726043935985.png?Expires=1911112776&amp;OSSAccessKeyId=gbI8DRLk7JJhLbEw&amp;Signature=af5YNwNrnIU760plH1n4//%2BEDfA="/>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828675" cy="142875"/>
                    </a:xfrm>
                    <a:prstGeom prst="rect">
                      <a:avLst/>
                    </a:prstGeom>
                    <a:noFill/>
                    <a:ln>
                      <a:noFill/>
                    </a:ln>
                  </pic:spPr>
                </pic:pic>
              </a:graphicData>
            </a:graphic>
          </wp:inline>
        </w:drawing>
      </w:r>
    </w:p>
    <w:p w:rsidR="0053092E" w:rsidRPr="0053092E" w:rsidP="0053092E">
      <w:pPr>
        <w:widowControl/>
        <w:numPr>
          <w:ilvl w:val="0"/>
          <w:numId w:val="94"/>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Pr>
          <w:rFonts w:ascii="微软雅黑" w:eastAsia="微软雅黑" w:hAnsi="微软雅黑" w:cs="宋体"/>
          <w:noProof/>
          <w:color w:val="000000"/>
          <w:kern w:val="0"/>
          <w:sz w:val="27"/>
          <w:szCs w:val="27"/>
        </w:rPr>
        <w:drawing>
          <wp:inline distT="0" distB="0" distL="0" distR="0">
            <wp:extent cx="800100" cy="142875"/>
            <wp:effectExtent l="0" t="0" r="0" b="9525"/>
            <wp:docPr id="19" name="图片 19" descr="http://itembankcdn.open.com.cn/zyglpt/OD/TEMP/2020/0726/ODyajchTEMP20200726043936138.png?Expires=1911112776&amp;OSSAccessKeyId=gbI8DRLk7JJhLbEw&amp;Signature=8rXEpEDtlL/lmC%2Bfj2iQCiz3a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DyajchTEMP20200726043936138.png" descr="http://itembankcdn.open.com.cn/zyglpt/OD/TEMP/2020/0726/ODyajchTEMP20200726043936138.png?Expires=1911112776&amp;OSSAccessKeyId=gbI8DRLk7JJhLbEw&amp;Signature=8rXEpEDtlL/lmC%2Bfj2iQCiz3af4="/>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800100" cy="142875"/>
                    </a:xfrm>
                    <a:prstGeom prst="rect">
                      <a:avLst/>
                    </a:prstGeom>
                    <a:noFill/>
                    <a:ln>
                      <a:noFill/>
                    </a:ln>
                  </pic:spPr>
                </pic:pic>
              </a:graphicData>
            </a:graphic>
          </wp:inline>
        </w:drawing>
      </w:r>
    </w:p>
    <w:p w:rsidR="0053092E" w:rsidRPr="0053092E" w:rsidP="0053092E">
      <w:pPr>
        <w:widowControl/>
        <w:shd w:val="clear" w:color="auto" w:fill="FFFFFF"/>
        <w:spacing w:line="600" w:lineRule="atLeast"/>
        <w:jc w:val="left"/>
        <w:rPr>
          <w:rFonts w:ascii="微软雅黑" w:eastAsia="微软雅黑" w:hAnsi="微软雅黑" w:cs="宋体" w:hint="eastAsia"/>
          <w:b/>
          <w:bCs/>
          <w:color w:val="000000"/>
          <w:kern w:val="0"/>
          <w:sz w:val="27"/>
          <w:szCs w:val="27"/>
        </w:rPr>
      </w:pPr>
      <w:r w:rsidRPr="0053092E">
        <w:rPr>
          <w:rFonts w:ascii="微软雅黑" w:eastAsia="微软雅黑" w:hAnsi="微软雅黑" w:cs="宋体" w:hint="eastAsia"/>
          <w:b/>
          <w:bCs/>
          <w:color w:val="000000"/>
          <w:kern w:val="0"/>
          <w:sz w:val="27"/>
          <w:szCs w:val="27"/>
        </w:rPr>
        <w:t>正确答案:</w:t>
      </w:r>
      <w:r w:rsidRPr="0053092E">
        <w:rPr>
          <w:rFonts w:ascii="微软雅黑" w:eastAsia="微软雅黑" w:hAnsi="微软雅黑" w:cs="宋体" w:hint="eastAsia"/>
          <w:b/>
          <w:bCs/>
          <w:color w:val="2CA650"/>
          <w:kern w:val="0"/>
          <w:sz w:val="27"/>
          <w:szCs w:val="27"/>
        </w:rPr>
        <w:t>D</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49AFF6"/>
          <w:kern w:val="0"/>
          <w:szCs w:val="21"/>
        </w:rPr>
      </w:pPr>
      <w:r w:rsidRPr="0053092E">
        <w:rPr>
          <w:rFonts w:ascii="微软雅黑" w:eastAsia="微软雅黑" w:hAnsi="微软雅黑" w:cs="宋体" w:hint="eastAsia"/>
          <w:b/>
          <w:bCs/>
          <w:color w:val="49AFF6"/>
          <w:kern w:val="0"/>
          <w:szCs w:val="21"/>
        </w:rPr>
        <w:t>（95）</w:t>
      </w:r>
    </w:p>
    <w:p w:rsidR="0053092E" w:rsidRPr="0053092E" w:rsidP="0053092E">
      <w:pPr>
        <w:widowControl/>
        <w:shd w:val="clear" w:color="auto" w:fill="FFFFFF"/>
        <w:spacing w:line="450" w:lineRule="atLeast"/>
        <w:jc w:val="left"/>
        <w:rPr>
          <w:rFonts w:ascii="微软雅黑" w:eastAsia="微软雅黑" w:hAnsi="微软雅黑" w:cs="宋体" w:hint="eastAsia"/>
          <w:b/>
          <w:bCs/>
          <w:color w:val="000000"/>
          <w:kern w:val="0"/>
          <w:sz w:val="24"/>
          <w:szCs w:val="24"/>
        </w:rPr>
      </w:pPr>
      <w:r w:rsidRPr="0053092E">
        <w:rPr>
          <w:rFonts w:ascii="微软雅黑" w:eastAsia="微软雅黑" w:hAnsi="微软雅黑" w:cs="宋体" w:hint="eastAsia"/>
          <w:b/>
          <w:bCs/>
          <w:color w:val="000000"/>
          <w:kern w:val="0"/>
          <w:sz w:val="24"/>
          <w:szCs w:val="24"/>
        </w:rPr>
        <w:t>对于型</w:t>
      </w:r>
      <w:r w:rsidRPr="0053092E">
        <w:rPr>
          <w:rFonts w:ascii="微软雅黑" w:eastAsia="微软雅黑" w:hAnsi="微软雅黑" w:cs="宋体" w:hint="eastAsia"/>
          <w:b/>
          <w:bCs/>
          <w:color w:val="000000"/>
          <w:kern w:val="0"/>
          <w:sz w:val="24"/>
          <w:szCs w:val="24"/>
        </w:rPr>
        <w:t>,其特殊辅助继电器的功能是()。</w:t>
      </w:r>
    </w:p>
    <w:p w:rsidR="0053092E" w:rsidRPr="0053092E" w:rsidP="0053092E">
      <w:pPr>
        <w:widowControl/>
        <w:numPr>
          <w:ilvl w:val="0"/>
          <w:numId w:val="9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A</w:t>
      </w:r>
      <w:r w:rsidRPr="0053092E">
        <w:rPr>
          <w:rFonts w:ascii="微软雅黑" w:eastAsia="微软雅黑" w:hAnsi="微软雅黑" w:cs="宋体" w:hint="eastAsia"/>
          <w:color w:val="000000"/>
          <w:kern w:val="0"/>
          <w:sz w:val="27"/>
          <w:szCs w:val="27"/>
        </w:rPr>
        <w:t>产生初始化脉冲</w:t>
      </w:r>
    </w:p>
    <w:p w:rsidR="0053092E" w:rsidRPr="0053092E" w:rsidP="0053092E">
      <w:pPr>
        <w:widowControl/>
        <w:numPr>
          <w:ilvl w:val="0"/>
          <w:numId w:val="9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B</w:t>
      </w:r>
      <w:r w:rsidRPr="0053092E">
        <w:rPr>
          <w:rFonts w:ascii="微软雅黑" w:eastAsia="微软雅黑" w:hAnsi="微软雅黑" w:cs="宋体" w:hint="eastAsia"/>
          <w:color w:val="000000"/>
          <w:kern w:val="0"/>
          <w:sz w:val="27"/>
          <w:szCs w:val="27"/>
        </w:rPr>
        <w:t>监测PLC运行</w:t>
      </w:r>
    </w:p>
    <w:p w:rsidR="0053092E" w:rsidRPr="0053092E" w:rsidP="0053092E">
      <w:pPr>
        <w:widowControl/>
        <w:numPr>
          <w:ilvl w:val="0"/>
          <w:numId w:val="9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C</w:t>
      </w:r>
      <w:r w:rsidRPr="0053092E">
        <w:rPr>
          <w:rFonts w:ascii="微软雅黑" w:eastAsia="微软雅黑" w:hAnsi="微软雅黑" w:cs="宋体" w:hint="eastAsia"/>
          <w:color w:val="000000"/>
          <w:kern w:val="0"/>
          <w:sz w:val="27"/>
          <w:szCs w:val="27"/>
        </w:rPr>
        <w:t>产生间隔为100ms的时钟脉冲</w:t>
      </w:r>
    </w:p>
    <w:p w:rsidR="0053092E" w:rsidRPr="0053092E" w:rsidP="0053092E">
      <w:pPr>
        <w:widowControl/>
        <w:numPr>
          <w:ilvl w:val="0"/>
          <w:numId w:val="95"/>
        </w:numPr>
        <w:shd w:val="clear" w:color="auto" w:fill="FFFFFF"/>
        <w:ind w:left="0"/>
        <w:jc w:val="left"/>
        <w:rPr>
          <w:rFonts w:ascii="微软雅黑" w:eastAsia="微软雅黑" w:hAnsi="微软雅黑" w:cs="宋体" w:hint="eastAsia"/>
          <w:color w:val="000000"/>
          <w:kern w:val="0"/>
          <w:sz w:val="27"/>
          <w:szCs w:val="27"/>
        </w:rPr>
      </w:pPr>
      <w:r w:rsidRPr="0053092E">
        <w:rPr>
          <w:rFonts w:ascii="微软雅黑" w:eastAsia="微软雅黑" w:hAnsi="微软雅黑" w:cs="宋体" w:hint="eastAsia"/>
          <w:color w:val="333333"/>
          <w:kern w:val="0"/>
          <w:sz w:val="18"/>
          <w:szCs w:val="18"/>
          <w:bdr w:val="single" w:sz="6" w:space="0" w:color="979797" w:frame="1"/>
        </w:rPr>
        <w:t>D</w:t>
      </w:r>
      <w:r w:rsidRPr="0053092E">
        <w:rPr>
          <w:rFonts w:ascii="微软雅黑" w:eastAsia="微软雅黑" w:hAnsi="微软雅黑" w:cs="宋体" w:hint="eastAsia"/>
          <w:color w:val="000000"/>
          <w:kern w:val="0"/>
          <w:sz w:val="27"/>
          <w:szCs w:val="27"/>
        </w:rPr>
        <w:t>禁止全部输出</w:t>
      </w:r>
      <w:r w:rsidRPr="0053092E">
        <w:rPr>
          <w:rFonts w:ascii="微软雅黑" w:eastAsia="微软雅黑" w:hAnsi="微软雅黑" w:cs="宋体" w:hint="eastAsia"/>
          <w:color w:val="000000"/>
          <w:kern w:val="0"/>
          <w:sz w:val="27"/>
          <w:szCs w:val="27"/>
        </w:rPr>
        <w:br/>
      </w:r>
      <w:r w:rsidRPr="0053092E">
        <w:rPr>
          <w:rFonts w:ascii="微软雅黑" w:eastAsia="微软雅黑" w:hAnsi="微软雅黑" w:cs="宋体" w:hint="eastAsia"/>
          <w:color w:val="000000"/>
          <w:kern w:val="0"/>
          <w:sz w:val="27"/>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https://d.book118.com/798001111122006041</w:t>
        </w:r>
      </w:hyperlink>
    </w:p>
    <w:p w:rsidR="0053092E" w:rsidRPr="0053092E" w:rsidP="0053092E">
      <w:pPr>
        <w:widowControl/>
        <w:numPr>
          <w:ilvl w:val="0"/>
          <w:numId w:val="95"/>
        </w:numPr>
        <w:shd w:val="clear" w:color="auto" w:fill="FFFFFF"/>
        <w:ind w:left="0"/>
        <w:jc w:val="left"/>
        <w:rPr>
          <w:rFonts w:ascii="微软雅黑" w:eastAsia="微软雅黑" w:hAnsi="微软雅黑" w:cs="宋体" w:hint="eastAsia"/>
          <w:color w:val="000000"/>
          <w:kern w:val="0"/>
          <w:sz w:val="27"/>
          <w:szCs w:val="27"/>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F859D2"/>
    <w:multiLevelType w:val="multilevel"/>
    <w:tmpl w:val="0FE8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2B0592"/>
    <w:multiLevelType w:val="multilevel"/>
    <w:tmpl w:val="BEC0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413ABA"/>
    <w:multiLevelType w:val="multilevel"/>
    <w:tmpl w:val="51823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3A12D3"/>
    <w:multiLevelType w:val="multilevel"/>
    <w:tmpl w:val="BEB2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2F10FEF"/>
    <w:multiLevelType w:val="multilevel"/>
    <w:tmpl w:val="EC7C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33B2FE6"/>
    <w:multiLevelType w:val="multilevel"/>
    <w:tmpl w:val="87181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34B12B7"/>
    <w:multiLevelType w:val="multilevel"/>
    <w:tmpl w:val="4A343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4CC2D51"/>
    <w:multiLevelType w:val="multilevel"/>
    <w:tmpl w:val="614E5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55125D0"/>
    <w:multiLevelType w:val="multilevel"/>
    <w:tmpl w:val="A6B4F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58F7D97"/>
    <w:multiLevelType w:val="multilevel"/>
    <w:tmpl w:val="A5F2A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69A60D4"/>
    <w:multiLevelType w:val="multilevel"/>
    <w:tmpl w:val="C640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763148D"/>
    <w:multiLevelType w:val="multilevel"/>
    <w:tmpl w:val="43BA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88C2279"/>
    <w:multiLevelType w:val="multilevel"/>
    <w:tmpl w:val="4C1C5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9873C7B"/>
    <w:multiLevelType w:val="multilevel"/>
    <w:tmpl w:val="1334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9C0319C"/>
    <w:multiLevelType w:val="multilevel"/>
    <w:tmpl w:val="D6A40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A870FE0"/>
    <w:multiLevelType w:val="multilevel"/>
    <w:tmpl w:val="50A08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B311819"/>
    <w:multiLevelType w:val="multilevel"/>
    <w:tmpl w:val="5E205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BCB10EA"/>
    <w:multiLevelType w:val="multilevel"/>
    <w:tmpl w:val="487C3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C1C2D71"/>
    <w:multiLevelType w:val="multilevel"/>
    <w:tmpl w:val="FBA69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C1E0683"/>
    <w:multiLevelType w:val="multilevel"/>
    <w:tmpl w:val="E15C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C51229F"/>
    <w:multiLevelType w:val="multilevel"/>
    <w:tmpl w:val="E2A80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0D4305A4"/>
    <w:multiLevelType w:val="multilevel"/>
    <w:tmpl w:val="3F38B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0DF10F54"/>
    <w:multiLevelType w:val="multilevel"/>
    <w:tmpl w:val="6A968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0E3656FB"/>
    <w:multiLevelType w:val="multilevel"/>
    <w:tmpl w:val="2E164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0F1F3884"/>
    <w:multiLevelType w:val="multilevel"/>
    <w:tmpl w:val="CB562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F5C73DA"/>
    <w:multiLevelType w:val="multilevel"/>
    <w:tmpl w:val="AABA3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0FBA14EE"/>
    <w:multiLevelType w:val="multilevel"/>
    <w:tmpl w:val="67BC0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0B531F1"/>
    <w:multiLevelType w:val="multilevel"/>
    <w:tmpl w:val="50CE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11505E7"/>
    <w:multiLevelType w:val="multilevel"/>
    <w:tmpl w:val="5A6C5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1E822A7"/>
    <w:multiLevelType w:val="multilevel"/>
    <w:tmpl w:val="31947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1FC16D6"/>
    <w:multiLevelType w:val="multilevel"/>
    <w:tmpl w:val="77E85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2270409"/>
    <w:multiLevelType w:val="multilevel"/>
    <w:tmpl w:val="DA940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2F85A8C"/>
    <w:multiLevelType w:val="multilevel"/>
    <w:tmpl w:val="05E6B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33A5125"/>
    <w:multiLevelType w:val="multilevel"/>
    <w:tmpl w:val="99EC6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3472BB7"/>
    <w:multiLevelType w:val="multilevel"/>
    <w:tmpl w:val="8A2A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44E1FFC"/>
    <w:multiLevelType w:val="multilevel"/>
    <w:tmpl w:val="7F241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4B64ADB"/>
    <w:multiLevelType w:val="multilevel"/>
    <w:tmpl w:val="E4623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14C86D14"/>
    <w:multiLevelType w:val="multilevel"/>
    <w:tmpl w:val="C14E8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15A22DB7"/>
    <w:multiLevelType w:val="multilevel"/>
    <w:tmpl w:val="24AC5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15BE4818"/>
    <w:multiLevelType w:val="multilevel"/>
    <w:tmpl w:val="12967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161553D2"/>
    <w:multiLevelType w:val="multilevel"/>
    <w:tmpl w:val="B5A6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6DA6FF8"/>
    <w:multiLevelType w:val="multilevel"/>
    <w:tmpl w:val="91F27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6E34290"/>
    <w:multiLevelType w:val="multilevel"/>
    <w:tmpl w:val="9456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17501E43"/>
    <w:multiLevelType w:val="multilevel"/>
    <w:tmpl w:val="4750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75B2AA1"/>
    <w:multiLevelType w:val="multilevel"/>
    <w:tmpl w:val="60BC9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8E3754A"/>
    <w:multiLevelType w:val="multilevel"/>
    <w:tmpl w:val="C990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18E672A8"/>
    <w:multiLevelType w:val="multilevel"/>
    <w:tmpl w:val="B31A5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190D4712"/>
    <w:multiLevelType w:val="multilevel"/>
    <w:tmpl w:val="9E909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1931304F"/>
    <w:multiLevelType w:val="multilevel"/>
    <w:tmpl w:val="0174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1A0036BB"/>
    <w:multiLevelType w:val="multilevel"/>
    <w:tmpl w:val="C8A05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1A1370CB"/>
    <w:multiLevelType w:val="multilevel"/>
    <w:tmpl w:val="E746E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1A235CCF"/>
    <w:multiLevelType w:val="multilevel"/>
    <w:tmpl w:val="90883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1A556FD4"/>
    <w:multiLevelType w:val="multilevel"/>
    <w:tmpl w:val="EA543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1AAD14C8"/>
    <w:multiLevelType w:val="multilevel"/>
    <w:tmpl w:val="E1761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1ABF35D1"/>
    <w:multiLevelType w:val="multilevel"/>
    <w:tmpl w:val="BCE05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1C244167"/>
    <w:multiLevelType w:val="multilevel"/>
    <w:tmpl w:val="775C6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1C592E03"/>
    <w:multiLevelType w:val="multilevel"/>
    <w:tmpl w:val="CF4E6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1C99577C"/>
    <w:multiLevelType w:val="multilevel"/>
    <w:tmpl w:val="D7184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1CCD2D51"/>
    <w:multiLevelType w:val="multilevel"/>
    <w:tmpl w:val="738C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1D2C551E"/>
    <w:multiLevelType w:val="multilevel"/>
    <w:tmpl w:val="4D787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1D951D7E"/>
    <w:multiLevelType w:val="multilevel"/>
    <w:tmpl w:val="527A7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1E072F8B"/>
    <w:multiLevelType w:val="multilevel"/>
    <w:tmpl w:val="54ACE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1E6428D5"/>
    <w:multiLevelType w:val="multilevel"/>
    <w:tmpl w:val="523E8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1F0A040E"/>
    <w:multiLevelType w:val="multilevel"/>
    <w:tmpl w:val="6FE62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1F7A3C33"/>
    <w:multiLevelType w:val="multilevel"/>
    <w:tmpl w:val="3C1C8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20841788"/>
    <w:multiLevelType w:val="multilevel"/>
    <w:tmpl w:val="E988C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20B746E2"/>
    <w:multiLevelType w:val="multilevel"/>
    <w:tmpl w:val="1D664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20FC1A6C"/>
    <w:multiLevelType w:val="multilevel"/>
    <w:tmpl w:val="BC6AA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217F452E"/>
    <w:multiLevelType w:val="multilevel"/>
    <w:tmpl w:val="952E7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21EB792D"/>
    <w:multiLevelType w:val="multilevel"/>
    <w:tmpl w:val="05A28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221D753C"/>
    <w:multiLevelType w:val="multilevel"/>
    <w:tmpl w:val="8E08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22332FFC"/>
    <w:multiLevelType w:val="multilevel"/>
    <w:tmpl w:val="07268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23430B69"/>
    <w:multiLevelType w:val="multilevel"/>
    <w:tmpl w:val="F720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241B5164"/>
    <w:multiLevelType w:val="multilevel"/>
    <w:tmpl w:val="54FEE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25AC6EAA"/>
    <w:multiLevelType w:val="multilevel"/>
    <w:tmpl w:val="58FE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25EF6EAC"/>
    <w:multiLevelType w:val="multilevel"/>
    <w:tmpl w:val="FD043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282D04BB"/>
    <w:multiLevelType w:val="multilevel"/>
    <w:tmpl w:val="5B28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28950D28"/>
    <w:multiLevelType w:val="multilevel"/>
    <w:tmpl w:val="D94E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290A286C"/>
    <w:multiLevelType w:val="multilevel"/>
    <w:tmpl w:val="F3EAF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291428B9"/>
    <w:multiLevelType w:val="multilevel"/>
    <w:tmpl w:val="FEFA4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29A437D9"/>
    <w:multiLevelType w:val="multilevel"/>
    <w:tmpl w:val="68CA6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2A3573DD"/>
    <w:multiLevelType w:val="multilevel"/>
    <w:tmpl w:val="498CE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2A955E3F"/>
    <w:multiLevelType w:val="multilevel"/>
    <w:tmpl w:val="9FE8F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2B5C22BE"/>
    <w:multiLevelType w:val="multilevel"/>
    <w:tmpl w:val="24902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2B85563B"/>
    <w:multiLevelType w:val="multilevel"/>
    <w:tmpl w:val="D3F03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2C68562E"/>
    <w:multiLevelType w:val="multilevel"/>
    <w:tmpl w:val="F0BC1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2C7825E0"/>
    <w:multiLevelType w:val="multilevel"/>
    <w:tmpl w:val="7730F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2C9F78EC"/>
    <w:multiLevelType w:val="multilevel"/>
    <w:tmpl w:val="A82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2D1A03C8"/>
    <w:multiLevelType w:val="multilevel"/>
    <w:tmpl w:val="5C42A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2D2A521D"/>
    <w:multiLevelType w:val="multilevel"/>
    <w:tmpl w:val="F6604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2D5C6374"/>
    <w:multiLevelType w:val="multilevel"/>
    <w:tmpl w:val="4A80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2D781981"/>
    <w:multiLevelType w:val="multilevel"/>
    <w:tmpl w:val="1C566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2D95786D"/>
    <w:multiLevelType w:val="multilevel"/>
    <w:tmpl w:val="6FE62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2E372C39"/>
    <w:multiLevelType w:val="multilevel"/>
    <w:tmpl w:val="A5E00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2F1576D6"/>
    <w:multiLevelType w:val="multilevel"/>
    <w:tmpl w:val="93362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2FFD3D6A"/>
    <w:multiLevelType w:val="multilevel"/>
    <w:tmpl w:val="91F4B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01A07A0"/>
    <w:multiLevelType w:val="multilevel"/>
    <w:tmpl w:val="604EE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301F4847"/>
    <w:multiLevelType w:val="multilevel"/>
    <w:tmpl w:val="3BAA6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302A66A2"/>
    <w:multiLevelType w:val="multilevel"/>
    <w:tmpl w:val="1F206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34C36253"/>
    <w:multiLevelType w:val="multilevel"/>
    <w:tmpl w:val="9D100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352A47CE"/>
    <w:multiLevelType w:val="multilevel"/>
    <w:tmpl w:val="D7348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35C91B73"/>
    <w:multiLevelType w:val="multilevel"/>
    <w:tmpl w:val="8634F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366F77A1"/>
    <w:multiLevelType w:val="multilevel"/>
    <w:tmpl w:val="54A6F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36B50641"/>
    <w:multiLevelType w:val="multilevel"/>
    <w:tmpl w:val="288E3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36D82C91"/>
    <w:multiLevelType w:val="multilevel"/>
    <w:tmpl w:val="CDBA0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37241A63"/>
    <w:multiLevelType w:val="multilevel"/>
    <w:tmpl w:val="185E4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383C06D0"/>
    <w:multiLevelType w:val="multilevel"/>
    <w:tmpl w:val="26644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384C0854"/>
    <w:multiLevelType w:val="multilevel"/>
    <w:tmpl w:val="71A68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38D45725"/>
    <w:multiLevelType w:val="multilevel"/>
    <w:tmpl w:val="FFB45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39152361"/>
    <w:multiLevelType w:val="multilevel"/>
    <w:tmpl w:val="017EB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39827477"/>
    <w:multiLevelType w:val="multilevel"/>
    <w:tmpl w:val="7F86A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39842AFD"/>
    <w:multiLevelType w:val="multilevel"/>
    <w:tmpl w:val="F364F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3AF628FA"/>
    <w:multiLevelType w:val="multilevel"/>
    <w:tmpl w:val="83EED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3BCE0FAA"/>
    <w:multiLevelType w:val="multilevel"/>
    <w:tmpl w:val="4052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3C4552BB"/>
    <w:multiLevelType w:val="multilevel"/>
    <w:tmpl w:val="4DC88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3D2C75CB"/>
    <w:multiLevelType w:val="multilevel"/>
    <w:tmpl w:val="9B28C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3E613FC3"/>
    <w:multiLevelType w:val="multilevel"/>
    <w:tmpl w:val="B5A62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3E766598"/>
    <w:multiLevelType w:val="multilevel"/>
    <w:tmpl w:val="A104B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3EB27AAB"/>
    <w:multiLevelType w:val="multilevel"/>
    <w:tmpl w:val="7E66A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3F001E9B"/>
    <w:multiLevelType w:val="multilevel"/>
    <w:tmpl w:val="A7562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3F9209CD"/>
    <w:multiLevelType w:val="multilevel"/>
    <w:tmpl w:val="59B29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3FE1610E"/>
    <w:multiLevelType w:val="multilevel"/>
    <w:tmpl w:val="2014E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3FF26A17"/>
    <w:multiLevelType w:val="multilevel"/>
    <w:tmpl w:val="8990D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40C162D8"/>
    <w:multiLevelType w:val="multilevel"/>
    <w:tmpl w:val="6C58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41244255"/>
    <w:multiLevelType w:val="multilevel"/>
    <w:tmpl w:val="E49EF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4152183E"/>
    <w:multiLevelType w:val="multilevel"/>
    <w:tmpl w:val="56B60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nsid w:val="416C013D"/>
    <w:multiLevelType w:val="multilevel"/>
    <w:tmpl w:val="6A907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41D42A95"/>
    <w:multiLevelType w:val="multilevel"/>
    <w:tmpl w:val="8370F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41F40006"/>
    <w:multiLevelType w:val="multilevel"/>
    <w:tmpl w:val="1E6ED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422536E8"/>
    <w:multiLevelType w:val="multilevel"/>
    <w:tmpl w:val="5254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nsid w:val="434861E5"/>
    <w:multiLevelType w:val="multilevel"/>
    <w:tmpl w:val="A66E6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nsid w:val="43612F80"/>
    <w:multiLevelType w:val="multilevel"/>
    <w:tmpl w:val="FDE2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451448DE"/>
    <w:multiLevelType w:val="multilevel"/>
    <w:tmpl w:val="3EC2E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nsid w:val="452C5EAA"/>
    <w:multiLevelType w:val="multilevel"/>
    <w:tmpl w:val="C0A4D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nsid w:val="453F57C0"/>
    <w:multiLevelType w:val="multilevel"/>
    <w:tmpl w:val="5D24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454A7A0C"/>
    <w:multiLevelType w:val="multilevel"/>
    <w:tmpl w:val="03B21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46501FD6"/>
    <w:multiLevelType w:val="multilevel"/>
    <w:tmpl w:val="2C368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466C6B86"/>
    <w:multiLevelType w:val="multilevel"/>
    <w:tmpl w:val="8E7A6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482A28EC"/>
    <w:multiLevelType w:val="multilevel"/>
    <w:tmpl w:val="1B725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486F0F13"/>
    <w:multiLevelType w:val="multilevel"/>
    <w:tmpl w:val="E584B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4A241DF1"/>
    <w:multiLevelType w:val="multilevel"/>
    <w:tmpl w:val="AE2EA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nsid w:val="4AC93CE6"/>
    <w:multiLevelType w:val="multilevel"/>
    <w:tmpl w:val="1A52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4B7F7B4D"/>
    <w:multiLevelType w:val="multilevel"/>
    <w:tmpl w:val="0052B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nsid w:val="4BC878A4"/>
    <w:multiLevelType w:val="multilevel"/>
    <w:tmpl w:val="E4AAF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nsid w:val="4C454899"/>
    <w:multiLevelType w:val="multilevel"/>
    <w:tmpl w:val="BC1E3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4C60397D"/>
    <w:multiLevelType w:val="multilevel"/>
    <w:tmpl w:val="5FBE6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nsid w:val="4C8F523F"/>
    <w:multiLevelType w:val="multilevel"/>
    <w:tmpl w:val="FE7A4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4D0928E6"/>
    <w:multiLevelType w:val="multilevel"/>
    <w:tmpl w:val="72C42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4D49229E"/>
    <w:multiLevelType w:val="multilevel"/>
    <w:tmpl w:val="64C0B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nsid w:val="4D822CCD"/>
    <w:multiLevelType w:val="multilevel"/>
    <w:tmpl w:val="E3E4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nsid w:val="501324B7"/>
    <w:multiLevelType w:val="multilevel"/>
    <w:tmpl w:val="669CE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5032462B"/>
    <w:multiLevelType w:val="multilevel"/>
    <w:tmpl w:val="65C6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nsid w:val="505A60D1"/>
    <w:multiLevelType w:val="multilevel"/>
    <w:tmpl w:val="004CD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nsid w:val="50EE0422"/>
    <w:multiLevelType w:val="multilevel"/>
    <w:tmpl w:val="5A945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nsid w:val="51020A6E"/>
    <w:multiLevelType w:val="multilevel"/>
    <w:tmpl w:val="B43C1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nsid w:val="51382786"/>
    <w:multiLevelType w:val="multilevel"/>
    <w:tmpl w:val="DE889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nsid w:val="51771BA7"/>
    <w:multiLevelType w:val="multilevel"/>
    <w:tmpl w:val="385C9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nsid w:val="52426A48"/>
    <w:multiLevelType w:val="multilevel"/>
    <w:tmpl w:val="5992B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nsid w:val="52902381"/>
    <w:multiLevelType w:val="multilevel"/>
    <w:tmpl w:val="6C1E3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nsid w:val="52A660FC"/>
    <w:multiLevelType w:val="multilevel"/>
    <w:tmpl w:val="D60E8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nsid w:val="53675635"/>
    <w:multiLevelType w:val="multilevel"/>
    <w:tmpl w:val="0F129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nsid w:val="537C124E"/>
    <w:multiLevelType w:val="multilevel"/>
    <w:tmpl w:val="F9F86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nsid w:val="53A706A3"/>
    <w:multiLevelType w:val="multilevel"/>
    <w:tmpl w:val="7B9A6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nsid w:val="53BF17F5"/>
    <w:multiLevelType w:val="multilevel"/>
    <w:tmpl w:val="9162D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nsid w:val="53F36124"/>
    <w:multiLevelType w:val="multilevel"/>
    <w:tmpl w:val="FDB6C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nsid w:val="54284210"/>
    <w:multiLevelType w:val="multilevel"/>
    <w:tmpl w:val="4D02D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nsid w:val="559B66E1"/>
    <w:multiLevelType w:val="multilevel"/>
    <w:tmpl w:val="29343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nsid w:val="55AE43B3"/>
    <w:multiLevelType w:val="multilevel"/>
    <w:tmpl w:val="D3C01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nsid w:val="565F433A"/>
    <w:multiLevelType w:val="multilevel"/>
    <w:tmpl w:val="B2DEA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nsid w:val="57C03BFC"/>
    <w:multiLevelType w:val="multilevel"/>
    <w:tmpl w:val="E57A3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nsid w:val="5930547E"/>
    <w:multiLevelType w:val="multilevel"/>
    <w:tmpl w:val="7C647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nsid w:val="596670D3"/>
    <w:multiLevelType w:val="multilevel"/>
    <w:tmpl w:val="5358D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nsid w:val="599200CD"/>
    <w:multiLevelType w:val="multilevel"/>
    <w:tmpl w:val="C582C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nsid w:val="5A3267F3"/>
    <w:multiLevelType w:val="multilevel"/>
    <w:tmpl w:val="455C4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nsid w:val="5A4F5F15"/>
    <w:multiLevelType w:val="multilevel"/>
    <w:tmpl w:val="DB226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nsid w:val="5A7B7173"/>
    <w:multiLevelType w:val="multilevel"/>
    <w:tmpl w:val="4B64A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nsid w:val="5A9606A4"/>
    <w:multiLevelType w:val="multilevel"/>
    <w:tmpl w:val="CB4A5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nsid w:val="5B202CA8"/>
    <w:multiLevelType w:val="multilevel"/>
    <w:tmpl w:val="B9324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nsid w:val="5C073995"/>
    <w:multiLevelType w:val="multilevel"/>
    <w:tmpl w:val="B712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nsid w:val="5CE16DA7"/>
    <w:multiLevelType w:val="multilevel"/>
    <w:tmpl w:val="03E26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nsid w:val="5D497D1E"/>
    <w:multiLevelType w:val="multilevel"/>
    <w:tmpl w:val="899A6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nsid w:val="5D4A21F9"/>
    <w:multiLevelType w:val="multilevel"/>
    <w:tmpl w:val="191EE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nsid w:val="5F9E68FC"/>
    <w:multiLevelType w:val="multilevel"/>
    <w:tmpl w:val="93EAF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nsid w:val="60B2552B"/>
    <w:multiLevelType w:val="multilevel"/>
    <w:tmpl w:val="14F2C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nsid w:val="61A77C3F"/>
    <w:multiLevelType w:val="multilevel"/>
    <w:tmpl w:val="BE36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nsid w:val="61FD6CD7"/>
    <w:multiLevelType w:val="multilevel"/>
    <w:tmpl w:val="89EE1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nsid w:val="64207442"/>
    <w:multiLevelType w:val="multilevel"/>
    <w:tmpl w:val="D272F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nsid w:val="64F721C1"/>
    <w:multiLevelType w:val="multilevel"/>
    <w:tmpl w:val="54D85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nsid w:val="6623256A"/>
    <w:multiLevelType w:val="multilevel"/>
    <w:tmpl w:val="1638D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nsid w:val="662433B0"/>
    <w:multiLevelType w:val="multilevel"/>
    <w:tmpl w:val="5660F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nsid w:val="66657D1C"/>
    <w:multiLevelType w:val="multilevel"/>
    <w:tmpl w:val="D974C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nsid w:val="66AE7F0C"/>
    <w:multiLevelType w:val="multilevel"/>
    <w:tmpl w:val="746CE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nsid w:val="67B96F23"/>
    <w:multiLevelType w:val="multilevel"/>
    <w:tmpl w:val="A2EA8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nsid w:val="682C2F76"/>
    <w:multiLevelType w:val="multilevel"/>
    <w:tmpl w:val="1C6E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nsid w:val="68AC6BAC"/>
    <w:multiLevelType w:val="multilevel"/>
    <w:tmpl w:val="EB663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nsid w:val="69E552C0"/>
    <w:multiLevelType w:val="multilevel"/>
    <w:tmpl w:val="A4586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nsid w:val="6A3244E7"/>
    <w:multiLevelType w:val="multilevel"/>
    <w:tmpl w:val="4DF64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nsid w:val="6ACC5328"/>
    <w:multiLevelType w:val="multilevel"/>
    <w:tmpl w:val="DCD68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nsid w:val="6B5278F9"/>
    <w:multiLevelType w:val="multilevel"/>
    <w:tmpl w:val="766A2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nsid w:val="6C0843D6"/>
    <w:multiLevelType w:val="multilevel"/>
    <w:tmpl w:val="64605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nsid w:val="6C511CCA"/>
    <w:multiLevelType w:val="multilevel"/>
    <w:tmpl w:val="4538E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nsid w:val="6D66292B"/>
    <w:multiLevelType w:val="multilevel"/>
    <w:tmpl w:val="3780A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nsid w:val="6D911058"/>
    <w:multiLevelType w:val="multilevel"/>
    <w:tmpl w:val="7AB4E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nsid w:val="6DC44FFB"/>
    <w:multiLevelType w:val="multilevel"/>
    <w:tmpl w:val="4434E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nsid w:val="6ECF4E5B"/>
    <w:multiLevelType w:val="multilevel"/>
    <w:tmpl w:val="96943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nsid w:val="6F4170C1"/>
    <w:multiLevelType w:val="multilevel"/>
    <w:tmpl w:val="CBE8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nsid w:val="70537A55"/>
    <w:multiLevelType w:val="multilevel"/>
    <w:tmpl w:val="A1223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nsid w:val="70C75BD9"/>
    <w:multiLevelType w:val="multilevel"/>
    <w:tmpl w:val="9B708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nsid w:val="70D456D5"/>
    <w:multiLevelType w:val="multilevel"/>
    <w:tmpl w:val="E71E1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nsid w:val="712A292C"/>
    <w:multiLevelType w:val="multilevel"/>
    <w:tmpl w:val="56C42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nsid w:val="721848F3"/>
    <w:multiLevelType w:val="multilevel"/>
    <w:tmpl w:val="BEBA6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nsid w:val="72836A52"/>
    <w:multiLevelType w:val="multilevel"/>
    <w:tmpl w:val="1FF09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nsid w:val="72CE0E16"/>
    <w:multiLevelType w:val="multilevel"/>
    <w:tmpl w:val="27900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nsid w:val="738633EA"/>
    <w:multiLevelType w:val="multilevel"/>
    <w:tmpl w:val="8EFE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nsid w:val="748C7C14"/>
    <w:multiLevelType w:val="multilevel"/>
    <w:tmpl w:val="AC42C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nsid w:val="74B765A0"/>
    <w:multiLevelType w:val="multilevel"/>
    <w:tmpl w:val="058E7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nsid w:val="754C3146"/>
    <w:multiLevelType w:val="multilevel"/>
    <w:tmpl w:val="FAB0C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nsid w:val="754E0A9C"/>
    <w:multiLevelType w:val="multilevel"/>
    <w:tmpl w:val="4DC28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nsid w:val="755D4623"/>
    <w:multiLevelType w:val="multilevel"/>
    <w:tmpl w:val="FAECC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nsid w:val="755F0305"/>
    <w:multiLevelType w:val="multilevel"/>
    <w:tmpl w:val="21807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nsid w:val="75616EC9"/>
    <w:multiLevelType w:val="multilevel"/>
    <w:tmpl w:val="D5444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nsid w:val="75CF4BEA"/>
    <w:multiLevelType w:val="multilevel"/>
    <w:tmpl w:val="2A3A6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nsid w:val="771B0B67"/>
    <w:multiLevelType w:val="multilevel"/>
    <w:tmpl w:val="2DA8E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nsid w:val="773A40D6"/>
    <w:multiLevelType w:val="multilevel"/>
    <w:tmpl w:val="2FC88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nsid w:val="780767BF"/>
    <w:multiLevelType w:val="multilevel"/>
    <w:tmpl w:val="D3D8B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nsid w:val="789D7440"/>
    <w:multiLevelType w:val="multilevel"/>
    <w:tmpl w:val="0956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nsid w:val="79045464"/>
    <w:multiLevelType w:val="multilevel"/>
    <w:tmpl w:val="A6C69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nsid w:val="794345FD"/>
    <w:multiLevelType w:val="multilevel"/>
    <w:tmpl w:val="A08A4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nsid w:val="79D70D4C"/>
    <w:multiLevelType w:val="multilevel"/>
    <w:tmpl w:val="B00C2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nsid w:val="79FA48F5"/>
    <w:multiLevelType w:val="multilevel"/>
    <w:tmpl w:val="5FA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nsid w:val="7C1055BC"/>
    <w:multiLevelType w:val="multilevel"/>
    <w:tmpl w:val="BF84B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nsid w:val="7C8D7E45"/>
    <w:multiLevelType w:val="multilevel"/>
    <w:tmpl w:val="FD425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nsid w:val="7E1D03D8"/>
    <w:multiLevelType w:val="multilevel"/>
    <w:tmpl w:val="41AA8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nsid w:val="7F4A1B99"/>
    <w:multiLevelType w:val="multilevel"/>
    <w:tmpl w:val="D526B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nsid w:val="7F900791"/>
    <w:multiLevelType w:val="multilevel"/>
    <w:tmpl w:val="C9928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nsid w:val="7FE6717D"/>
    <w:multiLevelType w:val="multilevel"/>
    <w:tmpl w:val="2ADC9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05"/>
  </w:num>
  <w:num w:numId="3">
    <w:abstractNumId w:val="29"/>
  </w:num>
  <w:num w:numId="4">
    <w:abstractNumId w:val="157"/>
  </w:num>
  <w:num w:numId="5">
    <w:abstractNumId w:val="160"/>
  </w:num>
  <w:num w:numId="6">
    <w:abstractNumId w:val="147"/>
  </w:num>
  <w:num w:numId="7">
    <w:abstractNumId w:val="4"/>
  </w:num>
  <w:num w:numId="8">
    <w:abstractNumId w:val="50"/>
  </w:num>
  <w:num w:numId="9">
    <w:abstractNumId w:val="143"/>
  </w:num>
  <w:num w:numId="10">
    <w:abstractNumId w:val="104"/>
  </w:num>
  <w:num w:numId="11">
    <w:abstractNumId w:val="224"/>
  </w:num>
  <w:num w:numId="12">
    <w:abstractNumId w:val="184"/>
  </w:num>
  <w:num w:numId="13">
    <w:abstractNumId w:val="171"/>
  </w:num>
  <w:num w:numId="14">
    <w:abstractNumId w:val="232"/>
  </w:num>
  <w:num w:numId="15">
    <w:abstractNumId w:val="140"/>
  </w:num>
  <w:num w:numId="16">
    <w:abstractNumId w:val="132"/>
  </w:num>
  <w:num w:numId="17">
    <w:abstractNumId w:val="30"/>
  </w:num>
  <w:num w:numId="18">
    <w:abstractNumId w:val="14"/>
  </w:num>
  <w:num w:numId="19">
    <w:abstractNumId w:val="167"/>
  </w:num>
  <w:num w:numId="20">
    <w:abstractNumId w:val="7"/>
  </w:num>
  <w:num w:numId="21">
    <w:abstractNumId w:val="189"/>
  </w:num>
  <w:num w:numId="22">
    <w:abstractNumId w:val="220"/>
  </w:num>
  <w:num w:numId="23">
    <w:abstractNumId w:val="227"/>
  </w:num>
  <w:num w:numId="24">
    <w:abstractNumId w:val="197"/>
  </w:num>
  <w:num w:numId="25">
    <w:abstractNumId w:val="176"/>
  </w:num>
  <w:num w:numId="26">
    <w:abstractNumId w:val="111"/>
  </w:num>
  <w:num w:numId="27">
    <w:abstractNumId w:val="78"/>
  </w:num>
  <w:num w:numId="28">
    <w:abstractNumId w:val="83"/>
  </w:num>
  <w:num w:numId="29">
    <w:abstractNumId w:val="142"/>
  </w:num>
  <w:num w:numId="30">
    <w:abstractNumId w:val="9"/>
  </w:num>
  <w:num w:numId="31">
    <w:abstractNumId w:val="10"/>
  </w:num>
  <w:num w:numId="32">
    <w:abstractNumId w:val="57"/>
  </w:num>
  <w:num w:numId="33">
    <w:abstractNumId w:val="204"/>
  </w:num>
  <w:num w:numId="34">
    <w:abstractNumId w:val="27"/>
  </w:num>
  <w:num w:numId="35">
    <w:abstractNumId w:val="1"/>
  </w:num>
  <w:num w:numId="36">
    <w:abstractNumId w:val="186"/>
  </w:num>
  <w:num w:numId="37">
    <w:abstractNumId w:val="46"/>
  </w:num>
  <w:num w:numId="38">
    <w:abstractNumId w:val="185"/>
  </w:num>
  <w:num w:numId="39">
    <w:abstractNumId w:val="36"/>
  </w:num>
  <w:num w:numId="40">
    <w:abstractNumId w:val="138"/>
  </w:num>
  <w:num w:numId="41">
    <w:abstractNumId w:val="133"/>
  </w:num>
  <w:num w:numId="42">
    <w:abstractNumId w:val="84"/>
  </w:num>
  <w:num w:numId="43">
    <w:abstractNumId w:val="40"/>
  </w:num>
  <w:num w:numId="44">
    <w:abstractNumId w:val="196"/>
  </w:num>
  <w:num w:numId="45">
    <w:abstractNumId w:val="15"/>
  </w:num>
  <w:num w:numId="46">
    <w:abstractNumId w:val="87"/>
  </w:num>
  <w:num w:numId="47">
    <w:abstractNumId w:val="230"/>
  </w:num>
  <w:num w:numId="48">
    <w:abstractNumId w:val="110"/>
  </w:num>
  <w:num w:numId="49">
    <w:abstractNumId w:val="103"/>
  </w:num>
  <w:num w:numId="50">
    <w:abstractNumId w:val="79"/>
  </w:num>
  <w:num w:numId="51">
    <w:abstractNumId w:val="72"/>
  </w:num>
  <w:num w:numId="52">
    <w:abstractNumId w:val="146"/>
  </w:num>
  <w:num w:numId="53">
    <w:abstractNumId w:val="2"/>
  </w:num>
  <w:num w:numId="54">
    <w:abstractNumId w:val="89"/>
  </w:num>
  <w:num w:numId="55">
    <w:abstractNumId w:val="135"/>
  </w:num>
  <w:num w:numId="56">
    <w:abstractNumId w:val="61"/>
  </w:num>
  <w:num w:numId="57">
    <w:abstractNumId w:val="38"/>
  </w:num>
  <w:num w:numId="58">
    <w:abstractNumId w:val="216"/>
  </w:num>
  <w:num w:numId="59">
    <w:abstractNumId w:val="169"/>
  </w:num>
  <w:num w:numId="60">
    <w:abstractNumId w:val="11"/>
  </w:num>
  <w:num w:numId="61">
    <w:abstractNumId w:val="213"/>
  </w:num>
  <w:num w:numId="62">
    <w:abstractNumId w:val="6"/>
  </w:num>
  <w:num w:numId="63">
    <w:abstractNumId w:val="221"/>
  </w:num>
  <w:num w:numId="64">
    <w:abstractNumId w:val="188"/>
  </w:num>
  <w:num w:numId="65">
    <w:abstractNumId w:val="181"/>
  </w:num>
  <w:num w:numId="66">
    <w:abstractNumId w:val="144"/>
  </w:num>
  <w:num w:numId="67">
    <w:abstractNumId w:val="130"/>
  </w:num>
  <w:num w:numId="68">
    <w:abstractNumId w:val="141"/>
  </w:num>
  <w:num w:numId="69">
    <w:abstractNumId w:val="218"/>
  </w:num>
  <w:num w:numId="70">
    <w:abstractNumId w:val="44"/>
  </w:num>
  <w:num w:numId="71">
    <w:abstractNumId w:val="199"/>
  </w:num>
  <w:num w:numId="72">
    <w:abstractNumId w:val="210"/>
  </w:num>
  <w:num w:numId="73">
    <w:abstractNumId w:val="174"/>
  </w:num>
  <w:num w:numId="74">
    <w:abstractNumId w:val="217"/>
  </w:num>
  <w:num w:numId="75">
    <w:abstractNumId w:val="170"/>
  </w:num>
  <w:num w:numId="76">
    <w:abstractNumId w:val="28"/>
  </w:num>
  <w:num w:numId="77">
    <w:abstractNumId w:val="195"/>
  </w:num>
  <w:num w:numId="78">
    <w:abstractNumId w:val="120"/>
  </w:num>
  <w:num w:numId="79">
    <w:abstractNumId w:val="148"/>
  </w:num>
  <w:num w:numId="80">
    <w:abstractNumId w:val="117"/>
  </w:num>
  <w:num w:numId="81">
    <w:abstractNumId w:val="180"/>
  </w:num>
  <w:num w:numId="82">
    <w:abstractNumId w:val="75"/>
  </w:num>
  <w:num w:numId="83">
    <w:abstractNumId w:val="18"/>
  </w:num>
  <w:num w:numId="84">
    <w:abstractNumId w:val="8"/>
  </w:num>
  <w:num w:numId="85">
    <w:abstractNumId w:val="165"/>
  </w:num>
  <w:num w:numId="86">
    <w:abstractNumId w:val="13"/>
  </w:num>
  <w:num w:numId="87">
    <w:abstractNumId w:val="149"/>
  </w:num>
  <w:num w:numId="88">
    <w:abstractNumId w:val="162"/>
  </w:num>
  <w:num w:numId="89">
    <w:abstractNumId w:val="22"/>
  </w:num>
  <w:num w:numId="90">
    <w:abstractNumId w:val="62"/>
  </w:num>
  <w:num w:numId="91">
    <w:abstractNumId w:val="26"/>
  </w:num>
  <w:num w:numId="92">
    <w:abstractNumId w:val="211"/>
  </w:num>
  <w:num w:numId="93">
    <w:abstractNumId w:val="203"/>
  </w:num>
  <w:num w:numId="94">
    <w:abstractNumId w:val="177"/>
  </w:num>
  <w:num w:numId="95">
    <w:abstractNumId w:val="179"/>
  </w:num>
  <w:num w:numId="96">
    <w:abstractNumId w:val="65"/>
  </w:num>
  <w:num w:numId="97">
    <w:abstractNumId w:val="139"/>
  </w:num>
  <w:num w:numId="98">
    <w:abstractNumId w:val="150"/>
  </w:num>
  <w:num w:numId="99">
    <w:abstractNumId w:val="145"/>
  </w:num>
  <w:num w:numId="100">
    <w:abstractNumId w:val="155"/>
  </w:num>
  <w:num w:numId="101">
    <w:abstractNumId w:val="131"/>
  </w:num>
  <w:num w:numId="102">
    <w:abstractNumId w:val="12"/>
  </w:num>
  <w:num w:numId="103">
    <w:abstractNumId w:val="182"/>
  </w:num>
  <w:num w:numId="104">
    <w:abstractNumId w:val="233"/>
  </w:num>
  <w:num w:numId="105">
    <w:abstractNumId w:val="58"/>
  </w:num>
  <w:num w:numId="106">
    <w:abstractNumId w:val="63"/>
  </w:num>
  <w:num w:numId="107">
    <w:abstractNumId w:val="23"/>
  </w:num>
  <w:num w:numId="108">
    <w:abstractNumId w:val="191"/>
  </w:num>
  <w:num w:numId="109">
    <w:abstractNumId w:val="151"/>
  </w:num>
  <w:num w:numId="110">
    <w:abstractNumId w:val="90"/>
  </w:num>
  <w:num w:numId="111">
    <w:abstractNumId w:val="118"/>
  </w:num>
  <w:num w:numId="112">
    <w:abstractNumId w:val="37"/>
  </w:num>
  <w:num w:numId="113">
    <w:abstractNumId w:val="187"/>
  </w:num>
  <w:num w:numId="114">
    <w:abstractNumId w:val="31"/>
  </w:num>
  <w:num w:numId="115">
    <w:abstractNumId w:val="67"/>
  </w:num>
  <w:num w:numId="116">
    <w:abstractNumId w:val="200"/>
  </w:num>
  <w:num w:numId="117">
    <w:abstractNumId w:val="219"/>
  </w:num>
  <w:num w:numId="118">
    <w:abstractNumId w:val="154"/>
  </w:num>
  <w:num w:numId="119">
    <w:abstractNumId w:val="226"/>
  </w:num>
  <w:num w:numId="120">
    <w:abstractNumId w:val="225"/>
  </w:num>
  <w:num w:numId="121">
    <w:abstractNumId w:val="93"/>
  </w:num>
  <w:num w:numId="122">
    <w:abstractNumId w:val="119"/>
  </w:num>
  <w:num w:numId="123">
    <w:abstractNumId w:val="125"/>
  </w:num>
  <w:num w:numId="124">
    <w:abstractNumId w:val="85"/>
  </w:num>
  <w:num w:numId="125">
    <w:abstractNumId w:val="113"/>
  </w:num>
  <w:num w:numId="126">
    <w:abstractNumId w:val="0"/>
  </w:num>
  <w:num w:numId="127">
    <w:abstractNumId w:val="20"/>
  </w:num>
  <w:num w:numId="128">
    <w:abstractNumId w:val="234"/>
  </w:num>
  <w:num w:numId="129">
    <w:abstractNumId w:val="43"/>
  </w:num>
  <w:num w:numId="130">
    <w:abstractNumId w:val="137"/>
  </w:num>
  <w:num w:numId="131">
    <w:abstractNumId w:val="175"/>
  </w:num>
  <w:num w:numId="132">
    <w:abstractNumId w:val="21"/>
  </w:num>
  <w:num w:numId="133">
    <w:abstractNumId w:val="163"/>
  </w:num>
  <w:num w:numId="134">
    <w:abstractNumId w:val="215"/>
  </w:num>
  <w:num w:numId="135">
    <w:abstractNumId w:val="129"/>
  </w:num>
  <w:num w:numId="136">
    <w:abstractNumId w:val="59"/>
  </w:num>
  <w:num w:numId="137">
    <w:abstractNumId w:val="193"/>
  </w:num>
  <w:num w:numId="138">
    <w:abstractNumId w:val="98"/>
  </w:num>
  <w:num w:numId="139">
    <w:abstractNumId w:val="115"/>
  </w:num>
  <w:num w:numId="140">
    <w:abstractNumId w:val="19"/>
  </w:num>
  <w:num w:numId="141">
    <w:abstractNumId w:val="35"/>
  </w:num>
  <w:num w:numId="142">
    <w:abstractNumId w:val="74"/>
  </w:num>
  <w:num w:numId="143">
    <w:abstractNumId w:val="123"/>
  </w:num>
  <w:num w:numId="144">
    <w:abstractNumId w:val="96"/>
  </w:num>
  <w:num w:numId="145">
    <w:abstractNumId w:val="106"/>
  </w:num>
  <w:num w:numId="146">
    <w:abstractNumId w:val="223"/>
  </w:num>
  <w:num w:numId="147">
    <w:abstractNumId w:val="201"/>
  </w:num>
  <w:num w:numId="148">
    <w:abstractNumId w:val="124"/>
  </w:num>
  <w:num w:numId="149">
    <w:abstractNumId w:val="108"/>
  </w:num>
  <w:num w:numId="150">
    <w:abstractNumId w:val="70"/>
  </w:num>
  <w:num w:numId="151">
    <w:abstractNumId w:val="173"/>
  </w:num>
  <w:num w:numId="152">
    <w:abstractNumId w:val="127"/>
  </w:num>
  <w:num w:numId="153">
    <w:abstractNumId w:val="66"/>
  </w:num>
  <w:num w:numId="154">
    <w:abstractNumId w:val="86"/>
  </w:num>
  <w:num w:numId="155">
    <w:abstractNumId w:val="60"/>
  </w:num>
  <w:num w:numId="156">
    <w:abstractNumId w:val="136"/>
  </w:num>
  <w:num w:numId="157">
    <w:abstractNumId w:val="214"/>
  </w:num>
  <w:num w:numId="158">
    <w:abstractNumId w:val="34"/>
  </w:num>
  <w:num w:numId="159">
    <w:abstractNumId w:val="76"/>
  </w:num>
  <w:num w:numId="160">
    <w:abstractNumId w:val="32"/>
  </w:num>
  <w:num w:numId="161">
    <w:abstractNumId w:val="55"/>
  </w:num>
  <w:num w:numId="162">
    <w:abstractNumId w:val="126"/>
  </w:num>
  <w:num w:numId="163">
    <w:abstractNumId w:val="99"/>
  </w:num>
  <w:num w:numId="164">
    <w:abstractNumId w:val="158"/>
  </w:num>
  <w:num w:numId="165">
    <w:abstractNumId w:val="54"/>
  </w:num>
  <w:num w:numId="166">
    <w:abstractNumId w:val="198"/>
  </w:num>
  <w:num w:numId="167">
    <w:abstractNumId w:val="47"/>
  </w:num>
  <w:num w:numId="168">
    <w:abstractNumId w:val="152"/>
  </w:num>
  <w:num w:numId="169">
    <w:abstractNumId w:val="212"/>
  </w:num>
  <w:num w:numId="170">
    <w:abstractNumId w:val="107"/>
  </w:num>
  <w:num w:numId="171">
    <w:abstractNumId w:val="231"/>
  </w:num>
  <w:num w:numId="172">
    <w:abstractNumId w:val="222"/>
  </w:num>
  <w:num w:numId="173">
    <w:abstractNumId w:val="114"/>
  </w:num>
  <w:num w:numId="174">
    <w:abstractNumId w:val="109"/>
  </w:num>
  <w:num w:numId="175">
    <w:abstractNumId w:val="77"/>
  </w:num>
  <w:num w:numId="176">
    <w:abstractNumId w:val="81"/>
  </w:num>
  <w:num w:numId="177">
    <w:abstractNumId w:val="156"/>
  </w:num>
  <w:num w:numId="178">
    <w:abstractNumId w:val="48"/>
  </w:num>
  <w:num w:numId="179">
    <w:abstractNumId w:val="51"/>
  </w:num>
  <w:num w:numId="180">
    <w:abstractNumId w:val="209"/>
  </w:num>
  <w:num w:numId="181">
    <w:abstractNumId w:val="82"/>
  </w:num>
  <w:num w:numId="182">
    <w:abstractNumId w:val="207"/>
  </w:num>
  <w:num w:numId="183">
    <w:abstractNumId w:val="80"/>
  </w:num>
  <w:num w:numId="184">
    <w:abstractNumId w:val="102"/>
  </w:num>
  <w:num w:numId="185">
    <w:abstractNumId w:val="68"/>
  </w:num>
  <w:num w:numId="186">
    <w:abstractNumId w:val="33"/>
  </w:num>
  <w:num w:numId="187">
    <w:abstractNumId w:val="228"/>
  </w:num>
  <w:num w:numId="188">
    <w:abstractNumId w:val="49"/>
  </w:num>
  <w:num w:numId="189">
    <w:abstractNumId w:val="168"/>
  </w:num>
  <w:num w:numId="190">
    <w:abstractNumId w:val="183"/>
  </w:num>
  <w:num w:numId="191">
    <w:abstractNumId w:val="161"/>
  </w:num>
  <w:num w:numId="192">
    <w:abstractNumId w:val="95"/>
  </w:num>
  <w:num w:numId="193">
    <w:abstractNumId w:val="69"/>
  </w:num>
  <w:num w:numId="194">
    <w:abstractNumId w:val="229"/>
  </w:num>
  <w:num w:numId="195">
    <w:abstractNumId w:val="128"/>
  </w:num>
  <w:num w:numId="196">
    <w:abstractNumId w:val="166"/>
  </w:num>
  <w:num w:numId="197">
    <w:abstractNumId w:val="134"/>
  </w:num>
  <w:num w:numId="198">
    <w:abstractNumId w:val="53"/>
  </w:num>
  <w:num w:numId="199">
    <w:abstractNumId w:val="41"/>
  </w:num>
  <w:num w:numId="200">
    <w:abstractNumId w:val="164"/>
  </w:num>
  <w:num w:numId="201">
    <w:abstractNumId w:val="206"/>
  </w:num>
  <w:num w:numId="202">
    <w:abstractNumId w:val="94"/>
  </w:num>
  <w:num w:numId="203">
    <w:abstractNumId w:val="194"/>
  </w:num>
  <w:num w:numId="204">
    <w:abstractNumId w:val="178"/>
  </w:num>
  <w:num w:numId="205">
    <w:abstractNumId w:val="153"/>
  </w:num>
  <w:num w:numId="206">
    <w:abstractNumId w:val="56"/>
  </w:num>
  <w:num w:numId="207">
    <w:abstractNumId w:val="97"/>
  </w:num>
  <w:num w:numId="208">
    <w:abstractNumId w:val="172"/>
  </w:num>
  <w:num w:numId="209">
    <w:abstractNumId w:val="71"/>
  </w:num>
  <w:num w:numId="210">
    <w:abstractNumId w:val="100"/>
  </w:num>
  <w:num w:numId="211">
    <w:abstractNumId w:val="5"/>
  </w:num>
  <w:num w:numId="212">
    <w:abstractNumId w:val="3"/>
  </w:num>
  <w:num w:numId="213">
    <w:abstractNumId w:val="73"/>
  </w:num>
  <w:num w:numId="214">
    <w:abstractNumId w:val="42"/>
  </w:num>
  <w:num w:numId="215">
    <w:abstractNumId w:val="24"/>
  </w:num>
  <w:num w:numId="216">
    <w:abstractNumId w:val="202"/>
  </w:num>
  <w:num w:numId="217">
    <w:abstractNumId w:val="92"/>
  </w:num>
  <w:num w:numId="218">
    <w:abstractNumId w:val="121"/>
  </w:num>
  <w:num w:numId="219">
    <w:abstractNumId w:val="192"/>
  </w:num>
  <w:num w:numId="220">
    <w:abstractNumId w:val="122"/>
  </w:num>
  <w:num w:numId="221">
    <w:abstractNumId w:val="159"/>
  </w:num>
  <w:num w:numId="222">
    <w:abstractNumId w:val="116"/>
  </w:num>
  <w:num w:numId="223">
    <w:abstractNumId w:val="39"/>
  </w:num>
  <w:num w:numId="224">
    <w:abstractNumId w:val="17"/>
  </w:num>
  <w:num w:numId="225">
    <w:abstractNumId w:val="88"/>
  </w:num>
  <w:num w:numId="226">
    <w:abstractNumId w:val="208"/>
  </w:num>
  <w:num w:numId="227">
    <w:abstractNumId w:val="45"/>
  </w:num>
  <w:num w:numId="228">
    <w:abstractNumId w:val="112"/>
  </w:num>
  <w:num w:numId="229">
    <w:abstractNumId w:val="190"/>
  </w:num>
  <w:num w:numId="230">
    <w:abstractNumId w:val="64"/>
  </w:num>
  <w:num w:numId="231">
    <w:abstractNumId w:val="25"/>
  </w:num>
  <w:num w:numId="232">
    <w:abstractNumId w:val="235"/>
  </w:num>
  <w:num w:numId="233">
    <w:abstractNumId w:val="91"/>
  </w:num>
  <w:num w:numId="234">
    <w:abstractNumId w:val="101"/>
  </w:num>
  <w:num w:numId="235">
    <w:abstractNumId w:val="205"/>
  </w:num>
  <w:num w:numId="236">
    <w:abstractNumId w:val="52"/>
  </w:num>
  <w:numIdMacAtCleanup w:val="2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4DE"/>
    <w:rsid w:val="0053092E"/>
    <w:rsid w:val="00B954DE"/>
    <w:rsid w:val="00DC2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rial-number">
    <w:name w:val="serial-number"/>
    <w:basedOn w:val="Normal"/>
    <w:rsid w:val="0053092E"/>
    <w:pPr>
      <w:widowControl/>
      <w:spacing w:before="100" w:beforeAutospacing="1" w:after="100" w:afterAutospacing="1"/>
      <w:jc w:val="left"/>
    </w:pPr>
    <w:rPr>
      <w:rFonts w:ascii="宋体" w:eastAsia="宋体" w:hAnsi="宋体" w:cs="宋体"/>
      <w:kern w:val="0"/>
      <w:sz w:val="24"/>
      <w:szCs w:val="24"/>
    </w:rPr>
  </w:style>
  <w:style w:type="character" w:customStyle="1" w:styleId="right-answer">
    <w:name w:val="right-answer"/>
    <w:basedOn w:val="DefaultParagraphFont"/>
    <w:rsid w:val="0053092E"/>
  </w:style>
  <w:style w:type="paragraph" w:styleId="BalloonText">
    <w:name w:val="Balloon Text"/>
    <w:basedOn w:val="Normal"/>
    <w:link w:val="Char"/>
    <w:uiPriority w:val="99"/>
    <w:semiHidden/>
    <w:unhideWhenUsed/>
    <w:rsid w:val="0053092E"/>
    <w:rPr>
      <w:sz w:val="18"/>
      <w:szCs w:val="18"/>
    </w:rPr>
  </w:style>
  <w:style w:type="character" w:customStyle="1" w:styleId="Char">
    <w:name w:val="批注框文本 Char"/>
    <w:basedOn w:val="DefaultParagraphFont"/>
    <w:link w:val="BalloonText"/>
    <w:uiPriority w:val="99"/>
    <w:semiHidden/>
    <w:rsid w:val="0053092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798001111122006041"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35</Pages>
  <Words>2785</Words>
  <Characters>15881</Characters>
  <Application>Microsoft Office Word</Application>
  <DocSecurity>0</DocSecurity>
  <Lines>132</Lines>
  <Paragraphs>37</Paragraphs>
  <ScaleCrop>false</ScaleCrop>
  <Company>微软中国</Company>
  <LinksUpToDate>false</LinksUpToDate>
  <CharactersWithSpaces>18629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dc:creator>
  <cp:lastModifiedBy>TCL</cp:lastModifiedBy>
  <cp:revision>3</cp:revision>
  <dcterms:created xsi:type="dcterms:W3CDTF">2022-02-21T03:31:00Z</dcterms:created>
  <dcterms:modified xsi:type="dcterms:W3CDTF">2022-02-21T03:34:00Z</dcterms:modified>
</cp:coreProperties>
</file>