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ED01796" w14:textId="77777777">
          <w:pPr>
            <w:pStyle w:val="NoSpacing"/>
          </w:pPr>
        </w:p>
        <w:p w:rsidR="00C018A2" w14:paraId="3025A538" w14:textId="77777777">
          <w:pPr>
            <w:pStyle w:val="NoSpacing"/>
          </w:pPr>
        </w:p>
        <w:p w:rsidR="00C018A2" w14:paraId="2F401303" w14:textId="77777777">
          <w:pPr>
            <w:pStyle w:val="NoSpacing"/>
          </w:pPr>
        </w:p>
        <w:p w:rsidR="00C018A2" w14:paraId="4826205F" w14:textId="77777777">
          <w:pPr>
            <w:pStyle w:val="NoSpacing"/>
          </w:pPr>
        </w:p>
        <w:p w:rsidR="00C018A2" w14:paraId="79B4C4E2" w14:textId="77777777">
          <w:pPr>
            <w:pStyle w:val="NoSpacing"/>
          </w:pPr>
        </w:p>
        <w:p w:rsidR="00C018A2" w14:paraId="26F21348" w14:textId="77777777">
          <w:pPr>
            <w:pStyle w:val="NoSpacing"/>
          </w:pPr>
        </w:p>
        <w:p w:rsidR="00C018A2" w14:paraId="2FDA6A54" w14:textId="77777777">
          <w:pPr>
            <w:pStyle w:val="NoSpacing"/>
          </w:pPr>
        </w:p>
        <w:p w:rsidR="00C018A2" w14:paraId="692DE2B1" w14:textId="77777777">
          <w:pPr>
            <w:pStyle w:val="NoSpacing"/>
          </w:pPr>
        </w:p>
        <w:p w:rsidR="00C018A2" w14:paraId="205E99C3" w14:textId="77777777">
          <w:pPr>
            <w:pStyle w:val="NoSpacing"/>
          </w:pPr>
        </w:p>
        <w:p w:rsidR="00C018A2" w14:paraId="683D922C" w14:textId="77777777">
          <w:pPr>
            <w:pStyle w:val="NoSpacing"/>
          </w:pPr>
        </w:p>
        <w:p w:rsidR="00C018A2" w14:paraId="1D1D9500" w14:textId="77777777">
          <w:pPr>
            <w:pStyle w:val="NoSpacing"/>
          </w:pPr>
        </w:p>
        <w:p w:rsidR="00C018A2" w14:paraId="12E9F3E0" w14:textId="77777777">
          <w:pPr>
            <w:pStyle w:val="NoSpacing"/>
          </w:pPr>
        </w:p>
        <w:p w:rsidR="00C018A2" w14:paraId="343D87CE"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4A9F592" w14:textId="77777777">
                            <w:pPr>
                              <w:pStyle w:val="NoSpacing"/>
                              <w:jc w:val="right"/>
                              <w:rPr>
                                <w:color w:val="FFFFFF" w:themeColor="background1"/>
                                <w:sz w:val="28"/>
                                <w:szCs w:val="28"/>
                              </w:rPr>
                            </w:pPr>
                            <w:sdt>
                              <w:sdtPr>
                                <w:rPr>
                                  <w:color w:val="FFFFFF" w:themeColor="background1"/>
                                  <w:sz w:val="32"/>
                                  <w:szCs w:val="32"/>
                                </w:rPr>
                                <w:alias w:val="日期"/>
                                <w:id w:val="613724747"/>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78FC2DA"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抗辐射光学石英玻璃</w:t>
          </w:r>
          <w:r w:rsidRPr="007A4CF7">
            <w:rPr>
              <w:rFonts w:ascii="仿宋" w:eastAsia="仿宋" w:hAnsi="仿宋" w:hint="eastAsia"/>
              <w:b/>
              <w:bCs/>
              <w:sz w:val="52"/>
              <w:szCs w:val="52"/>
            </w:rPr>
            <w:t>项目</w:t>
          </w:r>
        </w:p>
        <w:p w:rsidR="00C018A2" w:rsidP="007A4CF7" w14:paraId="2132F6F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4E1C2B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B72C727" w14:textId="64E1C2B7">
                          <w:pPr>
                            <w:pStyle w:val="NoSpacing"/>
                            <w:rPr>
                              <w:color w:val="4472C4" w:themeColor="accent1"/>
                              <w:sz w:val="36"/>
                              <w:szCs w:val="36"/>
                            </w:rPr>
                          </w:pPr>
                          <w:sdt>
                            <w:sdtPr>
                              <w:rPr>
                                <w:color w:val="4472C4" w:themeColor="accent1"/>
                                <w:sz w:val="36"/>
                                <w:szCs w:val="36"/>
                              </w:rPr>
                              <w:alias w:val="作者"/>
                              <w:id w:val="151301353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D4F05FF" w14:textId="77777777">
                          <w:pPr>
                            <w:pStyle w:val="NoSpacing"/>
                            <w:rPr>
                              <w:color w:val="595959" w:themeColor="text1" w:themeTint="A6"/>
                              <w:sz w:val="24"/>
                              <w:szCs w:val="24"/>
                            </w:rPr>
                          </w:pPr>
                          <w:sdt>
                            <w:sdtPr>
                              <w:rPr>
                                <w:caps/>
                                <w:color w:val="595959" w:themeColor="text1" w:themeTint="A6"/>
                                <w:sz w:val="24"/>
                                <w:szCs w:val="24"/>
                              </w:rPr>
                              <w:alias w:val="公司"/>
                              <w:id w:val="583135314"/>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B385BE9"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C2AC3B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FA468E1"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1584832"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抗辐射光学石英玻璃项目商业计划书摘要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2D6727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7F12F72"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抗辐射光学石英玻璃产品或服务描述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1AB5EC74"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3CCEEB"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抗辐射光学石英玻璃目标市场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7DAF0BA"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抗辐射光学石英玻璃市场竞争分析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551E3DE"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抗辐射光学石英玻璃行业趋势与机遇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19F7C63"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E73B967"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89CA3A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抗辐射光学石英玻璃产品定价策略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C3EDB43"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抗辐射光学石英玻璃产品销售渠道与拓展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26E8FE0"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6926C01"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A461DDB"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4EF43CF0"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AD2AFFD"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FB6267F"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9EFA8B6"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A28080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CC92AC6"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059628139"/>
        <w:docPartObj>
          <w:docPartGallery w:val="Table of Contents"/>
          <w:docPartUnique/>
        </w:docPartObj>
      </w:sdtPr>
      <w:sdtEndPr>
        <w:rPr>
          <w:b/>
          <w:bCs/>
        </w:rPr>
      </w:sdtEndPr>
      <w:sdtContent>
        <w:p w:rsidR="007A4CF7" w:rsidRPr="007A4CF7" w:rsidP="007A4CF7" w14:paraId="1C7A97D1"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61EF50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CAA1D8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53B88A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7F73D60"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2FA4E56"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79C178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A3E76AC"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95B70E9"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4077EFA"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E9EF89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3B476ED"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D433E68"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7BE139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20272C7"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2FA1DD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057FADB" w14:textId="77777777">
          <w:pPr>
            <w:spacing w:line="500" w:lineRule="exact"/>
          </w:pPr>
          <w:r w:rsidRPr="007A4CF7">
            <w:rPr>
              <w:b/>
              <w:bCs/>
              <w:sz w:val="28"/>
              <w:szCs w:val="28"/>
              <w:lang w:val="zh-CN"/>
            </w:rPr>
            <w:fldChar w:fldCharType="end"/>
          </w:r>
        </w:p>
      </w:sdtContent>
    </w:sdt>
    <w:p w:rsidR="007A4CF7" w:rsidP="00DA4121" w14:paraId="3A3F620D"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CA152EF" w14:textId="77777777">
      <w:pPr>
        <w:pStyle w:val="Heading2"/>
      </w:pPr>
      <w:r w:rsidRPr="009C12B5">
        <w:t>一、概述</w:t>
      </w:r>
      <w:bookmarkEnd w:id="0"/>
    </w:p>
    <w:p w:rsidR="009C12B5" w:rsidRPr="00DA4121" w:rsidP="00DA4121" w14:paraId="43F755DE" w14:textId="77777777">
      <w:pPr>
        <w:pStyle w:val="Heading3"/>
      </w:pPr>
      <w:bookmarkStart w:id="1" w:name="_Toc157814104"/>
      <w:r w:rsidRPr="00DA4121">
        <w:t xml:space="preserve">1.1 </w:t>
      </w:r>
      <w:r w:rsidR="007A4CF7">
        <w:t>抗辐射光学石英玻璃</w:t>
      </w:r>
      <w:r w:rsidR="007A4CF7">
        <w:rPr>
          <w:rFonts w:hint="eastAsia"/>
        </w:rPr>
        <w:t>项目</w:t>
      </w:r>
      <w:r w:rsidRPr="00DA4121">
        <w:t>商业计划书摘要</w:t>
      </w:r>
      <w:bookmarkEnd w:id="1"/>
    </w:p>
    <w:p w:rsidR="009C12B5" w:rsidRPr="009C12B5" w:rsidP="009C12B5" w14:paraId="02A6049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抗辐射光学石英玻璃产品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抗辐射光学石英玻璃产品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抗辐射光学石英玻璃产品</w:t>
      </w:r>
      <w:r w:rsidRPr="009C12B5">
        <w:rPr>
          <w:rFonts w:ascii="仿宋" w:eastAsia="仿宋" w:hAnsi="仿宋"/>
          <w:sz w:val="28"/>
          <w:szCs w:val="28"/>
        </w:rPr>
        <w:t>有望成为市场上的畅销产品，并为公司带来可观的收益和市场份额。</w:t>
      </w:r>
    </w:p>
    <w:p w:rsidR="009C12B5" w:rsidRPr="009C12B5" w:rsidP="009C12B5" w14:paraId="360AA7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抗辐射光学石英玻璃产品</w:t>
      </w:r>
      <w:r w:rsidRPr="009C12B5">
        <w:rPr>
          <w:rFonts w:ascii="仿宋" w:eastAsia="仿宋" w:hAnsi="仿宋"/>
          <w:sz w:val="28"/>
          <w:szCs w:val="28"/>
        </w:rPr>
        <w:t>商业计划书中，我们将详细阐述</w:t>
      </w:r>
      <w:r w:rsidR="00E75C7F">
        <w:rPr>
          <w:rFonts w:ascii="仿宋" w:eastAsia="仿宋" w:hAnsi="仿宋"/>
          <w:sz w:val="28"/>
          <w:szCs w:val="28"/>
        </w:rPr>
        <w:t>抗辐射光学石英玻璃产品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抗辐射光学石英玻璃产品</w:t>
      </w:r>
      <w:r w:rsidRPr="009C12B5">
        <w:rPr>
          <w:rFonts w:ascii="仿宋" w:eastAsia="仿宋" w:hAnsi="仿宋"/>
          <w:sz w:val="28"/>
          <w:szCs w:val="28"/>
        </w:rPr>
        <w:t>有一个全面而深入的了解，并认识到其巨大的商业价值和投资潜力。</w:t>
      </w:r>
    </w:p>
    <w:p w:rsidR="009C12B5" w:rsidRPr="009C12B5" w:rsidP="009C12B5" w14:paraId="51C08F96"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抗辐射光学石英玻璃产品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35145D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抗辐射光学石英玻璃产品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抗辐射光学石英玻璃产品</w:t>
      </w:r>
      <w:r w:rsidRPr="009C12B5">
        <w:rPr>
          <w:rFonts w:ascii="仿宋" w:eastAsia="仿宋" w:hAnsi="仿宋"/>
          <w:sz w:val="28"/>
          <w:szCs w:val="28"/>
        </w:rPr>
        <w:t>的美好未来。</w:t>
      </w:r>
    </w:p>
    <w:p w:rsidR="009C12B5" w:rsidRPr="009C12B5" w:rsidP="007A4CF7" w14:paraId="3FF0DC23" w14:textId="77777777">
      <w:pPr>
        <w:pStyle w:val="Heading3"/>
      </w:pPr>
      <w:bookmarkStart w:id="2" w:name="_Toc157814105"/>
      <w:r w:rsidRPr="009C12B5">
        <w:t xml:space="preserve">1.2 </w:t>
      </w:r>
      <w:r w:rsidRPr="009C12B5">
        <w:t>公司简介</w:t>
      </w:r>
      <w:bookmarkEnd w:id="2"/>
    </w:p>
    <w:p w:rsidR="009C12B5" w:rsidRPr="009C12B5" w:rsidP="009C12B5" w14:paraId="163A09C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4B96C4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1F1EAB6"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8C6309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6420C9C" w14:textId="77777777">
      <w:pPr>
        <w:pStyle w:val="Heading3"/>
      </w:pPr>
      <w:bookmarkStart w:id="3" w:name="_Toc157814106"/>
      <w:r w:rsidRPr="007A4CF7">
        <w:t xml:space="preserve">1.3 </w:t>
      </w:r>
      <w:r w:rsidR="007A4CF7">
        <w:t>抗辐射光学石英玻璃</w:t>
      </w:r>
      <w:r w:rsidRPr="007A4CF7">
        <w:t>产品或服务描述</w:t>
      </w:r>
      <w:bookmarkEnd w:id="3"/>
    </w:p>
    <w:p w:rsidR="000645C3" w14:paraId="7EEA7FA7" w14:textId="7278821A">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抗辐射光学石英玻璃产品是一种具有优异抗辐射性能的光学材料，其主要特点如下：</w:t>
      </w:r>
      <w:r>
        <w:rPr>
          <w:rFonts w:ascii="仿宋" w:eastAsia="仿宋" w:hAnsi="仿宋"/>
          <w:sz w:val="28"/>
        </w:rPr>
        <w:br/>
        <w:t xml:space="preserve">    1.</w:t>
      </w:r>
      <w:r>
        <w:rPr>
          <w:rFonts w:ascii="仿宋" w:eastAsia="仿宋" w:hAnsi="仿宋"/>
          <w:sz w:val="28"/>
        </w:rPr>
        <w:t>高抗辐射性：产品能够承受高能辐射，如</w:t>
      </w:r>
      <w:r>
        <w:rPr>
          <w:rFonts w:ascii="仿宋" w:eastAsia="仿宋" w:hAnsi="仿宋"/>
          <w:sz w:val="28"/>
        </w:rPr>
        <w:t>X</w:t>
      </w:r>
      <w:r>
        <w:rPr>
          <w:rFonts w:ascii="仿宋" w:eastAsia="仿宋" w:hAnsi="仿宋"/>
          <w:sz w:val="28"/>
        </w:rPr>
        <w:t>射线、</w:t>
      </w:r>
      <w:r>
        <w:rPr>
          <w:rFonts w:ascii="仿宋" w:eastAsia="仿宋" w:hAnsi="仿宋"/>
          <w:sz w:val="28"/>
        </w:rPr>
        <w:t>γ</w:t>
      </w:r>
      <w:r>
        <w:rPr>
          <w:rFonts w:ascii="仿宋" w:eastAsia="仿宋" w:hAnsi="仿宋"/>
          <w:sz w:val="28"/>
        </w:rPr>
        <w:t>射线和中子辐射，广泛应用于医疗成像、核能、航空航天等领域。</w:t>
      </w:r>
      <w:r>
        <w:rPr>
          <w:rFonts w:ascii="仿宋" w:eastAsia="仿宋" w:hAnsi="仿宋"/>
          <w:sz w:val="28"/>
        </w:rPr>
        <w:br/>
        <w:t xml:space="preserve">    2.</w:t>
      </w:r>
      <w:r>
        <w:rPr>
          <w:rFonts w:ascii="仿宋" w:eastAsia="仿宋" w:hAnsi="仿宋"/>
          <w:sz w:val="28"/>
        </w:rPr>
        <w:t>光学特性：保持良好的光学透明度，即使在极端环境中，也能提供清晰的光学性能。</w:t>
      </w:r>
      <w:r>
        <w:rPr>
          <w:rFonts w:ascii="仿宋" w:eastAsia="仿宋" w:hAnsi="仿宋"/>
          <w:sz w:val="28"/>
        </w:rPr>
        <w:br/>
        <w:t xml:space="preserve">    3.</w:t>
      </w:r>
      <w:r>
        <w:rPr>
          <w:rFonts w:ascii="仿宋" w:eastAsia="仿宋" w:hAnsi="仿宋"/>
          <w:sz w:val="28"/>
        </w:rPr>
        <w:t>耐高温：产品具有良好的耐热性能，能够在高温环境中保持稳定，适用于需要承受高温辐射的场合。</w:t>
      </w:r>
      <w:r>
        <w:rPr>
          <w:rFonts w:ascii="仿宋" w:eastAsia="仿宋" w:hAnsi="仿宋"/>
          <w:sz w:val="28"/>
        </w:rPr>
        <w:br/>
        <w:t xml:space="preserve">    4.</w:t>
      </w:r>
      <w:r>
        <w:rPr>
          <w:rFonts w:ascii="仿宋" w:eastAsia="仿宋" w:hAnsi="仿宋"/>
          <w:sz w:val="28"/>
        </w:rPr>
        <w:t>化学稳定性：抗辐射光学石英玻璃产品对大多数化学试剂具有良好的耐腐蚀性，能在恶劣的化学环境中长期使用。</w:t>
      </w:r>
      <w:r>
        <w:rPr>
          <w:rFonts w:ascii="仿宋" w:eastAsia="仿宋" w:hAnsi="仿宋"/>
          <w:sz w:val="28"/>
        </w:rPr>
        <w:br/>
        <w:t xml:space="preserve">    5.</w:t>
      </w:r>
      <w:r>
        <w:rPr>
          <w:rFonts w:ascii="仿宋" w:eastAsia="仿宋" w:hAnsi="仿宋"/>
          <w:sz w:val="28"/>
        </w:rPr>
        <w:t>机械性能：产品具有较高的机械强度和硬度，能够承受一定的压力和磨损。</w:t>
      </w:r>
      <w:r>
        <w:rPr>
          <w:rFonts w:ascii="仿宋" w:eastAsia="仿宋" w:hAnsi="仿宋"/>
          <w:sz w:val="28"/>
        </w:rPr>
        <w:br/>
        <w:t xml:space="preserve">    6.</w:t>
      </w:r>
      <w:r>
        <w:rPr>
          <w:rFonts w:ascii="仿宋" w:eastAsia="仿宋" w:hAnsi="仿宋"/>
          <w:sz w:val="28"/>
        </w:rPr>
        <w:t>尺寸稳定性：在温度变化的情况下，产品具有良好的尺寸稳定性，不会因温度变化而产生显著形变。</w:t>
      </w:r>
    </w:p>
    <w:p w:rsidR="000645C3" w14:textId="7278821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透过率：产品具有较高的透过率，能够有效传输所需波段的辐射，适用于光谱分析和高分辨率成像。</w:t>
      </w:r>
      <w:r>
        <w:rPr>
          <w:rFonts w:ascii="仿宋" w:eastAsia="仿宋" w:hAnsi="仿宋"/>
          <w:sz w:val="28"/>
        </w:rPr>
        <w:br/>
        <w:t xml:space="preserve">    8.</w:t>
      </w:r>
      <w:r>
        <w:rPr>
          <w:rFonts w:ascii="仿宋" w:eastAsia="仿宋" w:hAnsi="仿宋"/>
          <w:sz w:val="28"/>
        </w:rPr>
        <w:t>可加工性：抗辐射光学石英玻璃产品具有良好的可加工性，能够通过切割、磨削、抛光等工艺制成各种形状和尺寸的光学元件。</w:t>
      </w:r>
      <w:r>
        <w:rPr>
          <w:rFonts w:ascii="仿宋" w:eastAsia="仿宋" w:hAnsi="仿宋"/>
          <w:sz w:val="28"/>
        </w:rPr>
        <w:br/>
        <w:t xml:space="preserve">    9.</w:t>
      </w:r>
      <w:r>
        <w:rPr>
          <w:rFonts w:ascii="仿宋" w:eastAsia="仿宋" w:hAnsi="仿宋"/>
          <w:sz w:val="28"/>
        </w:rPr>
        <w:t>长期稳定性：产品在长期使用中保持性能稳定，不易老化，使用寿命长。</w:t>
      </w:r>
      <w:r>
        <w:rPr>
          <w:rFonts w:ascii="仿宋" w:eastAsia="仿宋" w:hAnsi="仿宋"/>
          <w:sz w:val="28"/>
        </w:rPr>
        <w:br/>
      </w:r>
      <w:r>
        <w:rPr>
          <w:rFonts w:ascii="仿宋" w:eastAsia="仿宋" w:hAnsi="仿宋"/>
          <w:sz w:val="28"/>
        </w:rPr>
        <w:t xml:space="preserve">10. </w:t>
      </w:r>
      <w:r>
        <w:rPr>
          <w:rFonts w:ascii="仿宋" w:eastAsia="仿宋" w:hAnsi="仿宋"/>
          <w:sz w:val="28"/>
        </w:rPr>
        <w:t>环保性：产品通常具有较低的挥发性有机化合物（</w:t>
      </w:r>
      <w:r>
        <w:rPr>
          <w:rFonts w:ascii="仿宋" w:eastAsia="仿宋" w:hAnsi="仿宋"/>
          <w:sz w:val="28"/>
        </w:rPr>
        <w:t>VOC</w:t>
      </w:r>
      <w:r>
        <w:rPr>
          <w:rFonts w:ascii="仿宋" w:eastAsia="仿宋" w:hAnsi="仿宋"/>
          <w:sz w:val="28"/>
        </w:rPr>
        <w:t>）排放，符合环保要求。</w:t>
      </w:r>
      <w:r>
        <w:rPr>
          <w:rFonts w:ascii="仿宋" w:eastAsia="仿宋" w:hAnsi="仿宋"/>
          <w:sz w:val="28"/>
        </w:rPr>
        <w:br/>
      </w:r>
      <w:r>
        <w:rPr>
          <w:rFonts w:ascii="仿宋" w:eastAsia="仿宋" w:hAnsi="仿宋"/>
          <w:sz w:val="28"/>
        </w:rPr>
        <w:t>抗辐射光学石英玻璃产品的上述特性使其成为众多高技术领域中不可或缺的关键材料，尤其是在需要同时满足光学性能和抗辐射要求的特殊应用中。</w:t>
      </w:r>
    </w:p>
    <w:p w:rsidR="009C12B5" w:rsidRPr="009C12B5" w:rsidP="009C12B5" w14:paraId="053038B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抗辐射光学石英玻璃产品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抗辐射光学石英玻璃产品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抗辐射光学石英玻璃产品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抗辐射光学石英玻璃产品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5FC4827"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抗辐射光学石英玻璃产品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A68D62F" w14:textId="77777777">
      <w:pPr>
        <w:pStyle w:val="Heading2"/>
      </w:pPr>
      <w:bookmarkStart w:id="4" w:name="_Toc157814107"/>
      <w:r w:rsidRPr="009C12B5">
        <w:t>二、市场分析</w:t>
      </w:r>
      <w:bookmarkEnd w:id="4"/>
    </w:p>
    <w:p w:rsidR="009C12B5" w:rsidP="007A4CF7" w14:paraId="02EDB700" w14:textId="77777777">
      <w:pPr>
        <w:pStyle w:val="Heading3"/>
      </w:pPr>
      <w:bookmarkStart w:id="5" w:name="_Toc157814108"/>
      <w:r w:rsidRPr="009C12B5">
        <w:t xml:space="preserve">2.1 </w:t>
      </w:r>
      <w:r w:rsidR="007A4CF7">
        <w:t>抗辐射光学石英玻璃</w:t>
      </w:r>
      <w:r w:rsidRPr="009C12B5">
        <w:t>目标市场</w:t>
      </w:r>
      <w:bookmarkEnd w:id="5"/>
    </w:p>
    <w:p w:rsidR="000645C3" w14:paraId="74921A04" w14:textId="626496D0">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抗辐射光学石英玻璃产品目标市场分析</w:t>
      </w:r>
      <w:r>
        <w:rPr>
          <w:rFonts w:ascii="仿宋" w:eastAsia="仿宋" w:hAnsi="仿宋"/>
          <w:sz w:val="28"/>
        </w:rPr>
        <w:br/>
        <w:t xml:space="preserve">    1.</w:t>
      </w:r>
      <w:r>
        <w:rPr>
          <w:rFonts w:ascii="仿宋" w:eastAsia="仿宋" w:hAnsi="仿宋"/>
          <w:sz w:val="28"/>
        </w:rPr>
        <w:t>市场定义与细分</w:t>
      </w:r>
      <w:r>
        <w:rPr>
          <w:rFonts w:ascii="仿宋" w:eastAsia="仿宋" w:hAnsi="仿宋"/>
          <w:sz w:val="28"/>
        </w:rPr>
        <w:br/>
      </w:r>
      <w:r>
        <w:rPr>
          <w:rFonts w:ascii="仿宋" w:eastAsia="仿宋" w:hAnsi="仿宋"/>
          <w:sz w:val="28"/>
        </w:rPr>
        <w:t>抗辐射光学石英玻璃产品主要应用于核能、医疗、航空航天等高技术领域，这些领域对抗辐射材料的需求日益增长。市场细分可以基于应用领域、辐射类型、产品规格和性能要求等进行。</w:t>
      </w:r>
      <w:r>
        <w:rPr>
          <w:rFonts w:ascii="仿宋" w:eastAsia="仿宋" w:hAnsi="仿宋"/>
          <w:sz w:val="28"/>
        </w:rPr>
        <w:br/>
        <w:t xml:space="preserve">    2.</w:t>
      </w:r>
      <w:r>
        <w:rPr>
          <w:rFonts w:ascii="仿宋" w:eastAsia="仿宋" w:hAnsi="仿宋"/>
          <w:sz w:val="28"/>
        </w:rPr>
        <w:t>市场容量与趋势</w:t>
      </w:r>
      <w:r>
        <w:rPr>
          <w:rFonts w:ascii="仿宋" w:eastAsia="仿宋" w:hAnsi="仿宋"/>
          <w:sz w:val="28"/>
        </w:rPr>
        <w:br/>
      </w:r>
      <w:r>
        <w:rPr>
          <w:rFonts w:ascii="仿宋" w:eastAsia="仿宋" w:hAnsi="仿宋"/>
          <w:sz w:val="28"/>
        </w:rPr>
        <w:t>通过对过去几年市场数据的分析，预计未来几年抗辐射光学石英玻璃产品市场将保持稳定增长。随着全球核能项目的增加、医疗成像技术的进步以及航空航天工业的发展，对抗辐射材料的需求将持续上升。</w:t>
      </w:r>
      <w:r>
        <w:rPr>
          <w:rFonts w:ascii="仿宋" w:eastAsia="仿宋" w:hAnsi="仿宋"/>
          <w:sz w:val="28"/>
        </w:rPr>
        <w:br/>
        <w:t xml:space="preserve">    3.</w:t>
      </w:r>
      <w:r>
        <w:rPr>
          <w:rFonts w:ascii="仿宋" w:eastAsia="仿宋" w:hAnsi="仿宋"/>
          <w:sz w:val="28"/>
        </w:rPr>
        <w:t>竞争对手分析</w:t>
      </w:r>
      <w:r>
        <w:rPr>
          <w:rFonts w:ascii="仿宋" w:eastAsia="仿宋" w:hAnsi="仿宋"/>
          <w:sz w:val="28"/>
        </w:rPr>
        <w:br/>
      </w:r>
      <w:r>
        <w:rPr>
          <w:rFonts w:ascii="仿宋" w:eastAsia="仿宋" w:hAnsi="仿宋"/>
          <w:sz w:val="28"/>
        </w:rPr>
        <w:t>目前市场上的竞争对手主要包括国内外几家知名石英玻璃制造商。竞争对手的产品特点、价格策略、市场占有率和客户群体是本项目市场分析的重要参考。</w:t>
      </w:r>
      <w:r>
        <w:rPr>
          <w:rFonts w:ascii="仿宋" w:eastAsia="仿宋" w:hAnsi="仿宋"/>
          <w:sz w:val="28"/>
        </w:rPr>
        <w:br/>
        <w:t xml:space="preserve">    4.</w:t>
      </w:r>
      <w:r>
        <w:rPr>
          <w:rFonts w:ascii="仿宋" w:eastAsia="仿宋" w:hAnsi="仿宋"/>
          <w:sz w:val="28"/>
        </w:rPr>
        <w:t>客户需求分析</w:t>
      </w:r>
      <w:r>
        <w:rPr>
          <w:rFonts w:ascii="仿宋" w:eastAsia="仿宋" w:hAnsi="仿宋"/>
          <w:sz w:val="28"/>
        </w:rPr>
        <w:br/>
      </w:r>
    </w:p>
    <w:p w:rsidR="000645C3" w14:textId="626496D0">
      <w:pPr>
        <w:ind w:firstLine="560"/>
      </w:pPr>
      <w:r>
        <w:rPr>
          <w:rFonts w:ascii="仿宋" w:eastAsia="仿宋" w:hAnsi="仿宋"/>
          <w:sz w:val="28"/>
        </w:rPr>
        <w:t>客户对抗辐射光学石英玻璃产品的需求主要集中在产品的辐射防护性能、光学特性、尺寸精度、耐用性和可靠性等方面。了解并满足这些需求是产品市场成功的关键。</w:t>
      </w:r>
      <w:r>
        <w:rPr>
          <w:rFonts w:ascii="仿宋" w:eastAsia="仿宋" w:hAnsi="仿宋"/>
          <w:sz w:val="28"/>
        </w:rPr>
        <w:br/>
        <w:t xml:space="preserve">    5.</w:t>
      </w:r>
      <w:r>
        <w:rPr>
          <w:rFonts w:ascii="仿宋" w:eastAsia="仿宋" w:hAnsi="仿宋"/>
          <w:sz w:val="28"/>
        </w:rPr>
        <w:t>市场进入策略</w:t>
      </w:r>
      <w:r>
        <w:rPr>
          <w:rFonts w:ascii="仿宋" w:eastAsia="仿宋" w:hAnsi="仿宋"/>
          <w:sz w:val="28"/>
        </w:rPr>
        <w:br/>
      </w:r>
      <w:r>
        <w:rPr>
          <w:rFonts w:ascii="仿宋" w:eastAsia="仿宋" w:hAnsi="仿宋"/>
          <w:sz w:val="28"/>
        </w:rPr>
        <w:t>通过技术创新、产品质量提升和差异化营销策略，本项目将逐步进入并占领目标市场。初期可聚焦于特定应用领域，通过与行业内关键企业的合作，逐步扩大市场份额。</w:t>
      </w:r>
      <w:r>
        <w:rPr>
          <w:rFonts w:ascii="仿宋" w:eastAsia="仿宋" w:hAnsi="仿宋"/>
          <w:sz w:val="28"/>
        </w:rPr>
        <w:br/>
        <w:t xml:space="preserve">    6.</w:t>
      </w:r>
      <w:r>
        <w:rPr>
          <w:rFonts w:ascii="仿宋" w:eastAsia="仿宋" w:hAnsi="仿宋"/>
          <w:sz w:val="28"/>
        </w:rPr>
        <w:t>营销策略</w:t>
      </w:r>
      <w:r>
        <w:rPr>
          <w:rFonts w:ascii="仿宋" w:eastAsia="仿宋" w:hAnsi="仿宋"/>
          <w:sz w:val="28"/>
        </w:rPr>
        <w:br/>
      </w:r>
      <w:r>
        <w:rPr>
          <w:rFonts w:ascii="仿宋" w:eastAsia="仿宋" w:hAnsi="仿宋"/>
          <w:sz w:val="28"/>
        </w:rPr>
        <w:t>针对目标市场，制定包括广告宣传、展会推广、网络营销和客户关系管理在内的综合营销策略，以提高品牌知名度和产品市场渗透率。</w:t>
      </w:r>
      <w:r>
        <w:rPr>
          <w:rFonts w:ascii="仿宋" w:eastAsia="仿宋" w:hAnsi="仿宋"/>
          <w:sz w:val="28"/>
        </w:rPr>
        <w:br/>
        <w:t xml:space="preserve">    7.</w:t>
      </w:r>
      <w:r>
        <w:rPr>
          <w:rFonts w:ascii="仿宋" w:eastAsia="仿宋" w:hAnsi="仿宋"/>
          <w:sz w:val="28"/>
        </w:rPr>
        <w:t>销售预测</w:t>
      </w:r>
      <w:r>
        <w:rPr>
          <w:rFonts w:ascii="仿宋" w:eastAsia="仿宋" w:hAnsi="仿宋"/>
          <w:sz w:val="28"/>
        </w:rPr>
        <w:br/>
      </w:r>
      <w:r>
        <w:rPr>
          <w:rFonts w:ascii="仿宋" w:eastAsia="仿宋" w:hAnsi="仿宋"/>
          <w:sz w:val="28"/>
        </w:rPr>
        <w:t>根据市场调研和销售团队的经验，对项目启动后的销售情况进行预测，为后续的生产和运营计划提供数据支持。</w:t>
      </w:r>
      <w:r>
        <w:rPr>
          <w:rFonts w:ascii="仿宋" w:eastAsia="仿宋" w:hAnsi="仿宋"/>
          <w:sz w:val="28"/>
        </w:rPr>
        <w:br/>
        <w:t xml:space="preserve">    8.</w:t>
      </w:r>
      <w:r>
        <w:rPr>
          <w:rFonts w:ascii="仿宋" w:eastAsia="仿宋" w:hAnsi="仿宋"/>
          <w:sz w:val="28"/>
        </w:rPr>
        <w:t>风险评估与应对</w:t>
      </w:r>
      <w:r>
        <w:rPr>
          <w:rFonts w:ascii="仿宋" w:eastAsia="仿宋" w:hAnsi="仿宋"/>
          <w:sz w:val="28"/>
        </w:rPr>
        <w:br/>
      </w:r>
      <w:r>
        <w:rPr>
          <w:rFonts w:ascii="仿宋" w:eastAsia="仿宋" w:hAnsi="仿宋"/>
          <w:sz w:val="28"/>
        </w:rPr>
        <w:t>尽管市场前景广阔，但项目可能面临政策变化、技术进步缓慢、市场竞争加剧等风险。为此，应制定相应的风险管理策略，确保项目顺利实施。</w:t>
      </w:r>
      <w:r>
        <w:rPr>
          <w:rFonts w:ascii="仿宋" w:eastAsia="仿宋" w:hAnsi="仿宋"/>
          <w:sz w:val="28"/>
        </w:rPr>
        <w:br/>
      </w:r>
      <w:r>
        <w:rPr>
          <w:rFonts w:ascii="仿宋" w:eastAsia="仿宋" w:hAnsi="仿宋"/>
          <w:sz w:val="28"/>
        </w:rPr>
        <w:t>综上所述，抗辐射光学石英玻璃产品目标市场分析显示，该产品具有广阔的市场空间和增长潜力。通过精准的市场定位、有效的营销策略和持续的技术创新，本项目有望在激烈的市场竞争中脱颖而出。</w:t>
      </w:r>
    </w:p>
    <w:p w:rsidR="009C12B5" w:rsidRPr="009C12B5" w:rsidP="009C12B5" w14:paraId="23FD134D"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EDA478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抗辐射光学石英玻璃产品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抗辐射光学石英玻璃产品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抗辐射光学石英玻璃产品</w:t>
      </w:r>
      <w:r w:rsidRPr="009C12B5">
        <w:rPr>
          <w:rFonts w:ascii="仿宋" w:eastAsia="仿宋" w:hAnsi="仿宋"/>
          <w:sz w:val="28"/>
          <w:szCs w:val="28"/>
        </w:rPr>
        <w:t>始终与市场需求保持同步。</w:t>
      </w:r>
    </w:p>
    <w:p w:rsidR="009C12B5" w:rsidP="007A4CF7" w14:paraId="56F664EC" w14:textId="77777777">
      <w:pPr>
        <w:pStyle w:val="Heading3"/>
      </w:pPr>
      <w:bookmarkStart w:id="6" w:name="_Toc157814109"/>
      <w:r w:rsidRPr="009C12B5">
        <w:t xml:space="preserve">2.2 </w:t>
      </w:r>
      <w:r w:rsidR="007A4CF7">
        <w:t>抗辐射光学石英玻璃</w:t>
      </w:r>
      <w:r w:rsidR="007A4CF7">
        <w:rPr>
          <w:rFonts w:hint="eastAsia"/>
        </w:rPr>
        <w:t>市场</w:t>
      </w:r>
      <w:r w:rsidRPr="009C12B5">
        <w:t>竞争分析</w:t>
      </w:r>
      <w:bookmarkEnd w:id="6"/>
    </w:p>
    <w:p w:rsidR="000645C3" w14:paraId="458AA6FF" w14:textId="33D2A313">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抗辐射光学石英玻璃产品市场具有广阔的发展潜力，尤其是在医疗、核能、航空航天等高技术领域。目前，市场上的抗辐射光学石英玻璃产品种类繁多，质量参差不齐，价格差异较大。本项目将通过技术创新和严格的质量控制，提供高品质、高性能的抗辐射光学石英玻璃产品，以满足市场对高可靠性和特殊性能的需求。</w:t>
      </w:r>
      <w:r>
        <w:rPr>
          <w:rFonts w:ascii="仿宋" w:eastAsia="仿宋" w:hAnsi="仿宋"/>
          <w:sz w:val="28"/>
        </w:rPr>
        <w:br/>
      </w:r>
      <w:r>
        <w:rPr>
          <w:rFonts w:ascii="仿宋" w:eastAsia="仿宋" w:hAnsi="仿宋"/>
          <w:sz w:val="28"/>
        </w:rPr>
        <w:t>首先，市场调研显示，随着医疗技术的进步，医学成像设备对高品质抗辐射石英玻璃的需求日益增长。本项目将重点开发适用于</w:t>
      </w:r>
      <w:r>
        <w:rPr>
          <w:rFonts w:ascii="仿宋" w:eastAsia="仿宋" w:hAnsi="仿宋"/>
          <w:sz w:val="28"/>
        </w:rPr>
        <w:t>X</w:t>
      </w:r>
      <w:r>
        <w:rPr>
          <w:rFonts w:ascii="仿宋" w:eastAsia="仿宋" w:hAnsi="仿宋"/>
          <w:sz w:val="28"/>
        </w:rPr>
        <w:t>射线、</w:t>
      </w:r>
      <w:r>
        <w:rPr>
          <w:rFonts w:ascii="仿宋" w:eastAsia="仿宋" w:hAnsi="仿宋"/>
          <w:sz w:val="28"/>
        </w:rPr>
        <w:t>CT</w:t>
      </w:r>
      <w:r>
        <w:rPr>
          <w:rFonts w:ascii="仿宋" w:eastAsia="仿宋" w:hAnsi="仿宋"/>
          <w:sz w:val="28"/>
        </w:rPr>
        <w:t>扫描和核磁共振成像（</w:t>
      </w:r>
      <w:r>
        <w:rPr>
          <w:rFonts w:ascii="仿宋" w:eastAsia="仿宋" w:hAnsi="仿宋"/>
          <w:sz w:val="28"/>
        </w:rPr>
        <w:t>MRI</w:t>
      </w:r>
      <w:r>
        <w:rPr>
          <w:rFonts w:ascii="仿宋" w:eastAsia="仿宋" w:hAnsi="仿宋"/>
          <w:sz w:val="28"/>
        </w:rPr>
        <w:t>）等设备的石英玻璃产品，确保在复杂的工作环境中提供清晰的图像质量。</w:t>
      </w:r>
      <w:r>
        <w:rPr>
          <w:rFonts w:ascii="仿宋" w:eastAsia="仿宋" w:hAnsi="仿宋"/>
          <w:sz w:val="28"/>
        </w:rPr>
        <w:br/>
      </w:r>
    </w:p>
    <w:p w:rsidR="000645C3" w14:textId="33D2A313">
      <w:pPr>
        <w:ind w:firstLine="560"/>
      </w:pPr>
      <w:r>
        <w:rPr>
          <w:rFonts w:ascii="仿宋" w:eastAsia="仿宋" w:hAnsi="仿宋"/>
          <w:sz w:val="28"/>
        </w:rPr>
        <w:t>其次，在核能领域，抗辐射石英玻璃产品用于核反应堆的监控和测量系统，对产品的辐射耐受性和稳定性有极高的要求。本项目将通过先进的材料配方和加工工艺，确保产品能够承受极端的辐射条件，并提供长期稳定的性能。</w:t>
      </w:r>
      <w:r>
        <w:rPr>
          <w:rFonts w:ascii="仿宋" w:eastAsia="仿宋" w:hAnsi="仿宋"/>
          <w:sz w:val="28"/>
        </w:rPr>
        <w:br/>
      </w:r>
      <w:r>
        <w:rPr>
          <w:rFonts w:ascii="仿宋" w:eastAsia="仿宋" w:hAnsi="仿宋"/>
          <w:sz w:val="28"/>
        </w:rPr>
        <w:t>此外，航空航天行业对轻质、高强度和抗辐射的材料有特殊需求。本项目将针对卫星、宇宙飞船等航空航天器的光学系统，开发具有优异性能的抗辐射石英玻璃产品，以满足其在太空环境中长期工作的要求。</w:t>
      </w:r>
      <w:r>
        <w:rPr>
          <w:rFonts w:ascii="仿宋" w:eastAsia="仿宋" w:hAnsi="仿宋"/>
          <w:sz w:val="28"/>
        </w:rPr>
        <w:br/>
      </w:r>
      <w:r>
        <w:rPr>
          <w:rFonts w:ascii="仿宋" w:eastAsia="仿宋" w:hAnsi="仿宋"/>
          <w:sz w:val="28"/>
        </w:rPr>
        <w:t>最后，随着环保意识的增强，绿色能源产业对高效、安全的辐射防护材料需求日益增长。本项目将关注太阳能光伏领域，开发适用于光伏组件的抗辐射石英玻璃产品，以提高太阳能板的效率和延长其使用寿命。</w:t>
      </w:r>
      <w:r>
        <w:rPr>
          <w:rFonts w:ascii="仿宋" w:eastAsia="仿宋" w:hAnsi="仿宋"/>
          <w:sz w:val="28"/>
        </w:rPr>
        <w:br/>
      </w:r>
      <w:r>
        <w:rPr>
          <w:rFonts w:ascii="仿宋" w:eastAsia="仿宋" w:hAnsi="仿宋"/>
          <w:sz w:val="28"/>
        </w:rPr>
        <w:t>综上所述，抗辐射光学石英玻璃产品市场机遇与挑战并存。本项目将凭借其技术优势和市场洞察力，推出满足特定应用需求的高质量产品，从而在激烈的市场竞争中脱颖而出。</w:t>
      </w:r>
    </w:p>
    <w:p w:rsidR="009C12B5" w:rsidRPr="009C12B5" w:rsidP="009C12B5" w14:paraId="733568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抗辐射光学石英玻璃产品</w:t>
      </w:r>
      <w:r w:rsidRPr="009C12B5">
        <w:rPr>
          <w:rFonts w:ascii="仿宋" w:eastAsia="仿宋" w:hAnsi="仿宋"/>
          <w:sz w:val="28"/>
          <w:szCs w:val="28"/>
        </w:rPr>
        <w:t>的竞争优势和差异化策略。我们认为，</w:t>
      </w:r>
      <w:r w:rsidR="00E75C7F">
        <w:rPr>
          <w:rFonts w:ascii="仿宋" w:eastAsia="仿宋" w:hAnsi="仿宋"/>
          <w:sz w:val="28"/>
          <w:szCs w:val="28"/>
        </w:rPr>
        <w:t>抗辐射光学石英玻璃产品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3000E46"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抗辐射光学石英玻璃产品</w:t>
      </w:r>
      <w:r w:rsidRPr="009C12B5">
        <w:rPr>
          <w:rFonts w:ascii="仿宋" w:eastAsia="仿宋" w:hAnsi="仿宋"/>
          <w:sz w:val="28"/>
          <w:szCs w:val="28"/>
        </w:rPr>
        <w:t>将在竞争激烈的市场中脱颖而出。</w:t>
      </w:r>
    </w:p>
    <w:p w:rsidR="009C12B5" w:rsidP="007A4CF7" w14:paraId="143077C3" w14:textId="77777777">
      <w:pPr>
        <w:pStyle w:val="Heading3"/>
      </w:pPr>
      <w:bookmarkStart w:id="7" w:name="_Toc157814110"/>
      <w:r w:rsidRPr="009C12B5">
        <w:t xml:space="preserve">2.3 </w:t>
      </w:r>
      <w:r w:rsidR="007A4CF7">
        <w:t>抗辐射光学石英玻璃</w:t>
      </w:r>
      <w:r w:rsidRPr="009C12B5">
        <w:t>行业趋势与机遇</w:t>
      </w:r>
      <w:bookmarkEnd w:id="7"/>
    </w:p>
    <w:p w:rsidR="000645C3" w14:paraId="226F2FA2" w14:textId="2E75AE0F">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抗辐射光学石英玻璃行业正面临着一系列积极的趋势和机遇，为企业和投资者提供了广阔的发展前景。首先，随着全球对于安全和保护意识的增强，特别是在核能、医疗、航空航天等高技术领域，对抗辐射材料的需求日益增长。这为抗辐射光学石英玻璃产品提供了稳定的市场需求。</w:t>
      </w:r>
      <w:r>
        <w:rPr>
          <w:rFonts w:ascii="仿宋" w:eastAsia="仿宋" w:hAnsi="仿宋"/>
          <w:sz w:val="28"/>
        </w:rPr>
        <w:br/>
      </w:r>
      <w:r>
        <w:rPr>
          <w:rFonts w:ascii="仿宋" w:eastAsia="仿宋" w:hAnsi="仿宋"/>
          <w:sz w:val="28"/>
        </w:rPr>
        <w:t>其次，技术的不断进步使得抗辐射光学石英玻璃产品在性能和应用领域上得到了显著提升。新型材料和制造工艺的研发，使得产品能够承受更高剂量辐射，同时保持良好的光学性能，从而拓宽了其应用范围。</w:t>
      </w:r>
      <w:r>
        <w:rPr>
          <w:rFonts w:ascii="仿宋" w:eastAsia="仿宋" w:hAnsi="仿宋"/>
          <w:sz w:val="28"/>
        </w:rPr>
        <w:br/>
      </w:r>
      <w:r>
        <w:rPr>
          <w:rFonts w:ascii="仿宋" w:eastAsia="仿宋" w:hAnsi="仿宋"/>
          <w:sz w:val="28"/>
        </w:rPr>
        <w:t>此外，政府对于安全和环保产业的扶持政策，也为抗辐射光学石英玻璃行业的发展提供了政策支持和资金保障。特别是在新兴市场国家，政府对于核能和其他高技术产业的投入，将进一步推动抗辐射材料的需求增长。</w:t>
      </w:r>
      <w:r>
        <w:rPr>
          <w:rFonts w:ascii="仿宋" w:eastAsia="仿宋" w:hAnsi="仿宋"/>
          <w:sz w:val="28"/>
        </w:rPr>
        <w:br/>
      </w:r>
      <w:r>
        <w:rPr>
          <w:rFonts w:ascii="仿宋" w:eastAsia="仿宋" w:hAnsi="仿宋"/>
          <w:sz w:val="28"/>
        </w:rPr>
        <w:t>随着全球对于可持续发展的关注，抗辐射光学石英玻璃产品在核能领域的应用尤为重要。核能作为清洁能源的重要组成部分，其安全性和长期运营管理备受关注，因此对于抗辐射材料的需求将持续增长。</w:t>
      </w:r>
      <w:r>
        <w:rPr>
          <w:rFonts w:ascii="仿宋" w:eastAsia="仿宋" w:hAnsi="仿宋"/>
          <w:sz w:val="28"/>
        </w:rPr>
        <w:br/>
      </w:r>
      <w:r>
        <w:rPr>
          <w:rFonts w:ascii="仿宋" w:eastAsia="仿宋" w:hAnsi="仿宋"/>
          <w:sz w:val="28"/>
        </w:rPr>
        <w:t>最后，随着医疗技术的不断进步，抗辐射光学石英玻璃在医疗成像和诊断设备中的应用也越来越广泛。例如，在</w:t>
      </w:r>
      <w:r>
        <w:rPr>
          <w:rFonts w:ascii="仿宋" w:eastAsia="仿宋" w:hAnsi="仿宋"/>
          <w:sz w:val="28"/>
        </w:rPr>
        <w:t>X</w:t>
      </w:r>
    </w:p>
    <w:p w:rsidR="000645C3" w14:textId="2E75AE0F">
      <w:pPr>
        <w:ind w:firstLine="560"/>
      </w:pPr>
      <w:r>
        <w:rPr>
          <w:rFonts w:ascii="仿宋" w:eastAsia="仿宋" w:hAnsi="仿宋"/>
          <w:sz w:val="28"/>
        </w:rPr>
        <w:t>射线成像和放射治疗中，抗辐射材料能够保护患者和医护人员免受不必要的辐射暴露，同时确保医疗设备的稳定性和准确性。</w:t>
      </w:r>
      <w:r>
        <w:rPr>
          <w:rFonts w:ascii="仿宋" w:eastAsia="仿宋" w:hAnsi="仿宋"/>
          <w:sz w:val="28"/>
        </w:rPr>
        <w:br/>
      </w:r>
      <w:r>
        <w:rPr>
          <w:rFonts w:ascii="仿宋" w:eastAsia="仿宋" w:hAnsi="仿宋"/>
          <w:sz w:val="28"/>
        </w:rPr>
        <w:t>综上所述，抗辐射光学石英玻璃行业正处于一个充满机遇和潜力的发展阶段。随着技术的不断创新和市场的扩大，该行业有望在未来几年内实现持续增长和多样化发展。</w:t>
      </w:r>
    </w:p>
    <w:p w:rsidR="009C12B5" w:rsidRPr="009C12B5" w:rsidP="009C12B5" w14:paraId="1E8331B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抗辐射光学石英玻璃产品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抗辐射光学石英玻璃产品</w:t>
      </w:r>
      <w:r w:rsidRPr="009C12B5">
        <w:rPr>
          <w:rFonts w:ascii="仿宋" w:eastAsia="仿宋" w:hAnsi="仿宋"/>
          <w:sz w:val="28"/>
          <w:szCs w:val="28"/>
        </w:rPr>
        <w:t>始终走在行业的前沿并抓住每一个市场机遇。</w:t>
      </w:r>
    </w:p>
    <w:p w:rsidR="009C12B5" w:rsidRPr="009C12B5" w:rsidP="007A4CF7" w14:paraId="2A182256" w14:textId="77777777">
      <w:pPr>
        <w:pStyle w:val="Heading2"/>
      </w:pPr>
      <w:bookmarkStart w:id="8" w:name="_Toc157814111"/>
      <w:r w:rsidRPr="009C12B5">
        <w:t>三、营销策略</w:t>
      </w:r>
      <w:bookmarkEnd w:id="8"/>
    </w:p>
    <w:p w:rsidR="009C12B5" w:rsidRPr="009C12B5" w:rsidP="007A4CF7" w14:paraId="7AEA0EB0" w14:textId="77777777">
      <w:pPr>
        <w:pStyle w:val="Heading3"/>
      </w:pPr>
      <w:bookmarkStart w:id="9" w:name="_Toc157814112"/>
      <w:r w:rsidRPr="009C12B5">
        <w:t xml:space="preserve">3.1 </w:t>
      </w:r>
      <w:r w:rsidRPr="009C12B5">
        <w:t>品牌定位与传播</w:t>
      </w:r>
      <w:bookmarkEnd w:id="9"/>
    </w:p>
    <w:p w:rsidR="009C12B5" w:rsidRPr="009C12B5" w:rsidP="007A4CF7" w14:paraId="004260CA"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抗辐射光学石英玻璃产品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D87D9C3"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抗辐射光学石英玻璃产品</w:t>
      </w:r>
      <w:r w:rsidRPr="009C12B5">
        <w:rPr>
          <w:rFonts w:ascii="仿宋" w:eastAsia="仿宋" w:hAnsi="仿宋"/>
          <w:sz w:val="28"/>
          <w:szCs w:val="28"/>
        </w:rPr>
        <w:t>的专业评测和推荐文章，以扩大品牌影响力。</w:t>
      </w:r>
    </w:p>
    <w:p w:rsidR="009C12B5" w:rsidRPr="009C12B5" w:rsidP="009C12B5" w14:paraId="2FB9C00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抗辐射光学石英玻璃产品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40942AB" w14:textId="77777777">
      <w:pPr>
        <w:pStyle w:val="Heading3"/>
      </w:pPr>
      <w:bookmarkStart w:id="10" w:name="_Toc157814113"/>
      <w:r w:rsidRPr="009C12B5">
        <w:t xml:space="preserve">3.2 </w:t>
      </w:r>
      <w:r w:rsidR="007A4CF7">
        <w:t>抗辐射光学石英玻璃</w:t>
      </w:r>
      <w:r w:rsidRPr="009C12B5">
        <w:t>产品定价策略</w:t>
      </w:r>
      <w:bookmarkEnd w:id="10"/>
    </w:p>
    <w:p w:rsidR="009C12B5" w:rsidRPr="009C12B5" w:rsidP="00CA39FB" w14:paraId="724F498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抗辐射光学石英玻璃产品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66C57F3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41AF18E8"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抗辐射光学石英玻璃产品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55B5CA3" w14:textId="77777777">
      <w:pPr>
        <w:pStyle w:val="Heading3"/>
      </w:pPr>
      <w:bookmarkStart w:id="11" w:name="_Toc157814114"/>
      <w:r w:rsidRPr="009C12B5">
        <w:t xml:space="preserve">3.3 </w:t>
      </w:r>
      <w:r w:rsidR="007A4CF7">
        <w:t>抗辐射光学石英玻璃</w:t>
      </w:r>
      <w:r w:rsidR="007A4CF7">
        <w:rPr>
          <w:rFonts w:hint="eastAsia"/>
        </w:rPr>
        <w:t>产品</w:t>
      </w:r>
      <w:r w:rsidRPr="009C12B5">
        <w:t>销售渠道与拓展</w:t>
      </w:r>
      <w:bookmarkEnd w:id="11"/>
    </w:p>
    <w:p w:rsidR="009C12B5" w:rsidRPr="009C12B5" w:rsidP="009C12B5" w14:paraId="4CFDC9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抗辐射光学石英玻璃产品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F2F0AC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抗辐射光学石英玻璃产品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0ABD43B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抗辐射光学石英玻璃产品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9DBB20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https://d.book118.com/798013072033006034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4F32870" w14:textId="77777777">
    <w:pPr>
      <w:pStyle w:val="Footer"/>
      <w:jc w:val="center"/>
    </w:pPr>
  </w:p>
  <w:p w:rsidR="00FE7E16" w14:paraId="2F6358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F27A0D4" w14:textId="77777777">
    <w:pPr>
      <w:pStyle w:val="Footer"/>
      <w:jc w:val="center"/>
    </w:pPr>
  </w:p>
  <w:p w:rsidR="007A4CF7" w14:paraId="6E51AE3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640789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paraId="125E748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9727572"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7104D0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0323109"/>
      <w:docPartObj>
        <w:docPartGallery w:val="Page Numbers (Bottom of Page)"/>
        <w:docPartUnique/>
      </w:docPartObj>
    </w:sdtPr>
    <w:sdtContent>
      <w:sdt>
        <w:sdtPr>
          <w:id w:val="92835636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982672"/>
      <w:docPartObj>
        <w:docPartGallery w:val="Page Numbers (Bottom of Page)"/>
        <w:docPartUnique/>
      </w:docPartObj>
    </w:sdtPr>
    <w:sdtContent>
      <w:sdt>
        <w:sdtPr>
          <w:id w:val="19651247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409226"/>
      <w:docPartObj>
        <w:docPartGallery w:val="Page Numbers (Bottom of Page)"/>
        <w:docPartUnique/>
      </w:docPartObj>
    </w:sdtPr>
    <w:sdtContent>
      <w:sdt>
        <w:sdtPr>
          <w:id w:val="10473853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1664199"/>
      <w:docPartObj>
        <w:docPartGallery w:val="Page Numbers (Bottom of Page)"/>
        <w:docPartUnique/>
      </w:docPartObj>
    </w:sdtPr>
    <w:sdtContent>
      <w:sdt>
        <w:sdtPr>
          <w:id w:val="9953054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0432543"/>
      <w:docPartObj>
        <w:docPartGallery w:val="Page Numbers (Bottom of Page)"/>
        <w:docPartUnique/>
      </w:docPartObj>
    </w:sdtPr>
    <w:sdtContent>
      <w:sdt>
        <w:sdtPr>
          <w:id w:val="10153998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9824299"/>
      <w:docPartObj>
        <w:docPartGallery w:val="Page Numbers (Bottom of Page)"/>
        <w:docPartUnique/>
      </w:docPartObj>
    </w:sdtPr>
    <w:sdtContent>
      <w:sdt>
        <w:sdtPr>
          <w:id w:val="149953333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850115"/>
      <w:docPartObj>
        <w:docPartGallery w:val="Page Numbers (Bottom of Page)"/>
        <w:docPartUnique/>
      </w:docPartObj>
    </w:sdtPr>
    <w:sdtContent>
      <w:sdt>
        <w:sdtPr>
          <w:id w:val="17363571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8726798"/>
      <w:docPartObj>
        <w:docPartGallery w:val="Page Numbers (Bottom of Page)"/>
        <w:docPartUnique/>
      </w:docPartObj>
    </w:sdtPr>
    <w:sdtContent>
      <w:sdt>
        <w:sdtPr>
          <w:id w:val="4135077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7454127"/>
      <w:docPartObj>
        <w:docPartGallery w:val="Page Numbers (Bottom of Page)"/>
        <w:docPartUnique/>
      </w:docPartObj>
    </w:sdtPr>
    <w:sdtContent>
      <w:sdt>
        <w:sdtPr>
          <w:id w:val="11464926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9732320"/>
      <w:docPartObj>
        <w:docPartGallery w:val="Page Numbers (Bottom of Page)"/>
        <w:docPartUnique/>
      </w:docPartObj>
    </w:sdtPr>
    <w:sdtContent>
      <w:sdt>
        <w:sdtPr>
          <w:id w:val="93023342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5759709"/>
      <w:docPartObj>
        <w:docPartGallery w:val="Page Numbers (Bottom of Page)"/>
        <w:docPartUnique/>
      </w:docPartObj>
    </w:sdtPr>
    <w:sdtContent>
      <w:sdt>
        <w:sdtPr>
          <w:id w:val="19696474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0167742"/>
      <w:docPartObj>
        <w:docPartGallery w:val="Page Numbers (Bottom of Page)"/>
        <w:docPartUnique/>
      </w:docPartObj>
    </w:sdtPr>
    <w:sdtContent>
      <w:sdt>
        <w:sdtPr>
          <w:id w:val="1288250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146837"/>
      <w:docPartObj>
        <w:docPartGallery w:val="Page Numbers (Bottom of Page)"/>
        <w:docPartUnique/>
      </w:docPartObj>
    </w:sdtPr>
    <w:sdtContent>
      <w:sdt>
        <w:sdtPr>
          <w:id w:val="152876296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5359548"/>
      <w:docPartObj>
        <w:docPartGallery w:val="Page Numbers (Bottom of Page)"/>
        <w:docPartUnique/>
      </w:docPartObj>
    </w:sdtPr>
    <w:sdtContent>
      <w:sdt>
        <w:sdtPr>
          <w:id w:val="15657132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232624"/>
      <w:docPartObj>
        <w:docPartGallery w:val="Page Numbers (Bottom of Page)"/>
        <w:docPartUnique/>
      </w:docPartObj>
    </w:sdtPr>
    <w:sdtContent>
      <w:sdt>
        <w:sdtPr>
          <w:id w:val="13849620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1839110"/>
      <w:docPartObj>
        <w:docPartGallery w:val="Page Numbers (Bottom of Page)"/>
        <w:docPartUnique/>
      </w:docPartObj>
    </w:sdtPr>
    <w:sdtContent>
      <w:sdt>
        <w:sdtPr>
          <w:id w:val="12973561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2987244"/>
      <w:docPartObj>
        <w:docPartGallery w:val="Page Numbers (Bottom of Page)"/>
        <w:docPartUnique/>
      </w:docPartObj>
    </w:sdtPr>
    <w:sdtContent>
      <w:sdt>
        <w:sdtPr>
          <w:id w:val="8206673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8238101"/>
      <w:docPartObj>
        <w:docPartGallery w:val="Page Numbers (Bottom of Page)"/>
        <w:docPartUnique/>
      </w:docPartObj>
    </w:sdtPr>
    <w:sdtContent>
      <w:sdt>
        <w:sdtPr>
          <w:id w:val="13187995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1507516"/>
      <w:docPartObj>
        <w:docPartGallery w:val="Page Numbers (Bottom of Page)"/>
        <w:docPartUnique/>
      </w:docPartObj>
    </w:sdtPr>
    <w:sdtContent>
      <w:sdt>
        <w:sdtPr>
          <w:id w:val="15811206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5569039"/>
      <w:docPartObj>
        <w:docPartGallery w:val="Page Numbers (Bottom of Page)"/>
        <w:docPartUnique/>
      </w:docPartObj>
    </w:sdtPr>
    <w:sdtContent>
      <w:sdt>
        <w:sdtPr>
          <w:id w:val="15646154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5017251"/>
      <w:docPartObj>
        <w:docPartGallery w:val="Page Numbers (Bottom of Page)"/>
        <w:docPartUnique/>
      </w:docPartObj>
    </w:sdtPr>
    <w:sdtContent>
      <w:sdt>
        <w:sdtPr>
          <w:id w:val="182412994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18</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8516695"/>
      <w:docPartObj>
        <w:docPartGallery w:val="Page Numbers (Bottom of Page)"/>
        <w:docPartUnique/>
      </w:docPartObj>
    </w:sdtPr>
    <w:sdtContent>
      <w:sdt>
        <w:sdtPr>
          <w:id w:val="577059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3618ED9"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9404218"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645C3"/>
    <w:rsid w:val="000D6616"/>
    <w:rsid w:val="002F134B"/>
    <w:rsid w:val="00452FD7"/>
    <w:rsid w:val="004E5126"/>
    <w:rsid w:val="004F3055"/>
    <w:rsid w:val="004F564F"/>
    <w:rsid w:val="005C30B8"/>
    <w:rsid w:val="00652939"/>
    <w:rsid w:val="00724A78"/>
    <w:rsid w:val="007A4CF7"/>
    <w:rsid w:val="008B5822"/>
    <w:rsid w:val="00933FD3"/>
    <w:rsid w:val="009431DF"/>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419F9D"/>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98013072033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19</Pages>
  <Words>2828</Words>
  <Characters>16121</Characters>
  <Application>Microsoft Office Word</Application>
  <DocSecurity>0</DocSecurity>
  <Lines>134</Lines>
  <Paragraphs>37</Paragraphs>
  <ScaleCrop>false</ScaleCrop>
  <Company/>
  <LinksUpToDate>false</LinksUpToDate>
  <CharactersWithSpaces>18912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2024-02-05T05:09:00Z</dcterms:modified>
</cp:coreProperties>
</file>