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403B" w:rsidP="00B9403B">
      <w:pPr>
        <w:spacing w:before="48" w:beforeLines="20" w:after="360" w:afterLines="150" w:line="360" w:lineRule="auto"/>
        <w:jc w:val="center"/>
        <w:rPr>
          <w:rFonts w:ascii="华文中宋" w:eastAsia="华文中宋" w:hAnsi="华文中宋"/>
          <w:b/>
          <w:sz w:val="30"/>
        </w:rPr>
      </w:pPr>
      <w:r w:rsidRPr="00B9403B">
        <w:rPr>
          <w:rFonts w:ascii="华文中宋" w:eastAsia="华文中宋" w:hAnsi="华文中宋"/>
          <w:b/>
          <w:sz w:val="30"/>
        </w:rPr>
        <w:t>2023</w:t>
      </w:r>
      <w:r w:rsidRPr="00B9403B">
        <w:rPr>
          <w:rFonts w:ascii="华文中宋" w:eastAsia="华文中宋" w:hAnsi="华文中宋"/>
          <w:b/>
          <w:sz w:val="30"/>
        </w:rPr>
        <w:t>年广西联通人员招聘考试试题及答案解析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w:t>
      </w:r>
      <w:r w:rsidRPr="00E0697D">
        <w:rPr>
          <w:rFonts w:ascii="Times New Roman" w:eastAsia="微软雅黑" w:hAnsi="微软雅黑" w:cs="宋体" w:hint="eastAsia"/>
          <w:szCs w:val="18"/>
        </w:rPr>
        <w:t>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、华盛顿有很大功绩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、华盛顿是美国的“国父”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“他生长在弗吉尼亚”写了华盛顿的出生地，“</w:t>
      </w:r>
      <w:r w:rsidRPr="00E0697D">
        <w:rPr>
          <w:rFonts w:ascii="Times New Roman" w:eastAsia="微软雅黑" w:hAnsi="微软雅黑" w:cs="宋体" w:hint="eastAsia"/>
          <w:szCs w:val="18"/>
        </w:rPr>
        <w:t>继承一份很大的产业，拥有许多黑奴，已进入南部屈指可数的大种植主之列”写了华盛顿的家庭背景，而华盛顿被尊为国父，只是开头提及，并没有详细说明。故选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市场作为资源配置的方式和手段不是万能的，无缺陷的。市场配置，一般是由看不见的手，即价值规律、供求规律和竞争规律的作用来进行自发的调节，而且这种调节带有滞后性，就是说从价格形成到信号反馈再到产品产出效应，有一定的时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在这段话中，作者认为，“市场作为资源配置”的“缺陷”是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、自发性和盲目性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、滞后性和调节性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、自发性和滞后性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、竞争性和调节性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文中主要叙述了市场在资源配置中的局限性，其中，“看不见的手”对应“自发性”，“时滞”对应“滞后性”。即市场作为资源配置的缺陷是自发性和滞后性。故选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项购物实验，先让购物者看一些他们喜爱的物品，或者厌恶的物品，以改变他们的情绪，然后再展示一些普通物品的图片，让购物者在其中进行选择。结果发现，受积极情绪控制的受试者，能够很快做出购买决定，且他们的决定更不容易被其他原因所改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、心情愉快能让购物者做出快而不易变更的决定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、提示售货员切不可让顾客购物时产生厌</w:t>
      </w:r>
      <w:r w:rsidRPr="00E0697D">
        <w:rPr>
          <w:rFonts w:ascii="Times New Roman" w:eastAsia="微软雅黑" w:hAnsi="微软雅黑" w:cs="宋体" w:hint="eastAsia"/>
          <w:szCs w:val="18"/>
        </w:rPr>
        <w:t>恶情绪</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、购物者看他们喜爱的物品会很快做出购买决定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、情绪不好的购物者会很快改变他们的购买决定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阐述，通过购物实验，让购物者通过观看喜欢或者不喜欢的物品改变购物者的情绪，然后再展示物品的图片让购物者选择。“结果发现”引导出文段的重点，即“受积极情绪控制的受试者，能够很快做出购买决定，且他们的决定更不容易被其他原因所改变。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项是对重点句的同义替换。故选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生活上的困难和心灵的孤独让我也曾为自己的选择动摇过。每每为吃饭发愁，或者想念妈妈只能打</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打电话时，我还真有点后悔当初自己冲动的选择。但想想这毕竟是自己的决定，也不过就半年时间，能挺就挺吧</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但很快，看到这些农村孩子们的英语成绩有了起色，一个个辍学的孩子又返回了课堂，我想我找到了喜欢这里的感觉</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作者最有可能的身份是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、小学教师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、青年志愿者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、记者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、年轻村干部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第一步，分析文段。根据文段中“也不过就半年时间”“看到这些农村孩子们的英语成绩有了起色，一个个辍学的孩子又返回了课堂”可推断出作者是一个赴山区支教的志愿者。第二步，对比选项。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项符合作者的身份。故选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月球是地球唯一的自然卫星，也是人类目前唯一能够抵达的地外星球。在人造卫星之外，利用这颗自然卫星开展对地球的遥感观测，有着诸多的优势和不可替代性。月球表面积远远大于任何的人造卫星，因而在月球上布设遥感器，不用考虑载荷多少、大小、重量等，可同时置放很多不同类型的遥感器，形成主被动、全波段同步观测的能力，对于观测大尺度地球科学现象——全球环境变化、陆海气相互作用、板块构造及固体潮、三极对比研究等会有深入的认识，并有可能观测到先前未知的科学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szCs w:val="18"/>
        </w:rPr>
        <w:t>对上述文字概括最准确的是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、月球比人造卫星更加适合布设遥感器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、月球对地观测有着天然的综合性优势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、月球有望能给空间对地观测带来革命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、月球开辟对地观测科学与技术新方向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了人类利用月球对地球进行遥感观测有着诸多优势和不可替代性。接着具体说明其“优势”：“表面积大”、“主波动、全波段同步观测”、“对于观测大尺度地球科学现象……研究会有深入认识”、“未知的科学现象”，因此文段主要讲的是月球的综合优势，故正确答案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项“更适合布设遥感器”只是月球的优势之一，表述片面，排除。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项“有望带来革命”表述程</w:t>
      </w:r>
      <w:r w:rsidRPr="00E0697D">
        <w:rPr>
          <w:rFonts w:ascii="Times New Roman" w:eastAsia="微软雅黑" w:hAnsi="微软雅黑" w:cs="宋体" w:hint="eastAsia"/>
          <w:szCs w:val="18"/>
        </w:rPr>
        <w:t>度过重，文中只提到了“有可能观测到先前未知的科学现象”，排除。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项“新方向”也只对应“未知科学现象”，表述不全，排除。故选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8</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以上。这种高速运动的等离子体流就是太阳风，当它从冕洞喷发而出后，夹带着被裹挟在其中的太阳磁场向四周迅速吹散，至少可以吹遍整个太阳系。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9</w:t>
      </w:r>
      <w:r w:rsidRPr="007675BD">
        <w:rPr>
          <w:rFonts w:ascii="Times New Roman" w:eastAsia="微软雅黑" w:cs="宋体"/>
          <w:color w:val="0000FF"/>
          <w:szCs w:val="14"/>
        </w:rPr>
        <w:t>．</w:t>
      </w:r>
      <w:r w:rsidRPr="007675BD">
        <w:rPr>
          <w:rFonts w:ascii="Times New Roman" w:eastAsia="微软雅黑" w:cs="宋体"/>
          <w:szCs w:val="14"/>
        </w:rPr>
        <w:t>文艺批评的诸多缺陷是缺乏理论勇气的表现，批评之所以失语和缺位，是因为背后没有了可适用的足够强大的新</w:t>
      </w:r>
      <w:r w:rsidRPr="007675BD">
        <w:rPr>
          <w:rFonts w:ascii="Times New Roman" w:eastAsia="微软雅黑" w:cs="宋体"/>
          <w:szCs w:val="14"/>
        </w:rPr>
        <w:t>理论和精神来支撑，心中也就无话可说。什么是健康的文艺批评</w:t>
      </w:r>
      <w:r w:rsidRPr="007675BD">
        <w:rPr>
          <w:rFonts w:ascii="Times New Roman" w:eastAsia="微软雅黑" w:cs="宋体"/>
          <w:szCs w:val="14"/>
        </w:rPr>
        <w:t>?</w:t>
      </w:r>
      <w:r w:rsidRPr="007675BD">
        <w:rPr>
          <w:rFonts w:ascii="Times New Roman" w:eastAsia="微软雅黑" w:cs="宋体"/>
          <w:szCs w:val="14"/>
        </w:rPr>
        <w:t>标准有很多。其中最重要的一条标准，就是能宽容、理性地对待与自己文化主张不一样的文化实践。</w:t>
      </w:r>
    </w:p>
    <w:p w:rsidR="007675BD">
      <w:pPr>
        <w:pStyle w:val="NormalWeb"/>
        <w:widowControl/>
        <w:spacing w:beforeAutospacing="0" w:after="260" w:afterAutospacing="0" w:line="360" w:lineRule="auto"/>
      </w:pPr>
      <w:r w:rsidRPr="007675BD">
        <w:rPr>
          <w:rFonts w:ascii="Times New Roman" w:eastAsia="微软雅黑" w:cs="宋体"/>
          <w:szCs w:val="14"/>
        </w:rPr>
        <w:t>这段文字意在强调</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宽容、理性是文艺批评中最重要的理论标准</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文艺批评失语和缺位是由于缺乏理论勇气造成的</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健康的文艺批评必须要有足够强大的新方法、新理论来支撑</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健康的文艺批评必须能宽容、理性地对待不同的文化主张</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文段的行文思路是先提出问题，再解决问题。先剖析错误的文艺批评，再引出、强调健康的文艺批评，因而最后一句为主旨句。</w:t>
      </w:r>
      <w:r w:rsidRPr="007675BD">
        <w:rPr>
          <w:rFonts w:ascii="Times New Roman" w:eastAsia="微软雅黑" w:cs="宋体"/>
          <w:szCs w:val="14"/>
        </w:rPr>
        <w:t>A</w:t>
      </w:r>
      <w:r w:rsidRPr="007675BD">
        <w:rPr>
          <w:rFonts w:ascii="Times New Roman" w:eastAsia="微软雅黑" w:cs="宋体"/>
          <w:szCs w:val="14"/>
        </w:rPr>
        <w:t>项光提到</w:t>
      </w:r>
      <w:r w:rsidRPr="007675BD">
        <w:rPr>
          <w:rFonts w:ascii="Times New Roman" w:eastAsia="微软雅黑" w:cs="宋体"/>
          <w:szCs w:val="14"/>
        </w:rPr>
        <w:t>“</w:t>
      </w:r>
      <w:r w:rsidRPr="007675BD">
        <w:rPr>
          <w:rFonts w:ascii="Times New Roman" w:eastAsia="微软雅黑" w:cs="宋体"/>
          <w:szCs w:val="14"/>
        </w:rPr>
        <w:t>宽容</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理性</w:t>
      </w:r>
      <w:r w:rsidRPr="007675BD">
        <w:rPr>
          <w:rFonts w:ascii="Times New Roman" w:eastAsia="微软雅黑" w:cs="宋体"/>
          <w:szCs w:val="14"/>
        </w:rPr>
        <w:t>”</w:t>
      </w:r>
      <w:r w:rsidRPr="007675BD">
        <w:rPr>
          <w:rFonts w:ascii="Times New Roman" w:eastAsia="微软雅黑" w:cs="宋体"/>
          <w:szCs w:val="14"/>
        </w:rPr>
        <w:t>不够全面</w:t>
      </w:r>
      <w:r w:rsidRPr="007675BD">
        <w:rPr>
          <w:rFonts w:ascii="Times New Roman" w:eastAsia="微软雅黑" w:cs="宋体"/>
          <w:szCs w:val="14"/>
        </w:rPr>
        <w:t>;B</w:t>
      </w:r>
      <w:r w:rsidRPr="007675BD">
        <w:rPr>
          <w:rFonts w:ascii="Times New Roman" w:eastAsia="微软雅黑" w:cs="宋体"/>
          <w:szCs w:val="14"/>
        </w:rPr>
        <w:t>项在说错误的文艺批评，不是本段文字强调的重点</w:t>
      </w:r>
      <w:r w:rsidRPr="007675BD">
        <w:rPr>
          <w:rFonts w:ascii="Times New Roman" w:eastAsia="微软雅黑" w:cs="宋体"/>
          <w:szCs w:val="14"/>
        </w:rPr>
        <w:t>;C</w:t>
      </w:r>
      <w:r w:rsidRPr="007675BD">
        <w:rPr>
          <w:rFonts w:ascii="Times New Roman" w:eastAsia="微软雅黑" w:cs="宋体"/>
          <w:szCs w:val="14"/>
        </w:rPr>
        <w:t>项概括错误</w:t>
      </w:r>
      <w:r w:rsidRPr="007675BD">
        <w:rPr>
          <w:rFonts w:ascii="Times New Roman" w:eastAsia="微软雅黑" w:cs="宋体"/>
          <w:szCs w:val="14"/>
        </w:rPr>
        <w:t>;D</w:t>
      </w:r>
      <w:r w:rsidRPr="007675BD">
        <w:rPr>
          <w:rFonts w:ascii="Times New Roman" w:eastAsia="微软雅黑" w:cs="宋体"/>
          <w:szCs w:val="14"/>
        </w:rPr>
        <w:t>项是对主旨句的原意重现。故正确答案为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2020</w:t>
      </w:r>
      <w:r w:rsidRPr="007675BD">
        <w:rPr>
          <w:rFonts w:ascii="Times New Roman" w:eastAsia="微软雅黑" w:cs="宋体"/>
          <w:szCs w:val="14"/>
        </w:rPr>
        <w:t>年</w:t>
      </w:r>
      <w:r w:rsidRPr="007675BD">
        <w:rPr>
          <w:rFonts w:ascii="Times New Roman" w:eastAsia="微软雅黑" w:cs="宋体"/>
          <w:szCs w:val="14"/>
        </w:rPr>
        <w:t>12</w:t>
      </w:r>
      <w:r w:rsidRPr="007675BD">
        <w:rPr>
          <w:rFonts w:ascii="Times New Roman" w:eastAsia="微软雅黑" w:cs="宋体"/>
          <w:szCs w:val="14"/>
        </w:rPr>
        <w:t>月，德尔黑和三位同事在《当代生物学》上发表了文章，他们认为葛洛格将温度和湿度混为一谈了。潮湿的环境使植物生长茂盛，这为动物躲避捕食者提供了荫蔽。因此，动物在潮湿的地方往往颜色更深，以伪装自己。德尔黑说，许多温暖的地方是潮湿的，但潮湿又凉</w:t>
      </w:r>
      <w:r w:rsidRPr="007675BD">
        <w:rPr>
          <w:rFonts w:ascii="Times New Roman" w:eastAsia="微软雅黑" w:cs="宋体"/>
          <w:szCs w:val="14"/>
        </w:rPr>
        <w:t>爽的森林也是有的，比如塔斯马尼亚的森林，那里也有最黑的鸟类。</w:t>
      </w:r>
      <w:r w:rsidRPr="007675BD">
        <w:rPr>
          <w:rFonts w:ascii="Times New Roman" w:eastAsia="微软雅黑" w:cs="宋体"/>
          <w:szCs w:val="14"/>
        </w:rPr>
        <w:t xml:space="preserve"> </w:t>
      </w:r>
      <w:r w:rsidRPr="007675BD">
        <w:rPr>
          <w:rFonts w:ascii="Times New Roman" w:eastAsia="微软雅黑" w:cs="宋体"/>
          <w:szCs w:val="14"/>
        </w:rPr>
        <w:t>从这段文字可推断出：</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、德尔黑的观点，动物的颜色在温度低的地方会是浅色的</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、葛洛格的观点，温暖而潮湿的地区，鸟的羽毛颜色会是深色的</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、葛洛格的观点，阳光充足的赤道地区，鸟的羽毛颜色会是深色的</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、德尔黑的观点，阳光充足的赤道地区，鸟的羽毛颜色会是浅色的</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根据文段</w:t>
      </w:r>
      <w:r w:rsidRPr="007675BD">
        <w:rPr>
          <w:rFonts w:ascii="Times New Roman" w:eastAsia="微软雅黑" w:cs="宋体"/>
          <w:szCs w:val="14"/>
        </w:rPr>
        <w:t>“</w:t>
      </w:r>
      <w:r w:rsidRPr="007675BD">
        <w:rPr>
          <w:rFonts w:ascii="Times New Roman" w:eastAsia="微软雅黑" w:cs="宋体"/>
          <w:szCs w:val="14"/>
        </w:rPr>
        <w:t>2020</w:t>
      </w:r>
      <w:r w:rsidRPr="007675BD">
        <w:rPr>
          <w:rFonts w:ascii="Times New Roman" w:eastAsia="微软雅黑" w:cs="宋体"/>
          <w:szCs w:val="14"/>
        </w:rPr>
        <w:t>年</w:t>
      </w:r>
      <w:r w:rsidRPr="007675BD">
        <w:rPr>
          <w:rFonts w:ascii="Times New Roman" w:eastAsia="微软雅黑" w:cs="宋体"/>
          <w:szCs w:val="14"/>
        </w:rPr>
        <w:t>12</w:t>
      </w:r>
      <w:r w:rsidRPr="007675BD">
        <w:rPr>
          <w:rFonts w:ascii="Times New Roman" w:eastAsia="微软雅黑" w:cs="宋体"/>
          <w:szCs w:val="14"/>
        </w:rPr>
        <w:t>月，德尔黑和三位同事在</w:t>
      </w:r>
      <w:r w:rsidRPr="007675BD">
        <w:rPr>
          <w:rFonts w:ascii="Times New Roman" w:eastAsia="微软雅黑" w:cs="宋体"/>
          <w:szCs w:val="14"/>
        </w:rPr>
        <w:t>……</w:t>
      </w:r>
      <w:r w:rsidRPr="007675BD">
        <w:rPr>
          <w:rFonts w:ascii="Times New Roman" w:eastAsia="微软雅黑" w:cs="宋体"/>
          <w:szCs w:val="14"/>
        </w:rPr>
        <w:t>以伪装自己</w:t>
      </w:r>
      <w:r w:rsidRPr="007675BD">
        <w:rPr>
          <w:rFonts w:ascii="Times New Roman" w:eastAsia="微软雅黑" w:cs="宋体"/>
          <w:szCs w:val="14"/>
        </w:rPr>
        <w:t>”</w:t>
      </w:r>
      <w:r w:rsidRPr="007675BD">
        <w:rPr>
          <w:rFonts w:ascii="Times New Roman" w:eastAsia="微软雅黑" w:cs="宋体"/>
          <w:szCs w:val="14"/>
        </w:rPr>
        <w:t>可知，德尔黑认为动物颜色深和湿度有关，德尔黑认为葛洛格将温度和湿度混为一谈，因此葛洛格认为动物颜色深和温度有关。由</w:t>
      </w:r>
      <w:r w:rsidRPr="007675BD">
        <w:rPr>
          <w:rFonts w:ascii="Times New Roman" w:eastAsia="微软雅黑" w:cs="宋体"/>
          <w:szCs w:val="14"/>
        </w:rPr>
        <w:t>“</w:t>
      </w:r>
      <w:r w:rsidRPr="007675BD">
        <w:rPr>
          <w:rFonts w:ascii="Times New Roman" w:eastAsia="微软雅黑" w:cs="宋体"/>
          <w:szCs w:val="14"/>
        </w:rPr>
        <w:t>德尔黑说，许多温暖的地方是潮湿的，但潮湿又凉爽的森林也是有的</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最黑的鸟类</w:t>
      </w:r>
      <w:r w:rsidRPr="007675BD">
        <w:rPr>
          <w:rFonts w:ascii="Times New Roman" w:eastAsia="微软雅黑" w:cs="宋体"/>
          <w:szCs w:val="14"/>
        </w:rPr>
        <w:t>”</w:t>
      </w:r>
      <w:r w:rsidRPr="007675BD">
        <w:rPr>
          <w:rFonts w:ascii="Times New Roman" w:eastAsia="微软雅黑" w:cs="宋体"/>
          <w:szCs w:val="14"/>
        </w:rPr>
        <w:t>进一步确定，德尔黑认为动物颜色深和温度无关，与湿度相关。</w:t>
      </w:r>
      <w:r w:rsidRPr="007675BD">
        <w:rPr>
          <w:rFonts w:ascii="Times New Roman" w:eastAsia="微软雅黑" w:cs="宋体"/>
          <w:szCs w:val="14"/>
        </w:rPr>
        <w:t xml:space="preserve"> A</w:t>
      </w:r>
      <w:r w:rsidRPr="007675BD">
        <w:rPr>
          <w:rFonts w:ascii="Times New Roman" w:eastAsia="微软雅黑" w:cs="宋体"/>
          <w:szCs w:val="14"/>
        </w:rPr>
        <w:t>项，与文段最后一句话德尔黑的观点相悖，排除</w:t>
      </w:r>
      <w:r w:rsidRPr="007675BD">
        <w:rPr>
          <w:rFonts w:ascii="Times New Roman" w:eastAsia="微软雅黑" w:cs="宋体"/>
          <w:szCs w:val="14"/>
        </w:rPr>
        <w:t>; B</w:t>
      </w:r>
      <w:r w:rsidRPr="007675BD">
        <w:rPr>
          <w:rFonts w:ascii="Times New Roman" w:eastAsia="微软雅黑" w:cs="宋体"/>
          <w:szCs w:val="14"/>
        </w:rPr>
        <w:t>项，文段中提到葛洛格将温度与湿度混为一谈，选项提到</w:t>
      </w:r>
      <w:r w:rsidRPr="007675BD">
        <w:rPr>
          <w:rFonts w:ascii="Times New Roman" w:eastAsia="微软雅黑" w:cs="宋体"/>
          <w:szCs w:val="14"/>
        </w:rPr>
        <w:t>”</w:t>
      </w:r>
      <w:r w:rsidRPr="007675BD">
        <w:rPr>
          <w:rFonts w:ascii="Times New Roman" w:eastAsia="微软雅黑" w:cs="宋体"/>
          <w:szCs w:val="14"/>
        </w:rPr>
        <w:t>温暖而潮湿</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体现二者有区别，不符合葛洛格的观点，排除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阳光充足的赤道地区</w:t>
      </w:r>
      <w:r w:rsidRPr="007675BD">
        <w:rPr>
          <w:rFonts w:ascii="Times New Roman" w:eastAsia="微软雅黑" w:cs="宋体"/>
          <w:szCs w:val="14"/>
        </w:rPr>
        <w:t>”</w:t>
      </w:r>
      <w:r w:rsidRPr="007675BD">
        <w:rPr>
          <w:rFonts w:ascii="Times New Roman" w:eastAsia="微软雅黑" w:cs="宋体"/>
          <w:szCs w:val="14"/>
        </w:rPr>
        <w:t>代表温度高，</w:t>
      </w:r>
      <w:r w:rsidRPr="007675BD">
        <w:rPr>
          <w:rFonts w:ascii="Times New Roman" w:eastAsia="微软雅黑" w:cs="宋体"/>
          <w:szCs w:val="14"/>
        </w:rPr>
        <w:t>符合葛洛格的观点，当选</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阳光充足的赤道地区</w:t>
      </w:r>
      <w:r w:rsidRPr="007675BD">
        <w:rPr>
          <w:rFonts w:ascii="Times New Roman" w:eastAsia="微软雅黑" w:cs="宋体"/>
          <w:szCs w:val="14"/>
        </w:rPr>
        <w:t>”</w:t>
      </w:r>
      <w:r w:rsidRPr="007675BD">
        <w:rPr>
          <w:rFonts w:ascii="Times New Roman" w:eastAsia="微软雅黑" w:cs="宋体"/>
          <w:szCs w:val="14"/>
        </w:rPr>
        <w:t>没有提到湿度，和德尔黑的观点无关，排除。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在宏观尺度下，金刚石通常被认为表现不出丝毫变形行为，任何极端尝试对它进行变形的后果往往在还没有达到可见形变之前就发生脆性断裂。这使它在一些可能承受机械变形的应用中受到限制。为针对其进行纳米尺度力学测试，研究组设计了一套独特的纳米力学实验方法，对单晶和多晶金刚石纳米针样品进行了定量的</w:t>
      </w:r>
      <w:r w:rsidRPr="007675BD">
        <w:rPr>
          <w:rFonts w:ascii="Times New Roman" w:eastAsia="微软雅黑" w:cs="宋体"/>
          <w:szCs w:val="14"/>
        </w:rPr>
        <w:t>“</w:t>
      </w:r>
      <w:r w:rsidRPr="007675BD">
        <w:rPr>
          <w:rFonts w:ascii="Times New Roman" w:eastAsia="微软雅黑" w:cs="宋体"/>
          <w:szCs w:val="14"/>
        </w:rPr>
        <w:t>压缩</w:t>
      </w:r>
      <w:r w:rsidRPr="007675BD">
        <w:rPr>
          <w:rFonts w:ascii="Times New Roman" w:eastAsia="微软雅黑" w:cs="宋体"/>
          <w:szCs w:val="14"/>
        </w:rPr>
        <w:t>—</w:t>
      </w:r>
      <w:r w:rsidRPr="007675BD">
        <w:rPr>
          <w:rFonts w:ascii="Times New Roman" w:eastAsia="微软雅黑" w:cs="宋体"/>
          <w:szCs w:val="14"/>
        </w:rPr>
        <w:t>弯曲</w:t>
      </w:r>
      <w:r w:rsidRPr="007675BD">
        <w:rPr>
          <w:rFonts w:ascii="Times New Roman" w:eastAsia="微软雅黑" w:cs="宋体"/>
          <w:szCs w:val="14"/>
        </w:rPr>
        <w:t>”</w:t>
      </w:r>
      <w:r w:rsidRPr="007675BD">
        <w:rPr>
          <w:rFonts w:ascii="Times New Roman" w:eastAsia="微软雅黑" w:cs="宋体"/>
          <w:szCs w:val="14"/>
        </w:rPr>
        <w:t>测试。结果显示，测试样品均可实现远高于宏观金刚石数十倍以上的大变形，且在极大范围内可完全恢复。实</w:t>
      </w:r>
      <w:r w:rsidRPr="007675BD">
        <w:rPr>
          <w:rFonts w:ascii="Times New Roman" w:eastAsia="微软雅黑" w:cs="宋体"/>
          <w:szCs w:val="14"/>
        </w:rPr>
        <w:t>验结果经模拟分析，确认单晶金刚石纳米针在拉伸侧的弹性形变量达到约，对应强度亦接近其理论极限。此次发现将有助于进一步拓展金刚石在药物传输、生物探测和影像等生物医学领域的应用。</w:t>
      </w:r>
      <w:r w:rsidRPr="007675BD">
        <w:rPr>
          <w:rFonts w:ascii="Times New Roman" w:eastAsia="微软雅黑" w:cs="宋体"/>
          <w:szCs w:val="14"/>
        </w:rPr>
        <w:t xml:space="preserve"> </w:t>
      </w:r>
      <w:r w:rsidRPr="007675BD">
        <w:rPr>
          <w:rFonts w:ascii="Times New Roman" w:eastAsia="微软雅黑" w:cs="宋体"/>
          <w:szCs w:val="14"/>
        </w:rPr>
        <w:t>以下各项中，对上述文字理解正确的是：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、该实验中，多晶金刚石纳米针样品在拉伸侧的弹性形变达到约</w:t>
      </w:r>
      <w:r w:rsidRPr="007675BD">
        <w:rPr>
          <w:rFonts w:ascii="Times New Roman" w:eastAsia="微软雅黑" w:cs="宋体"/>
          <w:szCs w:val="14"/>
        </w:rPr>
        <w:t>9%</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、在宏观尺度下，任何极端尝试行为也无法让金刚石达到可见变形</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、目前金刚石在生物探测和影像等生物医学领域的应用较为受限</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、该实验结果发现得益于研究组设计的独特的纳米力学实验方法</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D</w:t>
      </w:r>
      <w:r w:rsidRPr="007675BD">
        <w:rPr>
          <w:rFonts w:ascii="Times New Roman" w:eastAsia="微软雅黑" w:cs="宋体"/>
          <w:szCs w:val="14"/>
        </w:rPr>
        <w:t>项，根据文段</w:t>
      </w:r>
      <w:r w:rsidRPr="007675BD">
        <w:rPr>
          <w:rFonts w:ascii="Times New Roman" w:eastAsia="微软雅黑" w:cs="宋体"/>
          <w:szCs w:val="14"/>
        </w:rPr>
        <w:t>“</w:t>
      </w:r>
      <w:r w:rsidRPr="007675BD">
        <w:rPr>
          <w:rFonts w:ascii="Times New Roman" w:eastAsia="微软雅黑" w:cs="宋体"/>
          <w:szCs w:val="14"/>
        </w:rPr>
        <w:t>研究组设计了一套独特的</w:t>
      </w:r>
      <w:r w:rsidRPr="007675BD">
        <w:rPr>
          <w:rFonts w:ascii="Times New Roman" w:eastAsia="微软雅黑" w:cs="宋体"/>
          <w:szCs w:val="14"/>
        </w:rPr>
        <w:t>纳米力学研究方法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结果显示</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可知，实验结果得益于研究组设计的独特的纳米力学实验方法，符合文意，当选。</w:t>
      </w:r>
      <w:r w:rsidRPr="007675BD">
        <w:rPr>
          <w:rFonts w:ascii="Times New Roman" w:eastAsia="微软雅黑" w:cs="宋体"/>
          <w:szCs w:val="14"/>
        </w:rPr>
        <w:t xml:space="preserve"> A</w:t>
      </w:r>
      <w:r w:rsidRPr="007675BD">
        <w:rPr>
          <w:rFonts w:ascii="Times New Roman" w:eastAsia="微软雅黑" w:cs="宋体"/>
          <w:szCs w:val="14"/>
        </w:rPr>
        <w:t>项，文段为</w:t>
      </w:r>
      <w:r w:rsidRPr="007675BD">
        <w:rPr>
          <w:rFonts w:ascii="Times New Roman" w:eastAsia="微软雅黑" w:cs="宋体"/>
          <w:szCs w:val="14"/>
        </w:rPr>
        <w:t>“</w:t>
      </w:r>
      <w:r w:rsidRPr="007675BD">
        <w:rPr>
          <w:rFonts w:ascii="Times New Roman" w:eastAsia="微软雅黑" w:cs="宋体"/>
          <w:szCs w:val="14"/>
        </w:rPr>
        <w:t>单晶金刚石纳米针在拉伸侧的弹性变量达到约</w:t>
      </w:r>
      <w:r w:rsidRPr="007675BD">
        <w:rPr>
          <w:rFonts w:ascii="Times New Roman" w:eastAsia="微软雅黑" w:cs="宋体"/>
          <w:szCs w:val="14"/>
        </w:rPr>
        <w:t>”</w:t>
      </w:r>
      <w:r w:rsidRPr="007675BD">
        <w:rPr>
          <w:rFonts w:ascii="Times New Roman" w:eastAsia="微软雅黑" w:cs="宋体"/>
          <w:szCs w:val="14"/>
        </w:rPr>
        <w:t>，而非</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多晶金刚石</w:t>
      </w:r>
      <w:r w:rsidRPr="007675BD">
        <w:rPr>
          <w:rFonts w:ascii="Times New Roman" w:eastAsia="微软雅黑" w:cs="宋体"/>
          <w:szCs w:val="14"/>
        </w:rPr>
        <w:t>”</w:t>
      </w:r>
      <w:r w:rsidRPr="007675BD">
        <w:rPr>
          <w:rFonts w:ascii="Times New Roman" w:eastAsia="微软雅黑" w:cs="宋体"/>
          <w:szCs w:val="14"/>
        </w:rPr>
        <w:t>，选项偷换概念，排除。</w:t>
      </w:r>
      <w:r w:rsidRPr="007675BD">
        <w:rPr>
          <w:rFonts w:ascii="Times New Roman" w:eastAsia="微软雅黑" w:cs="宋体"/>
          <w:szCs w:val="14"/>
        </w:rPr>
        <w:t xml:space="preserve"> B</w:t>
      </w:r>
      <w:r w:rsidRPr="007675BD">
        <w:rPr>
          <w:rFonts w:ascii="Times New Roman" w:eastAsia="微软雅黑" w:cs="宋体"/>
          <w:szCs w:val="14"/>
        </w:rPr>
        <w:t>项，文段首句论述</w:t>
      </w:r>
      <w:r w:rsidRPr="007675BD">
        <w:rPr>
          <w:rFonts w:ascii="Times New Roman" w:eastAsia="微软雅黑" w:cs="宋体"/>
          <w:szCs w:val="14"/>
        </w:rPr>
        <w:t>“</w:t>
      </w:r>
      <w:r w:rsidRPr="007675BD">
        <w:rPr>
          <w:rFonts w:ascii="Times New Roman" w:eastAsia="微软雅黑" w:cs="宋体"/>
          <w:szCs w:val="14"/>
        </w:rPr>
        <w:t>在宏观尺度下</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任何极端尝试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发生脆性断裂</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受到限制</w:t>
      </w:r>
      <w:r w:rsidRPr="007675BD">
        <w:rPr>
          <w:rFonts w:ascii="Times New Roman" w:eastAsia="微软雅黑" w:cs="宋体"/>
          <w:szCs w:val="14"/>
        </w:rPr>
        <w:t>”</w:t>
      </w:r>
      <w:r w:rsidRPr="007675BD">
        <w:rPr>
          <w:rFonts w:ascii="Times New Roman" w:eastAsia="微软雅黑" w:cs="宋体"/>
          <w:szCs w:val="14"/>
        </w:rPr>
        <w:t>，除了提及</w:t>
      </w:r>
      <w:r w:rsidRPr="007675BD">
        <w:rPr>
          <w:rFonts w:ascii="Times New Roman" w:eastAsia="微软雅黑" w:cs="宋体"/>
          <w:szCs w:val="14"/>
        </w:rPr>
        <w:t>“</w:t>
      </w:r>
      <w:r w:rsidRPr="007675BD">
        <w:rPr>
          <w:rFonts w:ascii="Times New Roman" w:eastAsia="微软雅黑" w:cs="宋体"/>
          <w:szCs w:val="14"/>
        </w:rPr>
        <w:t>任何</w:t>
      </w:r>
      <w:r w:rsidRPr="007675BD">
        <w:rPr>
          <w:rFonts w:ascii="Times New Roman" w:eastAsia="微软雅黑" w:cs="宋体"/>
          <w:szCs w:val="14"/>
        </w:rPr>
        <w:t>”</w:t>
      </w:r>
      <w:r w:rsidRPr="007675BD">
        <w:rPr>
          <w:rFonts w:ascii="Times New Roman" w:eastAsia="微软雅黑" w:cs="宋体"/>
          <w:szCs w:val="14"/>
        </w:rPr>
        <w:t>，还出现</w:t>
      </w:r>
      <w:r w:rsidRPr="007675BD">
        <w:rPr>
          <w:rFonts w:ascii="Times New Roman" w:eastAsia="微软雅黑" w:cs="宋体"/>
          <w:szCs w:val="14"/>
        </w:rPr>
        <w:t>“</w:t>
      </w:r>
      <w:r w:rsidRPr="007675BD">
        <w:rPr>
          <w:rFonts w:ascii="Times New Roman" w:eastAsia="微软雅黑" w:cs="宋体"/>
          <w:szCs w:val="14"/>
        </w:rPr>
        <w:t>往往</w:t>
      </w:r>
      <w:r w:rsidRPr="007675BD">
        <w:rPr>
          <w:rFonts w:ascii="Times New Roman" w:eastAsia="微软雅黑" w:cs="宋体"/>
          <w:szCs w:val="14"/>
        </w:rPr>
        <w:t>”“</w:t>
      </w:r>
      <w:r w:rsidRPr="007675BD">
        <w:rPr>
          <w:rFonts w:ascii="Times New Roman" w:eastAsia="微软雅黑" w:cs="宋体"/>
          <w:szCs w:val="14"/>
        </w:rPr>
        <w:t>受限</w:t>
      </w:r>
      <w:r w:rsidRPr="007675BD">
        <w:rPr>
          <w:rFonts w:ascii="Times New Roman" w:eastAsia="微软雅黑" w:cs="宋体"/>
          <w:szCs w:val="14"/>
        </w:rPr>
        <w:t>”</w:t>
      </w:r>
      <w:r w:rsidRPr="007675BD">
        <w:rPr>
          <w:rFonts w:ascii="Times New Roman" w:eastAsia="微软雅黑" w:cs="宋体"/>
          <w:szCs w:val="14"/>
        </w:rPr>
        <w:t>，说明并非绝对不可以变形，选项</w:t>
      </w:r>
      <w:r w:rsidRPr="007675BD">
        <w:rPr>
          <w:rFonts w:ascii="Times New Roman" w:eastAsia="微软雅黑" w:cs="宋体"/>
          <w:szCs w:val="14"/>
        </w:rPr>
        <w:t>“</w:t>
      </w:r>
      <w:r w:rsidRPr="007675BD">
        <w:rPr>
          <w:rFonts w:ascii="Times New Roman" w:eastAsia="微软雅黑" w:cs="宋体"/>
          <w:szCs w:val="14"/>
        </w:rPr>
        <w:t>任何</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也</w:t>
      </w:r>
      <w:r w:rsidRPr="007675BD">
        <w:rPr>
          <w:rFonts w:ascii="Times New Roman" w:eastAsia="微软雅黑" w:cs="宋体"/>
          <w:szCs w:val="14"/>
        </w:rPr>
        <w:t>”</w:t>
      </w:r>
      <w:r w:rsidRPr="007675BD">
        <w:rPr>
          <w:rFonts w:ascii="Times New Roman" w:eastAsia="微软雅黑" w:cs="宋体"/>
          <w:szCs w:val="14"/>
        </w:rPr>
        <w:t>表述绝对化，排除。</w:t>
      </w:r>
      <w:r w:rsidRPr="007675BD">
        <w:rPr>
          <w:rFonts w:ascii="Times New Roman" w:eastAsia="微软雅黑" w:cs="宋体"/>
          <w:szCs w:val="14"/>
        </w:rPr>
        <w:t xml:space="preserve"> C</w:t>
      </w:r>
      <w:r w:rsidRPr="007675BD">
        <w:rPr>
          <w:rFonts w:ascii="Times New Roman" w:eastAsia="微软雅黑" w:cs="宋体"/>
          <w:szCs w:val="14"/>
        </w:rPr>
        <w:t>项，文段尾句论述</w:t>
      </w:r>
      <w:r w:rsidRPr="007675BD">
        <w:rPr>
          <w:rFonts w:ascii="Times New Roman" w:eastAsia="微软雅黑" w:cs="宋体"/>
          <w:szCs w:val="14"/>
        </w:rPr>
        <w:t>“</w:t>
      </w:r>
      <w:r w:rsidRPr="007675BD">
        <w:rPr>
          <w:rFonts w:ascii="Times New Roman" w:eastAsia="微软雅黑" w:cs="宋体"/>
          <w:szCs w:val="14"/>
        </w:rPr>
        <w:t>此次发现有助于</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生物探测和影像等生物医学领域的应用</w:t>
      </w:r>
      <w:r w:rsidRPr="007675BD">
        <w:rPr>
          <w:rFonts w:ascii="Times New Roman" w:eastAsia="微软雅黑" w:cs="宋体"/>
          <w:szCs w:val="14"/>
        </w:rPr>
        <w:t>”</w:t>
      </w:r>
      <w:r w:rsidRPr="007675BD">
        <w:rPr>
          <w:rFonts w:ascii="Times New Roman" w:eastAsia="微软雅黑" w:cs="宋体"/>
          <w:szCs w:val="14"/>
        </w:rPr>
        <w:t>，并未提及目前在这两个领域的应用受限，选</w:t>
      </w:r>
      <w:r w:rsidRPr="007675BD">
        <w:rPr>
          <w:rFonts w:ascii="Times New Roman" w:eastAsia="微软雅黑" w:cs="宋体"/>
          <w:szCs w:val="14"/>
        </w:rPr>
        <w:t>项无中生有，排除。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①</w:t>
      </w:r>
      <w:r w:rsidRPr="007675BD">
        <w:rPr>
          <w:rFonts w:ascii="Times New Roman" w:eastAsia="微软雅黑" w:cs="宋体"/>
          <w:szCs w:val="14"/>
        </w:rPr>
        <w:t>虽然农村留守儿童的生活状态令人担忧，所需的关爱力度更大</w:t>
      </w:r>
      <w:r w:rsidRPr="007675BD">
        <w:rPr>
          <w:rFonts w:ascii="Times New Roman" w:eastAsia="微软雅黑" w:cs="宋体"/>
          <w:szCs w:val="14"/>
        </w:rPr>
        <w:t xml:space="preserve"> </w:t>
      </w:r>
      <w:r w:rsidRPr="007675BD">
        <w:rPr>
          <w:rFonts w:ascii="Times New Roman" w:eastAsia="微软雅黑" w:cs="宋体"/>
          <w:szCs w:val="14"/>
        </w:rPr>
        <w:t>②</w:t>
      </w:r>
      <w:r w:rsidRPr="007675BD">
        <w:rPr>
          <w:rFonts w:ascii="Times New Roman" w:eastAsia="微软雅黑" w:cs="宋体"/>
          <w:szCs w:val="14"/>
        </w:rPr>
        <w:t>长此以往，势必会加重城市留守儿童问题</w:t>
      </w:r>
      <w:r w:rsidRPr="007675BD">
        <w:rPr>
          <w:rFonts w:ascii="Times New Roman" w:eastAsia="微软雅黑" w:cs="宋体"/>
          <w:szCs w:val="14"/>
        </w:rPr>
        <w:t xml:space="preserve"> </w:t>
      </w:r>
      <w:r w:rsidRPr="007675BD">
        <w:rPr>
          <w:rFonts w:ascii="Times New Roman" w:eastAsia="微软雅黑" w:cs="宋体"/>
          <w:szCs w:val="14"/>
        </w:rPr>
        <w:t>③</w:t>
      </w:r>
      <w:r w:rsidRPr="007675BD">
        <w:rPr>
          <w:rFonts w:ascii="Times New Roman" w:eastAsia="微软雅黑" w:cs="宋体"/>
          <w:szCs w:val="14"/>
        </w:rPr>
        <w:t>当前，留守儿童关爱措施主要是针对农村留守儿童</w:t>
      </w:r>
      <w:r w:rsidRPr="007675BD">
        <w:rPr>
          <w:rFonts w:ascii="Times New Roman" w:eastAsia="微软雅黑" w:cs="宋体"/>
          <w:szCs w:val="14"/>
        </w:rPr>
        <w:t xml:space="preserve"> </w:t>
      </w:r>
      <w:r w:rsidRPr="007675BD">
        <w:rPr>
          <w:rFonts w:ascii="Times New Roman" w:eastAsia="微软雅黑" w:cs="宋体"/>
          <w:szCs w:val="14"/>
        </w:rPr>
        <w:t>④</w:t>
      </w:r>
      <w:r w:rsidRPr="007675BD">
        <w:rPr>
          <w:rFonts w:ascii="Times New Roman" w:eastAsia="微软雅黑" w:cs="宋体"/>
          <w:szCs w:val="14"/>
        </w:rPr>
        <w:t>但长期以来，城市留守儿童问题始终被边缘化</w:t>
      </w:r>
      <w:r w:rsidRPr="007675BD">
        <w:rPr>
          <w:rFonts w:ascii="Times New Roman" w:eastAsia="微软雅黑" w:cs="宋体"/>
          <w:szCs w:val="14"/>
        </w:rPr>
        <w:t xml:space="preserve"> </w:t>
      </w:r>
      <w:r w:rsidRPr="007675BD">
        <w:rPr>
          <w:rFonts w:ascii="Times New Roman" w:eastAsia="微软雅黑" w:cs="宋体"/>
          <w:szCs w:val="14"/>
        </w:rPr>
        <w:t>⑤</w:t>
      </w:r>
      <w:r w:rsidRPr="007675BD">
        <w:rPr>
          <w:rFonts w:ascii="Times New Roman" w:eastAsia="微软雅黑" w:cs="宋体"/>
          <w:szCs w:val="14"/>
        </w:rPr>
        <w:t>从而给社会造成新的难题</w:t>
      </w:r>
      <w:r w:rsidRPr="007675BD">
        <w:rPr>
          <w:rFonts w:ascii="Times New Roman" w:eastAsia="微软雅黑" w:cs="宋体"/>
          <w:szCs w:val="14"/>
        </w:rPr>
        <w:t xml:space="preserve"> </w:t>
      </w:r>
      <w:r w:rsidRPr="007675BD">
        <w:rPr>
          <w:rFonts w:ascii="Times New Roman" w:eastAsia="微软雅黑" w:cs="宋体"/>
          <w:szCs w:val="14"/>
        </w:rPr>
        <w:t>⑥</w:t>
      </w:r>
      <w:r w:rsidRPr="007675BD">
        <w:rPr>
          <w:rFonts w:ascii="Times New Roman" w:eastAsia="微软雅黑" w:cs="宋体"/>
          <w:szCs w:val="14"/>
        </w:rPr>
        <w:t>既无过多关注，也无相应关爱措施</w:t>
      </w:r>
      <w:r w:rsidRPr="007675BD">
        <w:rPr>
          <w:rFonts w:ascii="Times New Roman" w:eastAsia="微软雅黑" w:cs="宋体"/>
          <w:szCs w:val="14"/>
        </w:rPr>
        <w:t xml:space="preserve"> </w:t>
      </w:r>
      <w:r w:rsidRPr="007675BD">
        <w:rPr>
          <w:rFonts w:ascii="Times New Roman" w:eastAsia="微软雅黑" w:cs="宋体"/>
          <w:szCs w:val="14"/>
        </w:rPr>
        <w:t>将以上</w:t>
      </w:r>
      <w:r w:rsidRPr="007675BD">
        <w:rPr>
          <w:rFonts w:ascii="Times New Roman" w:eastAsia="微软雅黑" w:cs="宋体"/>
          <w:szCs w:val="14"/>
        </w:rPr>
        <w:t>6</w:t>
      </w:r>
      <w:r w:rsidRPr="007675BD">
        <w:rPr>
          <w:rFonts w:ascii="Times New Roman" w:eastAsia="微软雅黑" w:cs="宋体"/>
          <w:szCs w:val="14"/>
        </w:rPr>
        <w:t>个句子重新排列，语序正确的是：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③①④⑥②⑤</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③①②⑥④⑤</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①③④②⑤⑥</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①④③②⑥⑤</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观察选项，判断首句。对比</w:t>
      </w:r>
      <w:r w:rsidRPr="007675BD">
        <w:rPr>
          <w:rFonts w:ascii="Times New Roman" w:eastAsia="微软雅黑" w:cs="宋体"/>
          <w:szCs w:val="14"/>
        </w:rPr>
        <w:t>①</w:t>
      </w:r>
      <w:r w:rsidRPr="007675BD">
        <w:rPr>
          <w:rFonts w:ascii="Times New Roman" w:eastAsia="微软雅黑" w:cs="宋体"/>
          <w:szCs w:val="14"/>
        </w:rPr>
        <w:t>句和</w:t>
      </w:r>
      <w:r w:rsidRPr="007675BD">
        <w:rPr>
          <w:rFonts w:ascii="Times New Roman" w:eastAsia="微软雅黑" w:cs="宋体"/>
          <w:szCs w:val="14"/>
        </w:rPr>
        <w:t>③</w:t>
      </w:r>
      <w:r w:rsidRPr="007675BD">
        <w:rPr>
          <w:rFonts w:ascii="Times New Roman" w:eastAsia="微软雅黑" w:cs="宋体"/>
          <w:szCs w:val="14"/>
        </w:rPr>
        <w:t>句，</w:t>
      </w:r>
      <w:r w:rsidRPr="007675BD">
        <w:rPr>
          <w:rFonts w:ascii="Times New Roman" w:eastAsia="微软雅黑" w:cs="宋体"/>
          <w:szCs w:val="14"/>
        </w:rPr>
        <w:t>①</w:t>
      </w:r>
      <w:r w:rsidRPr="007675BD">
        <w:rPr>
          <w:rFonts w:ascii="Times New Roman" w:eastAsia="微软雅黑" w:cs="宋体"/>
          <w:szCs w:val="14"/>
        </w:rPr>
        <w:t>句对农村留守儿童的生活状态进行了论述，而</w:t>
      </w:r>
      <w:r w:rsidRPr="007675BD">
        <w:rPr>
          <w:rFonts w:ascii="Times New Roman" w:eastAsia="微软雅黑" w:cs="宋体"/>
          <w:szCs w:val="14"/>
        </w:rPr>
        <w:t>③</w:t>
      </w:r>
      <w:r w:rsidRPr="007675BD">
        <w:rPr>
          <w:rFonts w:ascii="Times New Roman" w:eastAsia="微软雅黑" w:cs="宋体"/>
          <w:szCs w:val="14"/>
        </w:rPr>
        <w:t>句通过背景</w:t>
      </w:r>
      <w:r w:rsidRPr="007675BD">
        <w:rPr>
          <w:rFonts w:ascii="Times New Roman" w:eastAsia="微软雅黑" w:cs="宋体"/>
          <w:szCs w:val="14"/>
        </w:rPr>
        <w:t>引入，引出农村留守儿童的话题。按照常规写作思路，通常先引出话题，再展开具体论述，即</w:t>
      </w:r>
      <w:r w:rsidRPr="007675BD">
        <w:rPr>
          <w:rFonts w:ascii="Times New Roman" w:eastAsia="微软雅黑" w:cs="宋体"/>
          <w:szCs w:val="14"/>
        </w:rPr>
        <w:t>③</w:t>
      </w:r>
      <w:r w:rsidRPr="007675BD">
        <w:rPr>
          <w:rFonts w:ascii="Times New Roman" w:eastAsia="微软雅黑" w:cs="宋体"/>
          <w:szCs w:val="14"/>
        </w:rPr>
        <w:t>句比</w:t>
      </w:r>
      <w:r w:rsidRPr="007675BD">
        <w:rPr>
          <w:rFonts w:ascii="Times New Roman" w:eastAsia="微软雅黑" w:cs="宋体"/>
          <w:szCs w:val="14"/>
        </w:rPr>
        <w:t>①</w:t>
      </w:r>
      <w:r w:rsidRPr="007675BD">
        <w:rPr>
          <w:rFonts w:ascii="Times New Roman" w:eastAsia="微软雅黑" w:cs="宋体"/>
          <w:szCs w:val="14"/>
        </w:rPr>
        <w:t>句更适合做首句，排除</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两项。</w:t>
      </w:r>
      <w:r w:rsidRPr="007675BD">
        <w:rPr>
          <w:rFonts w:ascii="Times New Roman" w:eastAsia="微软雅黑" w:cs="宋体"/>
          <w:szCs w:val="14"/>
        </w:rPr>
        <w:t xml:space="preserve"> </w:t>
      </w:r>
      <w:r w:rsidRPr="007675BD">
        <w:rPr>
          <w:rFonts w:ascii="Times New Roman" w:eastAsia="微软雅黑" w:cs="宋体"/>
          <w:szCs w:val="14"/>
        </w:rPr>
        <w:t>观察</w:t>
      </w:r>
      <w:r w:rsidRPr="007675BD">
        <w:rPr>
          <w:rFonts w:ascii="Times New Roman" w:eastAsia="微软雅黑" w:cs="宋体"/>
          <w:szCs w:val="14"/>
        </w:rPr>
        <w:t>①</w:t>
      </w:r>
      <w:r w:rsidRPr="007675BD">
        <w:rPr>
          <w:rFonts w:ascii="Times New Roman" w:eastAsia="微软雅黑" w:cs="宋体"/>
          <w:szCs w:val="14"/>
        </w:rPr>
        <w:t>句中出现了</w:t>
      </w:r>
      <w:r w:rsidRPr="007675BD">
        <w:rPr>
          <w:rFonts w:ascii="Times New Roman" w:eastAsia="微软雅黑" w:cs="宋体"/>
          <w:szCs w:val="14"/>
        </w:rPr>
        <w:t>“</w:t>
      </w:r>
      <w:r w:rsidRPr="007675BD">
        <w:rPr>
          <w:rFonts w:ascii="Times New Roman" w:eastAsia="微软雅黑" w:cs="宋体"/>
          <w:szCs w:val="14"/>
        </w:rPr>
        <w:t>虽然</w:t>
      </w:r>
      <w:r w:rsidRPr="007675BD">
        <w:rPr>
          <w:rFonts w:ascii="Times New Roman" w:eastAsia="微软雅黑" w:cs="宋体"/>
          <w:szCs w:val="14"/>
        </w:rPr>
        <w:t>”</w:t>
      </w:r>
      <w:r w:rsidRPr="007675BD">
        <w:rPr>
          <w:rFonts w:ascii="Times New Roman" w:eastAsia="微软雅黑" w:cs="宋体"/>
          <w:szCs w:val="14"/>
        </w:rPr>
        <w:t>转折关系的前半部分，后面应接转折词，剩下</w:t>
      </w:r>
      <w:r w:rsidRPr="007675BD">
        <w:rPr>
          <w:rFonts w:ascii="Times New Roman" w:eastAsia="微软雅黑" w:cs="宋体"/>
          <w:szCs w:val="14"/>
        </w:rPr>
        <w:t>AB</w:t>
      </w:r>
      <w:r w:rsidRPr="007675BD">
        <w:rPr>
          <w:rFonts w:ascii="Times New Roman" w:eastAsia="微软雅黑" w:cs="宋体"/>
          <w:szCs w:val="14"/>
        </w:rPr>
        <w:t>两项，</w:t>
      </w:r>
      <w:r w:rsidRPr="007675BD">
        <w:rPr>
          <w:rFonts w:ascii="Times New Roman" w:eastAsia="微软雅黑" w:cs="宋体"/>
          <w:szCs w:val="14"/>
        </w:rPr>
        <w:t>①</w:t>
      </w:r>
      <w:r w:rsidRPr="007675BD">
        <w:rPr>
          <w:rFonts w:ascii="Times New Roman" w:eastAsia="微软雅黑" w:cs="宋体"/>
          <w:szCs w:val="14"/>
        </w:rPr>
        <w:t>后接</w:t>
      </w:r>
      <w:r w:rsidRPr="007675BD">
        <w:rPr>
          <w:rFonts w:ascii="Times New Roman" w:eastAsia="微软雅黑" w:cs="宋体"/>
          <w:szCs w:val="14"/>
        </w:rPr>
        <w:t>④</w:t>
      </w:r>
      <w:r w:rsidRPr="007675BD">
        <w:rPr>
          <w:rFonts w:ascii="Times New Roman" w:eastAsia="微软雅黑" w:cs="宋体"/>
          <w:szCs w:val="14"/>
        </w:rPr>
        <w:t>或者</w:t>
      </w:r>
      <w:r w:rsidRPr="007675BD">
        <w:rPr>
          <w:rFonts w:ascii="Times New Roman" w:eastAsia="微软雅黑" w:cs="宋体"/>
          <w:szCs w:val="14"/>
        </w:rPr>
        <w:t>②</w:t>
      </w:r>
      <w:r w:rsidRPr="007675BD">
        <w:rPr>
          <w:rFonts w:ascii="Times New Roman" w:eastAsia="微软雅黑" w:cs="宋体"/>
          <w:szCs w:val="14"/>
        </w:rPr>
        <w:t>，</w:t>
      </w:r>
      <w:r w:rsidRPr="007675BD">
        <w:rPr>
          <w:rFonts w:ascii="Times New Roman" w:eastAsia="微软雅黑" w:cs="宋体"/>
          <w:szCs w:val="14"/>
        </w:rPr>
        <w:t>④</w:t>
      </w:r>
      <w:r w:rsidRPr="007675BD">
        <w:rPr>
          <w:rFonts w:ascii="Times New Roman" w:eastAsia="微软雅黑" w:cs="宋体"/>
          <w:szCs w:val="14"/>
        </w:rPr>
        <w:t>中出现</w:t>
      </w:r>
      <w:r w:rsidRPr="007675BD">
        <w:rPr>
          <w:rFonts w:ascii="Times New Roman" w:eastAsia="微软雅黑" w:cs="宋体"/>
          <w:szCs w:val="14"/>
        </w:rPr>
        <w:t>“</w:t>
      </w:r>
      <w:r w:rsidRPr="007675BD">
        <w:rPr>
          <w:rFonts w:ascii="Times New Roman" w:eastAsia="微软雅黑" w:cs="宋体"/>
          <w:szCs w:val="14"/>
        </w:rPr>
        <w:t>但</w:t>
      </w:r>
      <w:r w:rsidRPr="007675BD">
        <w:rPr>
          <w:rFonts w:ascii="Times New Roman" w:eastAsia="微软雅黑" w:cs="宋体"/>
          <w:szCs w:val="14"/>
        </w:rPr>
        <w:t>”</w:t>
      </w:r>
      <w:r w:rsidRPr="007675BD">
        <w:rPr>
          <w:rFonts w:ascii="Times New Roman" w:eastAsia="微软雅黑" w:cs="宋体"/>
          <w:szCs w:val="14"/>
        </w:rPr>
        <w:t>转折词，</w:t>
      </w:r>
      <w:r w:rsidRPr="007675BD">
        <w:rPr>
          <w:rFonts w:ascii="Times New Roman" w:eastAsia="微软雅黑" w:cs="宋体"/>
          <w:szCs w:val="14"/>
        </w:rPr>
        <w:t>①④</w:t>
      </w:r>
      <w:r w:rsidRPr="007675BD">
        <w:rPr>
          <w:rFonts w:ascii="Times New Roman" w:eastAsia="微软雅黑" w:cs="宋体"/>
          <w:szCs w:val="14"/>
        </w:rPr>
        <w:t>转折关联词配套捆绑，锁定</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从长远看，电影产业的发展必然要拥抱网络平台，但是院线依然具有</w:t>
      </w:r>
      <w:r w:rsidRPr="007675BD">
        <w:rPr>
          <w:rFonts w:ascii="Times New Roman" w:eastAsia="微软雅黑" w:cs="宋体"/>
          <w:szCs w:val="14"/>
        </w:rPr>
        <w:t xml:space="preserve">__________ </w:t>
      </w:r>
      <w:r w:rsidRPr="007675BD">
        <w:rPr>
          <w:rFonts w:ascii="Times New Roman" w:eastAsia="微软雅黑" w:cs="宋体"/>
          <w:szCs w:val="14"/>
        </w:rPr>
        <w:t>的优势，观影社交仪式感、巨幕、</w:t>
      </w:r>
      <w:r w:rsidRPr="007675BD">
        <w:rPr>
          <w:rFonts w:ascii="Times New Roman" w:eastAsia="微软雅黑" w:cs="宋体"/>
          <w:szCs w:val="14"/>
        </w:rPr>
        <w:t>3D</w:t>
      </w:r>
      <w:r w:rsidRPr="007675BD">
        <w:rPr>
          <w:rFonts w:ascii="Times New Roman" w:eastAsia="微软雅黑" w:cs="宋体"/>
          <w:szCs w:val="14"/>
        </w:rPr>
        <w:t>沉浸式体验以及高度还原的环绕立体声，这些都是网上观影所不具备的，影院和互联网带来的始终是两种</w:t>
      </w:r>
      <w:r w:rsidRPr="007675BD">
        <w:rPr>
          <w:rFonts w:ascii="Times New Roman" w:eastAsia="微软雅黑" w:cs="宋体"/>
          <w:szCs w:val="14"/>
        </w:rPr>
        <w:t>____</w:t>
      </w:r>
      <w:r w:rsidRPr="007675BD">
        <w:rPr>
          <w:rFonts w:ascii="Times New Roman" w:eastAsia="微软雅黑" w:cs="宋体"/>
          <w:szCs w:val="14"/>
        </w:rPr>
        <w:t xml:space="preserve">______ </w:t>
      </w:r>
      <w:r w:rsidRPr="007675BD">
        <w:rPr>
          <w:rFonts w:ascii="Times New Roman" w:eastAsia="微软雅黑" w:cs="宋体"/>
          <w:szCs w:val="14"/>
        </w:rPr>
        <w:t>的观影体验。</w:t>
      </w:r>
      <w:r w:rsidRPr="007675BD">
        <w:rPr>
          <w:rFonts w:ascii="Times New Roman" w:eastAsia="微软雅黑" w:cs="宋体"/>
          <w:szCs w:val="14"/>
        </w:rPr>
        <w:t xml:space="preserve"> </w:t>
      </w:r>
      <w:r w:rsidRPr="007675BD">
        <w:rPr>
          <w:rFonts w:ascii="Times New Roman" w:eastAsia="微软雅黑" w:cs="宋体"/>
          <w:szCs w:val="14"/>
        </w:rPr>
        <w:t>依次填入画横线部分最恰当的一项是：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、遥遥领先</w:t>
      </w:r>
      <w:r w:rsidRPr="007675BD">
        <w:rPr>
          <w:rFonts w:ascii="Times New Roman" w:eastAsia="微软雅黑" w:cs="宋体"/>
          <w:szCs w:val="14"/>
        </w:rPr>
        <w:t xml:space="preserve"> </w:t>
      </w:r>
      <w:r w:rsidRPr="007675BD">
        <w:rPr>
          <w:rFonts w:ascii="Times New Roman" w:eastAsia="微软雅黑" w:cs="宋体"/>
          <w:szCs w:val="14"/>
        </w:rPr>
        <w:t>大相径庭</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、独一无二</w:t>
      </w:r>
      <w:r w:rsidRPr="007675BD">
        <w:rPr>
          <w:rFonts w:ascii="Times New Roman" w:eastAsia="微软雅黑" w:cs="宋体"/>
          <w:szCs w:val="14"/>
        </w:rPr>
        <w:t xml:space="preserve"> </w:t>
      </w:r>
      <w:r w:rsidRPr="007675BD">
        <w:rPr>
          <w:rFonts w:ascii="Times New Roman" w:eastAsia="微软雅黑" w:cs="宋体"/>
          <w:szCs w:val="14"/>
        </w:rPr>
        <w:t>背道而驰</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、不可替代</w:t>
      </w:r>
      <w:r w:rsidRPr="007675BD">
        <w:rPr>
          <w:rFonts w:ascii="Times New Roman" w:eastAsia="微软雅黑" w:cs="宋体"/>
          <w:szCs w:val="14"/>
        </w:rPr>
        <w:t xml:space="preserve"> </w:t>
      </w:r>
      <w:r w:rsidRPr="007675BD">
        <w:rPr>
          <w:rFonts w:ascii="Times New Roman" w:eastAsia="微软雅黑" w:cs="宋体"/>
          <w:szCs w:val="14"/>
        </w:rPr>
        <w:t>截然不同</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、无与伦比</w:t>
      </w:r>
      <w:r w:rsidRPr="007675BD">
        <w:rPr>
          <w:rFonts w:ascii="Times New Roman" w:eastAsia="微软雅黑" w:cs="宋体"/>
          <w:szCs w:val="14"/>
        </w:rPr>
        <w:t xml:space="preserve"> </w:t>
      </w:r>
      <w:r w:rsidRPr="007675BD">
        <w:rPr>
          <w:rFonts w:ascii="Times New Roman" w:eastAsia="微软雅黑" w:cs="宋体"/>
          <w:szCs w:val="14"/>
        </w:rPr>
        <w:t>各有所长</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第一空，根据后文</w:t>
      </w:r>
      <w:r w:rsidRPr="007675BD">
        <w:rPr>
          <w:rFonts w:ascii="Times New Roman" w:eastAsia="微软雅黑" w:cs="宋体"/>
          <w:szCs w:val="14"/>
        </w:rPr>
        <w:t>“</w:t>
      </w:r>
      <w:r w:rsidRPr="007675BD">
        <w:rPr>
          <w:rFonts w:ascii="Times New Roman" w:eastAsia="微软雅黑" w:cs="宋体"/>
          <w:szCs w:val="14"/>
        </w:rPr>
        <w:t>观影社交仪式感</w:t>
      </w:r>
      <w:r w:rsidRPr="007675BD">
        <w:rPr>
          <w:rFonts w:ascii="Times New Roman" w:eastAsia="微软雅黑" w:cs="宋体"/>
          <w:szCs w:val="14"/>
        </w:rPr>
        <w:t>??????</w:t>
      </w:r>
      <w:r w:rsidRPr="007675BD">
        <w:rPr>
          <w:rFonts w:ascii="Times New Roman" w:eastAsia="微软雅黑" w:cs="宋体"/>
          <w:szCs w:val="14"/>
        </w:rPr>
        <w:t>这些都是网上观影所不具备的</w:t>
      </w:r>
      <w:r w:rsidRPr="007675BD">
        <w:rPr>
          <w:rFonts w:ascii="Times New Roman" w:eastAsia="微软雅黑" w:cs="宋体"/>
          <w:szCs w:val="14"/>
        </w:rPr>
        <w:t>”</w:t>
      </w:r>
      <w:r w:rsidRPr="007675BD">
        <w:rPr>
          <w:rFonts w:ascii="Times New Roman" w:eastAsia="微软雅黑" w:cs="宋体"/>
          <w:szCs w:val="14"/>
        </w:rPr>
        <w:t>可知，横线处应体现院线的这些特点是网上观影所没有的，</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独一无二</w:t>
      </w:r>
      <w:r w:rsidRPr="007675BD">
        <w:rPr>
          <w:rFonts w:ascii="Times New Roman" w:eastAsia="微软雅黑" w:cs="宋体"/>
          <w:szCs w:val="14"/>
        </w:rPr>
        <w:t>”</w:t>
      </w:r>
      <w:r w:rsidRPr="007675BD">
        <w:rPr>
          <w:rFonts w:ascii="Times New Roman" w:eastAsia="微软雅黑" w:cs="宋体"/>
          <w:szCs w:val="14"/>
        </w:rPr>
        <w:t>形容唯一的，没有与之相同的，</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不可替代</w:t>
      </w:r>
      <w:r w:rsidRPr="007675BD">
        <w:rPr>
          <w:rFonts w:ascii="Times New Roman" w:eastAsia="微软雅黑" w:cs="宋体"/>
          <w:szCs w:val="14"/>
        </w:rPr>
        <w:t>”</w:t>
      </w:r>
      <w:r w:rsidRPr="007675BD">
        <w:rPr>
          <w:rFonts w:ascii="Times New Roman" w:eastAsia="微软雅黑" w:cs="宋体"/>
          <w:szCs w:val="14"/>
        </w:rPr>
        <w:t>指某人或某物是不能够用他人或他物来进行代替的，均符合文意，保留。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遥遥领先</w:t>
      </w:r>
      <w:r w:rsidRPr="007675BD">
        <w:rPr>
          <w:rFonts w:ascii="Times New Roman" w:eastAsia="微软雅黑" w:cs="宋体"/>
          <w:szCs w:val="14"/>
        </w:rPr>
        <w:t>”</w:t>
      </w:r>
      <w:r w:rsidRPr="007675BD">
        <w:rPr>
          <w:rFonts w:ascii="Times New Roman" w:eastAsia="微软雅黑" w:cs="宋体"/>
          <w:szCs w:val="14"/>
        </w:rPr>
        <w:t>指远远地走在最前面，强调比别人快，与文意不符，排除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无与伦比</w:t>
      </w:r>
      <w:r w:rsidRPr="007675BD">
        <w:rPr>
          <w:rFonts w:ascii="Times New Roman" w:eastAsia="微软雅黑" w:cs="宋体"/>
          <w:szCs w:val="14"/>
        </w:rPr>
        <w:t>”</w:t>
      </w:r>
      <w:r w:rsidRPr="007675BD">
        <w:rPr>
          <w:rFonts w:ascii="Times New Roman" w:eastAsia="微软雅黑" w:cs="宋体"/>
          <w:szCs w:val="14"/>
        </w:rPr>
        <w:t>指事物非常完美，没有能跟他相比的，文段并未说明院线的这些特征是最好的，语义程度过重，排除。</w:t>
      </w:r>
      <w:r w:rsidRPr="007675BD">
        <w:rPr>
          <w:rFonts w:ascii="Times New Roman" w:eastAsia="微软雅黑" w:cs="宋体"/>
          <w:szCs w:val="14"/>
        </w:rPr>
        <w:t xml:space="preserve"> </w:t>
      </w:r>
      <w:r w:rsidRPr="007675BD">
        <w:rPr>
          <w:rFonts w:ascii="Times New Roman" w:eastAsia="微软雅黑" w:cs="宋体"/>
          <w:szCs w:val="14"/>
        </w:rPr>
        <w:t>第二空，形容影院和互联网所带来的观影体验，根据前文可知，影院和互联网所带来的观影体验应该</w:t>
      </w:r>
      <w:r w:rsidRPr="007675BD">
        <w:rPr>
          <w:rFonts w:ascii="Times New Roman" w:eastAsia="微软雅黑" w:cs="宋体"/>
          <w:szCs w:val="14"/>
        </w:rPr>
        <w:t>是不同的，</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截然不同</w:t>
      </w:r>
      <w:r w:rsidRPr="007675BD">
        <w:rPr>
          <w:rFonts w:ascii="Times New Roman" w:eastAsia="微软雅黑" w:cs="宋体"/>
          <w:szCs w:val="14"/>
        </w:rPr>
        <w:t>”</w:t>
      </w:r>
      <w:r w:rsidRPr="007675BD">
        <w:rPr>
          <w:rFonts w:ascii="Times New Roman" w:eastAsia="微软雅黑" w:cs="宋体"/>
          <w:szCs w:val="14"/>
        </w:rPr>
        <w:t>形容两种事物没有一点共同之处，符合文意，当选。</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背道而驰</w:t>
      </w:r>
      <w:r w:rsidRPr="007675BD">
        <w:rPr>
          <w:rFonts w:ascii="Times New Roman" w:eastAsia="微软雅黑" w:cs="宋体"/>
          <w:szCs w:val="14"/>
        </w:rPr>
        <w:t>”</w:t>
      </w:r>
      <w:r w:rsidRPr="007675BD">
        <w:rPr>
          <w:rFonts w:ascii="Times New Roman" w:eastAsia="微软雅黑" w:cs="宋体"/>
          <w:szCs w:val="14"/>
        </w:rPr>
        <w:t>指背离正确的目标，朝相反的方向走，文段并未强调偏离正道，与文意不符，排除。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https://d.book118.com/798017016046006025</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403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403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403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9403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9403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9403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9403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9403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9403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9403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03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9403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0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B9403B"/>
    <w:rsid w:val="00CA2A55"/>
    <w:rsid w:val="00E0697D"/>
    <w:rsid w:val="00E44D38"/>
    <w:rsid w:val="00EE44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667D1E"/>
  <w15:docId w15:val="{EAA15302-727C-4246-B9F0-266A3D573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B940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403B"/>
    <w:rPr>
      <w:sz w:val="18"/>
      <w:szCs w:val="18"/>
    </w:rPr>
  </w:style>
  <w:style w:type="paragraph" w:styleId="Footer">
    <w:name w:val="footer"/>
    <w:basedOn w:val="Normal"/>
    <w:link w:val="a0"/>
    <w:unhideWhenUsed/>
    <w:rsid w:val="00B9403B"/>
    <w:pPr>
      <w:tabs>
        <w:tab w:val="center" w:pos="4153"/>
        <w:tab w:val="right" w:pos="8306"/>
      </w:tabs>
      <w:snapToGrid w:val="0"/>
    </w:pPr>
    <w:rPr>
      <w:sz w:val="18"/>
      <w:szCs w:val="18"/>
    </w:rPr>
  </w:style>
  <w:style w:type="character" w:customStyle="1" w:styleId="a0">
    <w:name w:val="页脚 字符"/>
    <w:basedOn w:val="DefaultParagraphFont"/>
    <w:link w:val="Footer"/>
    <w:rsid w:val="00B9403B"/>
    <w:rPr>
      <w:sz w:val="18"/>
      <w:szCs w:val="18"/>
    </w:rPr>
  </w:style>
  <w:style w:type="character" w:styleId="PageNumber">
    <w:name w:val="page number"/>
    <w:basedOn w:val="DefaultParagraphFont"/>
    <w:semiHidden/>
    <w:unhideWhenUsed/>
    <w:rsid w:val="00B940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798017016046006025"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4423</Words>
  <Characters>25217</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