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光伏汇流箱项目规划设计蓝图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21" w:history="1">
        <w:r>
          <w:rPr>
            <w:rFonts w:ascii="仿宋" w:eastAsia="仿宋" w:hAnsi="仿宋" w:cs="仿宋" w:hint="eastAsia"/>
            <w:lang w:eastAsia="zh-CN"/>
          </w:rPr>
          <w:t>概论</w:t>
        </w:r>
        <w:r>
          <w:tab/>
        </w:r>
        <w:r>
          <w:fldChar w:fldCharType="begin"/>
        </w:r>
        <w:r>
          <w:instrText xml:space="preserve"> PAGEREF _Toc21621 \h </w:instrText>
        </w:r>
        <w:r>
          <w:fldChar w:fldCharType="separate"/>
        </w:r>
        <w:r>
          <w:t>3</w:t>
        </w:r>
        <w:r>
          <w:fldChar w:fldCharType="end"/>
        </w:r>
      </w:hyperlink>
    </w:p>
    <w:p>
      <w:pPr>
        <w:pStyle w:val="TOC1"/>
        <w:tabs>
          <w:tab w:val="right" w:leader="dot" w:pos="8306"/>
        </w:tabs>
      </w:pPr>
      <w:hyperlink w:anchor="_Toc9119" w:history="1">
        <w:r>
          <w:rPr>
            <w:rFonts w:ascii="仿宋" w:eastAsia="仿宋" w:hAnsi="仿宋" w:cs="仿宋" w:hint="eastAsia"/>
            <w:lang w:eastAsia="zh-CN"/>
          </w:rPr>
          <w:t>一、光伏汇流箱项目土建工程</w:t>
        </w:r>
        <w:r>
          <w:tab/>
        </w:r>
        <w:r>
          <w:fldChar w:fldCharType="begin"/>
        </w:r>
        <w:r>
          <w:instrText xml:space="preserve"> PAGEREF _Toc9119 \h </w:instrText>
        </w:r>
        <w:r>
          <w:fldChar w:fldCharType="separate"/>
        </w:r>
        <w:r>
          <w:t>3</w:t>
        </w:r>
        <w:r>
          <w:fldChar w:fldCharType="end"/>
        </w:r>
      </w:hyperlink>
    </w:p>
    <w:p>
      <w:pPr>
        <w:pStyle w:val="TOC2"/>
        <w:tabs>
          <w:tab w:val="right" w:leader="dot" w:pos="8306"/>
        </w:tabs>
      </w:pPr>
      <w:hyperlink w:anchor="_Toc1276" w:history="1">
        <w:r>
          <w:rPr>
            <w:rFonts w:ascii="仿宋" w:eastAsia="仿宋" w:hAnsi="仿宋" w:cs="仿宋" w:hint="eastAsia"/>
            <w:lang w:eastAsia="zh-CN"/>
          </w:rPr>
          <w:t>(一)、建筑工程设计原则</w:t>
        </w:r>
        <w:r>
          <w:tab/>
        </w:r>
        <w:r>
          <w:fldChar w:fldCharType="begin"/>
        </w:r>
        <w:r>
          <w:instrText xml:space="preserve"> PAGEREF _Toc1276 \h </w:instrText>
        </w:r>
        <w:r>
          <w:fldChar w:fldCharType="separate"/>
        </w:r>
        <w:r>
          <w:t>3</w:t>
        </w:r>
        <w:r>
          <w:fldChar w:fldCharType="end"/>
        </w:r>
      </w:hyperlink>
    </w:p>
    <w:p>
      <w:pPr>
        <w:pStyle w:val="TOC2"/>
        <w:tabs>
          <w:tab w:val="right" w:leader="dot" w:pos="8306"/>
        </w:tabs>
      </w:pPr>
      <w:hyperlink w:anchor="_Toc20295" w:history="1">
        <w:r>
          <w:rPr>
            <w:rFonts w:ascii="仿宋" w:eastAsia="仿宋" w:hAnsi="仿宋" w:cs="仿宋" w:hint="eastAsia"/>
            <w:lang w:eastAsia="zh-CN"/>
          </w:rPr>
          <w:t>(二)、土建工程设计年限及安全等级</w:t>
        </w:r>
        <w:r>
          <w:tab/>
        </w:r>
        <w:r>
          <w:fldChar w:fldCharType="begin"/>
        </w:r>
        <w:r>
          <w:instrText xml:space="preserve"> PAGEREF _Toc20295 \h </w:instrText>
        </w:r>
        <w:r>
          <w:fldChar w:fldCharType="separate"/>
        </w:r>
        <w:r>
          <w:t>4</w:t>
        </w:r>
        <w:r>
          <w:fldChar w:fldCharType="end"/>
        </w:r>
      </w:hyperlink>
    </w:p>
    <w:p>
      <w:pPr>
        <w:pStyle w:val="TOC2"/>
        <w:tabs>
          <w:tab w:val="right" w:leader="dot" w:pos="8306"/>
        </w:tabs>
      </w:pPr>
      <w:hyperlink w:anchor="_Toc21617" w:history="1">
        <w:r>
          <w:rPr>
            <w:rFonts w:ascii="仿宋" w:eastAsia="仿宋" w:hAnsi="仿宋" w:cs="仿宋" w:hint="eastAsia"/>
            <w:lang w:eastAsia="zh-CN"/>
          </w:rPr>
          <w:t>(三)、建筑工程设计总体要求</w:t>
        </w:r>
        <w:r>
          <w:tab/>
        </w:r>
        <w:r>
          <w:fldChar w:fldCharType="begin"/>
        </w:r>
        <w:r>
          <w:instrText xml:space="preserve"> PAGEREF _Toc21617 \h </w:instrText>
        </w:r>
        <w:r>
          <w:fldChar w:fldCharType="separate"/>
        </w:r>
        <w:r>
          <w:t>5</w:t>
        </w:r>
        <w:r>
          <w:fldChar w:fldCharType="end"/>
        </w:r>
      </w:hyperlink>
    </w:p>
    <w:p>
      <w:pPr>
        <w:pStyle w:val="TOC2"/>
        <w:tabs>
          <w:tab w:val="right" w:leader="dot" w:pos="8306"/>
        </w:tabs>
      </w:pPr>
      <w:hyperlink w:anchor="_Toc19268" w:history="1">
        <w:r>
          <w:rPr>
            <w:rFonts w:ascii="仿宋" w:eastAsia="仿宋" w:hAnsi="仿宋" w:cs="仿宋" w:hint="eastAsia"/>
            <w:lang w:eastAsia="zh-CN"/>
          </w:rPr>
          <w:t>(四)、土建工程建设指标</w:t>
        </w:r>
        <w:r>
          <w:tab/>
        </w:r>
        <w:r>
          <w:fldChar w:fldCharType="begin"/>
        </w:r>
        <w:r>
          <w:instrText xml:space="preserve"> PAGEREF _Toc19268 \h </w:instrText>
        </w:r>
        <w:r>
          <w:fldChar w:fldCharType="separate"/>
        </w:r>
        <w:r>
          <w:t>6</w:t>
        </w:r>
        <w:r>
          <w:fldChar w:fldCharType="end"/>
        </w:r>
      </w:hyperlink>
    </w:p>
    <w:p>
      <w:pPr>
        <w:pStyle w:val="TOC1"/>
        <w:tabs>
          <w:tab w:val="right" w:leader="dot" w:pos="8306"/>
        </w:tabs>
      </w:pPr>
      <w:hyperlink w:anchor="_Toc31878" w:history="1">
        <w:r>
          <w:rPr>
            <w:rFonts w:ascii="仿宋" w:eastAsia="仿宋" w:hAnsi="仿宋" w:cs="仿宋" w:hint="eastAsia"/>
            <w:lang w:eastAsia="zh-CN"/>
          </w:rPr>
          <w:t>二、光伏汇流箱项目绩效评估</w:t>
        </w:r>
        <w:r>
          <w:tab/>
        </w:r>
        <w:r>
          <w:fldChar w:fldCharType="begin"/>
        </w:r>
        <w:r>
          <w:instrText xml:space="preserve"> PAGEREF _Toc31878 \h </w:instrText>
        </w:r>
        <w:r>
          <w:fldChar w:fldCharType="separate"/>
        </w:r>
        <w:r>
          <w:t>6</w:t>
        </w:r>
        <w:r>
          <w:fldChar w:fldCharType="end"/>
        </w:r>
      </w:hyperlink>
    </w:p>
    <w:p>
      <w:pPr>
        <w:pStyle w:val="TOC2"/>
        <w:tabs>
          <w:tab w:val="right" w:leader="dot" w:pos="8306"/>
        </w:tabs>
      </w:pPr>
      <w:hyperlink w:anchor="_Toc28037" w:history="1">
        <w:r>
          <w:rPr>
            <w:rFonts w:ascii="仿宋" w:eastAsia="仿宋" w:hAnsi="仿宋" w:cs="仿宋" w:hint="eastAsia"/>
            <w:lang w:eastAsia="zh-CN"/>
          </w:rPr>
          <w:t>(一)、绩效评估指标</w:t>
        </w:r>
        <w:r>
          <w:tab/>
        </w:r>
        <w:r>
          <w:fldChar w:fldCharType="begin"/>
        </w:r>
        <w:r>
          <w:instrText xml:space="preserve"> PAGEREF _Toc28037 \h </w:instrText>
        </w:r>
        <w:r>
          <w:fldChar w:fldCharType="separate"/>
        </w:r>
        <w:r>
          <w:t>6</w:t>
        </w:r>
        <w:r>
          <w:fldChar w:fldCharType="end"/>
        </w:r>
      </w:hyperlink>
    </w:p>
    <w:p>
      <w:pPr>
        <w:pStyle w:val="TOC2"/>
        <w:tabs>
          <w:tab w:val="right" w:leader="dot" w:pos="8306"/>
        </w:tabs>
      </w:pPr>
      <w:hyperlink w:anchor="_Toc31333" w:history="1">
        <w:r>
          <w:rPr>
            <w:rFonts w:ascii="仿宋" w:eastAsia="仿宋" w:hAnsi="仿宋" w:cs="仿宋" w:hint="eastAsia"/>
            <w:lang w:eastAsia="zh-CN"/>
          </w:rPr>
          <w:t>(二)、绩效评估方法</w:t>
        </w:r>
        <w:r>
          <w:tab/>
        </w:r>
        <w:r>
          <w:fldChar w:fldCharType="begin"/>
        </w:r>
        <w:r>
          <w:instrText xml:space="preserve"> PAGEREF _Toc31333 \h </w:instrText>
        </w:r>
        <w:r>
          <w:fldChar w:fldCharType="separate"/>
        </w:r>
        <w:r>
          <w:t>7</w:t>
        </w:r>
        <w:r>
          <w:fldChar w:fldCharType="end"/>
        </w:r>
      </w:hyperlink>
    </w:p>
    <w:p>
      <w:pPr>
        <w:pStyle w:val="TOC2"/>
        <w:tabs>
          <w:tab w:val="right" w:leader="dot" w:pos="8306"/>
        </w:tabs>
      </w:pPr>
      <w:hyperlink w:anchor="_Toc10651" w:history="1">
        <w:r>
          <w:rPr>
            <w:rFonts w:ascii="仿宋" w:eastAsia="仿宋" w:hAnsi="仿宋" w:cs="仿宋" w:hint="eastAsia"/>
            <w:lang w:eastAsia="zh-CN"/>
          </w:rPr>
          <w:t>(三)、绩效评估周期</w:t>
        </w:r>
        <w:r>
          <w:tab/>
        </w:r>
        <w:r>
          <w:fldChar w:fldCharType="begin"/>
        </w:r>
        <w:r>
          <w:instrText xml:space="preserve"> PAGEREF _Toc10651 \h </w:instrText>
        </w:r>
        <w:r>
          <w:fldChar w:fldCharType="separate"/>
        </w:r>
        <w:r>
          <w:t>8</w:t>
        </w:r>
        <w:r>
          <w:fldChar w:fldCharType="end"/>
        </w:r>
      </w:hyperlink>
    </w:p>
    <w:p>
      <w:pPr>
        <w:pStyle w:val="TOC1"/>
        <w:tabs>
          <w:tab w:val="right" w:leader="dot" w:pos="8306"/>
        </w:tabs>
      </w:pPr>
      <w:hyperlink w:anchor="_Toc31275" w:history="1">
        <w:r>
          <w:rPr>
            <w:rFonts w:ascii="仿宋" w:eastAsia="仿宋" w:hAnsi="仿宋" w:cs="仿宋" w:hint="eastAsia"/>
            <w:lang w:eastAsia="zh-CN"/>
          </w:rPr>
          <w:t>三、光伏汇流箱项目可持续发展</w:t>
        </w:r>
        <w:r>
          <w:tab/>
        </w:r>
        <w:r>
          <w:fldChar w:fldCharType="begin"/>
        </w:r>
        <w:r>
          <w:instrText xml:space="preserve"> PAGEREF _Toc31275 \h </w:instrText>
        </w:r>
        <w:r>
          <w:fldChar w:fldCharType="separate"/>
        </w:r>
        <w:r>
          <w:t>9</w:t>
        </w:r>
        <w:r>
          <w:fldChar w:fldCharType="end"/>
        </w:r>
      </w:hyperlink>
    </w:p>
    <w:p>
      <w:pPr>
        <w:pStyle w:val="TOC2"/>
        <w:tabs>
          <w:tab w:val="right" w:leader="dot" w:pos="8306"/>
        </w:tabs>
      </w:pPr>
      <w:hyperlink w:anchor="_Toc3793" w:history="1">
        <w:r>
          <w:rPr>
            <w:rFonts w:ascii="仿宋" w:eastAsia="仿宋" w:hAnsi="仿宋" w:cs="仿宋" w:hint="eastAsia"/>
            <w:lang w:eastAsia="zh-CN"/>
          </w:rPr>
          <w:t>(一)、可持续战略与实践</w:t>
        </w:r>
        <w:r>
          <w:tab/>
        </w:r>
        <w:r>
          <w:fldChar w:fldCharType="begin"/>
        </w:r>
        <w:r>
          <w:instrText xml:space="preserve"> PAGEREF _Toc3793 \h </w:instrText>
        </w:r>
        <w:r>
          <w:fldChar w:fldCharType="separate"/>
        </w:r>
        <w:r>
          <w:t>9</w:t>
        </w:r>
        <w:r>
          <w:fldChar w:fldCharType="end"/>
        </w:r>
      </w:hyperlink>
    </w:p>
    <w:p>
      <w:pPr>
        <w:pStyle w:val="TOC2"/>
        <w:tabs>
          <w:tab w:val="right" w:leader="dot" w:pos="8306"/>
        </w:tabs>
      </w:pPr>
      <w:hyperlink w:anchor="_Toc6925" w:history="1">
        <w:r>
          <w:rPr>
            <w:rFonts w:ascii="仿宋" w:eastAsia="仿宋" w:hAnsi="仿宋" w:cs="仿宋" w:hint="eastAsia"/>
            <w:lang w:eastAsia="zh-CN"/>
          </w:rPr>
          <w:t>(二)、环保与社会责任</w:t>
        </w:r>
        <w:r>
          <w:tab/>
        </w:r>
        <w:r>
          <w:fldChar w:fldCharType="begin"/>
        </w:r>
        <w:r>
          <w:instrText xml:space="preserve"> PAGEREF _Toc6925 \h </w:instrText>
        </w:r>
        <w:r>
          <w:fldChar w:fldCharType="separate"/>
        </w:r>
        <w:r>
          <w:t>10</w:t>
        </w:r>
        <w:r>
          <w:fldChar w:fldCharType="end"/>
        </w:r>
      </w:hyperlink>
    </w:p>
    <w:p>
      <w:pPr>
        <w:pStyle w:val="TOC1"/>
        <w:tabs>
          <w:tab w:val="right" w:leader="dot" w:pos="8306"/>
        </w:tabs>
      </w:pPr>
      <w:hyperlink w:anchor="_Toc16445" w:history="1">
        <w:r>
          <w:rPr>
            <w:rFonts w:ascii="仿宋" w:eastAsia="仿宋" w:hAnsi="仿宋" w:cs="仿宋" w:hint="eastAsia"/>
            <w:lang w:eastAsia="zh-CN"/>
          </w:rPr>
          <w:t>四、工艺说明</w:t>
        </w:r>
        <w:r>
          <w:tab/>
        </w:r>
        <w:r>
          <w:fldChar w:fldCharType="begin"/>
        </w:r>
        <w:r>
          <w:instrText xml:space="preserve"> PAGEREF _Toc16445 \h </w:instrText>
        </w:r>
        <w:r>
          <w:fldChar w:fldCharType="separate"/>
        </w:r>
        <w:r>
          <w:t>11</w:t>
        </w:r>
        <w:r>
          <w:fldChar w:fldCharType="end"/>
        </w:r>
      </w:hyperlink>
    </w:p>
    <w:p>
      <w:pPr>
        <w:pStyle w:val="TOC2"/>
        <w:tabs>
          <w:tab w:val="right" w:leader="dot" w:pos="8306"/>
        </w:tabs>
      </w:pPr>
      <w:hyperlink w:anchor="_Toc14775" w:history="1">
        <w:r>
          <w:rPr>
            <w:rFonts w:ascii="仿宋" w:eastAsia="仿宋" w:hAnsi="仿宋" w:cs="仿宋" w:hint="eastAsia"/>
            <w:lang w:eastAsia="zh-CN"/>
          </w:rPr>
          <w:t>(一)、技术管理特点</w:t>
        </w:r>
        <w:r>
          <w:tab/>
        </w:r>
        <w:r>
          <w:fldChar w:fldCharType="begin"/>
        </w:r>
        <w:r>
          <w:instrText xml:space="preserve"> PAGEREF _Toc14775 \h </w:instrText>
        </w:r>
        <w:r>
          <w:fldChar w:fldCharType="separate"/>
        </w:r>
        <w:r>
          <w:t>11</w:t>
        </w:r>
        <w:r>
          <w:fldChar w:fldCharType="end"/>
        </w:r>
      </w:hyperlink>
    </w:p>
    <w:p>
      <w:pPr>
        <w:pStyle w:val="TOC2"/>
        <w:tabs>
          <w:tab w:val="right" w:leader="dot" w:pos="8306"/>
        </w:tabs>
      </w:pPr>
      <w:hyperlink w:anchor="_Toc32281" w:history="1">
        <w:r>
          <w:rPr>
            <w:rFonts w:ascii="仿宋" w:eastAsia="仿宋" w:hAnsi="仿宋" w:cs="仿宋" w:hint="eastAsia"/>
            <w:lang w:eastAsia="zh-CN"/>
          </w:rPr>
          <w:t>(二)、光伏汇流箱项目工艺技术设计方案</w:t>
        </w:r>
        <w:r>
          <w:tab/>
        </w:r>
        <w:r>
          <w:fldChar w:fldCharType="begin"/>
        </w:r>
        <w:r>
          <w:instrText xml:space="preserve"> PAGEREF _Toc32281 \h </w:instrText>
        </w:r>
        <w:r>
          <w:fldChar w:fldCharType="separate"/>
        </w:r>
        <w:r>
          <w:t>12</w:t>
        </w:r>
        <w:r>
          <w:fldChar w:fldCharType="end"/>
        </w:r>
      </w:hyperlink>
    </w:p>
    <w:p>
      <w:pPr>
        <w:pStyle w:val="TOC2"/>
        <w:tabs>
          <w:tab w:val="right" w:leader="dot" w:pos="8306"/>
        </w:tabs>
      </w:pPr>
      <w:hyperlink w:anchor="_Toc6832" w:history="1">
        <w:r>
          <w:rPr>
            <w:rFonts w:ascii="仿宋" w:eastAsia="仿宋" w:hAnsi="仿宋" w:cs="仿宋" w:hint="eastAsia"/>
            <w:lang w:eastAsia="zh-CN"/>
          </w:rPr>
          <w:t>(三)、设备选型方案</w:t>
        </w:r>
        <w:r>
          <w:tab/>
        </w:r>
        <w:r>
          <w:fldChar w:fldCharType="begin"/>
        </w:r>
        <w:r>
          <w:instrText xml:space="preserve"> PAGEREF _Toc6832 \h </w:instrText>
        </w:r>
        <w:r>
          <w:fldChar w:fldCharType="separate"/>
        </w:r>
        <w:r>
          <w:t>13</w:t>
        </w:r>
        <w:r>
          <w:fldChar w:fldCharType="end"/>
        </w:r>
      </w:hyperlink>
    </w:p>
    <w:p>
      <w:pPr>
        <w:pStyle w:val="TOC1"/>
        <w:tabs>
          <w:tab w:val="right" w:leader="dot" w:pos="8306"/>
        </w:tabs>
      </w:pPr>
      <w:hyperlink w:anchor="_Toc21286" w:history="1">
        <w:r>
          <w:rPr>
            <w:rFonts w:ascii="仿宋" w:eastAsia="仿宋" w:hAnsi="仿宋" w:cs="仿宋" w:hint="eastAsia"/>
            <w:lang w:eastAsia="zh-CN"/>
          </w:rPr>
          <w:t>五、产品规划分析</w:t>
        </w:r>
        <w:r>
          <w:tab/>
        </w:r>
        <w:r>
          <w:fldChar w:fldCharType="begin"/>
        </w:r>
        <w:r>
          <w:instrText xml:space="preserve"> PAGEREF _Toc21286 \h </w:instrText>
        </w:r>
        <w:r>
          <w:fldChar w:fldCharType="separate"/>
        </w:r>
        <w:r>
          <w:t>15</w:t>
        </w:r>
        <w:r>
          <w:fldChar w:fldCharType="end"/>
        </w:r>
      </w:hyperlink>
    </w:p>
    <w:p>
      <w:pPr>
        <w:pStyle w:val="TOC2"/>
        <w:tabs>
          <w:tab w:val="right" w:leader="dot" w:pos="8306"/>
        </w:tabs>
      </w:pPr>
      <w:hyperlink w:anchor="_Toc23745" w:history="1">
        <w:r>
          <w:rPr>
            <w:rFonts w:ascii="仿宋" w:eastAsia="仿宋" w:hAnsi="仿宋" w:cs="仿宋" w:hint="eastAsia"/>
            <w:lang w:eastAsia="zh-CN"/>
          </w:rPr>
          <w:t>(一)、产品规划</w:t>
        </w:r>
        <w:r>
          <w:tab/>
        </w:r>
        <w:r>
          <w:fldChar w:fldCharType="begin"/>
        </w:r>
        <w:r>
          <w:instrText xml:space="preserve"> PAGEREF _Toc23745 \h </w:instrText>
        </w:r>
        <w:r>
          <w:fldChar w:fldCharType="separate"/>
        </w:r>
        <w:r>
          <w:t>15</w:t>
        </w:r>
        <w:r>
          <w:fldChar w:fldCharType="end"/>
        </w:r>
      </w:hyperlink>
    </w:p>
    <w:p>
      <w:pPr>
        <w:pStyle w:val="TOC2"/>
        <w:tabs>
          <w:tab w:val="right" w:leader="dot" w:pos="8306"/>
        </w:tabs>
      </w:pPr>
      <w:hyperlink w:anchor="_Toc19947" w:history="1">
        <w:r>
          <w:rPr>
            <w:rFonts w:ascii="仿宋" w:eastAsia="仿宋" w:hAnsi="仿宋" w:cs="仿宋" w:hint="eastAsia"/>
            <w:lang w:eastAsia="zh-CN"/>
          </w:rPr>
          <w:t>(二)、建设规模</w:t>
        </w:r>
        <w:r>
          <w:tab/>
        </w:r>
        <w:r>
          <w:fldChar w:fldCharType="begin"/>
        </w:r>
        <w:r>
          <w:instrText xml:space="preserve"> PAGEREF _Toc19947 \h </w:instrText>
        </w:r>
        <w:r>
          <w:fldChar w:fldCharType="separate"/>
        </w:r>
        <w:r>
          <w:t>15</w:t>
        </w:r>
        <w:r>
          <w:fldChar w:fldCharType="end"/>
        </w:r>
      </w:hyperlink>
    </w:p>
    <w:p>
      <w:pPr>
        <w:pStyle w:val="TOC1"/>
        <w:tabs>
          <w:tab w:val="right" w:leader="dot" w:pos="8306"/>
        </w:tabs>
      </w:pPr>
      <w:hyperlink w:anchor="_Toc7088" w:history="1">
        <w:r>
          <w:rPr>
            <w:rFonts w:ascii="仿宋" w:eastAsia="仿宋" w:hAnsi="仿宋" w:cs="仿宋" w:hint="eastAsia"/>
            <w:lang w:eastAsia="zh-CN"/>
          </w:rPr>
          <w:t>六、光伏汇流箱项目危机管理</w:t>
        </w:r>
        <w:r>
          <w:tab/>
        </w:r>
        <w:r>
          <w:fldChar w:fldCharType="begin"/>
        </w:r>
        <w:r>
          <w:instrText xml:space="preserve"> PAGEREF _Toc7088 \h </w:instrText>
        </w:r>
        <w:r>
          <w:fldChar w:fldCharType="separate"/>
        </w:r>
        <w:r>
          <w:t>17</w:t>
        </w:r>
        <w:r>
          <w:fldChar w:fldCharType="end"/>
        </w:r>
      </w:hyperlink>
    </w:p>
    <w:p>
      <w:pPr>
        <w:pStyle w:val="TOC2"/>
        <w:tabs>
          <w:tab w:val="right" w:leader="dot" w:pos="8306"/>
        </w:tabs>
      </w:pPr>
      <w:hyperlink w:anchor="_Toc11521" w:history="1">
        <w:r>
          <w:rPr>
            <w:rFonts w:ascii="仿宋" w:eastAsia="仿宋" w:hAnsi="仿宋" w:cs="仿宋" w:hint="eastAsia"/>
            <w:lang w:eastAsia="zh-CN"/>
          </w:rPr>
          <w:t>(一)、危机预警与识别</w:t>
        </w:r>
        <w:r>
          <w:tab/>
        </w:r>
        <w:r>
          <w:fldChar w:fldCharType="begin"/>
        </w:r>
        <w:r>
          <w:instrText xml:space="preserve"> PAGEREF _Toc11521 \h </w:instrText>
        </w:r>
        <w:r>
          <w:fldChar w:fldCharType="separate"/>
        </w:r>
        <w:r>
          <w:t>17</w:t>
        </w:r>
        <w:r>
          <w:fldChar w:fldCharType="end"/>
        </w:r>
      </w:hyperlink>
    </w:p>
    <w:p>
      <w:pPr>
        <w:pStyle w:val="TOC2"/>
        <w:tabs>
          <w:tab w:val="right" w:leader="dot" w:pos="8306"/>
        </w:tabs>
      </w:pPr>
      <w:hyperlink w:anchor="_Toc11738" w:history="1">
        <w:r>
          <w:rPr>
            <w:rFonts w:ascii="仿宋" w:eastAsia="仿宋" w:hAnsi="仿宋" w:cs="仿宋" w:hint="eastAsia"/>
            <w:lang w:eastAsia="zh-CN"/>
          </w:rPr>
          <w:t>(二)、危机应对与恢复</w:t>
        </w:r>
        <w:r>
          <w:tab/>
        </w:r>
        <w:r>
          <w:fldChar w:fldCharType="begin"/>
        </w:r>
        <w:r>
          <w:instrText xml:space="preserve"> PAGEREF _Toc11738 \h </w:instrText>
        </w:r>
        <w:r>
          <w:fldChar w:fldCharType="separate"/>
        </w:r>
        <w:r>
          <w:t>18</w:t>
        </w:r>
        <w:r>
          <w:fldChar w:fldCharType="end"/>
        </w:r>
      </w:hyperlink>
    </w:p>
    <w:p>
      <w:pPr>
        <w:pStyle w:val="TOC1"/>
        <w:tabs>
          <w:tab w:val="right" w:leader="dot" w:pos="8306"/>
        </w:tabs>
      </w:pPr>
      <w:hyperlink w:anchor="_Toc24284" w:history="1">
        <w:r>
          <w:rPr>
            <w:rFonts w:ascii="仿宋" w:eastAsia="仿宋" w:hAnsi="仿宋" w:cs="仿宋" w:hint="eastAsia"/>
            <w:lang w:eastAsia="zh-CN"/>
          </w:rPr>
          <w:t>七、光伏汇流箱项目社会影响</w:t>
        </w:r>
        <w:r>
          <w:tab/>
        </w:r>
        <w:r>
          <w:fldChar w:fldCharType="begin"/>
        </w:r>
        <w:r>
          <w:instrText xml:space="preserve"> PAGEREF _Toc24284 \h </w:instrText>
        </w:r>
        <w:r>
          <w:fldChar w:fldCharType="separate"/>
        </w:r>
        <w:r>
          <w:t>19</w:t>
        </w:r>
        <w:r>
          <w:fldChar w:fldCharType="end"/>
        </w:r>
      </w:hyperlink>
    </w:p>
    <w:p>
      <w:pPr>
        <w:pStyle w:val="TOC2"/>
        <w:tabs>
          <w:tab w:val="right" w:leader="dot" w:pos="8306"/>
        </w:tabs>
      </w:pPr>
      <w:hyperlink w:anchor="_Toc31585" w:history="1">
        <w:r>
          <w:rPr>
            <w:rFonts w:ascii="仿宋" w:eastAsia="仿宋" w:hAnsi="仿宋" w:cs="仿宋" w:hint="eastAsia"/>
            <w:lang w:eastAsia="zh-CN"/>
          </w:rPr>
          <w:t>(一)、社会责任与义务</w:t>
        </w:r>
        <w:r>
          <w:tab/>
        </w:r>
        <w:r>
          <w:fldChar w:fldCharType="begin"/>
        </w:r>
        <w:r>
          <w:instrText xml:space="preserve"> PAGEREF _Toc31585 \h </w:instrText>
        </w:r>
        <w:r>
          <w:fldChar w:fldCharType="separate"/>
        </w:r>
        <w:r>
          <w:t>19</w:t>
        </w:r>
        <w:r>
          <w:fldChar w:fldCharType="end"/>
        </w:r>
      </w:hyperlink>
    </w:p>
    <w:p>
      <w:pPr>
        <w:pStyle w:val="TOC2"/>
        <w:tabs>
          <w:tab w:val="right" w:leader="dot" w:pos="8306"/>
        </w:tabs>
      </w:pPr>
      <w:hyperlink w:anchor="_Toc30887" w:history="1">
        <w:r>
          <w:rPr>
            <w:rFonts w:ascii="仿宋" w:eastAsia="仿宋" w:hAnsi="仿宋" w:cs="仿宋" w:hint="eastAsia"/>
            <w:lang w:eastAsia="zh-CN"/>
          </w:rPr>
          <w:t>(二)、社会参与与沟通</w:t>
        </w:r>
        <w:r>
          <w:tab/>
        </w:r>
        <w:r>
          <w:fldChar w:fldCharType="begin"/>
        </w:r>
        <w:r>
          <w:instrText xml:space="preserve"> PAGEREF _Toc30887 \h </w:instrText>
        </w:r>
        <w:r>
          <w:fldChar w:fldCharType="separate"/>
        </w:r>
        <w:r>
          <w:t>20</w:t>
        </w:r>
        <w:r>
          <w:fldChar w:fldCharType="end"/>
        </w:r>
      </w:hyperlink>
    </w:p>
    <w:p>
      <w:pPr>
        <w:pStyle w:val="TOC1"/>
        <w:tabs>
          <w:tab w:val="right" w:leader="dot" w:pos="8306"/>
        </w:tabs>
      </w:pPr>
      <w:hyperlink w:anchor="_Toc9227" w:history="1">
        <w:r>
          <w:rPr>
            <w:rFonts w:ascii="仿宋" w:eastAsia="仿宋" w:hAnsi="仿宋" w:cs="仿宋" w:hint="eastAsia"/>
            <w:lang w:eastAsia="zh-CN"/>
          </w:rPr>
          <w:t>八、光伏汇流箱项目经营效益</w:t>
        </w:r>
        <w:r>
          <w:tab/>
        </w:r>
        <w:r>
          <w:fldChar w:fldCharType="begin"/>
        </w:r>
        <w:r>
          <w:instrText xml:space="preserve"> PAGEREF _Toc9227 \h </w:instrText>
        </w:r>
        <w:r>
          <w:fldChar w:fldCharType="separate"/>
        </w:r>
        <w:r>
          <w:t>21</w:t>
        </w:r>
        <w:r>
          <w:fldChar w:fldCharType="end"/>
        </w:r>
      </w:hyperlink>
    </w:p>
    <w:p>
      <w:pPr>
        <w:pStyle w:val="TOC2"/>
        <w:tabs>
          <w:tab w:val="right" w:leader="dot" w:pos="8306"/>
        </w:tabs>
      </w:pPr>
      <w:hyperlink w:anchor="_Toc9514" w:history="1">
        <w:r>
          <w:rPr>
            <w:rFonts w:ascii="仿宋" w:eastAsia="仿宋" w:hAnsi="仿宋" w:cs="仿宋" w:hint="eastAsia"/>
            <w:lang w:eastAsia="zh-CN"/>
          </w:rPr>
          <w:t>(一)、经济评价财务测算</w:t>
        </w:r>
        <w:r>
          <w:tab/>
        </w:r>
        <w:r>
          <w:fldChar w:fldCharType="begin"/>
        </w:r>
        <w:r>
          <w:instrText xml:space="preserve"> PAGEREF _Toc9514 \h </w:instrText>
        </w:r>
        <w:r>
          <w:fldChar w:fldCharType="separate"/>
        </w:r>
        <w:r>
          <w:t>21</w:t>
        </w:r>
        <w:r>
          <w:fldChar w:fldCharType="end"/>
        </w:r>
      </w:hyperlink>
    </w:p>
    <w:p>
      <w:pPr>
        <w:pStyle w:val="TOC2"/>
        <w:tabs>
          <w:tab w:val="right" w:leader="dot" w:pos="8306"/>
        </w:tabs>
      </w:pPr>
      <w:hyperlink w:anchor="_Toc4375" w:history="1">
        <w:r>
          <w:rPr>
            <w:rFonts w:ascii="仿宋" w:eastAsia="仿宋" w:hAnsi="仿宋" w:cs="仿宋" w:hint="eastAsia"/>
            <w:lang w:eastAsia="zh-CN"/>
          </w:rPr>
          <w:t>(二)、光伏汇流箱项目盈利能力分析</w:t>
        </w:r>
        <w:r>
          <w:tab/>
        </w:r>
        <w:r>
          <w:fldChar w:fldCharType="begin"/>
        </w:r>
        <w:r>
          <w:instrText xml:space="preserve"> PAGEREF _Toc4375 \h </w:instrText>
        </w:r>
        <w:r>
          <w:fldChar w:fldCharType="separate"/>
        </w:r>
        <w:r>
          <w:t>22</w:t>
        </w:r>
        <w:r>
          <w:fldChar w:fldCharType="end"/>
        </w:r>
      </w:hyperlink>
    </w:p>
    <w:p>
      <w:pPr>
        <w:pStyle w:val="TOC1"/>
        <w:tabs>
          <w:tab w:val="right" w:leader="dot" w:pos="8306"/>
        </w:tabs>
      </w:pPr>
      <w:hyperlink w:anchor="_Toc21474" w:history="1">
        <w:r>
          <w:rPr>
            <w:rFonts w:ascii="仿宋" w:eastAsia="仿宋" w:hAnsi="仿宋" w:cs="仿宋" w:hint="eastAsia"/>
            <w:lang w:eastAsia="zh-CN"/>
          </w:rPr>
          <w:t>九、光伏汇流箱项目人力资源管理</w:t>
        </w:r>
        <w:r>
          <w:tab/>
        </w:r>
        <w:r>
          <w:fldChar w:fldCharType="begin"/>
        </w:r>
        <w:r>
          <w:instrText xml:space="preserve"> PAGEREF _Toc21474 \h </w:instrText>
        </w:r>
        <w:r>
          <w:fldChar w:fldCharType="separate"/>
        </w:r>
        <w:r>
          <w:t>23</w:t>
        </w:r>
        <w:r>
          <w:fldChar w:fldCharType="end"/>
        </w:r>
      </w:hyperlink>
    </w:p>
    <w:p>
      <w:pPr>
        <w:pStyle w:val="TOC2"/>
        <w:tabs>
          <w:tab w:val="right" w:leader="dot" w:pos="8306"/>
        </w:tabs>
      </w:pPr>
      <w:hyperlink w:anchor="_Toc14975" w:history="1">
        <w:r>
          <w:rPr>
            <w:rFonts w:ascii="仿宋" w:eastAsia="仿宋" w:hAnsi="仿宋" w:cs="仿宋" w:hint="eastAsia"/>
            <w:lang w:eastAsia="zh-CN"/>
          </w:rPr>
          <w:t>(一)、建立健全的预算管理制度</w:t>
        </w:r>
        <w:r>
          <w:tab/>
        </w:r>
        <w:r>
          <w:fldChar w:fldCharType="begin"/>
        </w:r>
        <w:r>
          <w:instrText xml:space="preserve"> PAGEREF _Toc14975 \h </w:instrText>
        </w:r>
        <w:r>
          <w:fldChar w:fldCharType="separate"/>
        </w:r>
        <w:r>
          <w:t>23</w:t>
        </w:r>
        <w:r>
          <w:fldChar w:fldCharType="end"/>
        </w:r>
      </w:hyperlink>
    </w:p>
    <w:p>
      <w:pPr>
        <w:pStyle w:val="TOC2"/>
        <w:tabs>
          <w:tab w:val="right" w:leader="dot" w:pos="8306"/>
        </w:tabs>
      </w:pPr>
      <w:hyperlink w:anchor="_Toc29088" w:history="1">
        <w:r>
          <w:rPr>
            <w:rFonts w:ascii="仿宋" w:eastAsia="仿宋" w:hAnsi="仿宋" w:cs="仿宋" w:hint="eastAsia"/>
            <w:lang w:eastAsia="zh-CN"/>
          </w:rPr>
          <w:t>(二)、加强资金流动监控</w:t>
        </w:r>
        <w:r>
          <w:tab/>
        </w:r>
        <w:r>
          <w:fldChar w:fldCharType="begin"/>
        </w:r>
        <w:r>
          <w:instrText xml:space="preserve"> PAGEREF _Toc29088 \h </w:instrText>
        </w:r>
        <w:r>
          <w:fldChar w:fldCharType="separate"/>
        </w:r>
        <w:r>
          <w:t>24</w:t>
        </w:r>
        <w:r>
          <w:fldChar w:fldCharType="end"/>
        </w:r>
      </w:hyperlink>
    </w:p>
    <w:p>
      <w:pPr>
        <w:pStyle w:val="TOC2"/>
        <w:tabs>
          <w:tab w:val="right" w:leader="dot" w:pos="8306"/>
        </w:tabs>
      </w:pPr>
      <w:hyperlink w:anchor="_Toc25475" w:history="1">
        <w:r>
          <w:rPr>
            <w:rFonts w:ascii="仿宋" w:eastAsia="仿宋" w:hAnsi="仿宋" w:cs="仿宋" w:hint="eastAsia"/>
            <w:lang w:eastAsia="zh-CN"/>
          </w:rPr>
          <w:t>(三)、制定完善的风险控制机制</w:t>
        </w:r>
        <w:r>
          <w:tab/>
        </w:r>
        <w:r>
          <w:fldChar w:fldCharType="begin"/>
        </w:r>
        <w:r>
          <w:instrText xml:space="preserve"> PAGEREF _Toc25475 \h </w:instrText>
        </w:r>
        <w:r>
          <w:fldChar w:fldCharType="separate"/>
        </w:r>
        <w:r>
          <w:t>25</w:t>
        </w:r>
        <w:r>
          <w:fldChar w:fldCharType="end"/>
        </w:r>
      </w:hyperlink>
    </w:p>
    <w:p>
      <w:pPr>
        <w:pStyle w:val="TOC2"/>
        <w:tabs>
          <w:tab w:val="right" w:leader="dot" w:pos="8306"/>
        </w:tabs>
      </w:pPr>
      <w:hyperlink w:anchor="_Toc32630" w:history="1">
        <w:r>
          <w:rPr>
            <w:rFonts w:ascii="仿宋" w:eastAsia="仿宋" w:hAnsi="仿宋" w:cs="仿宋" w:hint="eastAsia"/>
            <w:lang w:eastAsia="zh-CN"/>
          </w:rPr>
          <w:t>(四)、优化成本管理</w:t>
        </w:r>
        <w:r>
          <w:tab/>
        </w:r>
        <w:r>
          <w:fldChar w:fldCharType="begin"/>
        </w:r>
        <w:r>
          <w:instrText xml:space="preserve"> PAGEREF _Toc32630 \h </w:instrText>
        </w:r>
        <w:r>
          <w:fldChar w:fldCharType="separate"/>
        </w:r>
        <w:r>
          <w:t>27</w:t>
        </w:r>
        <w:r>
          <w:fldChar w:fldCharType="end"/>
        </w:r>
      </w:hyperlink>
    </w:p>
    <w:p>
      <w:pPr>
        <w:pStyle w:val="TOC1"/>
        <w:tabs>
          <w:tab w:val="right" w:leader="dot" w:pos="8306"/>
        </w:tabs>
      </w:pPr>
      <w:hyperlink w:anchor="_Toc28796" w:history="1">
        <w:r>
          <w:rPr>
            <w:rFonts w:ascii="仿宋" w:eastAsia="仿宋" w:hAnsi="仿宋" w:cs="仿宋" w:hint="eastAsia"/>
            <w:lang w:eastAsia="zh-CN"/>
          </w:rPr>
          <w:t>十、光伏汇流箱项目环境影响分析</w:t>
        </w:r>
        <w:r>
          <w:tab/>
        </w:r>
        <w:r>
          <w:fldChar w:fldCharType="begin"/>
        </w:r>
        <w:r>
          <w:instrText xml:space="preserve"> PAGEREF _Toc28796 \h </w:instrText>
        </w:r>
        <w:r>
          <w:fldChar w:fldCharType="separate"/>
        </w:r>
        <w:r>
          <w:t>28</w:t>
        </w:r>
        <w:r>
          <w:fldChar w:fldCharType="end"/>
        </w:r>
      </w:hyperlink>
    </w:p>
    <w:p>
      <w:pPr>
        <w:pStyle w:val="TOC2"/>
        <w:tabs>
          <w:tab w:val="right" w:leader="dot" w:pos="8306"/>
        </w:tabs>
      </w:pPr>
      <w:hyperlink w:anchor="_Toc16826" w:history="1">
        <w:r>
          <w:rPr>
            <w:rFonts w:ascii="仿宋" w:eastAsia="仿宋" w:hAnsi="仿宋" w:cs="仿宋" w:hint="eastAsia"/>
            <w:lang w:eastAsia="zh-CN"/>
          </w:rPr>
          <w:t>(一)、建设区域环境质量现状</w:t>
        </w:r>
        <w:r>
          <w:tab/>
        </w:r>
        <w:r>
          <w:fldChar w:fldCharType="begin"/>
        </w:r>
        <w:r>
          <w:instrText xml:space="preserve"> PAGEREF _Toc16826 \h </w:instrText>
        </w:r>
        <w:r>
          <w:fldChar w:fldCharType="separate"/>
        </w:r>
        <w:r>
          <w:t>28</w:t>
        </w:r>
        <w:r>
          <w:fldChar w:fldCharType="end"/>
        </w:r>
      </w:hyperlink>
    </w:p>
    <w:p>
      <w:pPr>
        <w:pStyle w:val="TOC2"/>
        <w:tabs>
          <w:tab w:val="right" w:leader="dot" w:pos="8306"/>
        </w:tabs>
      </w:pPr>
      <w:hyperlink w:anchor="_Toc18495" w:history="1">
        <w:r>
          <w:rPr>
            <w:rFonts w:ascii="仿宋" w:eastAsia="仿宋" w:hAnsi="仿宋" w:cs="仿宋" w:hint="eastAsia"/>
            <w:lang w:eastAsia="zh-CN"/>
          </w:rPr>
          <w:t>(二)、建设期环境保护</w:t>
        </w:r>
        <w:r>
          <w:tab/>
        </w:r>
        <w:r>
          <w:fldChar w:fldCharType="begin"/>
        </w:r>
        <w:r>
          <w:instrText xml:space="preserve"> PAGEREF _Toc18495 \h </w:instrText>
        </w:r>
        <w:r>
          <w:fldChar w:fldCharType="separate"/>
        </w:r>
        <w:r>
          <w:t>29</w:t>
        </w:r>
        <w:r>
          <w:fldChar w:fldCharType="end"/>
        </w:r>
      </w:hyperlink>
    </w:p>
    <w:p>
      <w:pPr>
        <w:pStyle w:val="TOC2"/>
        <w:tabs>
          <w:tab w:val="right" w:leader="dot" w:pos="8306"/>
        </w:tabs>
      </w:pPr>
      <w:hyperlink w:anchor="_Toc20578" w:history="1">
        <w:r>
          <w:rPr>
            <w:rFonts w:ascii="仿宋" w:eastAsia="仿宋" w:hAnsi="仿宋" w:cs="仿宋" w:hint="eastAsia"/>
            <w:lang w:eastAsia="zh-CN"/>
          </w:rPr>
          <w:t>(三)、运营期环境保护</w:t>
        </w:r>
        <w:r>
          <w:tab/>
        </w:r>
        <w:r>
          <w:fldChar w:fldCharType="begin"/>
        </w:r>
        <w:r>
          <w:instrText xml:space="preserve"> PAGEREF _Toc20578 \h </w:instrText>
        </w:r>
        <w:r>
          <w:fldChar w:fldCharType="separate"/>
        </w:r>
        <w:r>
          <w:t>31</w:t>
        </w:r>
        <w:r>
          <w:fldChar w:fldCharType="end"/>
        </w:r>
      </w:hyperlink>
    </w:p>
    <w:p>
      <w:pPr>
        <w:pStyle w:val="TOC2"/>
        <w:tabs>
          <w:tab w:val="right" w:leader="dot" w:pos="8306"/>
        </w:tabs>
      </w:pPr>
      <w:hyperlink w:anchor="_Toc1432" w:history="1">
        <w:r>
          <w:rPr>
            <w:rFonts w:ascii="仿宋" w:eastAsia="仿宋" w:hAnsi="仿宋" w:cs="仿宋" w:hint="eastAsia"/>
            <w:lang w:eastAsia="zh-CN"/>
          </w:rPr>
          <w:t>(四)、光伏汇流箱项目建设对区域经济的影响</w:t>
        </w:r>
        <w:r>
          <w:tab/>
        </w:r>
        <w:r>
          <w:fldChar w:fldCharType="begin"/>
        </w:r>
        <w:r>
          <w:instrText xml:space="preserve"> PAGEREF _Toc1432 \h </w:instrText>
        </w:r>
        <w:r>
          <w:fldChar w:fldCharType="separate"/>
        </w:r>
        <w:r>
          <w:t>32</w:t>
        </w:r>
        <w:r>
          <w:fldChar w:fldCharType="end"/>
        </w:r>
      </w:hyperlink>
    </w:p>
    <w:p>
      <w:pPr>
        <w:pStyle w:val="TOC2"/>
        <w:tabs>
          <w:tab w:val="right" w:leader="dot" w:pos="8306"/>
        </w:tabs>
      </w:pPr>
      <w:hyperlink w:anchor="_Toc23306" w:history="1">
        <w:r>
          <w:rPr>
            <w:rFonts w:ascii="仿宋" w:eastAsia="仿宋" w:hAnsi="仿宋" w:cs="仿宋" w:hint="eastAsia"/>
            <w:lang w:eastAsia="zh-CN"/>
          </w:rPr>
          <w:t>(五)、废弃物处理</w:t>
        </w:r>
        <w:r>
          <w:tab/>
        </w:r>
        <w:r>
          <w:fldChar w:fldCharType="begin"/>
        </w:r>
        <w:r>
          <w:instrText xml:space="preserve"> PAGEREF _Toc23306 \h </w:instrText>
        </w:r>
        <w:r>
          <w:fldChar w:fldCharType="separate"/>
        </w:r>
        <w:r>
          <w:t>34</w:t>
        </w:r>
        <w:r>
          <w:fldChar w:fldCharType="end"/>
        </w:r>
      </w:hyperlink>
    </w:p>
    <w:p>
      <w:pPr>
        <w:pStyle w:val="TOC2"/>
        <w:tabs>
          <w:tab w:val="right" w:leader="dot" w:pos="8306"/>
        </w:tabs>
      </w:pPr>
      <w:hyperlink w:anchor="_Toc8615" w:history="1">
        <w:r>
          <w:rPr>
            <w:rFonts w:ascii="仿宋" w:eastAsia="仿宋" w:hAnsi="仿宋" w:cs="仿宋" w:hint="eastAsia"/>
            <w:lang w:eastAsia="zh-CN"/>
          </w:rPr>
          <w:t>(六)、特殊环境影响分析</w:t>
        </w:r>
        <w:r>
          <w:tab/>
        </w:r>
        <w:r>
          <w:fldChar w:fldCharType="begin"/>
        </w:r>
        <w:r>
          <w:instrText xml:space="preserve"> PAGEREF _Toc8615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19" w:history="1">
        <w:r>
          <w:rPr>
            <w:rFonts w:ascii="仿宋" w:eastAsia="仿宋" w:hAnsi="仿宋" w:cs="仿宋" w:hint="eastAsia"/>
            <w:lang w:eastAsia="zh-CN"/>
          </w:rPr>
          <w:t>(七)、清洁生产</w:t>
        </w:r>
        <w:r>
          <w:tab/>
        </w:r>
        <w:r>
          <w:fldChar w:fldCharType="begin"/>
        </w:r>
        <w:r>
          <w:instrText xml:space="preserve"> PAGEREF _Toc18019 \h </w:instrText>
        </w:r>
        <w:r>
          <w:fldChar w:fldCharType="separate"/>
        </w:r>
        <w:r>
          <w:t>36</w:t>
        </w:r>
        <w:r>
          <w:fldChar w:fldCharType="end"/>
        </w:r>
      </w:hyperlink>
    </w:p>
    <w:p>
      <w:pPr>
        <w:pStyle w:val="TOC2"/>
        <w:tabs>
          <w:tab w:val="right" w:leader="dot" w:pos="8306"/>
        </w:tabs>
      </w:pPr>
      <w:hyperlink w:anchor="_Toc17961" w:history="1">
        <w:r>
          <w:rPr>
            <w:rFonts w:ascii="仿宋" w:eastAsia="仿宋" w:hAnsi="仿宋" w:cs="仿宋" w:hint="eastAsia"/>
            <w:lang w:eastAsia="zh-CN"/>
          </w:rPr>
          <w:t>(八)、环境保护综合评价</w:t>
        </w:r>
        <w:r>
          <w:tab/>
        </w:r>
        <w:r>
          <w:fldChar w:fldCharType="begin"/>
        </w:r>
        <w:r>
          <w:instrText xml:space="preserve"> PAGEREF _Toc17961 \h </w:instrText>
        </w:r>
        <w:r>
          <w:fldChar w:fldCharType="separate"/>
        </w:r>
        <w:r>
          <w:t>38</w:t>
        </w:r>
        <w:r>
          <w:fldChar w:fldCharType="end"/>
        </w:r>
      </w:hyperlink>
    </w:p>
    <w:p>
      <w:pPr>
        <w:pStyle w:val="TOC1"/>
        <w:tabs>
          <w:tab w:val="right" w:leader="dot" w:pos="8306"/>
        </w:tabs>
      </w:pPr>
      <w:hyperlink w:anchor="_Toc13786" w:history="1">
        <w:r>
          <w:rPr>
            <w:rFonts w:ascii="仿宋" w:eastAsia="仿宋" w:hAnsi="仿宋" w:cs="仿宋" w:hint="eastAsia"/>
            <w:lang w:eastAsia="zh-CN"/>
          </w:rPr>
          <w:t>十一、生产安全保护</w:t>
        </w:r>
        <w:r>
          <w:tab/>
        </w:r>
        <w:r>
          <w:fldChar w:fldCharType="begin"/>
        </w:r>
        <w:r>
          <w:instrText xml:space="preserve"> PAGEREF _Toc13786 \h </w:instrText>
        </w:r>
        <w:r>
          <w:fldChar w:fldCharType="separate"/>
        </w:r>
        <w:r>
          <w:t>39</w:t>
        </w:r>
        <w:r>
          <w:fldChar w:fldCharType="end"/>
        </w:r>
      </w:hyperlink>
    </w:p>
    <w:p>
      <w:pPr>
        <w:pStyle w:val="TOC2"/>
        <w:tabs>
          <w:tab w:val="right" w:leader="dot" w:pos="8306"/>
        </w:tabs>
      </w:pPr>
      <w:hyperlink w:anchor="_Toc12011" w:history="1">
        <w:r>
          <w:rPr>
            <w:rFonts w:ascii="仿宋" w:eastAsia="仿宋" w:hAnsi="仿宋" w:cs="仿宋" w:hint="eastAsia"/>
            <w:lang w:eastAsia="zh-CN"/>
          </w:rPr>
          <w:t>(一)、消防安全</w:t>
        </w:r>
        <w:r>
          <w:tab/>
        </w:r>
        <w:r>
          <w:fldChar w:fldCharType="begin"/>
        </w:r>
        <w:r>
          <w:instrText xml:space="preserve"> PAGEREF _Toc12011 \h </w:instrText>
        </w:r>
        <w:r>
          <w:fldChar w:fldCharType="separate"/>
        </w:r>
        <w:r>
          <w:t>39</w:t>
        </w:r>
        <w:r>
          <w:fldChar w:fldCharType="end"/>
        </w:r>
      </w:hyperlink>
    </w:p>
    <w:p>
      <w:pPr>
        <w:pStyle w:val="TOC2"/>
        <w:tabs>
          <w:tab w:val="right" w:leader="dot" w:pos="8306"/>
        </w:tabs>
      </w:pPr>
      <w:hyperlink w:anchor="_Toc27578" w:history="1">
        <w:r>
          <w:rPr>
            <w:rFonts w:ascii="仿宋" w:eastAsia="仿宋" w:hAnsi="仿宋" w:cs="仿宋" w:hint="eastAsia"/>
            <w:lang w:eastAsia="zh-CN"/>
          </w:rPr>
          <w:t>(二)、防火防爆总图布置措施</w:t>
        </w:r>
        <w:r>
          <w:tab/>
        </w:r>
        <w:r>
          <w:fldChar w:fldCharType="begin"/>
        </w:r>
        <w:r>
          <w:instrText xml:space="preserve"> PAGEREF _Toc27578 \h </w:instrText>
        </w:r>
        <w:r>
          <w:fldChar w:fldCharType="separate"/>
        </w:r>
        <w:r>
          <w:t>40</w:t>
        </w:r>
        <w:r>
          <w:fldChar w:fldCharType="end"/>
        </w:r>
      </w:hyperlink>
    </w:p>
    <w:p>
      <w:pPr>
        <w:pStyle w:val="TOC2"/>
        <w:tabs>
          <w:tab w:val="right" w:leader="dot" w:pos="8306"/>
        </w:tabs>
      </w:pPr>
      <w:hyperlink w:anchor="_Toc31741" w:history="1">
        <w:r>
          <w:rPr>
            <w:rFonts w:ascii="仿宋" w:eastAsia="仿宋" w:hAnsi="仿宋" w:cs="仿宋" w:hint="eastAsia"/>
            <w:lang w:eastAsia="zh-CN"/>
          </w:rPr>
          <w:t>(三)、自然灾害防范措施</w:t>
        </w:r>
        <w:r>
          <w:tab/>
        </w:r>
        <w:r>
          <w:fldChar w:fldCharType="begin"/>
        </w:r>
        <w:r>
          <w:instrText xml:space="preserve"> PAGEREF _Toc31741 \h </w:instrText>
        </w:r>
        <w:r>
          <w:fldChar w:fldCharType="separate"/>
        </w:r>
        <w:r>
          <w:t>41</w:t>
        </w:r>
        <w:r>
          <w:fldChar w:fldCharType="end"/>
        </w:r>
      </w:hyperlink>
    </w:p>
    <w:p>
      <w:pPr>
        <w:pStyle w:val="TOC2"/>
        <w:tabs>
          <w:tab w:val="right" w:leader="dot" w:pos="8306"/>
        </w:tabs>
      </w:pPr>
      <w:hyperlink w:anchor="_Toc31507" w:history="1">
        <w:r>
          <w:rPr>
            <w:rFonts w:ascii="仿宋" w:eastAsia="仿宋" w:hAnsi="仿宋" w:cs="仿宋" w:hint="eastAsia"/>
            <w:lang w:eastAsia="zh-CN"/>
          </w:rPr>
          <w:t>(四)、安全色及安全标志使用要求</w:t>
        </w:r>
        <w:r>
          <w:tab/>
        </w:r>
        <w:r>
          <w:fldChar w:fldCharType="begin"/>
        </w:r>
        <w:r>
          <w:instrText xml:space="preserve"> PAGEREF _Toc31507 \h </w:instrText>
        </w:r>
        <w:r>
          <w:fldChar w:fldCharType="separate"/>
        </w:r>
        <w:r>
          <w:t>42</w:t>
        </w:r>
        <w:r>
          <w:fldChar w:fldCharType="end"/>
        </w:r>
      </w:hyperlink>
    </w:p>
    <w:p>
      <w:pPr>
        <w:pStyle w:val="TOC2"/>
        <w:tabs>
          <w:tab w:val="right" w:leader="dot" w:pos="8306"/>
        </w:tabs>
      </w:pPr>
      <w:hyperlink w:anchor="_Toc8802" w:history="1">
        <w:r>
          <w:rPr>
            <w:rFonts w:ascii="仿宋" w:eastAsia="仿宋" w:hAnsi="仿宋" w:cs="仿宋" w:hint="eastAsia"/>
            <w:lang w:eastAsia="zh-CN"/>
          </w:rPr>
          <w:t>(五)、防尘防毒措施</w:t>
        </w:r>
        <w:r>
          <w:tab/>
        </w:r>
        <w:r>
          <w:fldChar w:fldCharType="begin"/>
        </w:r>
        <w:r>
          <w:instrText xml:space="preserve"> PAGEREF _Toc8802 \h </w:instrText>
        </w:r>
        <w:r>
          <w:fldChar w:fldCharType="separate"/>
        </w:r>
        <w:r>
          <w:t>43</w:t>
        </w:r>
        <w:r>
          <w:fldChar w:fldCharType="end"/>
        </w:r>
      </w:hyperlink>
    </w:p>
    <w:p>
      <w:pPr>
        <w:pStyle w:val="TOC2"/>
        <w:tabs>
          <w:tab w:val="right" w:leader="dot" w:pos="8306"/>
        </w:tabs>
      </w:pPr>
      <w:hyperlink w:anchor="_Toc25135" w:history="1">
        <w:r>
          <w:rPr>
            <w:rFonts w:ascii="仿宋" w:eastAsia="仿宋" w:hAnsi="仿宋" w:cs="仿宋" w:hint="eastAsia"/>
            <w:lang w:eastAsia="zh-CN"/>
          </w:rPr>
          <w:t>(六)、防静电、触电防护及防雷措施</w:t>
        </w:r>
        <w:r>
          <w:tab/>
        </w:r>
        <w:r>
          <w:fldChar w:fldCharType="begin"/>
        </w:r>
        <w:r>
          <w:instrText xml:space="preserve"> PAGEREF _Toc25135 \h </w:instrText>
        </w:r>
        <w:r>
          <w:fldChar w:fldCharType="separate"/>
        </w:r>
        <w:r>
          <w:t>44</w:t>
        </w:r>
        <w:r>
          <w:fldChar w:fldCharType="end"/>
        </w:r>
      </w:hyperlink>
    </w:p>
    <w:p>
      <w:pPr>
        <w:pStyle w:val="TOC2"/>
        <w:tabs>
          <w:tab w:val="right" w:leader="dot" w:pos="8306"/>
        </w:tabs>
      </w:pPr>
      <w:hyperlink w:anchor="_Toc22347" w:history="1">
        <w:r>
          <w:rPr>
            <w:rFonts w:ascii="仿宋" w:eastAsia="仿宋" w:hAnsi="仿宋" w:cs="仿宋" w:hint="eastAsia"/>
            <w:lang w:eastAsia="zh-CN"/>
          </w:rPr>
          <w:t>(七)、机械设备安全保障措施</w:t>
        </w:r>
        <w:r>
          <w:tab/>
        </w:r>
        <w:r>
          <w:fldChar w:fldCharType="begin"/>
        </w:r>
        <w:r>
          <w:instrText xml:space="preserve"> PAGEREF _Toc22347 \h </w:instrText>
        </w:r>
        <w:r>
          <w:fldChar w:fldCharType="separate"/>
        </w:r>
        <w:r>
          <w:t>45</w:t>
        </w:r>
        <w:r>
          <w:fldChar w:fldCharType="end"/>
        </w:r>
      </w:hyperlink>
    </w:p>
    <w:p>
      <w:pPr>
        <w:pStyle w:val="TOC1"/>
        <w:tabs>
          <w:tab w:val="right" w:leader="dot" w:pos="8306"/>
        </w:tabs>
      </w:pPr>
      <w:hyperlink w:anchor="_Toc6494" w:history="1">
        <w:r>
          <w:rPr>
            <w:rFonts w:ascii="仿宋" w:eastAsia="仿宋" w:hAnsi="仿宋" w:cs="仿宋" w:hint="eastAsia"/>
            <w:lang w:eastAsia="zh-CN"/>
          </w:rPr>
          <w:t>十二、光伏汇流箱项目技术管理</w:t>
        </w:r>
        <w:r>
          <w:tab/>
        </w:r>
        <w:r>
          <w:fldChar w:fldCharType="begin"/>
        </w:r>
        <w:r>
          <w:instrText xml:space="preserve"> PAGEREF _Toc6494 \h </w:instrText>
        </w:r>
        <w:r>
          <w:fldChar w:fldCharType="separate"/>
        </w:r>
        <w:r>
          <w:t>47</w:t>
        </w:r>
        <w:r>
          <w:fldChar w:fldCharType="end"/>
        </w:r>
      </w:hyperlink>
    </w:p>
    <w:p>
      <w:pPr>
        <w:pStyle w:val="TOC2"/>
        <w:tabs>
          <w:tab w:val="right" w:leader="dot" w:pos="8306"/>
        </w:tabs>
      </w:pPr>
      <w:hyperlink w:anchor="_Toc29217" w:history="1">
        <w:r>
          <w:rPr>
            <w:rFonts w:ascii="仿宋" w:eastAsia="仿宋" w:hAnsi="仿宋" w:cs="仿宋" w:hint="eastAsia"/>
            <w:lang w:eastAsia="zh-CN"/>
          </w:rPr>
          <w:t>(一)、技术方案选用方向</w:t>
        </w:r>
        <w:r>
          <w:tab/>
        </w:r>
        <w:r>
          <w:fldChar w:fldCharType="begin"/>
        </w:r>
        <w:r>
          <w:instrText xml:space="preserve"> PAGEREF _Toc29217 \h </w:instrText>
        </w:r>
        <w:r>
          <w:fldChar w:fldCharType="separate"/>
        </w:r>
        <w:r>
          <w:t>47</w:t>
        </w:r>
        <w:r>
          <w:fldChar w:fldCharType="end"/>
        </w:r>
      </w:hyperlink>
    </w:p>
    <w:p>
      <w:pPr>
        <w:pStyle w:val="TOC2"/>
        <w:tabs>
          <w:tab w:val="right" w:leader="dot" w:pos="8306"/>
        </w:tabs>
      </w:pPr>
      <w:hyperlink w:anchor="_Toc16726" w:history="1">
        <w:r>
          <w:rPr>
            <w:rFonts w:ascii="仿宋" w:eastAsia="仿宋" w:hAnsi="仿宋" w:cs="仿宋" w:hint="eastAsia"/>
            <w:lang w:eastAsia="zh-CN"/>
          </w:rPr>
          <w:t>(二)、工艺技术方案选用原则</w:t>
        </w:r>
        <w:r>
          <w:tab/>
        </w:r>
        <w:r>
          <w:fldChar w:fldCharType="begin"/>
        </w:r>
        <w:r>
          <w:instrText xml:space="preserve"> PAGEREF _Toc16726 \h </w:instrText>
        </w:r>
        <w:r>
          <w:fldChar w:fldCharType="separate"/>
        </w:r>
        <w:r>
          <w:t>49</w:t>
        </w:r>
        <w:r>
          <w:fldChar w:fldCharType="end"/>
        </w:r>
      </w:hyperlink>
    </w:p>
    <w:p>
      <w:pPr>
        <w:pStyle w:val="TOC2"/>
        <w:tabs>
          <w:tab w:val="right" w:leader="dot" w:pos="8306"/>
        </w:tabs>
      </w:pPr>
      <w:hyperlink w:anchor="_Toc25578" w:history="1">
        <w:r>
          <w:rPr>
            <w:rFonts w:ascii="仿宋" w:eastAsia="仿宋" w:hAnsi="仿宋" w:cs="仿宋" w:hint="eastAsia"/>
            <w:lang w:eastAsia="zh-CN"/>
          </w:rPr>
          <w:t>(三)、工艺技术方案要求</w:t>
        </w:r>
        <w:r>
          <w:tab/>
        </w:r>
        <w:r>
          <w:fldChar w:fldCharType="begin"/>
        </w:r>
        <w:r>
          <w:instrText xml:space="preserve"> PAGEREF _Toc25578 \h </w:instrText>
        </w:r>
        <w:r>
          <w:fldChar w:fldCharType="separate"/>
        </w:r>
        <w:r>
          <w:t>51</w:t>
        </w:r>
        <w:r>
          <w:fldChar w:fldCharType="end"/>
        </w:r>
      </w:hyperlink>
    </w:p>
    <w:p>
      <w:pPr>
        <w:pStyle w:val="TOC1"/>
        <w:tabs>
          <w:tab w:val="right" w:leader="dot" w:pos="8306"/>
        </w:tabs>
      </w:pPr>
      <w:hyperlink w:anchor="_Toc13704" w:history="1">
        <w:r>
          <w:rPr>
            <w:rFonts w:ascii="仿宋" w:eastAsia="仿宋" w:hAnsi="仿宋" w:cs="仿宋" w:hint="eastAsia"/>
            <w:lang w:eastAsia="zh-CN"/>
          </w:rPr>
          <w:t>十三、光伏汇流箱项目治理与监督</w:t>
        </w:r>
        <w:r>
          <w:tab/>
        </w:r>
        <w:r>
          <w:fldChar w:fldCharType="begin"/>
        </w:r>
        <w:r>
          <w:instrText xml:space="preserve"> PAGEREF _Toc13704 \h </w:instrText>
        </w:r>
        <w:r>
          <w:fldChar w:fldCharType="separate"/>
        </w:r>
        <w:r>
          <w:t>53</w:t>
        </w:r>
        <w:r>
          <w:fldChar w:fldCharType="end"/>
        </w:r>
      </w:hyperlink>
    </w:p>
    <w:p>
      <w:pPr>
        <w:pStyle w:val="TOC2"/>
        <w:tabs>
          <w:tab w:val="right" w:leader="dot" w:pos="8306"/>
        </w:tabs>
      </w:pPr>
      <w:hyperlink w:anchor="_Toc5837" w:history="1">
        <w:r>
          <w:rPr>
            <w:rFonts w:ascii="仿宋" w:eastAsia="仿宋" w:hAnsi="仿宋" w:cs="仿宋" w:hint="eastAsia"/>
            <w:lang w:eastAsia="zh-CN"/>
          </w:rPr>
          <w:t>(一)、光伏汇流箱项目治理结构</w:t>
        </w:r>
        <w:r>
          <w:tab/>
        </w:r>
        <w:r>
          <w:fldChar w:fldCharType="begin"/>
        </w:r>
        <w:r>
          <w:instrText xml:space="preserve"> PAGEREF _Toc5837 \h </w:instrText>
        </w:r>
        <w:r>
          <w:fldChar w:fldCharType="separate"/>
        </w:r>
        <w:r>
          <w:t>53</w:t>
        </w:r>
        <w:r>
          <w:fldChar w:fldCharType="end"/>
        </w:r>
      </w:hyperlink>
    </w:p>
    <w:p>
      <w:pPr>
        <w:pStyle w:val="TOC2"/>
        <w:tabs>
          <w:tab w:val="right" w:leader="dot" w:pos="8306"/>
        </w:tabs>
      </w:pPr>
      <w:hyperlink w:anchor="_Toc10769" w:history="1">
        <w:r>
          <w:rPr>
            <w:rFonts w:ascii="仿宋" w:eastAsia="仿宋" w:hAnsi="仿宋" w:cs="仿宋" w:hint="eastAsia"/>
            <w:lang w:eastAsia="zh-CN"/>
          </w:rPr>
          <w:t>(二)、监督与审计</w:t>
        </w:r>
        <w:r>
          <w:tab/>
        </w:r>
        <w:r>
          <w:fldChar w:fldCharType="begin"/>
        </w:r>
        <w:r>
          <w:instrText xml:space="preserve"> PAGEREF _Toc10769 \h </w:instrText>
        </w:r>
        <w:r>
          <w:fldChar w:fldCharType="separate"/>
        </w:r>
        <w:r>
          <w:t>54</w:t>
        </w:r>
        <w:r>
          <w:fldChar w:fldCharType="end"/>
        </w:r>
      </w:hyperlink>
    </w:p>
    <w:p>
      <w:pPr>
        <w:pStyle w:val="TOC1"/>
        <w:tabs>
          <w:tab w:val="right" w:leader="dot" w:pos="8306"/>
        </w:tabs>
      </w:pPr>
      <w:hyperlink w:anchor="_Toc24257" w:history="1">
        <w:r>
          <w:rPr>
            <w:rFonts w:ascii="仿宋" w:eastAsia="仿宋" w:hAnsi="仿宋" w:cs="仿宋" w:hint="eastAsia"/>
            <w:lang w:eastAsia="zh-CN"/>
          </w:rPr>
          <w:t>十四、供应链管理</w:t>
        </w:r>
        <w:r>
          <w:tab/>
        </w:r>
        <w:r>
          <w:fldChar w:fldCharType="begin"/>
        </w:r>
        <w:r>
          <w:instrText xml:space="preserve"> PAGEREF _Toc24257 \h </w:instrText>
        </w:r>
        <w:r>
          <w:fldChar w:fldCharType="separate"/>
        </w:r>
        <w:r>
          <w:t>56</w:t>
        </w:r>
        <w:r>
          <w:fldChar w:fldCharType="end"/>
        </w:r>
      </w:hyperlink>
    </w:p>
    <w:p>
      <w:pPr>
        <w:pStyle w:val="TOC2"/>
        <w:tabs>
          <w:tab w:val="right" w:leader="dot" w:pos="8306"/>
        </w:tabs>
      </w:pPr>
      <w:hyperlink w:anchor="_Toc11437" w:history="1">
        <w:r>
          <w:rPr>
            <w:rFonts w:ascii="仿宋" w:eastAsia="仿宋" w:hAnsi="仿宋" w:cs="仿宋" w:hint="eastAsia"/>
            <w:lang w:eastAsia="zh-CN"/>
          </w:rPr>
          <w:t>(一)、供应链战略规划</w:t>
        </w:r>
        <w:r>
          <w:tab/>
        </w:r>
        <w:r>
          <w:fldChar w:fldCharType="begin"/>
        </w:r>
        <w:r>
          <w:instrText xml:space="preserve"> PAGEREF _Toc11437 \h </w:instrText>
        </w:r>
        <w:r>
          <w:fldChar w:fldCharType="separate"/>
        </w:r>
        <w:r>
          <w:t>56</w:t>
        </w:r>
        <w:r>
          <w:fldChar w:fldCharType="end"/>
        </w:r>
      </w:hyperlink>
    </w:p>
    <w:p>
      <w:pPr>
        <w:pStyle w:val="TOC2"/>
        <w:tabs>
          <w:tab w:val="right" w:leader="dot" w:pos="8306"/>
        </w:tabs>
      </w:pPr>
      <w:hyperlink w:anchor="_Toc13142" w:history="1">
        <w:r>
          <w:rPr>
            <w:rFonts w:ascii="仿宋" w:eastAsia="仿宋" w:hAnsi="仿宋" w:cs="仿宋" w:hint="eastAsia"/>
            <w:lang w:eastAsia="zh-CN"/>
          </w:rPr>
          <w:t>(二)、供应商选择与合作</w:t>
        </w:r>
        <w:r>
          <w:tab/>
        </w:r>
        <w:r>
          <w:fldChar w:fldCharType="begin"/>
        </w:r>
        <w:r>
          <w:instrText xml:space="preserve"> PAGEREF _Toc13142 \h </w:instrText>
        </w:r>
        <w:r>
          <w:fldChar w:fldCharType="separate"/>
        </w:r>
        <w:r>
          <w:t>57</w:t>
        </w:r>
        <w:r>
          <w:fldChar w:fldCharType="end"/>
        </w:r>
      </w:hyperlink>
    </w:p>
    <w:p>
      <w:pPr>
        <w:pStyle w:val="TOC2"/>
        <w:tabs>
          <w:tab w:val="right" w:leader="dot" w:pos="8306"/>
        </w:tabs>
      </w:pPr>
      <w:hyperlink w:anchor="_Toc32639" w:history="1">
        <w:r>
          <w:rPr>
            <w:rFonts w:ascii="仿宋" w:eastAsia="仿宋" w:hAnsi="仿宋" w:cs="仿宋" w:hint="eastAsia"/>
            <w:lang w:eastAsia="zh-CN"/>
          </w:rPr>
          <w:t>(三)、物流与库存管理</w:t>
        </w:r>
        <w:r>
          <w:tab/>
        </w:r>
        <w:r>
          <w:fldChar w:fldCharType="begin"/>
        </w:r>
        <w:r>
          <w:instrText xml:space="preserve"> PAGEREF _Toc32639 \h </w:instrText>
        </w:r>
        <w:r>
          <w:fldChar w:fldCharType="separate"/>
        </w:r>
        <w:r>
          <w:t>59</w:t>
        </w:r>
        <w:r>
          <w:fldChar w:fldCharType="end"/>
        </w:r>
      </w:hyperlink>
    </w:p>
    <w:p>
      <w:pPr>
        <w:pStyle w:val="TOC1"/>
        <w:tabs>
          <w:tab w:val="right" w:leader="dot" w:pos="8306"/>
        </w:tabs>
      </w:pPr>
      <w:hyperlink w:anchor="_Toc2699" w:history="1">
        <w:r>
          <w:rPr>
            <w:rFonts w:ascii="仿宋" w:eastAsia="仿宋" w:hAnsi="仿宋" w:cs="仿宋" w:hint="eastAsia"/>
            <w:lang w:eastAsia="zh-CN"/>
          </w:rPr>
          <w:t>十五、风险识别与分类</w:t>
        </w:r>
        <w:r>
          <w:tab/>
        </w:r>
        <w:r>
          <w:fldChar w:fldCharType="begin"/>
        </w:r>
        <w:r>
          <w:instrText xml:space="preserve"> PAGEREF _Toc2699 \h </w:instrText>
        </w:r>
        <w:r>
          <w:fldChar w:fldCharType="separate"/>
        </w:r>
        <w:r>
          <w:t>60</w:t>
        </w:r>
        <w:r>
          <w:fldChar w:fldCharType="end"/>
        </w:r>
      </w:hyperlink>
    </w:p>
    <w:p>
      <w:pPr>
        <w:pStyle w:val="TOC2"/>
        <w:tabs>
          <w:tab w:val="right" w:leader="dot" w:pos="8306"/>
        </w:tabs>
      </w:pPr>
      <w:hyperlink w:anchor="_Toc11011" w:history="1">
        <w:r>
          <w:rPr>
            <w:rFonts w:ascii="仿宋" w:eastAsia="仿宋" w:hAnsi="仿宋" w:cs="仿宋" w:hint="eastAsia"/>
            <w:lang w:eastAsia="zh-CN"/>
          </w:rPr>
          <w:t>(一)、风险识别</w:t>
        </w:r>
        <w:r>
          <w:tab/>
        </w:r>
        <w:r>
          <w:fldChar w:fldCharType="begin"/>
        </w:r>
        <w:r>
          <w:instrText xml:space="preserve"> PAGEREF _Toc11011 \h </w:instrText>
        </w:r>
        <w:r>
          <w:fldChar w:fldCharType="separate"/>
        </w:r>
        <w:r>
          <w:t>60</w:t>
        </w:r>
        <w:r>
          <w:fldChar w:fldCharType="end"/>
        </w:r>
      </w:hyperlink>
    </w:p>
    <w:p>
      <w:pPr>
        <w:pStyle w:val="TOC2"/>
        <w:tabs>
          <w:tab w:val="right" w:leader="dot" w:pos="8306"/>
        </w:tabs>
      </w:pPr>
      <w:hyperlink w:anchor="_Toc5170" w:history="1">
        <w:r>
          <w:rPr>
            <w:rFonts w:ascii="仿宋" w:eastAsia="仿宋" w:hAnsi="仿宋" w:cs="仿宋" w:hint="eastAsia"/>
            <w:lang w:eastAsia="zh-CN"/>
          </w:rPr>
          <w:t>(二)、风险分类</w:t>
        </w:r>
        <w:r>
          <w:tab/>
        </w:r>
        <w:r>
          <w:fldChar w:fldCharType="begin"/>
        </w:r>
        <w:r>
          <w:instrText xml:space="preserve"> PAGEREF _Toc5170 \h </w:instrText>
        </w:r>
        <w:r>
          <w:fldChar w:fldCharType="separate"/>
        </w:r>
        <w:r>
          <w:t>61</w:t>
        </w:r>
        <w:r>
          <w:fldChar w:fldCharType="end"/>
        </w:r>
      </w:hyperlink>
    </w:p>
    <w:p>
      <w:pPr>
        <w:pStyle w:val="TOC1"/>
        <w:tabs>
          <w:tab w:val="right" w:leader="dot" w:pos="8306"/>
        </w:tabs>
      </w:pPr>
      <w:hyperlink w:anchor="_Toc2700" w:history="1">
        <w:r>
          <w:rPr>
            <w:rFonts w:ascii="仿宋" w:eastAsia="仿宋" w:hAnsi="仿宋" w:cs="仿宋" w:hint="eastAsia"/>
            <w:lang w:eastAsia="zh-CN"/>
          </w:rPr>
          <w:t>十六、质量管理体系</w:t>
        </w:r>
        <w:r>
          <w:tab/>
        </w:r>
        <w:r>
          <w:fldChar w:fldCharType="begin"/>
        </w:r>
        <w:r>
          <w:instrText xml:space="preserve"> PAGEREF _Toc2700 \h </w:instrText>
        </w:r>
        <w:r>
          <w:fldChar w:fldCharType="separate"/>
        </w:r>
        <w:r>
          <w:t>63</w:t>
        </w:r>
        <w:r>
          <w:fldChar w:fldCharType="end"/>
        </w:r>
      </w:hyperlink>
    </w:p>
    <w:p>
      <w:pPr>
        <w:pStyle w:val="TOC2"/>
        <w:tabs>
          <w:tab w:val="right" w:leader="dot" w:pos="8306"/>
        </w:tabs>
      </w:pPr>
      <w:hyperlink w:anchor="_Toc7358" w:history="1">
        <w:r>
          <w:rPr>
            <w:rFonts w:ascii="仿宋" w:eastAsia="仿宋" w:hAnsi="仿宋" w:cs="仿宋" w:hint="eastAsia"/>
            <w:lang w:eastAsia="zh-CN"/>
          </w:rPr>
          <w:t>(一)、质量目标与方针</w:t>
        </w:r>
        <w:r>
          <w:tab/>
        </w:r>
        <w:r>
          <w:fldChar w:fldCharType="begin"/>
        </w:r>
        <w:r>
          <w:instrText xml:space="preserve"> PAGEREF _Toc7358 \h </w:instrText>
        </w:r>
        <w:r>
          <w:fldChar w:fldCharType="separate"/>
        </w:r>
        <w:r>
          <w:t>63</w:t>
        </w:r>
        <w:r>
          <w:fldChar w:fldCharType="end"/>
        </w:r>
      </w:hyperlink>
    </w:p>
    <w:p>
      <w:pPr>
        <w:pStyle w:val="TOC2"/>
        <w:tabs>
          <w:tab w:val="right" w:leader="dot" w:pos="8306"/>
        </w:tabs>
      </w:pPr>
      <w:hyperlink w:anchor="_Toc9629" w:history="1">
        <w:r>
          <w:rPr>
            <w:rFonts w:ascii="仿宋" w:eastAsia="仿宋" w:hAnsi="仿宋" w:cs="仿宋" w:hint="eastAsia"/>
            <w:lang w:eastAsia="zh-CN"/>
          </w:rPr>
          <w:t>(二)、质量管理责任</w:t>
        </w:r>
        <w:r>
          <w:tab/>
        </w:r>
        <w:r>
          <w:fldChar w:fldCharType="begin"/>
        </w:r>
        <w:r>
          <w:instrText xml:space="preserve"> PAGEREF _Toc9629 \h </w:instrText>
        </w:r>
        <w:r>
          <w:fldChar w:fldCharType="separate"/>
        </w:r>
        <w:r>
          <w:t>64</w:t>
        </w:r>
        <w:r>
          <w:fldChar w:fldCharType="end"/>
        </w:r>
      </w:hyperlink>
    </w:p>
    <w:p>
      <w:pPr>
        <w:pStyle w:val="TOC2"/>
        <w:tabs>
          <w:tab w:val="right" w:leader="dot" w:pos="8306"/>
        </w:tabs>
      </w:pPr>
      <w:hyperlink w:anchor="_Toc12046" w:history="1">
        <w:r>
          <w:rPr>
            <w:rFonts w:ascii="仿宋" w:eastAsia="仿宋" w:hAnsi="仿宋" w:cs="仿宋" w:hint="eastAsia"/>
            <w:lang w:eastAsia="zh-CN"/>
          </w:rPr>
          <w:t>(三)、质量管理体系文件</w:t>
        </w:r>
        <w:r>
          <w:tab/>
        </w:r>
        <w:r>
          <w:fldChar w:fldCharType="begin"/>
        </w:r>
        <w:r>
          <w:instrText xml:space="preserve"> PAGEREF _Toc12046 \h </w:instrText>
        </w:r>
        <w:r>
          <w:fldChar w:fldCharType="separate"/>
        </w:r>
        <w:r>
          <w:t>65</w:t>
        </w:r>
        <w:r>
          <w:fldChar w:fldCharType="end"/>
        </w:r>
      </w:hyperlink>
    </w:p>
    <w:p>
      <w:pPr>
        <w:pStyle w:val="TOC2"/>
        <w:tabs>
          <w:tab w:val="right" w:leader="dot" w:pos="8306"/>
        </w:tabs>
      </w:pPr>
      <w:hyperlink w:anchor="_Toc16191" w:history="1">
        <w:r>
          <w:rPr>
            <w:rFonts w:ascii="仿宋" w:eastAsia="仿宋" w:hAnsi="仿宋" w:cs="仿宋" w:hint="eastAsia"/>
            <w:lang w:eastAsia="zh-CN"/>
          </w:rPr>
          <w:t>(四)、质量培训与教育</w:t>
        </w:r>
        <w:r>
          <w:tab/>
        </w:r>
        <w:r>
          <w:fldChar w:fldCharType="begin"/>
        </w:r>
        <w:r>
          <w:instrText xml:space="preserve"> PAGEREF _Toc16191 \h </w:instrText>
        </w:r>
        <w:r>
          <w:fldChar w:fldCharType="separate"/>
        </w:r>
        <w:r>
          <w:t>68</w:t>
        </w:r>
        <w:r>
          <w:fldChar w:fldCharType="end"/>
        </w:r>
      </w:hyperlink>
    </w:p>
    <w:p>
      <w:pPr>
        <w:pStyle w:val="TOC2"/>
        <w:tabs>
          <w:tab w:val="right" w:leader="dot" w:pos="8306"/>
        </w:tabs>
      </w:pPr>
      <w:hyperlink w:anchor="_Toc32528" w:history="1">
        <w:r>
          <w:rPr>
            <w:rFonts w:ascii="仿宋" w:eastAsia="仿宋" w:hAnsi="仿宋" w:cs="仿宋" w:hint="eastAsia"/>
            <w:lang w:eastAsia="zh-CN"/>
          </w:rPr>
          <w:t>(五)、质量审核与评价</w:t>
        </w:r>
        <w:r>
          <w:tab/>
        </w:r>
        <w:r>
          <w:fldChar w:fldCharType="begin"/>
        </w:r>
        <w:r>
          <w:instrText xml:space="preserve"> PAGEREF _Toc32528 \h </w:instrText>
        </w:r>
        <w:r>
          <w:fldChar w:fldCharType="separate"/>
        </w:r>
        <w:r>
          <w:t>69</w:t>
        </w:r>
        <w:r>
          <w:fldChar w:fldCharType="end"/>
        </w:r>
      </w:hyperlink>
    </w:p>
    <w:p>
      <w:pPr>
        <w:pStyle w:val="TOC2"/>
        <w:tabs>
          <w:tab w:val="right" w:leader="dot" w:pos="8306"/>
        </w:tabs>
      </w:pPr>
      <w:hyperlink w:anchor="_Toc19623" w:history="1">
        <w:r>
          <w:rPr>
            <w:rFonts w:ascii="仿宋" w:eastAsia="仿宋" w:hAnsi="仿宋" w:cs="仿宋" w:hint="eastAsia"/>
            <w:lang w:eastAsia="zh-CN"/>
          </w:rPr>
          <w:t>(六)、不符合与纠正措施</w:t>
        </w:r>
        <w:r>
          <w:tab/>
        </w:r>
        <w:r>
          <w:fldChar w:fldCharType="begin"/>
        </w:r>
        <w:r>
          <w:instrText xml:space="preserve"> PAGEREF _Toc19623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119"/>
      <w:r>
        <w:rPr>
          <w:rFonts w:ascii="仿宋" w:eastAsia="仿宋" w:hAnsi="仿宋" w:cs="仿宋" w:hint="eastAsia"/>
          <w:sz w:val="28"/>
          <w:lang w:eastAsia="zh-CN"/>
        </w:rPr>
        <w:t>一、光伏汇流箱项目土建工程</w:t>
      </w:r>
      <w:bookmarkEnd w:id="2"/>
    </w:p>
    <w:p>
      <w:pPr>
        <w:pStyle w:val="Heading2"/>
        <w:rPr>
          <w:rFonts w:ascii="仿宋" w:eastAsia="仿宋" w:hAnsi="仿宋" w:cs="仿宋" w:hint="eastAsia"/>
          <w:lang w:eastAsia="zh-CN"/>
        </w:rPr>
      </w:pPr>
      <w:bookmarkStart w:id="3" w:name="_Toc127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在光伏汇流箱项目的建筑工程设计中，我们将秉承一系列重要的设计原则，以确保光伏汇流箱项目建筑在功能、美观、可持续性等方面达到最佳效果。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首要原则是确保建筑的功能性得到最大化的发挥。我们将充分理解光伏汇流箱项目的实际需求，合理布局各个功能区域，保证建筑在满足业务需求的同时，提供高效的工作环境。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在建筑设计中，我们将综合考虑建设和运营成本。通过精细的经济效益分析，确保设计方案在高效利用资源的同时，对光伏汇流箱项目的长期盈利能力有积极的贡献。</w:t>
      </w:r>
    </w:p>
    <w:p>
      <w:pPr>
        <w:pStyle w:val="Heading2"/>
        <w:ind w:firstLine="560" w:firstLineChars="200"/>
        <w:rPr>
          <w:rFonts w:ascii="仿宋" w:eastAsia="仿宋" w:hAnsi="仿宋" w:cs="仿宋" w:hint="eastAsia"/>
          <w:sz w:val="28"/>
          <w:lang w:eastAsia="zh-CN"/>
        </w:rPr>
      </w:pPr>
      <w:bookmarkStart w:id="4" w:name="_Toc2029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汇流箱项目的土建工程设计中，我们将精准设定设计年限，结合光伏汇流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伏汇流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61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光伏汇流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伏汇流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伏汇流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26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本期工程光伏汇流箱项目预计总建筑面积XXX平方米，其中：计容建筑面积XXX平方米，计划建筑工程投资XX万元，占光伏汇流箱项目总投资的XX%。</w:t>
      </w:r>
    </w:p>
    <w:p>
      <w:pPr>
        <w:pStyle w:val="Heading1"/>
        <w:ind w:firstLine="560" w:firstLineChars="200"/>
        <w:rPr>
          <w:rFonts w:ascii="仿宋" w:eastAsia="仿宋" w:hAnsi="仿宋" w:cs="仿宋" w:hint="eastAsia"/>
          <w:sz w:val="28"/>
          <w:lang w:eastAsia="zh-CN"/>
        </w:rPr>
      </w:pPr>
      <w:bookmarkStart w:id="7" w:name="_Toc31878"/>
      <w:r>
        <w:rPr>
          <w:rFonts w:ascii="仿宋" w:eastAsia="仿宋" w:hAnsi="仿宋" w:cs="仿宋" w:hint="eastAsia"/>
          <w:sz w:val="28"/>
          <w:lang w:eastAsia="zh-CN"/>
        </w:rPr>
        <w:t>二、光伏汇流箱项目绩效评估</w:t>
      </w:r>
      <w:bookmarkEnd w:id="7"/>
    </w:p>
    <w:p>
      <w:pPr>
        <w:pStyle w:val="Heading2"/>
        <w:rPr>
          <w:rFonts w:ascii="仿宋" w:eastAsia="仿宋" w:hAnsi="仿宋" w:cs="仿宋" w:hint="eastAsia"/>
          <w:lang w:eastAsia="zh-CN"/>
        </w:rPr>
      </w:pPr>
      <w:bookmarkStart w:id="8" w:name="_Toc28037"/>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光伏汇流箱项目中，我们设计了一套全面的绩效评估指标，以确保光伏汇流箱项目的可控和成功交付。这些指标跨足光伏汇流箱项目目标、成本、进度和质量等多个维度，为我们提供了全面洞察光伏汇流箱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汇流箱项目目标达成率是我们关注的首要指标。我们设定了明确的目标，并通过定期监测和评估，迅速发现并应对潜在的目标偏差。这为光伏汇流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成本绩效是另一个核心关注点。通过实际成本与预算成本的对比分析，我们深入了解成本差异的原因，及时调整资源分配，保持光伏汇流箱项目在经济效益方面的合理水平。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汇流箱项目进度作为关键的绩效指标之一，得到了精心的关注。我们制定了详细的光伏汇流箱项目进度计划，并设立了进度符合度指标，确保实际进度与计划进度保持一致。这使我们能够快速发现和解决潜在的进度问题，保持光伏汇流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伏汇流箱项目绩效的不可或缺的一环。我们引入了一系列的质量标准和客户满意度指标，以确保光伏汇流箱项目交付的成果在质量上达到或超越预期水平。通过持续监测这些指标，我们努力提升光伏汇流箱项目整体质量水平，为光伏汇流箱项目的成功交付提供有力保障。通过这些科学且全面的绩效评估，我们能够更好地引导光伏汇流箱项目的持续改进，确保光伏汇流箱项目目标的顺利达成。</w:t>
      </w:r>
    </w:p>
    <w:p>
      <w:pPr>
        <w:pStyle w:val="Heading2"/>
        <w:ind w:firstLine="560" w:firstLineChars="200"/>
        <w:rPr>
          <w:rFonts w:ascii="仿宋" w:eastAsia="仿宋" w:hAnsi="仿宋" w:cs="仿宋" w:hint="eastAsia"/>
          <w:sz w:val="28"/>
          <w:lang w:eastAsia="zh-CN"/>
        </w:rPr>
      </w:pPr>
      <w:bookmarkStart w:id="9" w:name="_Toc31333"/>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绩效评估是光伏汇流箱项目中的关键环节，为确保光伏汇流箱项目达到预期目标，我们采用了多层次、多维度的绩效评估方法。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伏汇流箱项目的战略目标对齐，确保每个决策和行动都与光伏汇流箱项目整体目标保持一致。团队会定期召开战略对齐会议，审视当前工作与光伏汇流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伏汇流箱项目进度、质量、成本和风险等方面。这些指标通过数据收集和分析，为光伏汇流箱项目管理团队提供了客观的评估依据。例如，我们通过光伏汇流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绩效评估不仅仅停留在光伏汇流箱项目内部，还考虑了光伏汇流箱项目对外部环境的影响。我们定期进行干系人满意度调查，以了解各利益相关方对光伏汇流箱项目的期望和满意度，并及时做出调整。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这种多层次、多角度的绩效评估方法，使得我们能够全面了解光伏汇流箱项目的运行状态，及时做出调整，确保光伏汇流箱项目在不断变化的环境中保持稳健前行。</w:t>
      </w:r>
    </w:p>
    <w:p>
      <w:pPr>
        <w:pStyle w:val="Heading2"/>
        <w:ind w:firstLine="560" w:firstLineChars="200"/>
        <w:rPr>
          <w:rFonts w:ascii="仿宋" w:eastAsia="仿宋" w:hAnsi="仿宋" w:cs="仿宋" w:hint="eastAsia"/>
          <w:sz w:val="28"/>
          <w:lang w:eastAsia="zh-CN"/>
        </w:rPr>
      </w:pPr>
      <w:bookmarkStart w:id="10" w:name="_Toc10651"/>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为了确保光伏汇流箱项目的有效管理和不断优化，我们采用了精心设计的绩效评估周期。这个周期旨在实现灵活、实时和全面的评估，以适应光伏汇流箱项目执行中的各种挑战。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伏汇流箱项目的不同需求，分为短期、中期和长期。短期评估关注每个迭代或工作周期，以及时发现和解决当前任务中的问题。中期评估涵盖几个迭代，深入了解整体光伏汇流箱项目的趋势和性能。长期评估则着眼于整个光伏汇流箱项目阶段，确保光伏汇流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伏汇流箱项目管理工具和协作平台，团队成员能够随时更新和分享光伏汇流箱项目数据。这种实时性的反馈机制使我们能够及时察觉潜在问题，快速调整，保持光伏汇流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伏汇流箱项目的决策制定密不可分。每个周期的光伏汇流箱项目回顾会议成为集体总结经验、识别问题深层次原因并找到创新解决方案的平台。这种定期的反思与调整机制使光伏汇流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31275"/>
      <w:r>
        <w:rPr>
          <w:rFonts w:ascii="仿宋" w:eastAsia="仿宋" w:hAnsi="仿宋" w:cs="仿宋" w:hint="eastAsia"/>
          <w:sz w:val="28"/>
          <w:lang w:eastAsia="zh-CN"/>
        </w:rPr>
        <w:t>三、光伏汇流箱项目可持续发展</w:t>
      </w:r>
      <w:bookmarkEnd w:id="11"/>
    </w:p>
    <w:p>
      <w:pPr>
        <w:pStyle w:val="Heading2"/>
        <w:rPr>
          <w:rFonts w:ascii="仿宋" w:eastAsia="仿宋" w:hAnsi="仿宋" w:cs="仿宋" w:hint="eastAsia"/>
          <w:lang w:eastAsia="zh-CN"/>
        </w:rPr>
      </w:pPr>
      <w:bookmarkStart w:id="12" w:name="_Toc379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汇流箱项目中，光伏汇流箱项目团队着眼于未来，明确了可持续发展的战略方向。制定的具体可持续发展目标包括降低资源使用、采用环保技术、最大化社会效益等。这一步骤不仅有助于光伏汇流箱项目在环保和社会责任方面达到最高标准，也为未来提供了明确的指引，确保光伏汇流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可持续实践的融入光伏汇流箱项目管理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伏汇流箱项目管理周期。从光伏汇流箱项目规划开始，光伏汇流箱项目团队就考虑了环境和社会的因素。在执行阶段，光伏汇流箱项目团队积极推动绿色技术的应用，优化资源利用。此外，关注员工的社会责任，通过培训和沟通活动提高员工对可持续发展的认知，使他们能够在日常工作中践行可持续实践。这些举措不仅为光伏汇流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692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扎根于光伏汇流箱项目的可持续发展理念，我们深信环保与社会责任是光伏汇流箱项目成功的关键支柱。在光伏汇流箱项目的每一步，我们都致力于通过创新和实践，履行对环境和社会的坚定责任。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汇流箱项目团队通过引入先进的环保技术、建立高效的废物处理系统以及推动能源节约措施，积极履行环保责任。定期的环保监测和评估确保光伏汇流箱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汇流箱项目不仅致力于自身可持续发展，还注重对社会的回馈。通过支持社区光伏汇流箱项目、参与慈善事业、提供培训机会等方式，光伏汇流箱项目积极履行社会责任。与当地社区建立积极互动，关注员工的工作与生活平衡，以及员工的身心健康，是光伏汇流箱项目在社会责任层面的关键举措。这样的实践不仅增强了光伏汇流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644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477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光伏汇流箱项目的技术管理特点体现在其创新导向。通过引入最先进的技术趋势和解决方案，光伏汇流箱项目致力于提升科技含量、提高质量和效率水平。这意味着我们将采用最新的工具和方法，确保光伏汇流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伏汇流箱项目技术管理的显著特征。通过整合不同领域的技术资源，我们实现了跨学科的协同工作。这有助于优化技术架构，提高整体效能。此外，整合性策略还促进了不同技术团队之间的紧密沟通和高效合作，确保光伏汇流箱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伏汇流箱项目所采用的技术。通过不断优化技术方案，光伏汇流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伏汇流箱项目团队将在光伏汇流箱项目初期识别可能的技术风险，并采取相应的预防和应对措施。通过建立健全的风险评估机制，光伏汇流箱项目能够在实施过程中及时发现并解决潜在的技术问题，保障光伏汇流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伏汇流箱项目中，技术将成为光伏汇流箱项目成功的有力支持。这一深度剖析揭示了技术管理在光伏汇流箱项目实施中的关键作用，为光伏汇流箱项目的技术基础奠定了坚实的基础。</w:t>
      </w:r>
    </w:p>
    <w:p>
      <w:pPr>
        <w:pStyle w:val="Heading2"/>
        <w:ind w:firstLine="560" w:firstLineChars="200"/>
        <w:rPr>
          <w:rFonts w:ascii="仿宋" w:eastAsia="仿宋" w:hAnsi="仿宋" w:cs="仿宋" w:hint="eastAsia"/>
          <w:sz w:val="28"/>
          <w:lang w:eastAsia="zh-CN"/>
        </w:rPr>
      </w:pPr>
      <w:bookmarkStart w:id="16" w:name="_Toc32281"/>
      <w:r>
        <w:rPr>
          <w:rFonts w:ascii="仿宋" w:eastAsia="仿宋" w:hAnsi="仿宋" w:cs="仿宋" w:hint="eastAsia"/>
          <w:sz w:val="28"/>
          <w:lang w:eastAsia="zh-CN"/>
        </w:rPr>
        <w:t>(二)、光伏汇流箱项目工艺技术设计方案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伏汇流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伏汇流箱项目将严格按照相关行业规范要求进行组织。通过有效控制产品质量，光伏汇流箱项目将致力于为顾客提供优质的光伏汇流箱项目产品和良好的服务。这体现了光伏汇流箱项目对于生产活动合规性和质量标准的高度重视，为光伏汇流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伏汇流箱项目注重生态效益和清洁生产原则。光伏汇流箱项目建设将紧密结合地方特色经济发展，与社会经济发展规划和区域环境保护规划方案相协调一致。通过与当地区域自然生态系统的结合，光伏汇流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伏汇流箱项目产品具有多样化的客户需求和个性化的特点。因此，光伏汇流箱项目产品规格品种多样，且单批生产数量较小。为满足这一特点，光伏汇流箱项目承办单位将建设先进的柔性制造生产线。通过广泛应用柔性制造技术，光伏汇流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伏汇流箱项目采用的技术具有较高的技术含量和自动化水平，处于国内先进水平。这一技术选用不仅体现了对生产效率、质量和环境友好性的高标准要求，同时为光伏汇流箱项目的可持续发展奠定了坚实的基础。</w:t>
      </w:r>
    </w:p>
    <w:p>
      <w:pPr>
        <w:pStyle w:val="Heading2"/>
        <w:ind w:firstLine="560" w:firstLineChars="200"/>
        <w:rPr>
          <w:rFonts w:ascii="仿宋" w:eastAsia="仿宋" w:hAnsi="仿宋" w:cs="仿宋" w:hint="eastAsia"/>
          <w:sz w:val="28"/>
          <w:lang w:eastAsia="zh-CN"/>
        </w:rPr>
      </w:pPr>
      <w:bookmarkStart w:id="17" w:name="_Toc683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为确保光伏汇流箱项目的高效生产和技术实施，我们制定了一套精心设计的设备选型方案，以满足光伏汇流箱项目生产、质量和环保的要求。该方案的主要特点如下：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伏汇流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针对光伏汇流箱项目产品的多样性和小批量生产的特点，我们将建设柔性制造生产线。通过在设备选型中考虑柔性制造技术，可以灵活应对不同产品规格和生产需求，实现生产线的高度灵活性和适应性。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1286"/>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374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光伏汇流箱项目的主要产品是XXXX，预计年产值为XXX万元。这一产品在市场中占据着重要的地位，其广泛的应用范围使得该光伏汇流箱项目的市场前景非常广阔。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伏汇流箱项目的xxx产品作为重要的原材料之一，将在多个领域发挥关键作用。其在建筑、交通、能源等方面的广泛应用将为整个产业链提供强大的支持，形成产业协同效应。光伏汇流箱项目的年产值XXX万XXX万XXX万万元不仅反映了其在市场上的巨大潜力，更预示着它对国民经济的积极贡献。这种关联度高、涉及面广的产业关系，使得该光伏汇流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9947"/>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汇流箱项目总征地面积为XXXX平方米，相当于约XX.XX亩，其中净用地面积为XXXX平方米，红线范围内相当于约XX.XX亩。这一用地规模充分考虑了光伏汇流箱项目的建设需求，保障了光伏汇流箱项目在合适的空间内得以充分发展。光伏汇流箱项目规划的总建筑面积为XXXX平方米，其中主体工程建设占XXXX平方米，计容建筑面积达XXXX平方米。预计建筑工程的投资将达到XXXX万元，为光伏汇流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汇流箱项目计划购置的设备共计XXXX台（套），设备购置费用为XXXX万元。这一设备购置计划充分考虑到光伏汇流箱项目的生产需求和技术要求，确保了光伏汇流箱项目在生产运营中具备先进的技术装备和高效的生产能力。设备的合理配置将为光伏汇流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汇流箱项目计划总投资为XXXX万元，预计年实现营业收入为XXXX万元。这一产能规模的设定旨在确保光伏汇流箱项目能够在投资与回报之间取得平衡，实现长期可持续的发展。光伏汇流箱项目的总投资充分考虑到各个方面的需求，包括用地建设、设备购置等多个环节，以确保光伏汇流箱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https://d.book118.com/798017126007006027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光伏汇流箱项目规划设计蓝图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F3435"/>
    <w:rsid w:val="653F34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1712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2024-01-15T08:08:00Z</dcterms:created>
  <dcterms:modified xsi:type="dcterms:W3CDTF">2024-01-15T08:08:17Z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D818EE2851C742A5B2130C4CE395A5BF_11</vt:lpwstr>
  </property>
  <property fmtid="{D5CDD505-2E9C-101B-9397-08002B2CF9AE}" pid="3" name="KSOProductBuildVer">
    <vt:lpwstr>2052-12.1.0.16120</vt:lpwstr>
  </property>
</Properties>
</file>