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非热杀菌先进设备项目规划设计方案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401" w:history="1">
        <w:r>
          <w:rPr>
            <w:rFonts w:ascii="仿宋" w:eastAsia="仿宋" w:hAnsi="仿宋" w:cs="仿宋" w:hint="eastAsia"/>
            <w:lang w:eastAsia="zh-CN"/>
          </w:rPr>
          <w:t>前言</w:t>
        </w:r>
        <w:r>
          <w:tab/>
        </w:r>
        <w:r>
          <w:fldChar w:fldCharType="begin"/>
        </w:r>
        <w:r>
          <w:instrText xml:space="preserve"> PAGEREF _Toc12401 \h </w:instrText>
        </w:r>
        <w:r>
          <w:fldChar w:fldCharType="separate"/>
        </w:r>
        <w:r>
          <w:t>3</w:t>
        </w:r>
        <w:r>
          <w:fldChar w:fldCharType="end"/>
        </w:r>
      </w:hyperlink>
    </w:p>
    <w:p>
      <w:pPr>
        <w:pStyle w:val="TOC1"/>
        <w:tabs>
          <w:tab w:val="right" w:leader="dot" w:pos="8306"/>
        </w:tabs>
      </w:pPr>
      <w:hyperlink w:anchor="_Toc14434" w:history="1">
        <w:r>
          <w:rPr>
            <w:rFonts w:ascii="仿宋" w:eastAsia="仿宋" w:hAnsi="仿宋" w:cs="仿宋" w:hint="eastAsia"/>
            <w:lang w:eastAsia="zh-CN"/>
          </w:rPr>
          <w:t>一、产品规划分析</w:t>
        </w:r>
        <w:r>
          <w:tab/>
        </w:r>
        <w:r>
          <w:fldChar w:fldCharType="begin"/>
        </w:r>
        <w:r>
          <w:instrText xml:space="preserve"> PAGEREF _Toc14434 \h </w:instrText>
        </w:r>
        <w:r>
          <w:fldChar w:fldCharType="separate"/>
        </w:r>
        <w:r>
          <w:t>3</w:t>
        </w:r>
        <w:r>
          <w:fldChar w:fldCharType="end"/>
        </w:r>
      </w:hyperlink>
    </w:p>
    <w:p>
      <w:pPr>
        <w:pStyle w:val="TOC2"/>
        <w:tabs>
          <w:tab w:val="right" w:leader="dot" w:pos="8306"/>
        </w:tabs>
      </w:pPr>
      <w:hyperlink w:anchor="_Toc3988" w:history="1">
        <w:r>
          <w:rPr>
            <w:rFonts w:ascii="仿宋" w:eastAsia="仿宋" w:hAnsi="仿宋" w:cs="仿宋" w:hint="eastAsia"/>
            <w:lang w:eastAsia="zh-CN"/>
          </w:rPr>
          <w:t>(一)、产品规划</w:t>
        </w:r>
        <w:r>
          <w:tab/>
        </w:r>
        <w:r>
          <w:fldChar w:fldCharType="begin"/>
        </w:r>
        <w:r>
          <w:instrText xml:space="preserve"> PAGEREF _Toc3988 \h </w:instrText>
        </w:r>
        <w:r>
          <w:fldChar w:fldCharType="separate"/>
        </w:r>
        <w:r>
          <w:t>3</w:t>
        </w:r>
        <w:r>
          <w:fldChar w:fldCharType="end"/>
        </w:r>
      </w:hyperlink>
    </w:p>
    <w:p>
      <w:pPr>
        <w:pStyle w:val="TOC2"/>
        <w:tabs>
          <w:tab w:val="right" w:leader="dot" w:pos="8306"/>
        </w:tabs>
      </w:pPr>
      <w:hyperlink w:anchor="_Toc3034" w:history="1">
        <w:r>
          <w:rPr>
            <w:rFonts w:ascii="仿宋" w:eastAsia="仿宋" w:hAnsi="仿宋" w:cs="仿宋" w:hint="eastAsia"/>
            <w:lang w:eastAsia="zh-CN"/>
          </w:rPr>
          <w:t>(二)、建设规模</w:t>
        </w:r>
        <w:r>
          <w:tab/>
        </w:r>
        <w:r>
          <w:fldChar w:fldCharType="begin"/>
        </w:r>
        <w:r>
          <w:instrText xml:space="preserve"> PAGEREF _Toc3034 \h </w:instrText>
        </w:r>
        <w:r>
          <w:fldChar w:fldCharType="separate"/>
        </w:r>
        <w:r>
          <w:t>4</w:t>
        </w:r>
        <w:r>
          <w:fldChar w:fldCharType="end"/>
        </w:r>
      </w:hyperlink>
    </w:p>
    <w:p>
      <w:pPr>
        <w:pStyle w:val="TOC1"/>
        <w:tabs>
          <w:tab w:val="right" w:leader="dot" w:pos="8306"/>
        </w:tabs>
      </w:pPr>
      <w:hyperlink w:anchor="_Toc25767" w:history="1">
        <w:r>
          <w:rPr>
            <w:rFonts w:ascii="仿宋" w:eastAsia="仿宋" w:hAnsi="仿宋" w:cs="仿宋" w:hint="eastAsia"/>
            <w:lang w:eastAsia="zh-CN"/>
          </w:rPr>
          <w:t>二、非热杀菌先进设备项目建设单位说明</w:t>
        </w:r>
        <w:r>
          <w:tab/>
        </w:r>
        <w:r>
          <w:fldChar w:fldCharType="begin"/>
        </w:r>
        <w:r>
          <w:instrText xml:space="preserve"> PAGEREF _Toc25767 \h </w:instrText>
        </w:r>
        <w:r>
          <w:fldChar w:fldCharType="separate"/>
        </w:r>
        <w:r>
          <w:t>5</w:t>
        </w:r>
        <w:r>
          <w:fldChar w:fldCharType="end"/>
        </w:r>
      </w:hyperlink>
    </w:p>
    <w:p>
      <w:pPr>
        <w:pStyle w:val="TOC2"/>
        <w:tabs>
          <w:tab w:val="right" w:leader="dot" w:pos="8306"/>
        </w:tabs>
      </w:pPr>
      <w:hyperlink w:anchor="_Toc14290" w:history="1">
        <w:r>
          <w:rPr>
            <w:rFonts w:ascii="仿宋" w:eastAsia="仿宋" w:hAnsi="仿宋" w:cs="仿宋" w:hint="eastAsia"/>
            <w:lang w:eastAsia="zh-CN"/>
          </w:rPr>
          <w:t>(一)、非热杀菌先进设备项目承办单位基本情况</w:t>
        </w:r>
        <w:r>
          <w:tab/>
        </w:r>
        <w:r>
          <w:fldChar w:fldCharType="begin"/>
        </w:r>
        <w:r>
          <w:instrText xml:space="preserve"> PAGEREF _Toc14290 \h </w:instrText>
        </w:r>
        <w:r>
          <w:fldChar w:fldCharType="separate"/>
        </w:r>
        <w:r>
          <w:t>5</w:t>
        </w:r>
        <w:r>
          <w:fldChar w:fldCharType="end"/>
        </w:r>
      </w:hyperlink>
    </w:p>
    <w:p>
      <w:pPr>
        <w:pStyle w:val="TOC2"/>
        <w:tabs>
          <w:tab w:val="right" w:leader="dot" w:pos="8306"/>
        </w:tabs>
      </w:pPr>
      <w:hyperlink w:anchor="_Toc4680" w:history="1">
        <w:r>
          <w:rPr>
            <w:rFonts w:ascii="仿宋" w:eastAsia="仿宋" w:hAnsi="仿宋" w:cs="仿宋" w:hint="eastAsia"/>
            <w:lang w:eastAsia="zh-CN"/>
          </w:rPr>
          <w:t>(二)、公司经济效益分析</w:t>
        </w:r>
        <w:r>
          <w:tab/>
        </w:r>
        <w:r>
          <w:fldChar w:fldCharType="begin"/>
        </w:r>
        <w:r>
          <w:instrText xml:space="preserve"> PAGEREF _Toc4680 \h </w:instrText>
        </w:r>
        <w:r>
          <w:fldChar w:fldCharType="separate"/>
        </w:r>
        <w:r>
          <w:t>6</w:t>
        </w:r>
        <w:r>
          <w:fldChar w:fldCharType="end"/>
        </w:r>
      </w:hyperlink>
    </w:p>
    <w:p>
      <w:pPr>
        <w:pStyle w:val="TOC1"/>
        <w:tabs>
          <w:tab w:val="right" w:leader="dot" w:pos="8306"/>
        </w:tabs>
      </w:pPr>
      <w:hyperlink w:anchor="_Toc245" w:history="1">
        <w:r>
          <w:rPr>
            <w:rFonts w:ascii="仿宋" w:eastAsia="仿宋" w:hAnsi="仿宋" w:cs="仿宋" w:hint="eastAsia"/>
            <w:lang w:eastAsia="zh-CN"/>
          </w:rPr>
          <w:t>三、非热杀菌先进设备项目可持续发展</w:t>
        </w:r>
        <w:r>
          <w:tab/>
        </w:r>
        <w:r>
          <w:fldChar w:fldCharType="begin"/>
        </w:r>
        <w:r>
          <w:instrText xml:space="preserve"> PAGEREF _Toc245 \h </w:instrText>
        </w:r>
        <w:r>
          <w:fldChar w:fldCharType="separate"/>
        </w:r>
        <w:r>
          <w:t>7</w:t>
        </w:r>
        <w:r>
          <w:fldChar w:fldCharType="end"/>
        </w:r>
      </w:hyperlink>
    </w:p>
    <w:p>
      <w:pPr>
        <w:pStyle w:val="TOC2"/>
        <w:tabs>
          <w:tab w:val="right" w:leader="dot" w:pos="8306"/>
        </w:tabs>
      </w:pPr>
      <w:hyperlink w:anchor="_Toc3312" w:history="1">
        <w:r>
          <w:rPr>
            <w:rFonts w:ascii="仿宋" w:eastAsia="仿宋" w:hAnsi="仿宋" w:cs="仿宋" w:hint="eastAsia"/>
            <w:lang w:eastAsia="zh-CN"/>
          </w:rPr>
          <w:t>(一)、可持续战略与实践</w:t>
        </w:r>
        <w:r>
          <w:tab/>
        </w:r>
        <w:r>
          <w:fldChar w:fldCharType="begin"/>
        </w:r>
        <w:r>
          <w:instrText xml:space="preserve"> PAGEREF _Toc3312 \h </w:instrText>
        </w:r>
        <w:r>
          <w:fldChar w:fldCharType="separate"/>
        </w:r>
        <w:r>
          <w:t>7</w:t>
        </w:r>
        <w:r>
          <w:fldChar w:fldCharType="end"/>
        </w:r>
      </w:hyperlink>
    </w:p>
    <w:p>
      <w:pPr>
        <w:pStyle w:val="TOC2"/>
        <w:tabs>
          <w:tab w:val="right" w:leader="dot" w:pos="8306"/>
        </w:tabs>
      </w:pPr>
      <w:hyperlink w:anchor="_Toc10853" w:history="1">
        <w:r>
          <w:rPr>
            <w:rFonts w:ascii="仿宋" w:eastAsia="仿宋" w:hAnsi="仿宋" w:cs="仿宋" w:hint="eastAsia"/>
            <w:lang w:eastAsia="zh-CN"/>
          </w:rPr>
          <w:t>(二)、环保与社会责任</w:t>
        </w:r>
        <w:r>
          <w:tab/>
        </w:r>
        <w:r>
          <w:fldChar w:fldCharType="begin"/>
        </w:r>
        <w:r>
          <w:instrText xml:space="preserve"> PAGEREF _Toc10853 \h </w:instrText>
        </w:r>
        <w:r>
          <w:fldChar w:fldCharType="separate"/>
        </w:r>
        <w:r>
          <w:t>7</w:t>
        </w:r>
        <w:r>
          <w:fldChar w:fldCharType="end"/>
        </w:r>
      </w:hyperlink>
    </w:p>
    <w:p>
      <w:pPr>
        <w:pStyle w:val="TOC1"/>
        <w:tabs>
          <w:tab w:val="right" w:leader="dot" w:pos="8306"/>
        </w:tabs>
      </w:pPr>
      <w:hyperlink w:anchor="_Toc29064" w:history="1">
        <w:r>
          <w:rPr>
            <w:rFonts w:ascii="仿宋" w:eastAsia="仿宋" w:hAnsi="仿宋" w:cs="仿宋" w:hint="eastAsia"/>
            <w:lang w:eastAsia="zh-CN"/>
          </w:rPr>
          <w:t>四、工艺说明</w:t>
        </w:r>
        <w:r>
          <w:tab/>
        </w:r>
        <w:r>
          <w:fldChar w:fldCharType="begin"/>
        </w:r>
        <w:r>
          <w:instrText xml:space="preserve"> PAGEREF _Toc29064 \h </w:instrText>
        </w:r>
        <w:r>
          <w:fldChar w:fldCharType="separate"/>
        </w:r>
        <w:r>
          <w:t>8</w:t>
        </w:r>
        <w:r>
          <w:fldChar w:fldCharType="end"/>
        </w:r>
      </w:hyperlink>
    </w:p>
    <w:p>
      <w:pPr>
        <w:pStyle w:val="TOC2"/>
        <w:tabs>
          <w:tab w:val="right" w:leader="dot" w:pos="8306"/>
        </w:tabs>
      </w:pPr>
      <w:hyperlink w:anchor="_Toc21134" w:history="1">
        <w:r>
          <w:rPr>
            <w:rFonts w:ascii="仿宋" w:eastAsia="仿宋" w:hAnsi="仿宋" w:cs="仿宋" w:hint="eastAsia"/>
            <w:lang w:eastAsia="zh-CN"/>
          </w:rPr>
          <w:t>(一)、技术管理特点</w:t>
        </w:r>
        <w:r>
          <w:tab/>
        </w:r>
        <w:r>
          <w:fldChar w:fldCharType="begin"/>
        </w:r>
        <w:r>
          <w:instrText xml:space="preserve"> PAGEREF _Toc21134 \h </w:instrText>
        </w:r>
        <w:r>
          <w:fldChar w:fldCharType="separate"/>
        </w:r>
        <w:r>
          <w:t>8</w:t>
        </w:r>
        <w:r>
          <w:fldChar w:fldCharType="end"/>
        </w:r>
      </w:hyperlink>
    </w:p>
    <w:p>
      <w:pPr>
        <w:pStyle w:val="TOC2"/>
        <w:tabs>
          <w:tab w:val="right" w:leader="dot" w:pos="8306"/>
        </w:tabs>
      </w:pPr>
      <w:hyperlink w:anchor="_Toc3424" w:history="1">
        <w:r>
          <w:rPr>
            <w:rFonts w:ascii="仿宋" w:eastAsia="仿宋" w:hAnsi="仿宋" w:cs="仿宋" w:hint="eastAsia"/>
            <w:lang w:eastAsia="zh-CN"/>
          </w:rPr>
          <w:t>(二)、非热杀菌先进设备项目工艺技术设计方案</w:t>
        </w:r>
        <w:r>
          <w:tab/>
        </w:r>
        <w:r>
          <w:fldChar w:fldCharType="begin"/>
        </w:r>
        <w:r>
          <w:instrText xml:space="preserve"> PAGEREF _Toc3424 \h </w:instrText>
        </w:r>
        <w:r>
          <w:fldChar w:fldCharType="separate"/>
        </w:r>
        <w:r>
          <w:t>10</w:t>
        </w:r>
        <w:r>
          <w:fldChar w:fldCharType="end"/>
        </w:r>
      </w:hyperlink>
    </w:p>
    <w:p>
      <w:pPr>
        <w:pStyle w:val="TOC2"/>
        <w:tabs>
          <w:tab w:val="right" w:leader="dot" w:pos="8306"/>
        </w:tabs>
      </w:pPr>
      <w:hyperlink w:anchor="_Toc32684" w:history="1">
        <w:r>
          <w:rPr>
            <w:rFonts w:ascii="仿宋" w:eastAsia="仿宋" w:hAnsi="仿宋" w:cs="仿宋" w:hint="eastAsia"/>
            <w:lang w:eastAsia="zh-CN"/>
          </w:rPr>
          <w:t>(三)、设备选型方案</w:t>
        </w:r>
        <w:r>
          <w:tab/>
        </w:r>
        <w:r>
          <w:fldChar w:fldCharType="begin"/>
        </w:r>
        <w:r>
          <w:instrText xml:space="preserve"> PAGEREF _Toc32684 \h </w:instrText>
        </w:r>
        <w:r>
          <w:fldChar w:fldCharType="separate"/>
        </w:r>
        <w:r>
          <w:t>11</w:t>
        </w:r>
        <w:r>
          <w:fldChar w:fldCharType="end"/>
        </w:r>
      </w:hyperlink>
    </w:p>
    <w:p>
      <w:pPr>
        <w:pStyle w:val="TOC1"/>
        <w:tabs>
          <w:tab w:val="right" w:leader="dot" w:pos="8306"/>
        </w:tabs>
      </w:pPr>
      <w:hyperlink w:anchor="_Toc19246" w:history="1">
        <w:r>
          <w:rPr>
            <w:rFonts w:ascii="仿宋" w:eastAsia="仿宋" w:hAnsi="仿宋" w:cs="仿宋" w:hint="eastAsia"/>
            <w:lang w:eastAsia="zh-CN"/>
          </w:rPr>
          <w:t>五、非热杀菌先进设备项目土建工程</w:t>
        </w:r>
        <w:r>
          <w:tab/>
        </w:r>
        <w:r>
          <w:fldChar w:fldCharType="begin"/>
        </w:r>
        <w:r>
          <w:instrText xml:space="preserve"> PAGEREF _Toc19246 \h </w:instrText>
        </w:r>
        <w:r>
          <w:fldChar w:fldCharType="separate"/>
        </w:r>
        <w:r>
          <w:t>12</w:t>
        </w:r>
        <w:r>
          <w:fldChar w:fldCharType="end"/>
        </w:r>
      </w:hyperlink>
    </w:p>
    <w:p>
      <w:pPr>
        <w:pStyle w:val="TOC2"/>
        <w:tabs>
          <w:tab w:val="right" w:leader="dot" w:pos="8306"/>
        </w:tabs>
      </w:pPr>
      <w:hyperlink w:anchor="_Toc8548" w:history="1">
        <w:r>
          <w:rPr>
            <w:rFonts w:ascii="仿宋" w:eastAsia="仿宋" w:hAnsi="仿宋" w:cs="仿宋" w:hint="eastAsia"/>
            <w:lang w:eastAsia="zh-CN"/>
          </w:rPr>
          <w:t>(一)、建筑工程设计原则</w:t>
        </w:r>
        <w:r>
          <w:tab/>
        </w:r>
        <w:r>
          <w:fldChar w:fldCharType="begin"/>
        </w:r>
        <w:r>
          <w:instrText xml:space="preserve"> PAGEREF _Toc8548 \h </w:instrText>
        </w:r>
        <w:r>
          <w:fldChar w:fldCharType="separate"/>
        </w:r>
        <w:r>
          <w:t>12</w:t>
        </w:r>
        <w:r>
          <w:fldChar w:fldCharType="end"/>
        </w:r>
      </w:hyperlink>
    </w:p>
    <w:p>
      <w:pPr>
        <w:pStyle w:val="TOC2"/>
        <w:tabs>
          <w:tab w:val="right" w:leader="dot" w:pos="8306"/>
        </w:tabs>
      </w:pPr>
      <w:hyperlink w:anchor="_Toc21699" w:history="1">
        <w:r>
          <w:rPr>
            <w:rFonts w:ascii="仿宋" w:eastAsia="仿宋" w:hAnsi="仿宋" w:cs="仿宋" w:hint="eastAsia"/>
            <w:lang w:eastAsia="zh-CN"/>
          </w:rPr>
          <w:t>(二)、土建工程设计年限及安全等级</w:t>
        </w:r>
        <w:r>
          <w:tab/>
        </w:r>
        <w:r>
          <w:fldChar w:fldCharType="begin"/>
        </w:r>
        <w:r>
          <w:instrText xml:space="preserve"> PAGEREF _Toc21699 \h </w:instrText>
        </w:r>
        <w:r>
          <w:fldChar w:fldCharType="separate"/>
        </w:r>
        <w:r>
          <w:t>13</w:t>
        </w:r>
        <w:r>
          <w:fldChar w:fldCharType="end"/>
        </w:r>
      </w:hyperlink>
    </w:p>
    <w:p>
      <w:pPr>
        <w:pStyle w:val="TOC2"/>
        <w:tabs>
          <w:tab w:val="right" w:leader="dot" w:pos="8306"/>
        </w:tabs>
      </w:pPr>
      <w:hyperlink w:anchor="_Toc14354" w:history="1">
        <w:r>
          <w:rPr>
            <w:rFonts w:ascii="仿宋" w:eastAsia="仿宋" w:hAnsi="仿宋" w:cs="仿宋" w:hint="eastAsia"/>
            <w:lang w:eastAsia="zh-CN"/>
          </w:rPr>
          <w:t>(三)、建筑工程设计总体要求</w:t>
        </w:r>
        <w:r>
          <w:tab/>
        </w:r>
        <w:r>
          <w:fldChar w:fldCharType="begin"/>
        </w:r>
        <w:r>
          <w:instrText xml:space="preserve"> PAGEREF _Toc14354 \h </w:instrText>
        </w:r>
        <w:r>
          <w:fldChar w:fldCharType="separate"/>
        </w:r>
        <w:r>
          <w:t>15</w:t>
        </w:r>
        <w:r>
          <w:fldChar w:fldCharType="end"/>
        </w:r>
      </w:hyperlink>
    </w:p>
    <w:p>
      <w:pPr>
        <w:pStyle w:val="TOC2"/>
        <w:tabs>
          <w:tab w:val="right" w:leader="dot" w:pos="8306"/>
        </w:tabs>
      </w:pPr>
      <w:hyperlink w:anchor="_Toc30607" w:history="1">
        <w:r>
          <w:rPr>
            <w:rFonts w:ascii="仿宋" w:eastAsia="仿宋" w:hAnsi="仿宋" w:cs="仿宋" w:hint="eastAsia"/>
            <w:lang w:eastAsia="zh-CN"/>
          </w:rPr>
          <w:t>(四)、土建工程建设指标</w:t>
        </w:r>
        <w:r>
          <w:tab/>
        </w:r>
        <w:r>
          <w:fldChar w:fldCharType="begin"/>
        </w:r>
        <w:r>
          <w:instrText xml:space="preserve"> PAGEREF _Toc30607 \h </w:instrText>
        </w:r>
        <w:r>
          <w:fldChar w:fldCharType="separate"/>
        </w:r>
        <w:r>
          <w:t>15</w:t>
        </w:r>
        <w:r>
          <w:fldChar w:fldCharType="end"/>
        </w:r>
      </w:hyperlink>
    </w:p>
    <w:p>
      <w:pPr>
        <w:pStyle w:val="TOC1"/>
        <w:tabs>
          <w:tab w:val="right" w:leader="dot" w:pos="8306"/>
        </w:tabs>
      </w:pPr>
      <w:hyperlink w:anchor="_Toc6090" w:history="1">
        <w:r>
          <w:rPr>
            <w:rFonts w:ascii="仿宋" w:eastAsia="仿宋" w:hAnsi="仿宋" w:cs="仿宋" w:hint="eastAsia"/>
            <w:lang w:eastAsia="zh-CN"/>
          </w:rPr>
          <w:t>六、非热杀菌先进设备项目绩效评估</w:t>
        </w:r>
        <w:r>
          <w:tab/>
        </w:r>
        <w:r>
          <w:fldChar w:fldCharType="begin"/>
        </w:r>
        <w:r>
          <w:instrText xml:space="preserve"> PAGEREF _Toc6090 \h </w:instrText>
        </w:r>
        <w:r>
          <w:fldChar w:fldCharType="separate"/>
        </w:r>
        <w:r>
          <w:t>16</w:t>
        </w:r>
        <w:r>
          <w:fldChar w:fldCharType="end"/>
        </w:r>
      </w:hyperlink>
    </w:p>
    <w:p>
      <w:pPr>
        <w:pStyle w:val="TOC2"/>
        <w:tabs>
          <w:tab w:val="right" w:leader="dot" w:pos="8306"/>
        </w:tabs>
      </w:pPr>
      <w:hyperlink w:anchor="_Toc2611" w:history="1">
        <w:r>
          <w:rPr>
            <w:rFonts w:ascii="仿宋" w:eastAsia="仿宋" w:hAnsi="仿宋" w:cs="仿宋" w:hint="eastAsia"/>
            <w:lang w:eastAsia="zh-CN"/>
          </w:rPr>
          <w:t>(一)、绩效评估指标</w:t>
        </w:r>
        <w:r>
          <w:tab/>
        </w:r>
        <w:r>
          <w:fldChar w:fldCharType="begin"/>
        </w:r>
        <w:r>
          <w:instrText xml:space="preserve"> PAGEREF _Toc2611 \h </w:instrText>
        </w:r>
        <w:r>
          <w:fldChar w:fldCharType="separate"/>
        </w:r>
        <w:r>
          <w:t>16</w:t>
        </w:r>
        <w:r>
          <w:fldChar w:fldCharType="end"/>
        </w:r>
      </w:hyperlink>
    </w:p>
    <w:p>
      <w:pPr>
        <w:pStyle w:val="TOC2"/>
        <w:tabs>
          <w:tab w:val="right" w:leader="dot" w:pos="8306"/>
        </w:tabs>
      </w:pPr>
      <w:hyperlink w:anchor="_Toc11290" w:history="1">
        <w:r>
          <w:rPr>
            <w:rFonts w:ascii="仿宋" w:eastAsia="仿宋" w:hAnsi="仿宋" w:cs="仿宋" w:hint="eastAsia"/>
            <w:lang w:eastAsia="zh-CN"/>
          </w:rPr>
          <w:t>(二)、绩效评估方法</w:t>
        </w:r>
        <w:r>
          <w:tab/>
        </w:r>
        <w:r>
          <w:fldChar w:fldCharType="begin"/>
        </w:r>
        <w:r>
          <w:instrText xml:space="preserve"> PAGEREF _Toc11290 \h </w:instrText>
        </w:r>
        <w:r>
          <w:fldChar w:fldCharType="separate"/>
        </w:r>
        <w:r>
          <w:t>17</w:t>
        </w:r>
        <w:r>
          <w:fldChar w:fldCharType="end"/>
        </w:r>
      </w:hyperlink>
    </w:p>
    <w:p>
      <w:pPr>
        <w:pStyle w:val="TOC2"/>
        <w:tabs>
          <w:tab w:val="right" w:leader="dot" w:pos="8306"/>
        </w:tabs>
      </w:pPr>
      <w:hyperlink w:anchor="_Toc17326" w:history="1">
        <w:r>
          <w:rPr>
            <w:rFonts w:ascii="仿宋" w:eastAsia="仿宋" w:hAnsi="仿宋" w:cs="仿宋" w:hint="eastAsia"/>
            <w:lang w:eastAsia="zh-CN"/>
          </w:rPr>
          <w:t>(三)、绩效评估周期</w:t>
        </w:r>
        <w:r>
          <w:tab/>
        </w:r>
        <w:r>
          <w:fldChar w:fldCharType="begin"/>
        </w:r>
        <w:r>
          <w:instrText xml:space="preserve"> PAGEREF _Toc17326 \h </w:instrText>
        </w:r>
        <w:r>
          <w:fldChar w:fldCharType="separate"/>
        </w:r>
        <w:r>
          <w:t>18</w:t>
        </w:r>
        <w:r>
          <w:fldChar w:fldCharType="end"/>
        </w:r>
      </w:hyperlink>
    </w:p>
    <w:p>
      <w:pPr>
        <w:pStyle w:val="TOC1"/>
        <w:tabs>
          <w:tab w:val="right" w:leader="dot" w:pos="8306"/>
        </w:tabs>
      </w:pPr>
      <w:hyperlink w:anchor="_Toc2824" w:history="1">
        <w:r>
          <w:rPr>
            <w:rFonts w:ascii="仿宋" w:eastAsia="仿宋" w:hAnsi="仿宋" w:cs="仿宋" w:hint="eastAsia"/>
            <w:lang w:eastAsia="zh-CN"/>
          </w:rPr>
          <w:t>七、非热杀菌先进设备项目社会影响</w:t>
        </w:r>
        <w:r>
          <w:tab/>
        </w:r>
        <w:r>
          <w:fldChar w:fldCharType="begin"/>
        </w:r>
        <w:r>
          <w:instrText xml:space="preserve"> PAGEREF _Toc2824 \h </w:instrText>
        </w:r>
        <w:r>
          <w:fldChar w:fldCharType="separate"/>
        </w:r>
        <w:r>
          <w:t>19</w:t>
        </w:r>
        <w:r>
          <w:fldChar w:fldCharType="end"/>
        </w:r>
      </w:hyperlink>
    </w:p>
    <w:p>
      <w:pPr>
        <w:pStyle w:val="TOC2"/>
        <w:tabs>
          <w:tab w:val="right" w:leader="dot" w:pos="8306"/>
        </w:tabs>
      </w:pPr>
      <w:hyperlink w:anchor="_Toc14570" w:history="1">
        <w:r>
          <w:rPr>
            <w:rFonts w:ascii="仿宋" w:eastAsia="仿宋" w:hAnsi="仿宋" w:cs="仿宋" w:hint="eastAsia"/>
            <w:lang w:eastAsia="zh-CN"/>
          </w:rPr>
          <w:t>(一)、社会责任与义务</w:t>
        </w:r>
        <w:r>
          <w:tab/>
        </w:r>
        <w:r>
          <w:fldChar w:fldCharType="begin"/>
        </w:r>
        <w:r>
          <w:instrText xml:space="preserve"> PAGEREF _Toc14570 \h </w:instrText>
        </w:r>
        <w:r>
          <w:fldChar w:fldCharType="separate"/>
        </w:r>
        <w:r>
          <w:t>19</w:t>
        </w:r>
        <w:r>
          <w:fldChar w:fldCharType="end"/>
        </w:r>
      </w:hyperlink>
    </w:p>
    <w:p>
      <w:pPr>
        <w:pStyle w:val="TOC2"/>
        <w:tabs>
          <w:tab w:val="right" w:leader="dot" w:pos="8306"/>
        </w:tabs>
      </w:pPr>
      <w:hyperlink w:anchor="_Toc22760" w:history="1">
        <w:r>
          <w:rPr>
            <w:rFonts w:ascii="仿宋" w:eastAsia="仿宋" w:hAnsi="仿宋" w:cs="仿宋" w:hint="eastAsia"/>
            <w:lang w:eastAsia="zh-CN"/>
          </w:rPr>
          <w:t>(二)、社会参与与沟通</w:t>
        </w:r>
        <w:r>
          <w:tab/>
        </w:r>
        <w:r>
          <w:fldChar w:fldCharType="begin"/>
        </w:r>
        <w:r>
          <w:instrText xml:space="preserve"> PAGEREF _Toc22760 \h </w:instrText>
        </w:r>
        <w:r>
          <w:fldChar w:fldCharType="separate"/>
        </w:r>
        <w:r>
          <w:t>20</w:t>
        </w:r>
        <w:r>
          <w:fldChar w:fldCharType="end"/>
        </w:r>
      </w:hyperlink>
    </w:p>
    <w:p>
      <w:pPr>
        <w:pStyle w:val="TOC1"/>
        <w:tabs>
          <w:tab w:val="right" w:leader="dot" w:pos="8306"/>
        </w:tabs>
      </w:pPr>
      <w:hyperlink w:anchor="_Toc7088" w:history="1">
        <w:r>
          <w:rPr>
            <w:rFonts w:ascii="仿宋" w:eastAsia="仿宋" w:hAnsi="仿宋" w:cs="仿宋" w:hint="eastAsia"/>
            <w:lang w:eastAsia="zh-CN"/>
          </w:rPr>
          <w:t>八、非热杀菌先进设备项目人力资源培养与发展</w:t>
        </w:r>
        <w:r>
          <w:tab/>
        </w:r>
        <w:r>
          <w:fldChar w:fldCharType="begin"/>
        </w:r>
        <w:r>
          <w:instrText xml:space="preserve"> PAGEREF _Toc7088 \h </w:instrText>
        </w:r>
        <w:r>
          <w:fldChar w:fldCharType="separate"/>
        </w:r>
        <w:r>
          <w:t>21</w:t>
        </w:r>
        <w:r>
          <w:fldChar w:fldCharType="end"/>
        </w:r>
      </w:hyperlink>
    </w:p>
    <w:p>
      <w:pPr>
        <w:pStyle w:val="TOC2"/>
        <w:tabs>
          <w:tab w:val="right" w:leader="dot" w:pos="8306"/>
        </w:tabs>
      </w:pPr>
      <w:hyperlink w:anchor="_Toc19454" w:history="1">
        <w:r>
          <w:rPr>
            <w:rFonts w:ascii="仿宋" w:eastAsia="仿宋" w:hAnsi="仿宋" w:cs="仿宋" w:hint="eastAsia"/>
            <w:lang w:eastAsia="zh-CN"/>
          </w:rPr>
          <w:t>(一)、人才需求与规划</w:t>
        </w:r>
        <w:r>
          <w:tab/>
        </w:r>
        <w:r>
          <w:fldChar w:fldCharType="begin"/>
        </w:r>
        <w:r>
          <w:instrText xml:space="preserve"> PAGEREF _Toc19454 \h </w:instrText>
        </w:r>
        <w:r>
          <w:fldChar w:fldCharType="separate"/>
        </w:r>
        <w:r>
          <w:t>21</w:t>
        </w:r>
        <w:r>
          <w:fldChar w:fldCharType="end"/>
        </w:r>
      </w:hyperlink>
    </w:p>
    <w:p>
      <w:pPr>
        <w:pStyle w:val="TOC2"/>
        <w:tabs>
          <w:tab w:val="right" w:leader="dot" w:pos="8306"/>
        </w:tabs>
      </w:pPr>
      <w:hyperlink w:anchor="_Toc28244" w:history="1">
        <w:r>
          <w:rPr>
            <w:rFonts w:ascii="仿宋" w:eastAsia="仿宋" w:hAnsi="仿宋" w:cs="仿宋" w:hint="eastAsia"/>
            <w:lang w:eastAsia="zh-CN"/>
          </w:rPr>
          <w:t>(二)、培训与发展计划</w:t>
        </w:r>
        <w:r>
          <w:tab/>
        </w:r>
        <w:r>
          <w:fldChar w:fldCharType="begin"/>
        </w:r>
        <w:r>
          <w:instrText xml:space="preserve"> PAGEREF _Toc28244 \h </w:instrText>
        </w:r>
        <w:r>
          <w:fldChar w:fldCharType="separate"/>
        </w:r>
        <w:r>
          <w:t>21</w:t>
        </w:r>
        <w:r>
          <w:fldChar w:fldCharType="end"/>
        </w:r>
      </w:hyperlink>
    </w:p>
    <w:p>
      <w:pPr>
        <w:pStyle w:val="TOC1"/>
        <w:tabs>
          <w:tab w:val="right" w:leader="dot" w:pos="8306"/>
        </w:tabs>
      </w:pPr>
      <w:hyperlink w:anchor="_Toc22019" w:history="1">
        <w:r>
          <w:rPr>
            <w:rFonts w:ascii="仿宋" w:eastAsia="仿宋" w:hAnsi="仿宋" w:cs="仿宋" w:hint="eastAsia"/>
            <w:lang w:eastAsia="zh-CN"/>
          </w:rPr>
          <w:t>九、非热杀菌先进设备项目创新与研发</w:t>
        </w:r>
        <w:r>
          <w:tab/>
        </w:r>
        <w:r>
          <w:fldChar w:fldCharType="begin"/>
        </w:r>
        <w:r>
          <w:instrText xml:space="preserve"> PAGEREF _Toc22019 \h </w:instrText>
        </w:r>
        <w:r>
          <w:fldChar w:fldCharType="separate"/>
        </w:r>
        <w:r>
          <w:t>22</w:t>
        </w:r>
        <w:r>
          <w:fldChar w:fldCharType="end"/>
        </w:r>
      </w:hyperlink>
    </w:p>
    <w:p>
      <w:pPr>
        <w:pStyle w:val="TOC2"/>
        <w:tabs>
          <w:tab w:val="right" w:leader="dot" w:pos="8306"/>
        </w:tabs>
      </w:pPr>
      <w:hyperlink w:anchor="_Toc14736" w:history="1">
        <w:r>
          <w:rPr>
            <w:rFonts w:ascii="仿宋" w:eastAsia="仿宋" w:hAnsi="仿宋" w:cs="仿宋" w:hint="eastAsia"/>
            <w:lang w:eastAsia="zh-CN"/>
          </w:rPr>
          <w:t>(一)、创新策略与方向</w:t>
        </w:r>
        <w:r>
          <w:tab/>
        </w:r>
        <w:r>
          <w:fldChar w:fldCharType="begin"/>
        </w:r>
        <w:r>
          <w:instrText xml:space="preserve"> PAGEREF _Toc14736 \h </w:instrText>
        </w:r>
        <w:r>
          <w:fldChar w:fldCharType="separate"/>
        </w:r>
        <w:r>
          <w:t>22</w:t>
        </w:r>
        <w:r>
          <w:fldChar w:fldCharType="end"/>
        </w:r>
      </w:hyperlink>
    </w:p>
    <w:p>
      <w:pPr>
        <w:pStyle w:val="TOC2"/>
        <w:tabs>
          <w:tab w:val="right" w:leader="dot" w:pos="8306"/>
        </w:tabs>
      </w:pPr>
      <w:hyperlink w:anchor="_Toc27402" w:history="1">
        <w:r>
          <w:rPr>
            <w:rFonts w:ascii="仿宋" w:eastAsia="仿宋" w:hAnsi="仿宋" w:cs="仿宋" w:hint="eastAsia"/>
            <w:lang w:eastAsia="zh-CN"/>
          </w:rPr>
          <w:t>(二)、研发规划与投入</w:t>
        </w:r>
        <w:r>
          <w:tab/>
        </w:r>
        <w:r>
          <w:fldChar w:fldCharType="begin"/>
        </w:r>
        <w:r>
          <w:instrText xml:space="preserve"> PAGEREF _Toc27402 \h </w:instrText>
        </w:r>
        <w:r>
          <w:fldChar w:fldCharType="separate"/>
        </w:r>
        <w:r>
          <w:t>23</w:t>
        </w:r>
        <w:r>
          <w:fldChar w:fldCharType="end"/>
        </w:r>
      </w:hyperlink>
    </w:p>
    <w:p>
      <w:pPr>
        <w:pStyle w:val="TOC1"/>
        <w:tabs>
          <w:tab w:val="right" w:leader="dot" w:pos="8306"/>
        </w:tabs>
      </w:pPr>
      <w:hyperlink w:anchor="_Toc32360" w:history="1">
        <w:r>
          <w:rPr>
            <w:rFonts w:ascii="仿宋" w:eastAsia="仿宋" w:hAnsi="仿宋" w:cs="仿宋" w:hint="eastAsia"/>
            <w:lang w:eastAsia="zh-CN"/>
          </w:rPr>
          <w:t>十、非热杀菌先进设备项目风险管理</w:t>
        </w:r>
        <w:r>
          <w:tab/>
        </w:r>
        <w:r>
          <w:fldChar w:fldCharType="begin"/>
        </w:r>
        <w:r>
          <w:instrText xml:space="preserve"> PAGEREF _Toc32360 \h </w:instrText>
        </w:r>
        <w:r>
          <w:fldChar w:fldCharType="separate"/>
        </w:r>
        <w:r>
          <w:t>25</w:t>
        </w:r>
        <w:r>
          <w:fldChar w:fldCharType="end"/>
        </w:r>
      </w:hyperlink>
    </w:p>
    <w:p>
      <w:pPr>
        <w:pStyle w:val="TOC2"/>
        <w:tabs>
          <w:tab w:val="right" w:leader="dot" w:pos="8306"/>
        </w:tabs>
      </w:pPr>
      <w:hyperlink w:anchor="_Toc22617" w:history="1">
        <w:r>
          <w:rPr>
            <w:rFonts w:ascii="仿宋" w:eastAsia="仿宋" w:hAnsi="仿宋" w:cs="仿宋" w:hint="eastAsia"/>
            <w:lang w:eastAsia="zh-CN"/>
          </w:rPr>
          <w:t>(一)、风险识别与评估</w:t>
        </w:r>
        <w:r>
          <w:tab/>
        </w:r>
        <w:r>
          <w:fldChar w:fldCharType="begin"/>
        </w:r>
        <w:r>
          <w:instrText xml:space="preserve"> PAGEREF _Toc22617 \h </w:instrText>
        </w:r>
        <w:r>
          <w:fldChar w:fldCharType="separate"/>
        </w:r>
        <w:r>
          <w:t>25</w:t>
        </w:r>
        <w:r>
          <w:fldChar w:fldCharType="end"/>
        </w:r>
      </w:hyperlink>
    </w:p>
    <w:p>
      <w:pPr>
        <w:pStyle w:val="TOC2"/>
        <w:tabs>
          <w:tab w:val="right" w:leader="dot" w:pos="8306"/>
        </w:tabs>
      </w:pPr>
      <w:hyperlink w:anchor="_Toc11284" w:history="1">
        <w:r>
          <w:rPr>
            <w:rFonts w:ascii="仿宋" w:eastAsia="仿宋" w:hAnsi="仿宋" w:cs="仿宋" w:hint="eastAsia"/>
            <w:lang w:eastAsia="zh-CN"/>
          </w:rPr>
          <w:t>(二)、风险应对策略</w:t>
        </w:r>
        <w:r>
          <w:tab/>
        </w:r>
        <w:r>
          <w:fldChar w:fldCharType="begin"/>
        </w:r>
        <w:r>
          <w:instrText xml:space="preserve"> PAGEREF _Toc11284 \h </w:instrText>
        </w:r>
        <w:r>
          <w:fldChar w:fldCharType="separate"/>
        </w:r>
        <w:r>
          <w:t>26</w:t>
        </w:r>
        <w:r>
          <w:fldChar w:fldCharType="end"/>
        </w:r>
      </w:hyperlink>
    </w:p>
    <w:p>
      <w:pPr>
        <w:pStyle w:val="TOC2"/>
        <w:tabs>
          <w:tab w:val="right" w:leader="dot" w:pos="8306"/>
        </w:tabs>
      </w:pPr>
      <w:hyperlink w:anchor="_Toc29484" w:history="1">
        <w:r>
          <w:rPr>
            <w:rFonts w:ascii="仿宋" w:eastAsia="仿宋" w:hAnsi="仿宋" w:cs="仿宋" w:hint="eastAsia"/>
            <w:lang w:eastAsia="zh-CN"/>
          </w:rPr>
          <w:t>(三)、风险监控与控制</w:t>
        </w:r>
        <w:r>
          <w:tab/>
        </w:r>
        <w:r>
          <w:fldChar w:fldCharType="begin"/>
        </w:r>
        <w:r>
          <w:instrText xml:space="preserve"> PAGEREF _Toc29484 \h </w:instrText>
        </w:r>
        <w:r>
          <w:fldChar w:fldCharType="separate"/>
        </w:r>
        <w:r>
          <w:t>28</w:t>
        </w:r>
        <w:r>
          <w:fldChar w:fldCharType="end"/>
        </w:r>
      </w:hyperlink>
    </w:p>
    <w:p>
      <w:pPr>
        <w:pStyle w:val="TOC1"/>
        <w:tabs>
          <w:tab w:val="right" w:leader="dot" w:pos="8306"/>
        </w:tabs>
      </w:pPr>
      <w:hyperlink w:anchor="_Toc25145" w:history="1">
        <w:r>
          <w:rPr>
            <w:rFonts w:ascii="仿宋" w:eastAsia="仿宋" w:hAnsi="仿宋" w:cs="仿宋" w:hint="eastAsia"/>
            <w:lang w:eastAsia="zh-CN"/>
          </w:rPr>
          <w:t>十一、非热杀菌先进设备项目人力资源管理</w:t>
        </w:r>
        <w:r>
          <w:tab/>
        </w:r>
        <w:r>
          <w:fldChar w:fldCharType="begin"/>
        </w:r>
        <w:r>
          <w:instrText xml:space="preserve"> PAGEREF _Toc25145 \h </w:instrText>
        </w:r>
        <w:r>
          <w:fldChar w:fldCharType="separate"/>
        </w:r>
        <w:r>
          <w:t>29</w:t>
        </w:r>
        <w:r>
          <w:fldChar w:fldCharType="end"/>
        </w:r>
      </w:hyperlink>
    </w:p>
    <w:p>
      <w:pPr>
        <w:pStyle w:val="TOC2"/>
        <w:tabs>
          <w:tab w:val="right" w:leader="dot" w:pos="8306"/>
        </w:tabs>
      </w:pPr>
      <w:hyperlink w:anchor="_Toc26244" w:history="1">
        <w:r>
          <w:rPr>
            <w:rFonts w:ascii="仿宋" w:eastAsia="仿宋" w:hAnsi="仿宋" w:cs="仿宋" w:hint="eastAsia"/>
            <w:lang w:eastAsia="zh-CN"/>
          </w:rPr>
          <w:t>(一)、建立健全的预算管理制度</w:t>
        </w:r>
        <w:r>
          <w:tab/>
        </w:r>
        <w:r>
          <w:fldChar w:fldCharType="begin"/>
        </w:r>
        <w:r>
          <w:instrText xml:space="preserve"> PAGEREF _Toc26244 \h </w:instrText>
        </w:r>
        <w:r>
          <w:fldChar w:fldCharType="separate"/>
        </w:r>
        <w:r>
          <w:t>29</w:t>
        </w:r>
        <w:r>
          <w:fldChar w:fldCharType="end"/>
        </w:r>
      </w:hyperlink>
    </w:p>
    <w:p>
      <w:pPr>
        <w:pStyle w:val="TOC2"/>
        <w:tabs>
          <w:tab w:val="right" w:leader="dot" w:pos="8306"/>
        </w:tabs>
      </w:pPr>
      <w:hyperlink w:anchor="_Toc18944" w:history="1">
        <w:r>
          <w:rPr>
            <w:rFonts w:ascii="仿宋" w:eastAsia="仿宋" w:hAnsi="仿宋" w:cs="仿宋" w:hint="eastAsia"/>
            <w:lang w:eastAsia="zh-CN"/>
          </w:rPr>
          <w:t>(二)、加强资金流动监控</w:t>
        </w:r>
        <w:r>
          <w:tab/>
        </w:r>
        <w:r>
          <w:fldChar w:fldCharType="begin"/>
        </w:r>
        <w:r>
          <w:instrText xml:space="preserve"> PAGEREF _Toc18944 \h </w:instrText>
        </w:r>
        <w:r>
          <w:fldChar w:fldCharType="separate"/>
        </w:r>
        <w:r>
          <w:t>31</w:t>
        </w:r>
        <w:r>
          <w:fldChar w:fldCharType="end"/>
        </w:r>
      </w:hyperlink>
    </w:p>
    <w:p>
      <w:pPr>
        <w:pStyle w:val="TOC2"/>
        <w:tabs>
          <w:tab w:val="right" w:leader="dot" w:pos="8306"/>
        </w:tabs>
      </w:pPr>
      <w:hyperlink w:anchor="_Toc24680" w:history="1">
        <w:r>
          <w:rPr>
            <w:rFonts w:ascii="仿宋" w:eastAsia="仿宋" w:hAnsi="仿宋" w:cs="仿宋" w:hint="eastAsia"/>
            <w:lang w:eastAsia="zh-CN"/>
          </w:rPr>
          <w:t>(三)、制定完善的风险控制机制</w:t>
        </w:r>
        <w:r>
          <w:tab/>
        </w:r>
        <w:r>
          <w:fldChar w:fldCharType="begin"/>
        </w:r>
        <w:r>
          <w:instrText xml:space="preserve"> PAGEREF _Toc24680 \h </w:instrText>
        </w:r>
        <w:r>
          <w:fldChar w:fldCharType="separate"/>
        </w:r>
        <w:r>
          <w:t>32</w:t>
        </w:r>
        <w:r>
          <w:fldChar w:fldCharType="end"/>
        </w:r>
      </w:hyperlink>
    </w:p>
    <w:p>
      <w:pPr>
        <w:pStyle w:val="TOC2"/>
        <w:tabs>
          <w:tab w:val="right" w:leader="dot" w:pos="8306"/>
        </w:tabs>
      </w:pPr>
      <w:hyperlink w:anchor="_Toc25800" w:history="1">
        <w:r>
          <w:rPr>
            <w:rFonts w:ascii="仿宋" w:eastAsia="仿宋" w:hAnsi="仿宋" w:cs="仿宋" w:hint="eastAsia"/>
            <w:lang w:eastAsia="zh-CN"/>
          </w:rPr>
          <w:t>(四)、优化成本管理</w:t>
        </w:r>
        <w:r>
          <w:tab/>
        </w:r>
        <w:r>
          <w:fldChar w:fldCharType="begin"/>
        </w:r>
        <w:r>
          <w:instrText xml:space="preserve"> PAGEREF _Toc25800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779" w:history="1">
        <w:r>
          <w:rPr>
            <w:rFonts w:ascii="仿宋" w:eastAsia="仿宋" w:hAnsi="仿宋" w:cs="仿宋" w:hint="eastAsia"/>
            <w:lang w:eastAsia="zh-CN"/>
          </w:rPr>
          <w:t>十二、非热杀菌先进设备项目技术管理</w:t>
        </w:r>
        <w:r>
          <w:tab/>
        </w:r>
        <w:r>
          <w:fldChar w:fldCharType="begin"/>
        </w:r>
        <w:r>
          <w:instrText xml:space="preserve"> PAGEREF _Toc8779 \h </w:instrText>
        </w:r>
        <w:r>
          <w:fldChar w:fldCharType="separate"/>
        </w:r>
        <w:r>
          <w:t>35</w:t>
        </w:r>
        <w:r>
          <w:fldChar w:fldCharType="end"/>
        </w:r>
      </w:hyperlink>
    </w:p>
    <w:p>
      <w:pPr>
        <w:pStyle w:val="TOC2"/>
        <w:tabs>
          <w:tab w:val="right" w:leader="dot" w:pos="8306"/>
        </w:tabs>
      </w:pPr>
      <w:hyperlink w:anchor="_Toc25993" w:history="1">
        <w:r>
          <w:rPr>
            <w:rFonts w:ascii="仿宋" w:eastAsia="仿宋" w:hAnsi="仿宋" w:cs="仿宋" w:hint="eastAsia"/>
            <w:lang w:eastAsia="zh-CN"/>
          </w:rPr>
          <w:t>(一)、技术方案选用方向</w:t>
        </w:r>
        <w:r>
          <w:tab/>
        </w:r>
        <w:r>
          <w:fldChar w:fldCharType="begin"/>
        </w:r>
        <w:r>
          <w:instrText xml:space="preserve"> PAGEREF _Toc25993 \h </w:instrText>
        </w:r>
        <w:r>
          <w:fldChar w:fldCharType="separate"/>
        </w:r>
        <w:r>
          <w:t>35</w:t>
        </w:r>
        <w:r>
          <w:fldChar w:fldCharType="end"/>
        </w:r>
      </w:hyperlink>
    </w:p>
    <w:p>
      <w:pPr>
        <w:pStyle w:val="TOC2"/>
        <w:tabs>
          <w:tab w:val="right" w:leader="dot" w:pos="8306"/>
        </w:tabs>
      </w:pPr>
      <w:hyperlink w:anchor="_Toc21868" w:history="1">
        <w:r>
          <w:rPr>
            <w:rFonts w:ascii="仿宋" w:eastAsia="仿宋" w:hAnsi="仿宋" w:cs="仿宋" w:hint="eastAsia"/>
            <w:lang w:eastAsia="zh-CN"/>
          </w:rPr>
          <w:t>(二)、工艺技术方案选用原则</w:t>
        </w:r>
        <w:r>
          <w:tab/>
        </w:r>
        <w:r>
          <w:fldChar w:fldCharType="begin"/>
        </w:r>
        <w:r>
          <w:instrText xml:space="preserve"> PAGEREF _Toc21868 \h </w:instrText>
        </w:r>
        <w:r>
          <w:fldChar w:fldCharType="separate"/>
        </w:r>
        <w:r>
          <w:t>37</w:t>
        </w:r>
        <w:r>
          <w:fldChar w:fldCharType="end"/>
        </w:r>
      </w:hyperlink>
    </w:p>
    <w:p>
      <w:pPr>
        <w:pStyle w:val="TOC2"/>
        <w:tabs>
          <w:tab w:val="right" w:leader="dot" w:pos="8306"/>
        </w:tabs>
      </w:pPr>
      <w:hyperlink w:anchor="_Toc4637" w:history="1">
        <w:r>
          <w:rPr>
            <w:rFonts w:ascii="仿宋" w:eastAsia="仿宋" w:hAnsi="仿宋" w:cs="仿宋" w:hint="eastAsia"/>
            <w:lang w:eastAsia="zh-CN"/>
          </w:rPr>
          <w:t>(三)、工艺技术方案要求</w:t>
        </w:r>
        <w:r>
          <w:tab/>
        </w:r>
        <w:r>
          <w:fldChar w:fldCharType="begin"/>
        </w:r>
        <w:r>
          <w:instrText xml:space="preserve"> PAGEREF _Toc4637 \h </w:instrText>
        </w:r>
        <w:r>
          <w:fldChar w:fldCharType="separate"/>
        </w:r>
        <w:r>
          <w:t>39</w:t>
        </w:r>
        <w:r>
          <w:fldChar w:fldCharType="end"/>
        </w:r>
      </w:hyperlink>
    </w:p>
    <w:p>
      <w:pPr>
        <w:pStyle w:val="TOC1"/>
        <w:tabs>
          <w:tab w:val="right" w:leader="dot" w:pos="8306"/>
        </w:tabs>
      </w:pPr>
      <w:hyperlink w:anchor="_Toc19308" w:history="1">
        <w:r>
          <w:rPr>
            <w:rFonts w:ascii="仿宋" w:eastAsia="仿宋" w:hAnsi="仿宋" w:cs="仿宋" w:hint="eastAsia"/>
            <w:lang w:eastAsia="zh-CN"/>
          </w:rPr>
          <w:t>十三、质量管理体系</w:t>
        </w:r>
        <w:r>
          <w:tab/>
        </w:r>
        <w:r>
          <w:fldChar w:fldCharType="begin"/>
        </w:r>
        <w:r>
          <w:instrText xml:space="preserve"> PAGEREF _Toc19308 \h </w:instrText>
        </w:r>
        <w:r>
          <w:fldChar w:fldCharType="separate"/>
        </w:r>
        <w:r>
          <w:t>41</w:t>
        </w:r>
        <w:r>
          <w:fldChar w:fldCharType="end"/>
        </w:r>
      </w:hyperlink>
    </w:p>
    <w:p>
      <w:pPr>
        <w:pStyle w:val="TOC2"/>
        <w:tabs>
          <w:tab w:val="right" w:leader="dot" w:pos="8306"/>
        </w:tabs>
      </w:pPr>
      <w:hyperlink w:anchor="_Toc21516" w:history="1">
        <w:r>
          <w:rPr>
            <w:rFonts w:ascii="仿宋" w:eastAsia="仿宋" w:hAnsi="仿宋" w:cs="仿宋" w:hint="eastAsia"/>
            <w:lang w:eastAsia="zh-CN"/>
          </w:rPr>
          <w:t>(一)、质量目标与方针</w:t>
        </w:r>
        <w:r>
          <w:tab/>
        </w:r>
        <w:r>
          <w:fldChar w:fldCharType="begin"/>
        </w:r>
        <w:r>
          <w:instrText xml:space="preserve"> PAGEREF _Toc21516 \h </w:instrText>
        </w:r>
        <w:r>
          <w:fldChar w:fldCharType="separate"/>
        </w:r>
        <w:r>
          <w:t>41</w:t>
        </w:r>
        <w:r>
          <w:fldChar w:fldCharType="end"/>
        </w:r>
      </w:hyperlink>
    </w:p>
    <w:p>
      <w:pPr>
        <w:pStyle w:val="TOC2"/>
        <w:tabs>
          <w:tab w:val="right" w:leader="dot" w:pos="8306"/>
        </w:tabs>
      </w:pPr>
      <w:hyperlink w:anchor="_Toc21619" w:history="1">
        <w:r>
          <w:rPr>
            <w:rFonts w:ascii="仿宋" w:eastAsia="仿宋" w:hAnsi="仿宋" w:cs="仿宋" w:hint="eastAsia"/>
            <w:lang w:eastAsia="zh-CN"/>
          </w:rPr>
          <w:t>(二)、质量管理责任</w:t>
        </w:r>
        <w:r>
          <w:tab/>
        </w:r>
        <w:r>
          <w:fldChar w:fldCharType="begin"/>
        </w:r>
        <w:r>
          <w:instrText xml:space="preserve"> PAGEREF _Toc21619 \h </w:instrText>
        </w:r>
        <w:r>
          <w:fldChar w:fldCharType="separate"/>
        </w:r>
        <w:r>
          <w:t>42</w:t>
        </w:r>
        <w:r>
          <w:fldChar w:fldCharType="end"/>
        </w:r>
      </w:hyperlink>
    </w:p>
    <w:p>
      <w:pPr>
        <w:pStyle w:val="TOC2"/>
        <w:tabs>
          <w:tab w:val="right" w:leader="dot" w:pos="8306"/>
        </w:tabs>
      </w:pPr>
      <w:hyperlink w:anchor="_Toc7318" w:history="1">
        <w:r>
          <w:rPr>
            <w:rFonts w:ascii="仿宋" w:eastAsia="仿宋" w:hAnsi="仿宋" w:cs="仿宋" w:hint="eastAsia"/>
            <w:lang w:eastAsia="zh-CN"/>
          </w:rPr>
          <w:t>(三)、质量管理体系文件</w:t>
        </w:r>
        <w:r>
          <w:tab/>
        </w:r>
        <w:r>
          <w:fldChar w:fldCharType="begin"/>
        </w:r>
        <w:r>
          <w:instrText xml:space="preserve"> PAGEREF _Toc7318 \h </w:instrText>
        </w:r>
        <w:r>
          <w:fldChar w:fldCharType="separate"/>
        </w:r>
        <w:r>
          <w:t>44</w:t>
        </w:r>
        <w:r>
          <w:fldChar w:fldCharType="end"/>
        </w:r>
      </w:hyperlink>
    </w:p>
    <w:p>
      <w:pPr>
        <w:pStyle w:val="TOC2"/>
        <w:tabs>
          <w:tab w:val="right" w:leader="dot" w:pos="8306"/>
        </w:tabs>
      </w:pPr>
      <w:hyperlink w:anchor="_Toc24473" w:history="1">
        <w:r>
          <w:rPr>
            <w:rFonts w:ascii="仿宋" w:eastAsia="仿宋" w:hAnsi="仿宋" w:cs="仿宋" w:hint="eastAsia"/>
            <w:lang w:eastAsia="zh-CN"/>
          </w:rPr>
          <w:t>(四)、质量培训与教育</w:t>
        </w:r>
        <w:r>
          <w:tab/>
        </w:r>
        <w:r>
          <w:fldChar w:fldCharType="begin"/>
        </w:r>
        <w:r>
          <w:instrText xml:space="preserve"> PAGEREF _Toc24473 \h </w:instrText>
        </w:r>
        <w:r>
          <w:fldChar w:fldCharType="separate"/>
        </w:r>
        <w:r>
          <w:t>46</w:t>
        </w:r>
        <w:r>
          <w:fldChar w:fldCharType="end"/>
        </w:r>
      </w:hyperlink>
    </w:p>
    <w:p>
      <w:pPr>
        <w:pStyle w:val="TOC2"/>
        <w:tabs>
          <w:tab w:val="right" w:leader="dot" w:pos="8306"/>
        </w:tabs>
      </w:pPr>
      <w:hyperlink w:anchor="_Toc7680" w:history="1">
        <w:r>
          <w:rPr>
            <w:rFonts w:ascii="仿宋" w:eastAsia="仿宋" w:hAnsi="仿宋" w:cs="仿宋" w:hint="eastAsia"/>
            <w:lang w:eastAsia="zh-CN"/>
          </w:rPr>
          <w:t>(五)、质量审核与评价</w:t>
        </w:r>
        <w:r>
          <w:tab/>
        </w:r>
        <w:r>
          <w:fldChar w:fldCharType="begin"/>
        </w:r>
        <w:r>
          <w:instrText xml:space="preserve"> PAGEREF _Toc7680 \h </w:instrText>
        </w:r>
        <w:r>
          <w:fldChar w:fldCharType="separate"/>
        </w:r>
        <w:r>
          <w:t>47</w:t>
        </w:r>
        <w:r>
          <w:fldChar w:fldCharType="end"/>
        </w:r>
      </w:hyperlink>
    </w:p>
    <w:p>
      <w:pPr>
        <w:pStyle w:val="TOC2"/>
        <w:tabs>
          <w:tab w:val="right" w:leader="dot" w:pos="8306"/>
        </w:tabs>
      </w:pPr>
      <w:hyperlink w:anchor="_Toc32617" w:history="1">
        <w:r>
          <w:rPr>
            <w:rFonts w:ascii="仿宋" w:eastAsia="仿宋" w:hAnsi="仿宋" w:cs="仿宋" w:hint="eastAsia"/>
            <w:lang w:eastAsia="zh-CN"/>
          </w:rPr>
          <w:t>(六)、不符合与纠正措施</w:t>
        </w:r>
        <w:r>
          <w:tab/>
        </w:r>
        <w:r>
          <w:fldChar w:fldCharType="begin"/>
        </w:r>
        <w:r>
          <w:instrText xml:space="preserve"> PAGEREF _Toc32617 \h </w:instrText>
        </w:r>
        <w:r>
          <w:fldChar w:fldCharType="separate"/>
        </w:r>
        <w:r>
          <w:t>48</w:t>
        </w:r>
        <w:r>
          <w:fldChar w:fldCharType="end"/>
        </w:r>
      </w:hyperlink>
    </w:p>
    <w:p>
      <w:pPr>
        <w:pStyle w:val="TOC1"/>
        <w:tabs>
          <w:tab w:val="right" w:leader="dot" w:pos="8306"/>
        </w:tabs>
      </w:pPr>
      <w:hyperlink w:anchor="_Toc11390" w:history="1">
        <w:r>
          <w:rPr>
            <w:rFonts w:ascii="仿宋" w:eastAsia="仿宋" w:hAnsi="仿宋" w:cs="仿宋" w:hint="eastAsia"/>
            <w:lang w:eastAsia="zh-CN"/>
          </w:rPr>
          <w:t>十四、利益相关者分析与沟通计划</w:t>
        </w:r>
        <w:r>
          <w:tab/>
        </w:r>
        <w:r>
          <w:fldChar w:fldCharType="begin"/>
        </w:r>
        <w:r>
          <w:instrText xml:space="preserve"> PAGEREF _Toc11390 \h </w:instrText>
        </w:r>
        <w:r>
          <w:fldChar w:fldCharType="separate"/>
        </w:r>
        <w:r>
          <w:t>49</w:t>
        </w:r>
        <w:r>
          <w:fldChar w:fldCharType="end"/>
        </w:r>
      </w:hyperlink>
    </w:p>
    <w:p>
      <w:pPr>
        <w:pStyle w:val="TOC2"/>
        <w:tabs>
          <w:tab w:val="right" w:leader="dot" w:pos="8306"/>
        </w:tabs>
      </w:pPr>
      <w:hyperlink w:anchor="_Toc31680" w:history="1">
        <w:r>
          <w:rPr>
            <w:rFonts w:ascii="仿宋" w:eastAsia="仿宋" w:hAnsi="仿宋" w:cs="仿宋" w:hint="eastAsia"/>
            <w:lang w:eastAsia="zh-CN"/>
          </w:rPr>
          <w:t>(一)、利益相关者分析</w:t>
        </w:r>
        <w:r>
          <w:tab/>
        </w:r>
        <w:r>
          <w:fldChar w:fldCharType="begin"/>
        </w:r>
        <w:r>
          <w:instrText xml:space="preserve"> PAGEREF _Toc31680 \h </w:instrText>
        </w:r>
        <w:r>
          <w:fldChar w:fldCharType="separate"/>
        </w:r>
        <w:r>
          <w:t>49</w:t>
        </w:r>
        <w:r>
          <w:fldChar w:fldCharType="end"/>
        </w:r>
      </w:hyperlink>
    </w:p>
    <w:p>
      <w:pPr>
        <w:pStyle w:val="TOC2"/>
        <w:tabs>
          <w:tab w:val="right" w:leader="dot" w:pos="8306"/>
        </w:tabs>
      </w:pPr>
      <w:hyperlink w:anchor="_Toc27434" w:history="1">
        <w:r>
          <w:rPr>
            <w:rFonts w:ascii="仿宋" w:eastAsia="仿宋" w:hAnsi="仿宋" w:cs="仿宋" w:hint="eastAsia"/>
            <w:lang w:eastAsia="zh-CN"/>
          </w:rPr>
          <w:t>(二)、沟通计划</w:t>
        </w:r>
        <w:r>
          <w:tab/>
        </w:r>
        <w:r>
          <w:fldChar w:fldCharType="begin"/>
        </w:r>
        <w:r>
          <w:instrText xml:space="preserve"> PAGEREF _Toc27434 \h </w:instrText>
        </w:r>
        <w:r>
          <w:fldChar w:fldCharType="separate"/>
        </w:r>
        <w:r>
          <w:t>51</w:t>
        </w:r>
        <w:r>
          <w:fldChar w:fldCharType="end"/>
        </w:r>
      </w:hyperlink>
    </w:p>
    <w:p>
      <w:pPr>
        <w:pStyle w:val="TOC1"/>
        <w:tabs>
          <w:tab w:val="right" w:leader="dot" w:pos="8306"/>
        </w:tabs>
      </w:pPr>
      <w:hyperlink w:anchor="_Toc9040" w:history="1">
        <w:r>
          <w:rPr>
            <w:rFonts w:ascii="仿宋" w:eastAsia="仿宋" w:hAnsi="仿宋" w:cs="仿宋" w:hint="eastAsia"/>
            <w:lang w:eastAsia="zh-CN"/>
          </w:rPr>
          <w:t>十五、非热杀菌先进设备项目实施时间节点</w:t>
        </w:r>
        <w:r>
          <w:tab/>
        </w:r>
        <w:r>
          <w:fldChar w:fldCharType="begin"/>
        </w:r>
        <w:r>
          <w:instrText xml:space="preserve"> PAGEREF _Toc9040 \h </w:instrText>
        </w:r>
        <w:r>
          <w:fldChar w:fldCharType="separate"/>
        </w:r>
        <w:r>
          <w:t>52</w:t>
        </w:r>
        <w:r>
          <w:fldChar w:fldCharType="end"/>
        </w:r>
      </w:hyperlink>
    </w:p>
    <w:p>
      <w:pPr>
        <w:pStyle w:val="TOC2"/>
        <w:tabs>
          <w:tab w:val="right" w:leader="dot" w:pos="8306"/>
        </w:tabs>
      </w:pPr>
      <w:hyperlink w:anchor="_Toc19937" w:history="1">
        <w:r>
          <w:rPr>
            <w:rFonts w:ascii="仿宋" w:eastAsia="仿宋" w:hAnsi="仿宋" w:cs="仿宋" w:hint="eastAsia"/>
            <w:lang w:eastAsia="zh-CN"/>
          </w:rPr>
          <w:t>(一)、非热杀菌先进设备项目启动阶段时间节点</w:t>
        </w:r>
        <w:r>
          <w:tab/>
        </w:r>
        <w:r>
          <w:fldChar w:fldCharType="begin"/>
        </w:r>
        <w:r>
          <w:instrText xml:space="preserve"> PAGEREF _Toc19937 \h </w:instrText>
        </w:r>
        <w:r>
          <w:fldChar w:fldCharType="separate"/>
        </w:r>
        <w:r>
          <w:t>52</w:t>
        </w:r>
        <w:r>
          <w:fldChar w:fldCharType="end"/>
        </w:r>
      </w:hyperlink>
    </w:p>
    <w:p>
      <w:pPr>
        <w:pStyle w:val="TOC2"/>
        <w:tabs>
          <w:tab w:val="right" w:leader="dot" w:pos="8306"/>
        </w:tabs>
      </w:pPr>
      <w:hyperlink w:anchor="_Toc25231" w:history="1">
        <w:r>
          <w:rPr>
            <w:rFonts w:ascii="仿宋" w:eastAsia="仿宋" w:hAnsi="仿宋" w:cs="仿宋" w:hint="eastAsia"/>
            <w:lang w:eastAsia="zh-CN"/>
          </w:rPr>
          <w:t>(二)、非热杀菌先进设备项目执行阶段时间节点</w:t>
        </w:r>
        <w:r>
          <w:tab/>
        </w:r>
        <w:r>
          <w:fldChar w:fldCharType="begin"/>
        </w:r>
        <w:r>
          <w:instrText xml:space="preserve"> PAGEREF _Toc25231 \h </w:instrText>
        </w:r>
        <w:r>
          <w:fldChar w:fldCharType="separate"/>
        </w:r>
        <w:r>
          <w:t>53</w:t>
        </w:r>
        <w:r>
          <w:fldChar w:fldCharType="end"/>
        </w:r>
      </w:hyperlink>
    </w:p>
    <w:p>
      <w:pPr>
        <w:pStyle w:val="TOC2"/>
        <w:tabs>
          <w:tab w:val="right" w:leader="dot" w:pos="8306"/>
        </w:tabs>
      </w:pPr>
      <w:hyperlink w:anchor="_Toc32527" w:history="1">
        <w:r>
          <w:rPr>
            <w:rFonts w:ascii="仿宋" w:eastAsia="仿宋" w:hAnsi="仿宋" w:cs="仿宋" w:hint="eastAsia"/>
            <w:lang w:eastAsia="zh-CN"/>
          </w:rPr>
          <w:t>(三)、非热杀菌先进设备项目完成阶段时间节点</w:t>
        </w:r>
        <w:r>
          <w:tab/>
        </w:r>
        <w:r>
          <w:fldChar w:fldCharType="begin"/>
        </w:r>
        <w:r>
          <w:instrText xml:space="preserve"> PAGEREF _Toc32527 \h </w:instrText>
        </w:r>
        <w:r>
          <w:fldChar w:fldCharType="separate"/>
        </w:r>
        <w:r>
          <w:t>54</w:t>
        </w:r>
        <w:r>
          <w:fldChar w:fldCharType="end"/>
        </w:r>
      </w:hyperlink>
    </w:p>
    <w:p>
      <w:pPr>
        <w:pStyle w:val="TOC1"/>
        <w:tabs>
          <w:tab w:val="right" w:leader="dot" w:pos="8306"/>
        </w:tabs>
      </w:pPr>
      <w:hyperlink w:anchor="_Toc4834" w:history="1">
        <w:r>
          <w:rPr>
            <w:rFonts w:ascii="仿宋" w:eastAsia="仿宋" w:hAnsi="仿宋" w:cs="仿宋" w:hint="eastAsia"/>
            <w:lang w:eastAsia="zh-CN"/>
          </w:rPr>
          <w:t>十六、风险识别与分类</w:t>
        </w:r>
        <w:r>
          <w:tab/>
        </w:r>
        <w:r>
          <w:fldChar w:fldCharType="begin"/>
        </w:r>
        <w:r>
          <w:instrText xml:space="preserve"> PAGEREF _Toc4834 \h </w:instrText>
        </w:r>
        <w:r>
          <w:fldChar w:fldCharType="separate"/>
        </w:r>
        <w:r>
          <w:t>55</w:t>
        </w:r>
        <w:r>
          <w:fldChar w:fldCharType="end"/>
        </w:r>
      </w:hyperlink>
    </w:p>
    <w:p>
      <w:pPr>
        <w:pStyle w:val="TOC2"/>
        <w:tabs>
          <w:tab w:val="right" w:leader="dot" w:pos="8306"/>
        </w:tabs>
      </w:pPr>
      <w:hyperlink w:anchor="_Toc28831" w:history="1">
        <w:r>
          <w:rPr>
            <w:rFonts w:ascii="仿宋" w:eastAsia="仿宋" w:hAnsi="仿宋" w:cs="仿宋" w:hint="eastAsia"/>
            <w:lang w:eastAsia="zh-CN"/>
          </w:rPr>
          <w:t>(一)、风险识别</w:t>
        </w:r>
        <w:r>
          <w:tab/>
        </w:r>
        <w:r>
          <w:fldChar w:fldCharType="begin"/>
        </w:r>
        <w:r>
          <w:instrText xml:space="preserve"> PAGEREF _Toc28831 \h </w:instrText>
        </w:r>
        <w:r>
          <w:fldChar w:fldCharType="separate"/>
        </w:r>
        <w:r>
          <w:t>55</w:t>
        </w:r>
        <w:r>
          <w:fldChar w:fldCharType="end"/>
        </w:r>
      </w:hyperlink>
    </w:p>
    <w:p>
      <w:pPr>
        <w:pStyle w:val="TOC2"/>
        <w:tabs>
          <w:tab w:val="right" w:leader="dot" w:pos="8306"/>
        </w:tabs>
      </w:pPr>
      <w:hyperlink w:anchor="_Toc19512" w:history="1">
        <w:r>
          <w:rPr>
            <w:rFonts w:ascii="仿宋" w:eastAsia="仿宋" w:hAnsi="仿宋" w:cs="仿宋" w:hint="eastAsia"/>
            <w:lang w:eastAsia="zh-CN"/>
          </w:rPr>
          <w:t>(二)、风险分类</w:t>
        </w:r>
        <w:r>
          <w:tab/>
        </w:r>
        <w:r>
          <w:fldChar w:fldCharType="begin"/>
        </w:r>
        <w:r>
          <w:instrText xml:space="preserve"> PAGEREF _Toc19512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40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43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98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非热杀菌先进设备项目的主要产品是XXXX，预计年产值为XXX万元。这一产品在市场中占据着重要的地位，其广泛的应用范围使得该非热杀菌先进设备项目的市场前景非常广阔。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非热杀菌先进设备项目的xxx产品作为重要的原材料之一，将在多个领域发挥关键作用。其在建筑、交通、能源等方面的广泛应用将为整个产业链提供强大的支持，形成产业协同效应。非热杀菌先进设备项目的年产值XXX万XXX万XXX万万元不仅反映了其在市场上的巨大潜力，更预示着它对国民经济的积极贡献。这种关联度高、涉及面广的产业关系，使得该非热杀菌先进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03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总征地面积为XXXX平方米，相当于约XX.XX亩，其中净用地面积为XXXX平方米，红线范围内相当于约XX.XX亩。这一用地规模充分考虑了非热杀菌先进设备项目的建设需求，保障了非热杀菌先进设备项目在合适的空间内得以充分发展。非热杀菌先进设备项目规划的总建筑面积为XXXX平方米，其中主体工程建设占XXXX平方米，计容建筑面积达XXXX平方米。预计建筑工程的投资将达到XXXX万元，为非热杀菌先进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计划购置的设备共计XXXX台（套），设备购置费用为XXXX万元。这一设备购置计划充分考虑到非热杀菌先进设备项目的生产需求和技术要求，确保了非热杀菌先进设备项目在生产运营中具备先进的技术装备和高效的生产能力。设备的合理配置将为非热杀菌先进设备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计划总投资为XXXX万元，预计年实现营业收入为XXXX万元。这一产能规模的设定旨在确保非热杀菌先进设备项目能够在投资与回报之间取得平衡，实现长期可持续的发展。非热杀菌先进设备项目的总投资充分考虑到各个方面的需求，包括用地建设、设备购置等多个环节，以确保非热杀菌先进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5767"/>
      <w:r>
        <w:rPr>
          <w:rFonts w:ascii="仿宋" w:eastAsia="仿宋" w:hAnsi="仿宋" w:cs="仿宋" w:hint="eastAsia"/>
          <w:sz w:val="28"/>
          <w:lang w:eastAsia="zh-CN"/>
        </w:rPr>
        <w:t>二、非热杀菌先进设备项目建设单位说明</w:t>
      </w:r>
      <w:bookmarkEnd w:id="5"/>
    </w:p>
    <w:p>
      <w:pPr>
        <w:pStyle w:val="Heading2"/>
        <w:rPr>
          <w:rFonts w:ascii="仿宋" w:eastAsia="仿宋" w:hAnsi="仿宋" w:cs="仿宋" w:hint="eastAsia"/>
          <w:lang w:eastAsia="zh-CN"/>
        </w:rPr>
      </w:pPr>
      <w:bookmarkStart w:id="6" w:name="_Toc14290"/>
      <w:r>
        <w:rPr>
          <w:rFonts w:ascii="仿宋" w:eastAsia="仿宋" w:hAnsi="仿宋" w:cs="仿宋" w:hint="eastAsia"/>
          <w:lang w:eastAsia="zh-CN"/>
        </w:rPr>
        <w:t>(一)、非热杀菌先进设备项目承办单位基本情况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4680"/>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非热杀菌先进设备项目承办单位的XXXX，我们着眼于实现可持续的经济效益。通过技术创新和解决方案的提供，公司预计在非热杀菌先进设备项目执行期间将获得可观的收入增长。这一收入来源主要包括非热杀菌先进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同时，我们注重成本控制和效率提升，以确保非热杀菌先进设备项目的可持续盈利。透过精细的管理和资源优化，公司期望实现非热杀菌先进设备项目利润最大化。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非热杀菌先进设备项目实施进行全面的投资评估，包括非热杀菌先进设备项目启动阶段的资金投入和后续运营成本。通过对非热杀菌先进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确保公司在非热杀菌先进设备项目实施过程中具备足够的资金流动性，公司将进行详尽的现金流分析。这包括资金需求的合理预测、非热杀菌先进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45"/>
      <w:r>
        <w:rPr>
          <w:rFonts w:ascii="仿宋" w:eastAsia="仿宋" w:hAnsi="仿宋" w:cs="仿宋" w:hint="eastAsia"/>
          <w:sz w:val="28"/>
          <w:lang w:eastAsia="zh-CN"/>
        </w:rPr>
        <w:t>三、非热杀菌先进设备项目可持续发展</w:t>
      </w:r>
      <w:bookmarkEnd w:id="8"/>
    </w:p>
    <w:p>
      <w:pPr>
        <w:pStyle w:val="Heading2"/>
        <w:rPr>
          <w:rFonts w:ascii="仿宋" w:eastAsia="仿宋" w:hAnsi="仿宋" w:cs="仿宋" w:hint="eastAsia"/>
          <w:lang w:eastAsia="zh-CN"/>
        </w:rPr>
      </w:pPr>
      <w:bookmarkStart w:id="9" w:name="_Toc3312"/>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非热杀菌先进设备项目中，非热杀菌先进设备项目团队着眼于未来，明确了可持续发展的战略方向。制定的具体可持续发展目标包括降低资源使用、采用环保技术、最大化社会效益等。这一步骤不仅有助于非热杀菌先进设备项目在环保和社会责任方面达到最高标准，也为未来提供了明确的指引，确保非热杀菌先进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可持续实践的融入非热杀菌先进设备项目管理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非热杀菌先进设备项目管理周期。从非热杀菌先进设备项目规划开始，非热杀菌先进设备项目团队就考虑了环境和社会的因素。在执行阶段，非热杀菌先进设备项目团队积极推动绿色技术的应用，优化资源利用。此外，关注员工的社会责任，通过培训和沟通活动提高员工对可持续发展的认知，使他们能够在日常工作中践行可持续实践。这些举措不仅为非热杀菌先进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0853"/>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非热杀菌先进设备项目的可持续发展理念，我们深信环保与社会责任是非热杀菌先进设备项目成功的关键支柱。在非热杀菌先进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团队通过引入先进的环保技术、建立高效的废物处理系统以及推动能源节约措施，积极履行环保责任。定期的环保监测和评估确保非热杀菌先进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不仅致力于自身可持续发展，还注重对社会的回馈。通过支持社区非热杀菌先进设备项目、参与慈善事业、提供培训机会等方式，非热杀菌先进设备项目积极履行社会责任。与当地社区建立积极互动，关注员工的工作与生活平衡，以及员工的身心健康，是非热杀菌先进设备项目在社会责任层面的关键举措。这样的实践不仅增强了非热杀菌先进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9064"/>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21134"/>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的技术管理特点体现在其创新导向。通过引入最先进的技术趋势和解决方案，非热杀菌先进设备项目致力于提升科技含量、提高质量和效率水平。这意味着我们将采用最新的工具和方法，确保非热杀菌先进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非热杀菌先进设备项目技术管理的显著特征。通过整合不同领域的技术资源，我们实现了跨学科的协同工作。这有助于优化技术架构，提高整体效能。此外，整合性策略还促进了不同技术团队之间的紧密沟通和高效合作，确保非热杀菌先进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非热杀菌先进设备项目所采用的技术。通过不断优化技术方案，非热杀菌先进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非热杀菌先进设备项目团队将在非热杀菌先进设备项目初期识别可能的技术风险，并采取相应的预防和应对措施。通过建立健全的风险评估机制，非热杀菌先进设备项目能够在实施过程中及时发现并解决潜在的技术问题，保障非热杀菌先进设备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这些独特的技术管理特点，我们确信在非热杀菌先进设备项目中，技术将成为非热杀菌先进设备项目成功的有力支持。这一深度剖析揭示了技术管理在非热杀菌先进设备项目实施中的关键作用，为非热杀菌先进设备项目的技术基础奠定了坚实的基础。</w:t>
      </w:r>
    </w:p>
    <w:p>
      <w:pPr>
        <w:pStyle w:val="Heading2"/>
        <w:ind w:firstLine="560" w:firstLineChars="200"/>
        <w:rPr>
          <w:rFonts w:ascii="仿宋" w:eastAsia="仿宋" w:hAnsi="仿宋" w:cs="仿宋" w:hint="eastAsia"/>
          <w:sz w:val="28"/>
          <w:lang w:eastAsia="zh-CN"/>
        </w:rPr>
      </w:pPr>
      <w:bookmarkStart w:id="13" w:name="_Toc3424"/>
      <w:r>
        <w:rPr>
          <w:rFonts w:ascii="仿宋" w:eastAsia="仿宋" w:hAnsi="仿宋" w:cs="仿宋" w:hint="eastAsia"/>
          <w:sz w:val="28"/>
          <w:lang w:eastAsia="zh-CN"/>
        </w:rPr>
        <w:t>(二)、非热杀菌先进设备项目工艺技术设计方案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非热杀菌先进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非热杀菌先进设备项目将严格按照相关行业规范要求进行组织。通过有效控制产品质量，非热杀菌先进设备项目将致力于为顾客提供优质的非热杀菌先进设备项目产品和良好的服务。这体现了非热杀菌先进设备项目对于生产活动合规性和质量标准的高度重视，为非热杀菌先进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非热杀菌先进设备项目注重生态效益和清洁生产原则。非热杀菌先进设备项目建设将紧密结合地方特色经济发展，与社会经济发展规划和区域环境保护规划方案相协调一致。通过与当地区域自然生态系统的结合，非热杀菌先进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非热杀菌先进设备项目产品具有多样化的客户需求和个性化的特点。因此，非热杀菌先进设备项目产品规格品种多样，且单批生产数量较小。为满足这一特点，非热杀菌先进设备项目承办单位将建设先进的柔性制造生产线。通过广泛应用柔性制造技术，非热杀菌先进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非热杀菌先进设备项目采用的技术具有较高的技术含量和自动化水平，处于国内先进水平。这一技术选用不仅体现了对生产效率、质量和环境友好性的高标准要求，同时为非热杀菌先进设备项目的可持续发展奠定了坚实的基础。</w:t>
      </w:r>
    </w:p>
    <w:p>
      <w:pPr>
        <w:pStyle w:val="Heading2"/>
        <w:ind w:firstLine="560" w:firstLineChars="200"/>
        <w:rPr>
          <w:rFonts w:ascii="仿宋" w:eastAsia="仿宋" w:hAnsi="仿宋" w:cs="仿宋" w:hint="eastAsia"/>
          <w:sz w:val="28"/>
          <w:lang w:eastAsia="zh-CN"/>
        </w:rPr>
      </w:pPr>
      <w:bookmarkStart w:id="14" w:name="_Toc32684"/>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为确保非热杀菌先进设备项目的高效生产和技术实施，我们制定了一套精心设计的设备选型方案，以满足非热杀菌先进设备项目生产、质量和环保的要求。该方案的主要特点如下：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非热杀菌先进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针对非热杀菌先进设备项目产品的多样性和小批量生产的特点，我们将建设柔性制造生产线。通过在设备选型中考虑柔性制造技术，可以灵活应对不同产品规格和生产需求，实现生产线的高度灵活性和适应性。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9246"/>
      <w:r>
        <w:rPr>
          <w:rFonts w:ascii="仿宋" w:eastAsia="仿宋" w:hAnsi="仿宋" w:cs="仿宋" w:hint="eastAsia"/>
          <w:sz w:val="28"/>
          <w:lang w:eastAsia="zh-CN"/>
        </w:rPr>
        <w:t>五、非热杀菌先进设备项目土建工程</w:t>
      </w:r>
      <w:bookmarkEnd w:id="15"/>
    </w:p>
    <w:p>
      <w:pPr>
        <w:pStyle w:val="Heading2"/>
        <w:rPr>
          <w:rFonts w:ascii="仿宋" w:eastAsia="仿宋" w:hAnsi="仿宋" w:cs="仿宋" w:hint="eastAsia"/>
          <w:lang w:eastAsia="zh-CN"/>
        </w:rPr>
      </w:pPr>
      <w:bookmarkStart w:id="16" w:name="_Toc854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在非热杀菌先进设备项目的建筑工程设计中，我们将秉承一系列重要的设计原则，以确保非热杀菌先进设备项目建筑在功能、美观、可持续性等方面达到最佳效果。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首要原则是确保建筑的功能性得到最大化的发挥。我们将充分理解非热杀菌先进设备项目的实际需求，合理布局各个功能区域，保证建筑在满足业务需求的同时，提供高效的工作环境。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在建筑设计中，我们将综合考虑建设和运营成本。通过精细的经济效益分析，确保设计方案在高效利用资源的同时，对非热杀菌先进设备项目的长期盈利能力有积极的贡献。</w:t>
      </w:r>
    </w:p>
    <w:p>
      <w:pPr>
        <w:pStyle w:val="Heading2"/>
        <w:ind w:firstLine="560" w:firstLineChars="200"/>
        <w:rPr>
          <w:rFonts w:ascii="仿宋" w:eastAsia="仿宋" w:hAnsi="仿宋" w:cs="仿宋" w:hint="eastAsia"/>
          <w:sz w:val="28"/>
          <w:lang w:eastAsia="zh-CN"/>
        </w:rPr>
      </w:pPr>
      <w:bookmarkStart w:id="17" w:name="_Toc21699"/>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非热杀菌先进设备项目的土建工程设计中，我们将精准设定设计年限，结合非热杀菌先进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非热杀菌先进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14354"/>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非热杀菌先进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非热杀菌先进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非热杀菌先进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30607"/>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本期工程非热杀菌先进设备项目预计总建筑面积XXX平方米，其中：计容建筑面积XXX平方米，计划建筑工程投资XX万元，占非热杀菌先进设备项目总投资的XX%。</w:t>
      </w:r>
    </w:p>
    <w:p>
      <w:pPr>
        <w:pStyle w:val="Heading1"/>
        <w:ind w:firstLine="560" w:firstLineChars="200"/>
        <w:rPr>
          <w:rFonts w:ascii="仿宋" w:eastAsia="仿宋" w:hAnsi="仿宋" w:cs="仿宋" w:hint="eastAsia"/>
          <w:sz w:val="28"/>
          <w:lang w:eastAsia="zh-CN"/>
        </w:rPr>
      </w:pPr>
      <w:bookmarkStart w:id="20" w:name="_Toc6090"/>
      <w:r>
        <w:rPr>
          <w:rFonts w:ascii="仿宋" w:eastAsia="仿宋" w:hAnsi="仿宋" w:cs="仿宋" w:hint="eastAsia"/>
          <w:sz w:val="28"/>
          <w:lang w:eastAsia="zh-CN"/>
        </w:rPr>
        <w:t>六、非热杀菌先进设备项目绩效评估</w:t>
      </w:r>
      <w:bookmarkEnd w:id="20"/>
    </w:p>
    <w:p>
      <w:pPr>
        <w:pStyle w:val="Heading2"/>
        <w:rPr>
          <w:rFonts w:ascii="仿宋" w:eastAsia="仿宋" w:hAnsi="仿宋" w:cs="仿宋" w:hint="eastAsia"/>
          <w:lang w:eastAsia="zh-CN"/>
        </w:rPr>
      </w:pPr>
      <w:bookmarkStart w:id="21" w:name="_Toc2611"/>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非热杀菌先进设备项目中，我们设计了一套全面的绩效评估指标，以确保非热杀菌先进设备项目的可控和成功交付。这些指标跨足非热杀菌先进设备项目目标、成本、进度和质量等多个维度，为我们提供了全面洞察非热杀菌先进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目标达成率是我们关注的首要指标。我们设定了明确的目标，并通过定期监测和评估，迅速发现并应对潜在的目标偏差。这为非热杀菌先进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成本绩效是另一个核心关注点。通过实际成本与预算成本的对比分析，我们深入了解成本差异的原因，及时调整资源分配，保持非热杀菌先进设备项目在经济效益方面的合理水平。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非热杀菌先进设备项目进度作为关键的绩效指标之一，得到了精心的关注。我们制定了详细的非热杀菌先进设备项目进度计划，并设立了进度符合度指标，确保实际进度与计划进度保持一致。这使我们能够快速发现和解决潜在的进度问题，保持非热杀菌先进设备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https://d.book118.com/798020136111006046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非热杀菌先进设备项目规划设计方案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F703AC"/>
    <w:rsid w:val="3AF703A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802013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2024-03-06T01:24:00Z</dcterms:created>
  <dcterms:modified xsi:type="dcterms:W3CDTF">2024-03-06T01:24:51Z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C030A9CECAA34F789CAE59E6A3165EC9_11</vt:lpwstr>
  </property>
  <property fmtid="{D5CDD505-2E9C-101B-9397-08002B2CF9AE}" pid="3" name="KSOProductBuildVer">
    <vt:lpwstr>2052-12.1.0.16388</vt:lpwstr>
  </property>
</Properties>
</file>