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7AC8" w14:paraId="4A4D5A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AC8" w14:paraId="1782CD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AC8" w14:paraId="177FBB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7AC8" w:rsidRPr="00CB7AC8" w14:paraId="43DA7D8A" w14:textId="1ABBAE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7AC8">
        <w:rPr>
          <w:rFonts w:ascii="宋体" w:eastAsia="宋体" w:hAnsi="宋体" w:hint="eastAsia"/>
          <w:b/>
          <w:sz w:val="60"/>
        </w:rPr>
        <w:t>红细胞类诊断抗原项目效益评估报告</w:t>
      </w:r>
    </w:p>
    <w:p w:rsidR="00CB7AC8" w:rsidP="00CB7AC8" w14:paraId="6734E479" w14:textId="184901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7AC8">
        <w:rPr>
          <w:rFonts w:ascii="仿宋" w:eastAsia="仿宋" w:hAnsi="仿宋" w:hint="eastAsia"/>
          <w:b/>
          <w:sz w:val="40"/>
        </w:rPr>
        <w:t>目录</w:t>
      </w:r>
    </w:p>
    <w:p w:rsidR="00CB7AC8" w14:paraId="02EBA0AB" w14:textId="545519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B7AC8" w14:paraId="247F8535" w14:textId="7806A2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7AC8" w14:paraId="4B2607DD" w14:textId="54FCB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7AC8" w14:paraId="0D089051" w14:textId="3A573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7AC8" w14:paraId="1C951D8A" w14:textId="45461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7AC8" w14:paraId="1F9AEDC2" w14:textId="65F71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7AC8" w14:paraId="159FEEEA" w14:textId="3E83D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7AC8" w14:paraId="339D4CC4" w14:textId="6A932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(二)、红细胞类诊断抗原项目技术工艺简要分析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7AC8" w14:paraId="3496D92A" w14:textId="21A94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7AC8" w14:paraId="1A15F18F" w14:textId="412EB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(四)、红细胞类诊断抗原项目技术流程简述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B7AC8" w14:paraId="56E0B17F" w14:textId="559A9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7AC8" w14:paraId="050637F9" w14:textId="6742E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7AC8" w14:paraId="5A9DEEF9" w14:textId="5C745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7AC8" w14:paraId="77E5A40A" w14:textId="0C3D1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7AC8" w14:paraId="3FD30ED1" w14:textId="3E520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B7AC8" w14:paraId="1EEC3315" w14:textId="21F1E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7AC8" w14:paraId="66706739" w14:textId="2B943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(五)、红细胞类诊断抗原项目选址综合评价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7AC8" w14:paraId="0134D133" w14:textId="361808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四、红细胞类诊断抗原项目规划进度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7AC8" w14:paraId="624A3CAF" w14:textId="30B31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7AC8" w14:paraId="5506F764" w14:textId="350B2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(二)、红细胞类诊断抗原项目实施保障措施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B7AC8" w14:paraId="074D9943" w14:textId="30EDEC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7AC8" w14:paraId="46FD6253" w14:textId="35D74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(四)、红细胞类诊断抗原项目进度监控与调整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7AC8" w14:paraId="01B1F2D5" w14:textId="7DF32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7AC8" w14:paraId="22BD7F57" w14:textId="08AFBA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五、红细胞类诊断抗原项目概论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7AC8" w14:paraId="5ACAFBA8" w14:textId="0FA7E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7AC8" w14:paraId="38253EB6" w14:textId="4DAB7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B7AC8" w14:paraId="07E3AE6D" w14:textId="08AB2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B7AC8" w14:paraId="44A74B10" w14:textId="72C6F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B7AC8" w14:paraId="60F778E1" w14:textId="34899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(五)、红细胞类诊断抗原项目建设背景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7AC8" w14:paraId="10E5484D" w14:textId="43151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7AC8" w14:paraId="47136F6A" w14:textId="368FE3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7AC8" w14:paraId="4FA60D40" w14:textId="69719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7AC8" w14:paraId="30571EA0" w14:textId="6ED19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7AC8" w14:paraId="193EB9D1" w14:textId="13463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7AC8" w14:paraId="166B4AAA" w14:textId="41F13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7AC8" w14:paraId="2D1C1707" w14:textId="49006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B7AC8" w14:paraId="29AC3505" w14:textId="2CA1CA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7AC8" w14:paraId="4E7AD39D" w14:textId="5C250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7AC8" w14:paraId="5914FCDC" w14:textId="0BFB5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7AC8" w14:paraId="15356110" w14:textId="4CE23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7AC8" w14:paraId="3BD94DD2" w14:textId="66B3D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7AC8" w14:paraId="1A8B552C" w14:textId="52FFA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7AC8" w14:paraId="6E4F3154" w14:textId="20C43CE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7AC8" w14:paraId="6F245421" w14:textId="39691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7AC8" w14:paraId="5FBC767D" w14:textId="10802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7AC8" w14:paraId="5C1A8707" w14:textId="6C8A7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7AC8" w14:paraId="00BB0DC9" w14:textId="5AE68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7AC8" w14:paraId="230C7D43" w14:textId="7A80AE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7AC8" w14:paraId="312E3162" w14:textId="6DA5A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7AC8" w14:paraId="54294ADD" w14:textId="4B82D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7AC8" w14:paraId="4F29E2B4" w14:textId="7D637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(三)、红细胞类诊断抗原项目盈利能力分析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7AC8" w14:paraId="14EAF074" w14:textId="257DE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7AC8" w14:paraId="14175C8C" w14:textId="518E6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B7AC8" w14:paraId="5F46287F" w14:textId="12E37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7AC8" w14:paraId="218C6E79" w14:textId="2EB4FB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7AC8" w14:paraId="2376E5BC" w14:textId="3483A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7AC8" w14:paraId="2358259B" w14:textId="700E4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B7AC8" w14:paraId="07A769A7" w14:textId="3A412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7AC8" w14:paraId="3C8CE3F1" w14:textId="55B15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7AC8" w14:paraId="041157D7" w14:textId="23AC8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7AC8" w14:paraId="28638AEE" w14:textId="0590F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B7AC8" w14:paraId="0DD58C4E" w14:textId="0B8EB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B7AC8" w14:paraId="54743685" w14:textId="042134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十二、红细胞类诊断抗原项目监控与评估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7AC8" w14:paraId="095C7046" w14:textId="3CEE3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(一)、红细胞类诊断抗原项目监控计划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7AC8" w14:paraId="3A4BECBF" w14:textId="3BE90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_Toc153835091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https://d.book118.com/798022070015006025</w:t>
        </w:r>
      </w:hyperlink>
    </w:p>
    <w:p w:rsidR="00CB7A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paraId="5255C7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AC8" w14:paraId="471551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paraId="3FD04384" w14:textId="24DC2C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7AC8" w14:paraId="5A2EB0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paraId="70E050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A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textId="24DC2C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7A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AC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textId="24DC2C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B7AC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AC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P="0004105A" w14:textId="24DC2C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B7AC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paraId="6DFC6E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RPr="00CB7AC8" w:rsidP="00CB7AC8" w14:paraId="62100E06" w14:textId="686BF0DD">
    <w:pPr>
      <w:pStyle w:val="Header"/>
      <w:rPr>
        <w:rFonts w:ascii="仿宋" w:eastAsia="仿宋" w:hAnsi="仿宋"/>
      </w:rPr>
    </w:pPr>
    <w:r w:rsidRPr="00CB7AC8">
      <w:rPr>
        <w:rFonts w:ascii="仿宋" w:eastAsia="仿宋" w:hAnsi="仿宋" w:hint="eastAsia"/>
      </w:rPr>
      <w:t>红细胞类诊断抗原项目效益评估报告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paraId="03B823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RPr="00CB7AC8" w:rsidP="00CB7AC8" w14:textId="686BF0DD">
    <w:pPr>
      <w:pStyle w:val="Header"/>
      <w:rPr>
        <w:rFonts w:ascii="仿宋" w:eastAsia="仿宋" w:hAnsi="仿宋"/>
      </w:rPr>
    </w:pPr>
    <w:r w:rsidRPr="00CB7AC8">
      <w:rPr>
        <w:rFonts w:ascii="仿宋" w:eastAsia="仿宋" w:hAnsi="仿宋" w:hint="eastAsia"/>
      </w:rPr>
      <w:t>红细胞类诊断抗原项目效益评估报告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RPr="00CB7AC8" w:rsidP="00CB7AC8" w14:textId="686BF0DD">
    <w:pPr>
      <w:pStyle w:val="Header"/>
      <w:rPr>
        <w:rFonts w:ascii="仿宋" w:eastAsia="仿宋" w:hAnsi="仿宋"/>
      </w:rPr>
    </w:pPr>
    <w:r w:rsidRPr="00CB7AC8">
      <w:rPr>
        <w:rFonts w:ascii="仿宋" w:eastAsia="仿宋" w:hAnsi="仿宋" w:hint="eastAsia"/>
      </w:rPr>
      <w:t>红细胞类诊断抗原项目效益评估报告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:rsidRPr="00CB7AC8" w:rsidP="00CB7AC8" w14:textId="686BF0DD">
    <w:pPr>
      <w:pStyle w:val="Header"/>
      <w:rPr>
        <w:rFonts w:ascii="仿宋" w:eastAsia="仿宋" w:hAnsi="仿宋"/>
      </w:rPr>
    </w:pPr>
    <w:r w:rsidRPr="00CB7AC8">
      <w:rPr>
        <w:rFonts w:ascii="仿宋" w:eastAsia="仿宋" w:hAnsi="仿宋" w:hint="eastAsia"/>
      </w:rPr>
      <w:t>红细胞类诊断抗原项目效益评估报告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A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C8"/>
    <w:rsid w:val="0004105A"/>
    <w:rsid w:val="00CB7AC8"/>
    <w:rsid w:val="00FC7A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C6A0D2"/>
  <w15:chartTrackingRefBased/>
  <w15:docId w15:val="{2E52C458-3294-458E-92D6-BAA6A6E6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7A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7A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7A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7A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7A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7A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7A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7A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7AC8"/>
  </w:style>
  <w:style w:type="paragraph" w:styleId="TOC1">
    <w:name w:val="toc 1"/>
    <w:basedOn w:val="Normal"/>
    <w:next w:val="Normal"/>
    <w:autoRedefine/>
    <w:uiPriority w:val="39"/>
    <w:unhideWhenUsed/>
    <w:rsid w:val="00CB7AC8"/>
  </w:style>
  <w:style w:type="paragraph" w:styleId="TOC2">
    <w:name w:val="toc 2"/>
    <w:basedOn w:val="Normal"/>
    <w:next w:val="Normal"/>
    <w:autoRedefine/>
    <w:uiPriority w:val="39"/>
    <w:unhideWhenUsed/>
    <w:rsid w:val="00CB7A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8022070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3888</Words>
  <Characters>22167</Characters>
  <Application>Microsoft Office Word</Application>
  <DocSecurity>0</DocSecurity>
  <Lines>184</Lines>
  <Paragraphs>52</Paragraphs>
  <ScaleCrop>false</ScaleCrop>
  <Company/>
  <LinksUpToDate>false</LinksUpToDate>
  <CharactersWithSpaces>26003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2023-12-18T15:36:00Z</dcterms:created>
  <dcterms:modified xsi:type="dcterms:W3CDTF">2023-12-18T15:36:00Z</dcterms:modified>
</cp:coreProperties>
</file>