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船用设备行业相关公司筹备报告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_Toc9964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_Toc17013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" w:history="1">
        <w:r>
          <w:rPr>
            <w:rFonts w:ascii="仿宋" w:eastAsia="仿宋" w:hAnsi="仿宋" w:cs="仿宋" w:hint="eastAsia"/>
            <w:lang w:eastAsia="zh-CN"/>
          </w:rPr>
          <w:t>二、船用设备筹建公司基本信息</w:t>
        </w:r>
        <w:r>
          <w:tab/>
        </w:r>
        <w:r>
          <w:fldChar w:fldCharType="begin"/>
        </w:r>
        <w:r>
          <w:instrText xml:space="preserve"> PAGEREF _Toc2882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_Toc4188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_Toc26318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_Toc10514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_Toc26592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_Toc29460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eastAsia="zh-CN"/>
          </w:rPr>
          <w:t>(一)、船用设备项目选址原则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_Toc4270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_Toc7110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eastAsia="zh-CN"/>
          </w:rPr>
          <w:t>(五)、船用设备项目选址综合评价</w:t>
        </w:r>
        <w:r>
          <w:tab/>
        </w:r>
        <w:r>
          <w:fldChar w:fldCharType="begin"/>
        </w:r>
        <w:r>
          <w:instrText xml:space="preserve"> PAGEREF _Toc22440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_Toc29948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_Toc30499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_Toc6705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_Toc15550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_Toc23767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_Toc11953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_Toc24507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_Toc5065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_Toc24370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九、船用设备项目经济效益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" w:history="1">
        <w:r>
          <w:rPr>
            <w:rFonts w:ascii="仿宋" w:eastAsia="仿宋" w:hAnsi="仿宋" w:cs="仿宋" w:hint="eastAsia"/>
            <w:lang w:eastAsia="zh-CN"/>
          </w:rPr>
          <w:t>(三)、船用设备项目盈利能力分析</w:t>
        </w:r>
        <w:r>
          <w:tab/>
        </w:r>
        <w:r>
          <w:fldChar w:fldCharType="begin"/>
        </w:r>
        <w:r>
          <w:instrText xml:space="preserve"> PAGEREF _Toc479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_Toc21081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_Toc4752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eastAsia="zh-CN"/>
          </w:rPr>
          <w:t>(五)、船用设备项目总投资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_Toc4361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_Toc23790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_Toc18986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_Toc13150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(一)、社会责任船用设备项目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8" w:history="1">
        <w:r>
          <w:rPr>
            <w:rFonts w:ascii="仿宋" w:eastAsia="仿宋" w:hAnsi="仿宋" w:cs="仿宋" w:hint="eastAsia"/>
            <w:lang w:eastAsia="zh-CN"/>
          </w:rPr>
          <w:t>(二)、合作船用设备项目</w:t>
        </w:r>
        <w:r>
          <w:tab/>
        </w:r>
        <w:r>
          <w:fldChar w:fldCharType="begin"/>
        </w:r>
        <w:r>
          <w:instrText xml:space="preserve"> PAGEREF _Toc10018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09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01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https://d.book118.com/798025074134006027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25074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2024-01-17T03:44:00Z</dcterms:created>
  <dcterms:modified xsi:type="dcterms:W3CDTF">2024-01-17T03:44:36Z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3A7B02F15219428D941BE1BC586E628A_11</vt:lpwstr>
  </property>
  <property fmtid="{D5CDD505-2E9C-101B-9397-08002B2CF9AE}" pid="3" name="KSOProductBuildVer">
    <vt:lpwstr>2052-12.1.0.16120</vt:lpwstr>
  </property>
</Properties>
</file>