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行驶系统：车架相关行业公司成立报告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_Toc24488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_Toc5008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_Toc14093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_Toc15926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1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_Toc6091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_Toc15696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4" w:history="1">
        <w:r>
          <w:rPr>
            <w:rFonts w:ascii="仿宋" w:eastAsia="仿宋" w:hAnsi="仿宋" w:cs="仿宋" w:hint="eastAsia"/>
            <w:lang w:eastAsia="zh-CN"/>
          </w:rPr>
          <w:t>(一)、行驶系统：车架项目选址原则</w:t>
        </w:r>
        <w:r>
          <w:tab/>
        </w:r>
        <w:r>
          <w:fldChar w:fldCharType="begin"/>
        </w:r>
        <w:r>
          <w:instrText xml:space="preserve"> PAGEREF _Toc17964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_Toc11802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_Toc7388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_Toc7974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6" w:history="1">
        <w:r>
          <w:rPr>
            <w:rFonts w:ascii="仿宋" w:eastAsia="仿宋" w:hAnsi="仿宋" w:cs="仿宋" w:hint="eastAsia"/>
            <w:lang w:eastAsia="zh-CN"/>
          </w:rPr>
          <w:t>(五)、行驶系统：车架项目选址综合评价</w:t>
        </w:r>
        <w:r>
          <w:tab/>
        </w:r>
        <w:r>
          <w:fldChar w:fldCharType="begin"/>
        </w:r>
        <w:r>
          <w:instrText xml:space="preserve"> PAGEREF _Toc9736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0" w:history="1">
        <w:r>
          <w:rPr>
            <w:rFonts w:ascii="仿宋" w:eastAsia="仿宋" w:hAnsi="仿宋" w:cs="仿宋" w:hint="eastAsia"/>
            <w:lang w:eastAsia="zh-CN"/>
          </w:rPr>
          <w:t>四、行驶系统：车架项目概况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2" w:history="1">
        <w:r>
          <w:rPr>
            <w:rFonts w:ascii="仿宋" w:eastAsia="仿宋" w:hAnsi="仿宋" w:cs="仿宋" w:hint="eastAsia"/>
            <w:lang w:eastAsia="zh-CN"/>
          </w:rPr>
          <w:t>(二)、行驶系统：车架项目提出的理由</w:t>
        </w:r>
        <w:r>
          <w:tab/>
        </w:r>
        <w:r>
          <w:fldChar w:fldCharType="begin"/>
        </w:r>
        <w:r>
          <w:instrText xml:space="preserve"> PAGEREF _Toc21322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(三)、行驶系统：车架项目选址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_Toc12590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0" w:history="1">
        <w:r>
          <w:rPr>
            <w:rFonts w:ascii="仿宋" w:eastAsia="仿宋" w:hAnsi="仿宋" w:cs="仿宋" w:hint="eastAsia"/>
            <w:lang w:eastAsia="zh-CN"/>
          </w:rPr>
          <w:t>(六)、行驶系统：车架项目投资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(七)、行驶系统：车架项目进度规划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1" w:history="1">
        <w:r>
          <w:rPr>
            <w:rFonts w:ascii="仿宋" w:eastAsia="仿宋" w:hAnsi="仿宋" w:cs="仿宋" w:hint="eastAsia"/>
            <w:lang w:eastAsia="zh-CN"/>
          </w:rPr>
          <w:t>(九)、行驶系统：车架项目综合评价</w:t>
        </w:r>
        <w:r>
          <w:tab/>
        </w:r>
        <w:r>
          <w:fldChar w:fldCharType="begin"/>
        </w:r>
        <w:r>
          <w:instrText xml:space="preserve"> PAGEREF _Toc21781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_Toc17835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_Toc17319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_Toc13096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5" w:history="1">
        <w:r>
          <w:rPr>
            <w:rFonts w:ascii="仿宋" w:eastAsia="仿宋" w:hAnsi="仿宋" w:cs="仿宋" w:hint="eastAsia"/>
            <w:lang w:eastAsia="zh-CN"/>
          </w:rPr>
          <w:t>(一)、行驶系统：车架项目进度安排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(二)、行驶系统：车架项目实施保障措施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03" w:history="1">
        <w:r>
          <w:rPr>
            <w:rFonts w:ascii="仿宋" w:eastAsia="仿宋" w:hAnsi="仿宋" w:cs="仿宋" w:hint="eastAsia"/>
            <w:lang w:eastAsia="zh-CN"/>
          </w:rPr>
          <w:t>七、行驶系统：车架项目风险分析</w:t>
        </w:r>
        <w:r>
          <w:tab/>
        </w:r>
        <w:r>
          <w:fldChar w:fldCharType="begin"/>
        </w:r>
        <w:r>
          <w:instrText xml:space="preserve"> PAGEREF _Toc11003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2" w:history="1">
        <w:r>
          <w:rPr>
            <w:rFonts w:ascii="仿宋" w:eastAsia="仿宋" w:hAnsi="仿宋" w:cs="仿宋" w:hint="eastAsia"/>
            <w:lang w:eastAsia="zh-CN"/>
          </w:rPr>
          <w:t>(一)、行驶系统：车架项目风险分析</w:t>
        </w:r>
        <w:r>
          <w:tab/>
        </w:r>
        <w:r>
          <w:fldChar w:fldCharType="begin"/>
        </w:r>
        <w:r>
          <w:instrText xml:space="preserve"> PAGEREF _Toc20682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5" w:history="1">
        <w:r>
          <w:rPr>
            <w:rFonts w:ascii="仿宋" w:eastAsia="仿宋" w:hAnsi="仿宋" w:cs="仿宋" w:hint="eastAsia"/>
            <w:lang w:eastAsia="zh-CN"/>
          </w:rPr>
          <w:t>(二)、行驶系统：车架项目风险对策</w:t>
        </w:r>
        <w:r>
          <w:tab/>
        </w:r>
        <w:r>
          <w:fldChar w:fldCharType="begin"/>
        </w:r>
        <w:r>
          <w:instrText xml:space="preserve"> PAGEREF _Toc15335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5" w:history="1">
        <w:r>
          <w:rPr>
            <w:rFonts w:ascii="仿宋" w:eastAsia="仿宋" w:hAnsi="仿宋" w:cs="仿宋" w:hint="eastAsia"/>
            <w:lang w:eastAsia="zh-CN"/>
          </w:rPr>
          <w:t>(一)、行驶系统：车架项目背景分析</w:t>
        </w:r>
        <w:r>
          <w:tab/>
        </w:r>
        <w:r>
          <w:fldChar w:fldCharType="begin"/>
        </w:r>
        <w:r>
          <w:instrText xml:space="preserve"> PAGEREF _Toc10045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40" w:history="1">
        <w:r>
          <w:rPr>
            <w:rFonts w:ascii="仿宋" w:eastAsia="仿宋" w:hAnsi="仿宋" w:cs="仿宋" w:hint="eastAsia"/>
            <w:lang w:eastAsia="zh-CN"/>
          </w:rPr>
          <w:t>(二)、行驶系统：车架项目建设必要性分析</w:t>
        </w:r>
        <w:r>
          <w:tab/>
        </w:r>
        <w:r>
          <w:fldChar w:fldCharType="begin"/>
        </w:r>
        <w:r>
          <w:instrText xml:space="preserve"> PAGEREF _Toc15040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_Toc30992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_Toc3848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9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_Toc26649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_Toc7060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_Toc9461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(五)、行驶系统：车架项目总投资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_Toc29754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42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_Toc32442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_Toc25391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_Toc5105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_Toc9599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(一)、社会责任行驶系统：车架项目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_Toc7087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_Toc20961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_Toc19054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_Toc31646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4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_Toc30554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_Toc18335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_Toc10335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_Toc22177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9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4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6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https://d.book118.com/798027031053006037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802703105300603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2024-02-09T22:24:00Z</dcterms:created>
  <dcterms:modified xsi:type="dcterms:W3CDTF">2024-02-09T22:24:40Z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31F0040D26694A2B93709330AD9D0E49_11</vt:lpwstr>
  </property>
  <property fmtid="{D5CDD505-2E9C-101B-9397-08002B2CF9AE}" pid="3" name="KSOProductBuildVer">
    <vt:lpwstr>2052-12.1.0.16250</vt:lpwstr>
  </property>
</Properties>
</file>