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生物质碳化专用炉项目规划设计方案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06" w:history="1">
        <w:r>
          <w:rPr>
            <w:rFonts w:ascii="仿宋" w:eastAsia="仿宋" w:hAnsi="仿宋" w:cs="仿宋" w:hint="eastAsia"/>
            <w:lang w:eastAsia="zh-CN"/>
          </w:rPr>
          <w:t>概论</w:t>
        </w:r>
        <w:r>
          <w:tab/>
        </w:r>
        <w:r>
          <w:fldChar w:fldCharType="begin"/>
        </w:r>
        <w:r>
          <w:instrText xml:space="preserve"> PAGEREF _Toc31806 \h </w:instrText>
        </w:r>
        <w:r>
          <w:fldChar w:fldCharType="separate"/>
        </w:r>
        <w:r>
          <w:t>3</w:t>
        </w:r>
        <w:r>
          <w:fldChar w:fldCharType="end"/>
        </w:r>
      </w:hyperlink>
    </w:p>
    <w:p>
      <w:pPr>
        <w:pStyle w:val="TOC1"/>
        <w:tabs>
          <w:tab w:val="right" w:leader="dot" w:pos="8306"/>
        </w:tabs>
      </w:pPr>
      <w:hyperlink w:anchor="_Toc9174" w:history="1">
        <w:r>
          <w:rPr>
            <w:rFonts w:ascii="仿宋" w:eastAsia="仿宋" w:hAnsi="仿宋" w:cs="仿宋" w:hint="eastAsia"/>
            <w:lang w:eastAsia="zh-CN"/>
          </w:rPr>
          <w:t>一、生物质碳化专用炉项目概论</w:t>
        </w:r>
        <w:r>
          <w:tab/>
        </w:r>
        <w:r>
          <w:fldChar w:fldCharType="begin"/>
        </w:r>
        <w:r>
          <w:instrText xml:space="preserve"> PAGEREF _Toc9174 \h </w:instrText>
        </w:r>
        <w:r>
          <w:fldChar w:fldCharType="separate"/>
        </w:r>
        <w:r>
          <w:t>3</w:t>
        </w:r>
        <w:r>
          <w:fldChar w:fldCharType="end"/>
        </w:r>
      </w:hyperlink>
    </w:p>
    <w:p>
      <w:pPr>
        <w:pStyle w:val="TOC2"/>
        <w:tabs>
          <w:tab w:val="right" w:leader="dot" w:pos="8306"/>
        </w:tabs>
      </w:pPr>
      <w:hyperlink w:anchor="_Toc2583" w:history="1">
        <w:r>
          <w:rPr>
            <w:rFonts w:ascii="仿宋" w:eastAsia="仿宋" w:hAnsi="仿宋" w:cs="仿宋" w:hint="eastAsia"/>
            <w:lang w:eastAsia="zh-CN"/>
          </w:rPr>
          <w:t>(一)、生物质碳化专用炉项目概况</w:t>
        </w:r>
        <w:r>
          <w:tab/>
        </w:r>
        <w:r>
          <w:fldChar w:fldCharType="begin"/>
        </w:r>
        <w:r>
          <w:instrText xml:space="preserve"> PAGEREF _Toc2583 \h </w:instrText>
        </w:r>
        <w:r>
          <w:fldChar w:fldCharType="separate"/>
        </w:r>
        <w:r>
          <w:t>3</w:t>
        </w:r>
        <w:r>
          <w:fldChar w:fldCharType="end"/>
        </w:r>
      </w:hyperlink>
    </w:p>
    <w:p>
      <w:pPr>
        <w:pStyle w:val="TOC2"/>
        <w:tabs>
          <w:tab w:val="right" w:leader="dot" w:pos="8306"/>
        </w:tabs>
      </w:pPr>
      <w:hyperlink w:anchor="_Toc10601" w:history="1">
        <w:r>
          <w:rPr>
            <w:rFonts w:ascii="仿宋" w:eastAsia="仿宋" w:hAnsi="仿宋" w:cs="仿宋" w:hint="eastAsia"/>
            <w:lang w:eastAsia="zh-CN"/>
          </w:rPr>
          <w:t>(二)、生物质碳化专用炉项目目标</w:t>
        </w:r>
        <w:r>
          <w:tab/>
        </w:r>
        <w:r>
          <w:fldChar w:fldCharType="begin"/>
        </w:r>
        <w:r>
          <w:instrText xml:space="preserve"> PAGEREF _Toc10601 \h </w:instrText>
        </w:r>
        <w:r>
          <w:fldChar w:fldCharType="separate"/>
        </w:r>
        <w:r>
          <w:t>5</w:t>
        </w:r>
        <w:r>
          <w:fldChar w:fldCharType="end"/>
        </w:r>
      </w:hyperlink>
    </w:p>
    <w:p>
      <w:pPr>
        <w:pStyle w:val="TOC2"/>
        <w:tabs>
          <w:tab w:val="right" w:leader="dot" w:pos="8306"/>
        </w:tabs>
      </w:pPr>
      <w:hyperlink w:anchor="_Toc22944" w:history="1">
        <w:r>
          <w:rPr>
            <w:rFonts w:ascii="仿宋" w:eastAsia="仿宋" w:hAnsi="仿宋" w:cs="仿宋" w:hint="eastAsia"/>
            <w:lang w:eastAsia="zh-CN"/>
          </w:rPr>
          <w:t>(三)、生物质碳化专用炉项目提出的理由</w:t>
        </w:r>
        <w:r>
          <w:tab/>
        </w:r>
        <w:r>
          <w:fldChar w:fldCharType="begin"/>
        </w:r>
        <w:r>
          <w:instrText xml:space="preserve"> PAGEREF _Toc22944 \h </w:instrText>
        </w:r>
        <w:r>
          <w:fldChar w:fldCharType="separate"/>
        </w:r>
        <w:r>
          <w:t>6</w:t>
        </w:r>
        <w:r>
          <w:fldChar w:fldCharType="end"/>
        </w:r>
      </w:hyperlink>
    </w:p>
    <w:p>
      <w:pPr>
        <w:pStyle w:val="TOC2"/>
        <w:tabs>
          <w:tab w:val="right" w:leader="dot" w:pos="8306"/>
        </w:tabs>
      </w:pPr>
      <w:hyperlink w:anchor="_Toc20772" w:history="1">
        <w:r>
          <w:rPr>
            <w:rFonts w:ascii="仿宋" w:eastAsia="仿宋" w:hAnsi="仿宋" w:cs="仿宋" w:hint="eastAsia"/>
            <w:lang w:eastAsia="zh-CN"/>
          </w:rPr>
          <w:t>(四)、生物质碳化专用炉项目意义</w:t>
        </w:r>
        <w:r>
          <w:tab/>
        </w:r>
        <w:r>
          <w:fldChar w:fldCharType="begin"/>
        </w:r>
        <w:r>
          <w:instrText xml:space="preserve"> PAGEREF _Toc20772 \h </w:instrText>
        </w:r>
        <w:r>
          <w:fldChar w:fldCharType="separate"/>
        </w:r>
        <w:r>
          <w:t>8</w:t>
        </w:r>
        <w:r>
          <w:fldChar w:fldCharType="end"/>
        </w:r>
      </w:hyperlink>
    </w:p>
    <w:p>
      <w:pPr>
        <w:pStyle w:val="TOC2"/>
        <w:tabs>
          <w:tab w:val="right" w:leader="dot" w:pos="8306"/>
        </w:tabs>
      </w:pPr>
      <w:hyperlink w:anchor="_Toc31245" w:history="1">
        <w:r>
          <w:rPr>
            <w:rFonts w:ascii="仿宋" w:eastAsia="仿宋" w:hAnsi="仿宋" w:cs="仿宋" w:hint="eastAsia"/>
            <w:lang w:eastAsia="zh-CN"/>
          </w:rPr>
          <w:t>(五)、生物质碳化专用炉项目背景</w:t>
        </w:r>
        <w:r>
          <w:tab/>
        </w:r>
        <w:r>
          <w:fldChar w:fldCharType="begin"/>
        </w:r>
        <w:r>
          <w:instrText xml:space="preserve"> PAGEREF _Toc31245 \h </w:instrText>
        </w:r>
        <w:r>
          <w:fldChar w:fldCharType="separate"/>
        </w:r>
        <w:r>
          <w:t>9</w:t>
        </w:r>
        <w:r>
          <w:fldChar w:fldCharType="end"/>
        </w:r>
      </w:hyperlink>
    </w:p>
    <w:p>
      <w:pPr>
        <w:pStyle w:val="TOC1"/>
        <w:tabs>
          <w:tab w:val="right" w:leader="dot" w:pos="8306"/>
        </w:tabs>
      </w:pPr>
      <w:hyperlink w:anchor="_Toc6438" w:history="1">
        <w:r>
          <w:rPr>
            <w:rFonts w:ascii="仿宋" w:eastAsia="仿宋" w:hAnsi="仿宋" w:cs="仿宋" w:hint="eastAsia"/>
            <w:lang w:eastAsia="zh-CN"/>
          </w:rPr>
          <w:t>二、生物质碳化专用炉项目危机管理</w:t>
        </w:r>
        <w:r>
          <w:tab/>
        </w:r>
        <w:r>
          <w:fldChar w:fldCharType="begin"/>
        </w:r>
        <w:r>
          <w:instrText xml:space="preserve"> PAGEREF _Toc6438 \h </w:instrText>
        </w:r>
        <w:r>
          <w:fldChar w:fldCharType="separate"/>
        </w:r>
        <w:r>
          <w:t>10</w:t>
        </w:r>
        <w:r>
          <w:fldChar w:fldCharType="end"/>
        </w:r>
      </w:hyperlink>
    </w:p>
    <w:p>
      <w:pPr>
        <w:pStyle w:val="TOC2"/>
        <w:tabs>
          <w:tab w:val="right" w:leader="dot" w:pos="8306"/>
        </w:tabs>
      </w:pPr>
      <w:hyperlink w:anchor="_Toc21970" w:history="1">
        <w:r>
          <w:rPr>
            <w:rFonts w:ascii="仿宋" w:eastAsia="仿宋" w:hAnsi="仿宋" w:cs="仿宋" w:hint="eastAsia"/>
            <w:lang w:eastAsia="zh-CN"/>
          </w:rPr>
          <w:t>(一)、危机预警与识别</w:t>
        </w:r>
        <w:r>
          <w:tab/>
        </w:r>
        <w:r>
          <w:fldChar w:fldCharType="begin"/>
        </w:r>
        <w:r>
          <w:instrText xml:space="preserve"> PAGEREF _Toc21970 \h </w:instrText>
        </w:r>
        <w:r>
          <w:fldChar w:fldCharType="separate"/>
        </w:r>
        <w:r>
          <w:t>10</w:t>
        </w:r>
        <w:r>
          <w:fldChar w:fldCharType="end"/>
        </w:r>
      </w:hyperlink>
    </w:p>
    <w:p>
      <w:pPr>
        <w:pStyle w:val="TOC2"/>
        <w:tabs>
          <w:tab w:val="right" w:leader="dot" w:pos="8306"/>
        </w:tabs>
      </w:pPr>
      <w:hyperlink w:anchor="_Toc23449" w:history="1">
        <w:r>
          <w:rPr>
            <w:rFonts w:ascii="仿宋" w:eastAsia="仿宋" w:hAnsi="仿宋" w:cs="仿宋" w:hint="eastAsia"/>
            <w:lang w:eastAsia="zh-CN"/>
          </w:rPr>
          <w:t>(二)、危机应对与恢复</w:t>
        </w:r>
        <w:r>
          <w:tab/>
        </w:r>
        <w:r>
          <w:fldChar w:fldCharType="begin"/>
        </w:r>
        <w:r>
          <w:instrText xml:space="preserve"> PAGEREF _Toc23449 \h </w:instrText>
        </w:r>
        <w:r>
          <w:fldChar w:fldCharType="separate"/>
        </w:r>
        <w:r>
          <w:t>11</w:t>
        </w:r>
        <w:r>
          <w:fldChar w:fldCharType="end"/>
        </w:r>
      </w:hyperlink>
    </w:p>
    <w:p>
      <w:pPr>
        <w:pStyle w:val="TOC1"/>
        <w:tabs>
          <w:tab w:val="right" w:leader="dot" w:pos="8306"/>
        </w:tabs>
      </w:pPr>
      <w:hyperlink w:anchor="_Toc14799" w:history="1">
        <w:r>
          <w:rPr>
            <w:rFonts w:ascii="仿宋" w:eastAsia="仿宋" w:hAnsi="仿宋" w:cs="仿宋" w:hint="eastAsia"/>
            <w:lang w:eastAsia="zh-CN"/>
          </w:rPr>
          <w:t>三、生物质碳化专用炉项目建设背景及必要性分析</w:t>
        </w:r>
        <w:r>
          <w:tab/>
        </w:r>
        <w:r>
          <w:fldChar w:fldCharType="begin"/>
        </w:r>
        <w:r>
          <w:instrText xml:space="preserve"> PAGEREF _Toc14799 \h </w:instrText>
        </w:r>
        <w:r>
          <w:fldChar w:fldCharType="separate"/>
        </w:r>
        <w:r>
          <w:t>13</w:t>
        </w:r>
        <w:r>
          <w:fldChar w:fldCharType="end"/>
        </w:r>
      </w:hyperlink>
    </w:p>
    <w:p>
      <w:pPr>
        <w:pStyle w:val="TOC2"/>
        <w:tabs>
          <w:tab w:val="right" w:leader="dot" w:pos="8306"/>
        </w:tabs>
      </w:pPr>
      <w:hyperlink w:anchor="_Toc10170" w:history="1">
        <w:r>
          <w:rPr>
            <w:rFonts w:ascii="仿宋" w:eastAsia="仿宋" w:hAnsi="仿宋" w:cs="仿宋" w:hint="eastAsia"/>
            <w:lang w:eastAsia="zh-CN"/>
          </w:rPr>
          <w:t>(一)、生物质碳化专用炉项目背景分析</w:t>
        </w:r>
        <w:r>
          <w:tab/>
        </w:r>
        <w:r>
          <w:fldChar w:fldCharType="begin"/>
        </w:r>
        <w:r>
          <w:instrText xml:space="preserve"> PAGEREF _Toc10170 \h </w:instrText>
        </w:r>
        <w:r>
          <w:fldChar w:fldCharType="separate"/>
        </w:r>
        <w:r>
          <w:t>13</w:t>
        </w:r>
        <w:r>
          <w:fldChar w:fldCharType="end"/>
        </w:r>
      </w:hyperlink>
    </w:p>
    <w:p>
      <w:pPr>
        <w:pStyle w:val="TOC2"/>
        <w:tabs>
          <w:tab w:val="right" w:leader="dot" w:pos="8306"/>
        </w:tabs>
      </w:pPr>
      <w:hyperlink w:anchor="_Toc32453" w:history="1">
        <w:r>
          <w:rPr>
            <w:rFonts w:ascii="仿宋" w:eastAsia="仿宋" w:hAnsi="仿宋" w:cs="仿宋" w:hint="eastAsia"/>
            <w:lang w:eastAsia="zh-CN"/>
          </w:rPr>
          <w:t>(二)、生物质碳化专用炉项目建设必要性分析</w:t>
        </w:r>
        <w:r>
          <w:tab/>
        </w:r>
        <w:r>
          <w:fldChar w:fldCharType="begin"/>
        </w:r>
        <w:r>
          <w:instrText xml:space="preserve"> PAGEREF _Toc32453 \h </w:instrText>
        </w:r>
        <w:r>
          <w:fldChar w:fldCharType="separate"/>
        </w:r>
        <w:r>
          <w:t>14</w:t>
        </w:r>
        <w:r>
          <w:fldChar w:fldCharType="end"/>
        </w:r>
      </w:hyperlink>
    </w:p>
    <w:p>
      <w:pPr>
        <w:pStyle w:val="TOC1"/>
        <w:tabs>
          <w:tab w:val="right" w:leader="dot" w:pos="8306"/>
        </w:tabs>
      </w:pPr>
      <w:hyperlink w:anchor="_Toc10222" w:history="1">
        <w:r>
          <w:rPr>
            <w:rFonts w:ascii="仿宋" w:eastAsia="仿宋" w:hAnsi="仿宋" w:cs="仿宋" w:hint="eastAsia"/>
            <w:lang w:eastAsia="zh-CN"/>
          </w:rPr>
          <w:t>四、生物质碳化专用炉项目可持续发展</w:t>
        </w:r>
        <w:r>
          <w:tab/>
        </w:r>
        <w:r>
          <w:fldChar w:fldCharType="begin"/>
        </w:r>
        <w:r>
          <w:instrText xml:space="preserve"> PAGEREF _Toc10222 \h </w:instrText>
        </w:r>
        <w:r>
          <w:fldChar w:fldCharType="separate"/>
        </w:r>
        <w:r>
          <w:t>16</w:t>
        </w:r>
        <w:r>
          <w:fldChar w:fldCharType="end"/>
        </w:r>
      </w:hyperlink>
    </w:p>
    <w:p>
      <w:pPr>
        <w:pStyle w:val="TOC2"/>
        <w:tabs>
          <w:tab w:val="right" w:leader="dot" w:pos="8306"/>
        </w:tabs>
      </w:pPr>
      <w:hyperlink w:anchor="_Toc12163" w:history="1">
        <w:r>
          <w:rPr>
            <w:rFonts w:ascii="仿宋" w:eastAsia="仿宋" w:hAnsi="仿宋" w:cs="仿宋" w:hint="eastAsia"/>
            <w:lang w:eastAsia="zh-CN"/>
          </w:rPr>
          <w:t>(一)、可持续战略与实践</w:t>
        </w:r>
        <w:r>
          <w:tab/>
        </w:r>
        <w:r>
          <w:fldChar w:fldCharType="begin"/>
        </w:r>
        <w:r>
          <w:instrText xml:space="preserve"> PAGEREF _Toc12163 \h </w:instrText>
        </w:r>
        <w:r>
          <w:fldChar w:fldCharType="separate"/>
        </w:r>
        <w:r>
          <w:t>16</w:t>
        </w:r>
        <w:r>
          <w:fldChar w:fldCharType="end"/>
        </w:r>
      </w:hyperlink>
    </w:p>
    <w:p>
      <w:pPr>
        <w:pStyle w:val="TOC2"/>
        <w:tabs>
          <w:tab w:val="right" w:leader="dot" w:pos="8306"/>
        </w:tabs>
      </w:pPr>
      <w:hyperlink w:anchor="_Toc9669" w:history="1">
        <w:r>
          <w:rPr>
            <w:rFonts w:ascii="仿宋" w:eastAsia="仿宋" w:hAnsi="仿宋" w:cs="仿宋" w:hint="eastAsia"/>
            <w:lang w:eastAsia="zh-CN"/>
          </w:rPr>
          <w:t>(二)、环保与社会责任</w:t>
        </w:r>
        <w:r>
          <w:tab/>
        </w:r>
        <w:r>
          <w:fldChar w:fldCharType="begin"/>
        </w:r>
        <w:r>
          <w:instrText xml:space="preserve"> PAGEREF _Toc9669 \h </w:instrText>
        </w:r>
        <w:r>
          <w:fldChar w:fldCharType="separate"/>
        </w:r>
        <w:r>
          <w:t>17</w:t>
        </w:r>
        <w:r>
          <w:fldChar w:fldCharType="end"/>
        </w:r>
      </w:hyperlink>
    </w:p>
    <w:p>
      <w:pPr>
        <w:pStyle w:val="TOC1"/>
        <w:tabs>
          <w:tab w:val="right" w:leader="dot" w:pos="8306"/>
        </w:tabs>
      </w:pPr>
      <w:hyperlink w:anchor="_Toc6508" w:history="1">
        <w:r>
          <w:rPr>
            <w:rFonts w:ascii="仿宋" w:eastAsia="仿宋" w:hAnsi="仿宋" w:cs="仿宋" w:hint="eastAsia"/>
            <w:lang w:eastAsia="zh-CN"/>
          </w:rPr>
          <w:t>五、生物质碳化专用炉项目建设单位说明</w:t>
        </w:r>
        <w:r>
          <w:tab/>
        </w:r>
        <w:r>
          <w:fldChar w:fldCharType="begin"/>
        </w:r>
        <w:r>
          <w:instrText xml:space="preserve"> PAGEREF _Toc6508 \h </w:instrText>
        </w:r>
        <w:r>
          <w:fldChar w:fldCharType="separate"/>
        </w:r>
        <w:r>
          <w:t>18</w:t>
        </w:r>
        <w:r>
          <w:fldChar w:fldCharType="end"/>
        </w:r>
      </w:hyperlink>
    </w:p>
    <w:p>
      <w:pPr>
        <w:pStyle w:val="TOC2"/>
        <w:tabs>
          <w:tab w:val="right" w:leader="dot" w:pos="8306"/>
        </w:tabs>
      </w:pPr>
      <w:hyperlink w:anchor="_Toc734" w:history="1">
        <w:r>
          <w:rPr>
            <w:rFonts w:ascii="仿宋" w:eastAsia="仿宋" w:hAnsi="仿宋" w:cs="仿宋" w:hint="eastAsia"/>
            <w:lang w:eastAsia="zh-CN"/>
          </w:rPr>
          <w:t>(一)、生物质碳化专用炉项目承办单位基本情况</w:t>
        </w:r>
        <w:r>
          <w:tab/>
        </w:r>
        <w:r>
          <w:fldChar w:fldCharType="begin"/>
        </w:r>
        <w:r>
          <w:instrText xml:space="preserve"> PAGEREF _Toc734 \h </w:instrText>
        </w:r>
        <w:r>
          <w:fldChar w:fldCharType="separate"/>
        </w:r>
        <w:r>
          <w:t>18</w:t>
        </w:r>
        <w:r>
          <w:fldChar w:fldCharType="end"/>
        </w:r>
      </w:hyperlink>
    </w:p>
    <w:p>
      <w:pPr>
        <w:pStyle w:val="TOC2"/>
        <w:tabs>
          <w:tab w:val="right" w:leader="dot" w:pos="8306"/>
        </w:tabs>
      </w:pPr>
      <w:hyperlink w:anchor="_Toc25160" w:history="1">
        <w:r>
          <w:rPr>
            <w:rFonts w:ascii="仿宋" w:eastAsia="仿宋" w:hAnsi="仿宋" w:cs="仿宋" w:hint="eastAsia"/>
            <w:lang w:eastAsia="zh-CN"/>
          </w:rPr>
          <w:t>(二)、公司经济效益分析</w:t>
        </w:r>
        <w:r>
          <w:tab/>
        </w:r>
        <w:r>
          <w:fldChar w:fldCharType="begin"/>
        </w:r>
        <w:r>
          <w:instrText xml:space="preserve"> PAGEREF _Toc25160 \h </w:instrText>
        </w:r>
        <w:r>
          <w:fldChar w:fldCharType="separate"/>
        </w:r>
        <w:r>
          <w:t>18</w:t>
        </w:r>
        <w:r>
          <w:fldChar w:fldCharType="end"/>
        </w:r>
      </w:hyperlink>
    </w:p>
    <w:p>
      <w:pPr>
        <w:pStyle w:val="TOC1"/>
        <w:tabs>
          <w:tab w:val="right" w:leader="dot" w:pos="8306"/>
        </w:tabs>
      </w:pPr>
      <w:hyperlink w:anchor="_Toc30204" w:history="1">
        <w:r>
          <w:rPr>
            <w:rFonts w:ascii="仿宋" w:eastAsia="仿宋" w:hAnsi="仿宋" w:cs="仿宋" w:hint="eastAsia"/>
            <w:lang w:eastAsia="zh-CN"/>
          </w:rPr>
          <w:t>六、工艺说明</w:t>
        </w:r>
        <w:r>
          <w:tab/>
        </w:r>
        <w:r>
          <w:fldChar w:fldCharType="begin"/>
        </w:r>
        <w:r>
          <w:instrText xml:space="preserve"> PAGEREF _Toc30204 \h </w:instrText>
        </w:r>
        <w:r>
          <w:fldChar w:fldCharType="separate"/>
        </w:r>
        <w:r>
          <w:t>19</w:t>
        </w:r>
        <w:r>
          <w:fldChar w:fldCharType="end"/>
        </w:r>
      </w:hyperlink>
    </w:p>
    <w:p>
      <w:pPr>
        <w:pStyle w:val="TOC2"/>
        <w:tabs>
          <w:tab w:val="right" w:leader="dot" w:pos="8306"/>
        </w:tabs>
      </w:pPr>
      <w:hyperlink w:anchor="_Toc21883" w:history="1">
        <w:r>
          <w:rPr>
            <w:rFonts w:ascii="仿宋" w:eastAsia="仿宋" w:hAnsi="仿宋" w:cs="仿宋" w:hint="eastAsia"/>
            <w:lang w:eastAsia="zh-CN"/>
          </w:rPr>
          <w:t>(一)、技术管理特点</w:t>
        </w:r>
        <w:r>
          <w:tab/>
        </w:r>
        <w:r>
          <w:fldChar w:fldCharType="begin"/>
        </w:r>
        <w:r>
          <w:instrText xml:space="preserve"> PAGEREF _Toc21883 \h </w:instrText>
        </w:r>
        <w:r>
          <w:fldChar w:fldCharType="separate"/>
        </w:r>
        <w:r>
          <w:t>19</w:t>
        </w:r>
        <w:r>
          <w:fldChar w:fldCharType="end"/>
        </w:r>
      </w:hyperlink>
    </w:p>
    <w:p>
      <w:pPr>
        <w:pStyle w:val="TOC2"/>
        <w:tabs>
          <w:tab w:val="right" w:leader="dot" w:pos="8306"/>
        </w:tabs>
      </w:pPr>
      <w:hyperlink w:anchor="_Toc5594" w:history="1">
        <w:r>
          <w:rPr>
            <w:rFonts w:ascii="仿宋" w:eastAsia="仿宋" w:hAnsi="仿宋" w:cs="仿宋" w:hint="eastAsia"/>
            <w:lang w:eastAsia="zh-CN"/>
          </w:rPr>
          <w:t>(二)、生物质碳化专用炉项目工艺技术设计方案</w:t>
        </w:r>
        <w:r>
          <w:tab/>
        </w:r>
        <w:r>
          <w:fldChar w:fldCharType="begin"/>
        </w:r>
        <w:r>
          <w:instrText xml:space="preserve"> PAGEREF _Toc5594 \h </w:instrText>
        </w:r>
        <w:r>
          <w:fldChar w:fldCharType="separate"/>
        </w:r>
        <w:r>
          <w:t>20</w:t>
        </w:r>
        <w:r>
          <w:fldChar w:fldCharType="end"/>
        </w:r>
      </w:hyperlink>
    </w:p>
    <w:p>
      <w:pPr>
        <w:pStyle w:val="TOC2"/>
        <w:tabs>
          <w:tab w:val="right" w:leader="dot" w:pos="8306"/>
        </w:tabs>
      </w:pPr>
      <w:hyperlink w:anchor="_Toc27673" w:history="1">
        <w:r>
          <w:rPr>
            <w:rFonts w:ascii="仿宋" w:eastAsia="仿宋" w:hAnsi="仿宋" w:cs="仿宋" w:hint="eastAsia"/>
            <w:lang w:eastAsia="zh-CN"/>
          </w:rPr>
          <w:t>(三)、设备选型方案</w:t>
        </w:r>
        <w:r>
          <w:tab/>
        </w:r>
        <w:r>
          <w:fldChar w:fldCharType="begin"/>
        </w:r>
        <w:r>
          <w:instrText xml:space="preserve"> PAGEREF _Toc27673 \h </w:instrText>
        </w:r>
        <w:r>
          <w:fldChar w:fldCharType="separate"/>
        </w:r>
        <w:r>
          <w:t>22</w:t>
        </w:r>
        <w:r>
          <w:fldChar w:fldCharType="end"/>
        </w:r>
      </w:hyperlink>
    </w:p>
    <w:p>
      <w:pPr>
        <w:pStyle w:val="TOC1"/>
        <w:tabs>
          <w:tab w:val="right" w:leader="dot" w:pos="8306"/>
        </w:tabs>
      </w:pPr>
      <w:hyperlink w:anchor="_Toc18297" w:history="1">
        <w:r>
          <w:rPr>
            <w:rFonts w:ascii="仿宋" w:eastAsia="仿宋" w:hAnsi="仿宋" w:cs="仿宋" w:hint="eastAsia"/>
            <w:lang w:eastAsia="zh-CN"/>
          </w:rPr>
          <w:t>七、生物质碳化专用炉项目社会影响</w:t>
        </w:r>
        <w:r>
          <w:tab/>
        </w:r>
        <w:r>
          <w:fldChar w:fldCharType="begin"/>
        </w:r>
        <w:r>
          <w:instrText xml:space="preserve"> PAGEREF _Toc18297 \h </w:instrText>
        </w:r>
        <w:r>
          <w:fldChar w:fldCharType="separate"/>
        </w:r>
        <w:r>
          <w:t>23</w:t>
        </w:r>
        <w:r>
          <w:fldChar w:fldCharType="end"/>
        </w:r>
      </w:hyperlink>
    </w:p>
    <w:p>
      <w:pPr>
        <w:pStyle w:val="TOC2"/>
        <w:tabs>
          <w:tab w:val="right" w:leader="dot" w:pos="8306"/>
        </w:tabs>
      </w:pPr>
      <w:hyperlink w:anchor="_Toc28271" w:history="1">
        <w:r>
          <w:rPr>
            <w:rFonts w:ascii="仿宋" w:eastAsia="仿宋" w:hAnsi="仿宋" w:cs="仿宋" w:hint="eastAsia"/>
            <w:lang w:eastAsia="zh-CN"/>
          </w:rPr>
          <w:t>(一)、社会责任与义务</w:t>
        </w:r>
        <w:r>
          <w:tab/>
        </w:r>
        <w:r>
          <w:fldChar w:fldCharType="begin"/>
        </w:r>
        <w:r>
          <w:instrText xml:space="preserve"> PAGEREF _Toc28271 \h </w:instrText>
        </w:r>
        <w:r>
          <w:fldChar w:fldCharType="separate"/>
        </w:r>
        <w:r>
          <w:t>23</w:t>
        </w:r>
        <w:r>
          <w:fldChar w:fldCharType="end"/>
        </w:r>
      </w:hyperlink>
    </w:p>
    <w:p>
      <w:pPr>
        <w:pStyle w:val="TOC2"/>
        <w:tabs>
          <w:tab w:val="right" w:leader="dot" w:pos="8306"/>
        </w:tabs>
      </w:pPr>
      <w:hyperlink w:anchor="_Toc5117" w:history="1">
        <w:r>
          <w:rPr>
            <w:rFonts w:ascii="仿宋" w:eastAsia="仿宋" w:hAnsi="仿宋" w:cs="仿宋" w:hint="eastAsia"/>
            <w:lang w:eastAsia="zh-CN"/>
          </w:rPr>
          <w:t>(二)、社会参与与沟通</w:t>
        </w:r>
        <w:r>
          <w:tab/>
        </w:r>
        <w:r>
          <w:fldChar w:fldCharType="begin"/>
        </w:r>
        <w:r>
          <w:instrText xml:space="preserve"> PAGEREF _Toc5117 \h </w:instrText>
        </w:r>
        <w:r>
          <w:fldChar w:fldCharType="separate"/>
        </w:r>
        <w:r>
          <w:t>24</w:t>
        </w:r>
        <w:r>
          <w:fldChar w:fldCharType="end"/>
        </w:r>
      </w:hyperlink>
    </w:p>
    <w:p>
      <w:pPr>
        <w:pStyle w:val="TOC1"/>
        <w:tabs>
          <w:tab w:val="right" w:leader="dot" w:pos="8306"/>
        </w:tabs>
      </w:pPr>
      <w:hyperlink w:anchor="_Toc17140" w:history="1">
        <w:r>
          <w:rPr>
            <w:rFonts w:ascii="仿宋" w:eastAsia="仿宋" w:hAnsi="仿宋" w:cs="仿宋" w:hint="eastAsia"/>
            <w:lang w:eastAsia="zh-CN"/>
          </w:rPr>
          <w:t>八、生物质碳化专用炉项目投资规划</w:t>
        </w:r>
        <w:r>
          <w:tab/>
        </w:r>
        <w:r>
          <w:fldChar w:fldCharType="begin"/>
        </w:r>
        <w:r>
          <w:instrText xml:space="preserve"> PAGEREF _Toc17140 \h </w:instrText>
        </w:r>
        <w:r>
          <w:fldChar w:fldCharType="separate"/>
        </w:r>
        <w:r>
          <w:t>25</w:t>
        </w:r>
        <w:r>
          <w:fldChar w:fldCharType="end"/>
        </w:r>
      </w:hyperlink>
    </w:p>
    <w:p>
      <w:pPr>
        <w:pStyle w:val="TOC2"/>
        <w:tabs>
          <w:tab w:val="right" w:leader="dot" w:pos="8306"/>
        </w:tabs>
      </w:pPr>
      <w:hyperlink w:anchor="_Toc19029" w:history="1">
        <w:r>
          <w:rPr>
            <w:rFonts w:ascii="仿宋" w:eastAsia="仿宋" w:hAnsi="仿宋" w:cs="仿宋" w:hint="eastAsia"/>
            <w:lang w:eastAsia="zh-CN"/>
          </w:rPr>
          <w:t>(一)、生物质碳化专用炉项目总投资估算</w:t>
        </w:r>
        <w:r>
          <w:tab/>
        </w:r>
        <w:r>
          <w:fldChar w:fldCharType="begin"/>
        </w:r>
        <w:r>
          <w:instrText xml:space="preserve"> PAGEREF _Toc19029 \h </w:instrText>
        </w:r>
        <w:r>
          <w:fldChar w:fldCharType="separate"/>
        </w:r>
        <w:r>
          <w:t>25</w:t>
        </w:r>
        <w:r>
          <w:fldChar w:fldCharType="end"/>
        </w:r>
      </w:hyperlink>
    </w:p>
    <w:p>
      <w:pPr>
        <w:pStyle w:val="TOC2"/>
        <w:tabs>
          <w:tab w:val="right" w:leader="dot" w:pos="8306"/>
        </w:tabs>
      </w:pPr>
      <w:hyperlink w:anchor="_Toc24014" w:history="1">
        <w:r>
          <w:rPr>
            <w:rFonts w:ascii="仿宋" w:eastAsia="仿宋" w:hAnsi="仿宋" w:cs="仿宋" w:hint="eastAsia"/>
            <w:lang w:eastAsia="zh-CN"/>
          </w:rPr>
          <w:t>(二)、资金筹措</w:t>
        </w:r>
        <w:r>
          <w:tab/>
        </w:r>
        <w:r>
          <w:fldChar w:fldCharType="begin"/>
        </w:r>
        <w:r>
          <w:instrText xml:space="preserve"> PAGEREF _Toc24014 \h </w:instrText>
        </w:r>
        <w:r>
          <w:fldChar w:fldCharType="separate"/>
        </w:r>
        <w:r>
          <w:t>26</w:t>
        </w:r>
        <w:r>
          <w:fldChar w:fldCharType="end"/>
        </w:r>
      </w:hyperlink>
    </w:p>
    <w:p>
      <w:pPr>
        <w:pStyle w:val="TOC1"/>
        <w:tabs>
          <w:tab w:val="right" w:leader="dot" w:pos="8306"/>
        </w:tabs>
      </w:pPr>
      <w:hyperlink w:anchor="_Toc13122" w:history="1">
        <w:r>
          <w:rPr>
            <w:rFonts w:ascii="仿宋" w:eastAsia="仿宋" w:hAnsi="仿宋" w:cs="仿宋" w:hint="eastAsia"/>
            <w:lang w:eastAsia="zh-CN"/>
          </w:rPr>
          <w:t>九、生物质碳化专用炉项目计划安排</w:t>
        </w:r>
        <w:r>
          <w:tab/>
        </w:r>
        <w:r>
          <w:fldChar w:fldCharType="begin"/>
        </w:r>
        <w:r>
          <w:instrText xml:space="preserve"> PAGEREF _Toc13122 \h </w:instrText>
        </w:r>
        <w:r>
          <w:fldChar w:fldCharType="separate"/>
        </w:r>
        <w:r>
          <w:t>27</w:t>
        </w:r>
        <w:r>
          <w:fldChar w:fldCharType="end"/>
        </w:r>
      </w:hyperlink>
    </w:p>
    <w:p>
      <w:pPr>
        <w:pStyle w:val="TOC2"/>
        <w:tabs>
          <w:tab w:val="right" w:leader="dot" w:pos="8306"/>
        </w:tabs>
      </w:pPr>
      <w:hyperlink w:anchor="_Toc7484" w:history="1">
        <w:r>
          <w:rPr>
            <w:rFonts w:ascii="仿宋" w:eastAsia="仿宋" w:hAnsi="仿宋" w:cs="仿宋" w:hint="eastAsia"/>
            <w:lang w:eastAsia="zh-CN"/>
          </w:rPr>
          <w:t>(一)、建设周期</w:t>
        </w:r>
        <w:r>
          <w:tab/>
        </w:r>
        <w:r>
          <w:fldChar w:fldCharType="begin"/>
        </w:r>
        <w:r>
          <w:instrText xml:space="preserve"> PAGEREF _Toc7484 \h </w:instrText>
        </w:r>
        <w:r>
          <w:fldChar w:fldCharType="separate"/>
        </w:r>
        <w:r>
          <w:t>27</w:t>
        </w:r>
        <w:r>
          <w:fldChar w:fldCharType="end"/>
        </w:r>
      </w:hyperlink>
    </w:p>
    <w:p>
      <w:pPr>
        <w:pStyle w:val="TOC2"/>
        <w:tabs>
          <w:tab w:val="right" w:leader="dot" w:pos="8306"/>
        </w:tabs>
      </w:pPr>
      <w:hyperlink w:anchor="_Toc4729" w:history="1">
        <w:r>
          <w:rPr>
            <w:rFonts w:ascii="仿宋" w:eastAsia="仿宋" w:hAnsi="仿宋" w:cs="仿宋" w:hint="eastAsia"/>
            <w:lang w:eastAsia="zh-CN"/>
          </w:rPr>
          <w:t>(二)、建设进度</w:t>
        </w:r>
        <w:r>
          <w:tab/>
        </w:r>
        <w:r>
          <w:fldChar w:fldCharType="begin"/>
        </w:r>
        <w:r>
          <w:instrText xml:space="preserve"> PAGEREF _Toc4729 \h </w:instrText>
        </w:r>
        <w:r>
          <w:fldChar w:fldCharType="separate"/>
        </w:r>
        <w:r>
          <w:t>28</w:t>
        </w:r>
        <w:r>
          <w:fldChar w:fldCharType="end"/>
        </w:r>
      </w:hyperlink>
    </w:p>
    <w:p>
      <w:pPr>
        <w:pStyle w:val="TOC2"/>
        <w:tabs>
          <w:tab w:val="right" w:leader="dot" w:pos="8306"/>
        </w:tabs>
      </w:pPr>
      <w:hyperlink w:anchor="_Toc688" w:history="1">
        <w:r>
          <w:rPr>
            <w:rFonts w:ascii="仿宋" w:eastAsia="仿宋" w:hAnsi="仿宋" w:cs="仿宋" w:hint="eastAsia"/>
            <w:lang w:eastAsia="zh-CN"/>
          </w:rPr>
          <w:t>(三)、进度安排注意事项</w:t>
        </w:r>
        <w:r>
          <w:tab/>
        </w:r>
        <w:r>
          <w:fldChar w:fldCharType="begin"/>
        </w:r>
        <w:r>
          <w:instrText xml:space="preserve"> PAGEREF _Toc688 \h </w:instrText>
        </w:r>
        <w:r>
          <w:fldChar w:fldCharType="separate"/>
        </w:r>
        <w:r>
          <w:t>29</w:t>
        </w:r>
        <w:r>
          <w:fldChar w:fldCharType="end"/>
        </w:r>
      </w:hyperlink>
    </w:p>
    <w:p>
      <w:pPr>
        <w:pStyle w:val="TOC2"/>
        <w:tabs>
          <w:tab w:val="right" w:leader="dot" w:pos="8306"/>
        </w:tabs>
      </w:pPr>
      <w:hyperlink w:anchor="_Toc17909" w:history="1">
        <w:r>
          <w:rPr>
            <w:rFonts w:ascii="仿宋" w:eastAsia="仿宋" w:hAnsi="仿宋" w:cs="仿宋" w:hint="eastAsia"/>
            <w:lang w:eastAsia="zh-CN"/>
          </w:rPr>
          <w:t>(四)、人力资源配置</w:t>
        </w:r>
        <w:r>
          <w:tab/>
        </w:r>
        <w:r>
          <w:fldChar w:fldCharType="begin"/>
        </w:r>
        <w:r>
          <w:instrText xml:space="preserve"> PAGEREF _Toc17909 \h </w:instrText>
        </w:r>
        <w:r>
          <w:fldChar w:fldCharType="separate"/>
        </w:r>
        <w:r>
          <w:t>30</w:t>
        </w:r>
        <w:r>
          <w:fldChar w:fldCharType="end"/>
        </w:r>
      </w:hyperlink>
    </w:p>
    <w:p>
      <w:pPr>
        <w:pStyle w:val="TOC1"/>
        <w:tabs>
          <w:tab w:val="right" w:leader="dot" w:pos="8306"/>
        </w:tabs>
      </w:pPr>
      <w:hyperlink w:anchor="_Toc30045" w:history="1">
        <w:r>
          <w:rPr>
            <w:rFonts w:ascii="仿宋" w:eastAsia="仿宋" w:hAnsi="仿宋" w:cs="仿宋" w:hint="eastAsia"/>
            <w:lang w:eastAsia="zh-CN"/>
          </w:rPr>
          <w:t>十、生物质碳化专用炉项目风险管理</w:t>
        </w:r>
        <w:r>
          <w:tab/>
        </w:r>
        <w:r>
          <w:fldChar w:fldCharType="begin"/>
        </w:r>
        <w:r>
          <w:instrText xml:space="preserve"> PAGEREF _Toc30045 \h </w:instrText>
        </w:r>
        <w:r>
          <w:fldChar w:fldCharType="separate"/>
        </w:r>
        <w:r>
          <w:t>31</w:t>
        </w:r>
        <w:r>
          <w:fldChar w:fldCharType="end"/>
        </w:r>
      </w:hyperlink>
    </w:p>
    <w:p>
      <w:pPr>
        <w:pStyle w:val="TOC2"/>
        <w:tabs>
          <w:tab w:val="right" w:leader="dot" w:pos="8306"/>
        </w:tabs>
      </w:pPr>
      <w:hyperlink w:anchor="_Toc7345" w:history="1">
        <w:r>
          <w:rPr>
            <w:rFonts w:ascii="仿宋" w:eastAsia="仿宋" w:hAnsi="仿宋" w:cs="仿宋" w:hint="eastAsia"/>
            <w:lang w:eastAsia="zh-CN"/>
          </w:rPr>
          <w:t>(一)、风险识别与评估</w:t>
        </w:r>
        <w:r>
          <w:tab/>
        </w:r>
        <w:r>
          <w:fldChar w:fldCharType="begin"/>
        </w:r>
        <w:r>
          <w:instrText xml:space="preserve"> PAGEREF _Toc7345 \h </w:instrText>
        </w:r>
        <w:r>
          <w:fldChar w:fldCharType="separate"/>
        </w:r>
        <w:r>
          <w:t>31</w:t>
        </w:r>
        <w:r>
          <w:fldChar w:fldCharType="end"/>
        </w:r>
      </w:hyperlink>
    </w:p>
    <w:p>
      <w:pPr>
        <w:pStyle w:val="TOC2"/>
        <w:tabs>
          <w:tab w:val="right" w:leader="dot" w:pos="8306"/>
        </w:tabs>
      </w:pPr>
      <w:hyperlink w:anchor="_Toc25214" w:history="1">
        <w:r>
          <w:rPr>
            <w:rFonts w:ascii="仿宋" w:eastAsia="仿宋" w:hAnsi="仿宋" w:cs="仿宋" w:hint="eastAsia"/>
            <w:lang w:eastAsia="zh-CN"/>
          </w:rPr>
          <w:t>(二)、风险应对策略</w:t>
        </w:r>
        <w:r>
          <w:tab/>
        </w:r>
        <w:r>
          <w:fldChar w:fldCharType="begin"/>
        </w:r>
        <w:r>
          <w:instrText xml:space="preserve"> PAGEREF _Toc25214 \h </w:instrText>
        </w:r>
        <w:r>
          <w:fldChar w:fldCharType="separate"/>
        </w:r>
        <w:r>
          <w:t>32</w:t>
        </w:r>
        <w:r>
          <w:fldChar w:fldCharType="end"/>
        </w:r>
      </w:hyperlink>
    </w:p>
    <w:p>
      <w:pPr>
        <w:pStyle w:val="TOC2"/>
        <w:tabs>
          <w:tab w:val="right" w:leader="dot" w:pos="8306"/>
        </w:tabs>
      </w:pPr>
      <w:hyperlink w:anchor="_Toc2151" w:history="1">
        <w:r>
          <w:rPr>
            <w:rFonts w:ascii="仿宋" w:eastAsia="仿宋" w:hAnsi="仿宋" w:cs="仿宋" w:hint="eastAsia"/>
            <w:lang w:eastAsia="zh-CN"/>
          </w:rPr>
          <w:t>(三)、风险监控与控制</w:t>
        </w:r>
        <w:r>
          <w:tab/>
        </w:r>
        <w:r>
          <w:fldChar w:fldCharType="begin"/>
        </w:r>
        <w:r>
          <w:instrText xml:space="preserve"> PAGEREF _Toc2151 \h </w:instrText>
        </w:r>
        <w:r>
          <w:fldChar w:fldCharType="separate"/>
        </w:r>
        <w:r>
          <w:t>34</w:t>
        </w:r>
        <w:r>
          <w:fldChar w:fldCharType="end"/>
        </w:r>
      </w:hyperlink>
    </w:p>
    <w:p>
      <w:pPr>
        <w:pStyle w:val="TOC1"/>
        <w:tabs>
          <w:tab w:val="right" w:leader="dot" w:pos="8306"/>
        </w:tabs>
      </w:pPr>
      <w:hyperlink w:anchor="_Toc28846" w:history="1">
        <w:r>
          <w:rPr>
            <w:rFonts w:ascii="仿宋" w:eastAsia="仿宋" w:hAnsi="仿宋" w:cs="仿宋" w:hint="eastAsia"/>
            <w:lang w:eastAsia="zh-CN"/>
          </w:rPr>
          <w:t>十一、生物质碳化专用炉项目财务管理</w:t>
        </w:r>
        <w:r>
          <w:tab/>
        </w:r>
        <w:r>
          <w:fldChar w:fldCharType="begin"/>
        </w:r>
        <w:r>
          <w:instrText xml:space="preserve"> PAGEREF _Toc28846 \h </w:instrText>
        </w:r>
        <w:r>
          <w:fldChar w:fldCharType="separate"/>
        </w:r>
        <w:r>
          <w:t>35</w:t>
        </w:r>
        <w:r>
          <w:fldChar w:fldCharType="end"/>
        </w:r>
      </w:hyperlink>
    </w:p>
    <w:p>
      <w:pPr>
        <w:pStyle w:val="TOC2"/>
        <w:tabs>
          <w:tab w:val="right" w:leader="dot" w:pos="8306"/>
        </w:tabs>
      </w:pPr>
      <w:hyperlink w:anchor="_Toc10755" w:history="1">
        <w:r>
          <w:rPr>
            <w:rFonts w:ascii="仿宋" w:eastAsia="仿宋" w:hAnsi="仿宋" w:cs="仿宋" w:hint="eastAsia"/>
            <w:lang w:eastAsia="zh-CN"/>
          </w:rPr>
          <w:t>(一)、资金需求大</w:t>
        </w:r>
        <w:r>
          <w:tab/>
        </w:r>
        <w:r>
          <w:fldChar w:fldCharType="begin"/>
        </w:r>
        <w:r>
          <w:instrText xml:space="preserve"> PAGEREF _Toc10755 \h </w:instrText>
        </w:r>
        <w:r>
          <w:fldChar w:fldCharType="separate"/>
        </w:r>
        <w:r>
          <w:t>35</w:t>
        </w:r>
        <w:r>
          <w:fldChar w:fldCharType="end"/>
        </w:r>
      </w:hyperlink>
    </w:p>
    <w:p>
      <w:pPr>
        <w:pStyle w:val="TOC2"/>
        <w:tabs>
          <w:tab w:val="right" w:leader="dot" w:pos="8306"/>
        </w:tabs>
      </w:pPr>
      <w:hyperlink w:anchor="_Toc26362" w:history="1">
        <w:r>
          <w:rPr>
            <w:rFonts w:ascii="仿宋" w:eastAsia="仿宋" w:hAnsi="仿宋" w:cs="仿宋" w:hint="eastAsia"/>
            <w:lang w:eastAsia="zh-CN"/>
          </w:rPr>
          <w:t>(二)、研发周期长</w:t>
        </w:r>
        <w:r>
          <w:tab/>
        </w:r>
        <w:r>
          <w:fldChar w:fldCharType="begin"/>
        </w:r>
        <w:r>
          <w:instrText xml:space="preserve"> PAGEREF _Toc26362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38" w:history="1">
        <w:r>
          <w:rPr>
            <w:rFonts w:ascii="仿宋" w:eastAsia="仿宋" w:hAnsi="仿宋" w:cs="仿宋" w:hint="eastAsia"/>
            <w:lang w:eastAsia="zh-CN"/>
          </w:rPr>
          <w:t>(三)、市场风险大</w:t>
        </w:r>
        <w:r>
          <w:tab/>
        </w:r>
        <w:r>
          <w:fldChar w:fldCharType="begin"/>
        </w:r>
        <w:r>
          <w:instrText xml:space="preserve"> PAGEREF _Toc30438 \h </w:instrText>
        </w:r>
        <w:r>
          <w:fldChar w:fldCharType="separate"/>
        </w:r>
        <w:r>
          <w:t>38</w:t>
        </w:r>
        <w:r>
          <w:fldChar w:fldCharType="end"/>
        </w:r>
      </w:hyperlink>
    </w:p>
    <w:p>
      <w:pPr>
        <w:pStyle w:val="TOC2"/>
        <w:tabs>
          <w:tab w:val="right" w:leader="dot" w:pos="8306"/>
        </w:tabs>
      </w:pPr>
      <w:hyperlink w:anchor="_Toc11675" w:history="1">
        <w:r>
          <w:rPr>
            <w:rFonts w:ascii="仿宋" w:eastAsia="仿宋" w:hAnsi="仿宋" w:cs="仿宋" w:hint="eastAsia"/>
            <w:lang w:eastAsia="zh-CN"/>
          </w:rPr>
          <w:t>(四)、利润率高</w:t>
        </w:r>
        <w:r>
          <w:tab/>
        </w:r>
        <w:r>
          <w:fldChar w:fldCharType="begin"/>
        </w:r>
        <w:r>
          <w:instrText xml:space="preserve"> PAGEREF _Toc11675 \h </w:instrText>
        </w:r>
        <w:r>
          <w:fldChar w:fldCharType="separate"/>
        </w:r>
        <w:r>
          <w:t>40</w:t>
        </w:r>
        <w:r>
          <w:fldChar w:fldCharType="end"/>
        </w:r>
      </w:hyperlink>
    </w:p>
    <w:p>
      <w:pPr>
        <w:pStyle w:val="TOC1"/>
        <w:tabs>
          <w:tab w:val="right" w:leader="dot" w:pos="8306"/>
        </w:tabs>
      </w:pPr>
      <w:hyperlink w:anchor="_Toc25918" w:history="1">
        <w:r>
          <w:rPr>
            <w:rFonts w:ascii="仿宋" w:eastAsia="仿宋" w:hAnsi="仿宋" w:cs="仿宋" w:hint="eastAsia"/>
            <w:lang w:eastAsia="zh-CN"/>
          </w:rPr>
          <w:t>十二、生物质碳化专用炉项目技术管理</w:t>
        </w:r>
        <w:r>
          <w:tab/>
        </w:r>
        <w:r>
          <w:fldChar w:fldCharType="begin"/>
        </w:r>
        <w:r>
          <w:instrText xml:space="preserve"> PAGEREF _Toc25918 \h </w:instrText>
        </w:r>
        <w:r>
          <w:fldChar w:fldCharType="separate"/>
        </w:r>
        <w:r>
          <w:t>42</w:t>
        </w:r>
        <w:r>
          <w:fldChar w:fldCharType="end"/>
        </w:r>
      </w:hyperlink>
    </w:p>
    <w:p>
      <w:pPr>
        <w:pStyle w:val="TOC2"/>
        <w:tabs>
          <w:tab w:val="right" w:leader="dot" w:pos="8306"/>
        </w:tabs>
      </w:pPr>
      <w:hyperlink w:anchor="_Toc15743" w:history="1">
        <w:r>
          <w:rPr>
            <w:rFonts w:ascii="仿宋" w:eastAsia="仿宋" w:hAnsi="仿宋" w:cs="仿宋" w:hint="eastAsia"/>
            <w:lang w:eastAsia="zh-CN"/>
          </w:rPr>
          <w:t>(一)、技术方案选用方向</w:t>
        </w:r>
        <w:r>
          <w:tab/>
        </w:r>
        <w:r>
          <w:fldChar w:fldCharType="begin"/>
        </w:r>
        <w:r>
          <w:instrText xml:space="preserve"> PAGEREF _Toc15743 \h </w:instrText>
        </w:r>
        <w:r>
          <w:fldChar w:fldCharType="separate"/>
        </w:r>
        <w:r>
          <w:t>42</w:t>
        </w:r>
        <w:r>
          <w:fldChar w:fldCharType="end"/>
        </w:r>
      </w:hyperlink>
    </w:p>
    <w:p>
      <w:pPr>
        <w:pStyle w:val="TOC2"/>
        <w:tabs>
          <w:tab w:val="right" w:leader="dot" w:pos="8306"/>
        </w:tabs>
      </w:pPr>
      <w:hyperlink w:anchor="_Toc16364" w:history="1">
        <w:r>
          <w:rPr>
            <w:rFonts w:ascii="仿宋" w:eastAsia="仿宋" w:hAnsi="仿宋" w:cs="仿宋" w:hint="eastAsia"/>
            <w:lang w:eastAsia="zh-CN"/>
          </w:rPr>
          <w:t>(二)、工艺技术方案选用原则</w:t>
        </w:r>
        <w:r>
          <w:tab/>
        </w:r>
        <w:r>
          <w:fldChar w:fldCharType="begin"/>
        </w:r>
        <w:r>
          <w:instrText xml:space="preserve"> PAGEREF _Toc16364 \h </w:instrText>
        </w:r>
        <w:r>
          <w:fldChar w:fldCharType="separate"/>
        </w:r>
        <w:r>
          <w:t>44</w:t>
        </w:r>
        <w:r>
          <w:fldChar w:fldCharType="end"/>
        </w:r>
      </w:hyperlink>
    </w:p>
    <w:p>
      <w:pPr>
        <w:pStyle w:val="TOC2"/>
        <w:tabs>
          <w:tab w:val="right" w:leader="dot" w:pos="8306"/>
        </w:tabs>
      </w:pPr>
      <w:hyperlink w:anchor="_Toc15619" w:history="1">
        <w:r>
          <w:rPr>
            <w:rFonts w:ascii="仿宋" w:eastAsia="仿宋" w:hAnsi="仿宋" w:cs="仿宋" w:hint="eastAsia"/>
            <w:lang w:eastAsia="zh-CN"/>
          </w:rPr>
          <w:t>(三)、工艺技术方案要求</w:t>
        </w:r>
        <w:r>
          <w:tab/>
        </w:r>
        <w:r>
          <w:fldChar w:fldCharType="begin"/>
        </w:r>
        <w:r>
          <w:instrText xml:space="preserve"> PAGEREF _Toc15619 \h </w:instrText>
        </w:r>
        <w:r>
          <w:fldChar w:fldCharType="separate"/>
        </w:r>
        <w:r>
          <w:t>46</w:t>
        </w:r>
        <w:r>
          <w:fldChar w:fldCharType="end"/>
        </w:r>
      </w:hyperlink>
    </w:p>
    <w:p>
      <w:pPr>
        <w:pStyle w:val="TOC1"/>
        <w:tabs>
          <w:tab w:val="right" w:leader="dot" w:pos="8306"/>
        </w:tabs>
      </w:pPr>
      <w:hyperlink w:anchor="_Toc1749" w:history="1">
        <w:r>
          <w:rPr>
            <w:rFonts w:ascii="仿宋" w:eastAsia="仿宋" w:hAnsi="仿宋" w:cs="仿宋" w:hint="eastAsia"/>
            <w:lang w:eastAsia="zh-CN"/>
          </w:rPr>
          <w:t>十三、生物质碳化专用炉项目工程方案分析</w:t>
        </w:r>
        <w:r>
          <w:tab/>
        </w:r>
        <w:r>
          <w:fldChar w:fldCharType="begin"/>
        </w:r>
        <w:r>
          <w:instrText xml:space="preserve"> PAGEREF _Toc1749 \h </w:instrText>
        </w:r>
        <w:r>
          <w:fldChar w:fldCharType="separate"/>
        </w:r>
        <w:r>
          <w:t>49</w:t>
        </w:r>
        <w:r>
          <w:fldChar w:fldCharType="end"/>
        </w:r>
      </w:hyperlink>
    </w:p>
    <w:p>
      <w:pPr>
        <w:pStyle w:val="TOC2"/>
        <w:tabs>
          <w:tab w:val="right" w:leader="dot" w:pos="8306"/>
        </w:tabs>
      </w:pPr>
      <w:hyperlink w:anchor="_Toc15242" w:history="1">
        <w:r>
          <w:rPr>
            <w:rFonts w:ascii="仿宋" w:eastAsia="仿宋" w:hAnsi="仿宋" w:cs="仿宋" w:hint="eastAsia"/>
            <w:lang w:eastAsia="zh-CN"/>
          </w:rPr>
          <w:t>(一)、建筑工程设计原则</w:t>
        </w:r>
        <w:r>
          <w:tab/>
        </w:r>
        <w:r>
          <w:fldChar w:fldCharType="begin"/>
        </w:r>
        <w:r>
          <w:instrText xml:space="preserve"> PAGEREF _Toc15242 \h </w:instrText>
        </w:r>
        <w:r>
          <w:fldChar w:fldCharType="separate"/>
        </w:r>
        <w:r>
          <w:t>49</w:t>
        </w:r>
        <w:r>
          <w:fldChar w:fldCharType="end"/>
        </w:r>
      </w:hyperlink>
    </w:p>
    <w:p>
      <w:pPr>
        <w:pStyle w:val="TOC2"/>
        <w:tabs>
          <w:tab w:val="right" w:leader="dot" w:pos="8306"/>
        </w:tabs>
      </w:pPr>
      <w:hyperlink w:anchor="_Toc9879" w:history="1">
        <w:r>
          <w:rPr>
            <w:rFonts w:ascii="仿宋" w:eastAsia="仿宋" w:hAnsi="仿宋" w:cs="仿宋" w:hint="eastAsia"/>
            <w:lang w:eastAsia="zh-CN"/>
          </w:rPr>
          <w:t>(二)、土建工程建设指标</w:t>
        </w:r>
        <w:r>
          <w:tab/>
        </w:r>
        <w:r>
          <w:fldChar w:fldCharType="begin"/>
        </w:r>
        <w:r>
          <w:instrText xml:space="preserve"> PAGEREF _Toc9879 \h </w:instrText>
        </w:r>
        <w:r>
          <w:fldChar w:fldCharType="separate"/>
        </w:r>
        <w:r>
          <w:t>52</w:t>
        </w:r>
        <w:r>
          <w:fldChar w:fldCharType="end"/>
        </w:r>
      </w:hyperlink>
    </w:p>
    <w:p>
      <w:pPr>
        <w:pStyle w:val="TOC1"/>
        <w:tabs>
          <w:tab w:val="right" w:leader="dot" w:pos="8306"/>
        </w:tabs>
      </w:pPr>
      <w:hyperlink w:anchor="_Toc19167" w:history="1">
        <w:r>
          <w:rPr>
            <w:rFonts w:ascii="仿宋" w:eastAsia="仿宋" w:hAnsi="仿宋" w:cs="仿宋" w:hint="eastAsia"/>
            <w:lang w:eastAsia="zh-CN"/>
          </w:rPr>
          <w:t>十四、质量管理体系</w:t>
        </w:r>
        <w:r>
          <w:tab/>
        </w:r>
        <w:r>
          <w:fldChar w:fldCharType="begin"/>
        </w:r>
        <w:r>
          <w:instrText xml:space="preserve"> PAGEREF _Toc19167 \h </w:instrText>
        </w:r>
        <w:r>
          <w:fldChar w:fldCharType="separate"/>
        </w:r>
        <w:r>
          <w:t>54</w:t>
        </w:r>
        <w:r>
          <w:fldChar w:fldCharType="end"/>
        </w:r>
      </w:hyperlink>
    </w:p>
    <w:p>
      <w:pPr>
        <w:pStyle w:val="TOC2"/>
        <w:tabs>
          <w:tab w:val="right" w:leader="dot" w:pos="8306"/>
        </w:tabs>
      </w:pPr>
      <w:hyperlink w:anchor="_Toc27374" w:history="1">
        <w:r>
          <w:rPr>
            <w:rFonts w:ascii="仿宋" w:eastAsia="仿宋" w:hAnsi="仿宋" w:cs="仿宋" w:hint="eastAsia"/>
            <w:lang w:eastAsia="zh-CN"/>
          </w:rPr>
          <w:t>(一)、质量目标与方针</w:t>
        </w:r>
        <w:r>
          <w:tab/>
        </w:r>
        <w:r>
          <w:fldChar w:fldCharType="begin"/>
        </w:r>
        <w:r>
          <w:instrText xml:space="preserve"> PAGEREF _Toc27374 \h </w:instrText>
        </w:r>
        <w:r>
          <w:fldChar w:fldCharType="separate"/>
        </w:r>
        <w:r>
          <w:t>54</w:t>
        </w:r>
        <w:r>
          <w:fldChar w:fldCharType="end"/>
        </w:r>
      </w:hyperlink>
    </w:p>
    <w:p>
      <w:pPr>
        <w:pStyle w:val="TOC2"/>
        <w:tabs>
          <w:tab w:val="right" w:leader="dot" w:pos="8306"/>
        </w:tabs>
      </w:pPr>
      <w:hyperlink w:anchor="_Toc27770" w:history="1">
        <w:r>
          <w:rPr>
            <w:rFonts w:ascii="仿宋" w:eastAsia="仿宋" w:hAnsi="仿宋" w:cs="仿宋" w:hint="eastAsia"/>
            <w:lang w:eastAsia="zh-CN"/>
          </w:rPr>
          <w:t>(二)、质量管理责任</w:t>
        </w:r>
        <w:r>
          <w:tab/>
        </w:r>
        <w:r>
          <w:fldChar w:fldCharType="begin"/>
        </w:r>
        <w:r>
          <w:instrText xml:space="preserve"> PAGEREF _Toc27770 \h </w:instrText>
        </w:r>
        <w:r>
          <w:fldChar w:fldCharType="separate"/>
        </w:r>
        <w:r>
          <w:t>55</w:t>
        </w:r>
        <w:r>
          <w:fldChar w:fldCharType="end"/>
        </w:r>
      </w:hyperlink>
    </w:p>
    <w:p>
      <w:pPr>
        <w:pStyle w:val="TOC2"/>
        <w:tabs>
          <w:tab w:val="right" w:leader="dot" w:pos="8306"/>
        </w:tabs>
      </w:pPr>
      <w:hyperlink w:anchor="_Toc26969" w:history="1">
        <w:r>
          <w:rPr>
            <w:rFonts w:ascii="仿宋" w:eastAsia="仿宋" w:hAnsi="仿宋" w:cs="仿宋" w:hint="eastAsia"/>
            <w:lang w:eastAsia="zh-CN"/>
          </w:rPr>
          <w:t>(三)、质量管理体系文件</w:t>
        </w:r>
        <w:r>
          <w:tab/>
        </w:r>
        <w:r>
          <w:fldChar w:fldCharType="begin"/>
        </w:r>
        <w:r>
          <w:instrText xml:space="preserve"> PAGEREF _Toc26969 \h </w:instrText>
        </w:r>
        <w:r>
          <w:fldChar w:fldCharType="separate"/>
        </w:r>
        <w:r>
          <w:t>56</w:t>
        </w:r>
        <w:r>
          <w:fldChar w:fldCharType="end"/>
        </w:r>
      </w:hyperlink>
    </w:p>
    <w:p>
      <w:pPr>
        <w:pStyle w:val="TOC2"/>
        <w:tabs>
          <w:tab w:val="right" w:leader="dot" w:pos="8306"/>
        </w:tabs>
      </w:pPr>
      <w:hyperlink w:anchor="_Toc14885" w:history="1">
        <w:r>
          <w:rPr>
            <w:rFonts w:ascii="仿宋" w:eastAsia="仿宋" w:hAnsi="仿宋" w:cs="仿宋" w:hint="eastAsia"/>
            <w:lang w:eastAsia="zh-CN"/>
          </w:rPr>
          <w:t>(四)、质量培训与教育</w:t>
        </w:r>
        <w:r>
          <w:tab/>
        </w:r>
        <w:r>
          <w:fldChar w:fldCharType="begin"/>
        </w:r>
        <w:r>
          <w:instrText xml:space="preserve"> PAGEREF _Toc14885 \h </w:instrText>
        </w:r>
        <w:r>
          <w:fldChar w:fldCharType="separate"/>
        </w:r>
        <w:r>
          <w:t>58</w:t>
        </w:r>
        <w:r>
          <w:fldChar w:fldCharType="end"/>
        </w:r>
      </w:hyperlink>
    </w:p>
    <w:p>
      <w:pPr>
        <w:pStyle w:val="TOC2"/>
        <w:tabs>
          <w:tab w:val="right" w:leader="dot" w:pos="8306"/>
        </w:tabs>
      </w:pPr>
      <w:hyperlink w:anchor="_Toc19895" w:history="1">
        <w:r>
          <w:rPr>
            <w:rFonts w:ascii="仿宋" w:eastAsia="仿宋" w:hAnsi="仿宋" w:cs="仿宋" w:hint="eastAsia"/>
            <w:lang w:eastAsia="zh-CN"/>
          </w:rPr>
          <w:t>(五)、质量审核与评价</w:t>
        </w:r>
        <w:r>
          <w:tab/>
        </w:r>
        <w:r>
          <w:fldChar w:fldCharType="begin"/>
        </w:r>
        <w:r>
          <w:instrText xml:space="preserve"> PAGEREF _Toc19895 \h </w:instrText>
        </w:r>
        <w:r>
          <w:fldChar w:fldCharType="separate"/>
        </w:r>
        <w:r>
          <w:t>59</w:t>
        </w:r>
        <w:r>
          <w:fldChar w:fldCharType="end"/>
        </w:r>
      </w:hyperlink>
    </w:p>
    <w:p>
      <w:pPr>
        <w:pStyle w:val="TOC2"/>
        <w:tabs>
          <w:tab w:val="right" w:leader="dot" w:pos="8306"/>
        </w:tabs>
      </w:pPr>
      <w:hyperlink w:anchor="_Toc11412" w:history="1">
        <w:r>
          <w:rPr>
            <w:rFonts w:ascii="仿宋" w:eastAsia="仿宋" w:hAnsi="仿宋" w:cs="仿宋" w:hint="eastAsia"/>
            <w:lang w:eastAsia="zh-CN"/>
          </w:rPr>
          <w:t>(六)、不符合与纠正措施</w:t>
        </w:r>
        <w:r>
          <w:tab/>
        </w:r>
        <w:r>
          <w:fldChar w:fldCharType="begin"/>
        </w:r>
        <w:r>
          <w:instrText xml:space="preserve"> PAGEREF _Toc11412 \h </w:instrText>
        </w:r>
        <w:r>
          <w:fldChar w:fldCharType="separate"/>
        </w:r>
        <w:r>
          <w:t>61</w:t>
        </w:r>
        <w:r>
          <w:fldChar w:fldCharType="end"/>
        </w:r>
      </w:hyperlink>
    </w:p>
    <w:p>
      <w:pPr>
        <w:pStyle w:val="TOC1"/>
        <w:tabs>
          <w:tab w:val="right" w:leader="dot" w:pos="8306"/>
        </w:tabs>
      </w:pPr>
      <w:hyperlink w:anchor="_Toc241" w:history="1">
        <w:r>
          <w:rPr>
            <w:rFonts w:ascii="仿宋" w:eastAsia="仿宋" w:hAnsi="仿宋" w:cs="仿宋" w:hint="eastAsia"/>
            <w:lang w:eastAsia="zh-CN"/>
          </w:rPr>
          <w:t>十五、利益相关者分析与沟通计划</w:t>
        </w:r>
        <w:r>
          <w:tab/>
        </w:r>
        <w:r>
          <w:fldChar w:fldCharType="begin"/>
        </w:r>
        <w:r>
          <w:instrText xml:space="preserve"> PAGEREF _Toc241 \h </w:instrText>
        </w:r>
        <w:r>
          <w:fldChar w:fldCharType="separate"/>
        </w:r>
        <w:r>
          <w:t>62</w:t>
        </w:r>
        <w:r>
          <w:fldChar w:fldCharType="end"/>
        </w:r>
      </w:hyperlink>
    </w:p>
    <w:p>
      <w:pPr>
        <w:pStyle w:val="TOC2"/>
        <w:tabs>
          <w:tab w:val="right" w:leader="dot" w:pos="8306"/>
        </w:tabs>
      </w:pPr>
      <w:hyperlink w:anchor="_Toc14316" w:history="1">
        <w:r>
          <w:rPr>
            <w:rFonts w:ascii="仿宋" w:eastAsia="仿宋" w:hAnsi="仿宋" w:cs="仿宋" w:hint="eastAsia"/>
            <w:lang w:eastAsia="zh-CN"/>
          </w:rPr>
          <w:t>(一)、利益相关者分析</w:t>
        </w:r>
        <w:r>
          <w:tab/>
        </w:r>
        <w:r>
          <w:fldChar w:fldCharType="begin"/>
        </w:r>
        <w:r>
          <w:instrText xml:space="preserve"> PAGEREF _Toc14316 \h </w:instrText>
        </w:r>
        <w:r>
          <w:fldChar w:fldCharType="separate"/>
        </w:r>
        <w:r>
          <w:t>62</w:t>
        </w:r>
        <w:r>
          <w:fldChar w:fldCharType="end"/>
        </w:r>
      </w:hyperlink>
    </w:p>
    <w:p>
      <w:pPr>
        <w:pStyle w:val="TOC2"/>
        <w:tabs>
          <w:tab w:val="right" w:leader="dot" w:pos="8306"/>
        </w:tabs>
      </w:pPr>
      <w:hyperlink w:anchor="_Toc8697" w:history="1">
        <w:r>
          <w:rPr>
            <w:rFonts w:ascii="仿宋" w:eastAsia="仿宋" w:hAnsi="仿宋" w:cs="仿宋" w:hint="eastAsia"/>
            <w:lang w:eastAsia="zh-CN"/>
          </w:rPr>
          <w:t>(二)、沟通计划</w:t>
        </w:r>
        <w:r>
          <w:tab/>
        </w:r>
        <w:r>
          <w:fldChar w:fldCharType="begin"/>
        </w:r>
        <w:r>
          <w:instrText xml:space="preserve"> PAGEREF _Toc8697 \h </w:instrText>
        </w:r>
        <w:r>
          <w:fldChar w:fldCharType="separate"/>
        </w:r>
        <w:r>
          <w:t>63</w:t>
        </w:r>
        <w:r>
          <w:fldChar w:fldCharType="end"/>
        </w:r>
      </w:hyperlink>
    </w:p>
    <w:p>
      <w:pPr>
        <w:pStyle w:val="TOC1"/>
        <w:tabs>
          <w:tab w:val="right" w:leader="dot" w:pos="8306"/>
        </w:tabs>
      </w:pPr>
      <w:hyperlink w:anchor="_Toc30026" w:history="1">
        <w:r>
          <w:rPr>
            <w:rFonts w:ascii="仿宋" w:eastAsia="仿宋" w:hAnsi="仿宋" w:cs="仿宋" w:hint="eastAsia"/>
            <w:lang w:eastAsia="zh-CN"/>
          </w:rPr>
          <w:t>十六、生物质碳化专用炉项目变更管理</w:t>
        </w:r>
        <w:r>
          <w:tab/>
        </w:r>
        <w:r>
          <w:fldChar w:fldCharType="begin"/>
        </w:r>
        <w:r>
          <w:instrText xml:space="preserve"> PAGEREF _Toc30026 \h </w:instrText>
        </w:r>
        <w:r>
          <w:fldChar w:fldCharType="separate"/>
        </w:r>
        <w:r>
          <w:t>64</w:t>
        </w:r>
        <w:r>
          <w:fldChar w:fldCharType="end"/>
        </w:r>
      </w:hyperlink>
    </w:p>
    <w:p>
      <w:pPr>
        <w:pStyle w:val="TOC2"/>
        <w:tabs>
          <w:tab w:val="right" w:leader="dot" w:pos="8306"/>
        </w:tabs>
      </w:pPr>
      <w:hyperlink w:anchor="_Toc19354" w:history="1">
        <w:r>
          <w:rPr>
            <w:rFonts w:ascii="仿宋" w:eastAsia="仿宋" w:hAnsi="仿宋" w:cs="仿宋" w:hint="eastAsia"/>
            <w:lang w:eastAsia="zh-CN"/>
          </w:rPr>
          <w:t>(一)、变更申请与评估</w:t>
        </w:r>
        <w:r>
          <w:tab/>
        </w:r>
        <w:r>
          <w:fldChar w:fldCharType="begin"/>
        </w:r>
        <w:r>
          <w:instrText xml:space="preserve"> PAGEREF _Toc19354 \h </w:instrText>
        </w:r>
        <w:r>
          <w:fldChar w:fldCharType="separate"/>
        </w:r>
        <w:r>
          <w:t>64</w:t>
        </w:r>
        <w:r>
          <w:fldChar w:fldCharType="end"/>
        </w:r>
      </w:hyperlink>
    </w:p>
    <w:p>
      <w:pPr>
        <w:pStyle w:val="TOC2"/>
        <w:tabs>
          <w:tab w:val="right" w:leader="dot" w:pos="8306"/>
        </w:tabs>
      </w:pPr>
      <w:hyperlink w:anchor="_Toc2512" w:history="1">
        <w:r>
          <w:rPr>
            <w:rFonts w:ascii="仿宋" w:eastAsia="仿宋" w:hAnsi="仿宋" w:cs="仿宋" w:hint="eastAsia"/>
            <w:lang w:eastAsia="zh-CN"/>
          </w:rPr>
          <w:t>(二)、变更实施与控制</w:t>
        </w:r>
        <w:r>
          <w:tab/>
        </w:r>
        <w:r>
          <w:fldChar w:fldCharType="begin"/>
        </w:r>
        <w:r>
          <w:instrText xml:space="preserve"> PAGEREF _Toc2512 \h </w:instrText>
        </w:r>
        <w:r>
          <w:fldChar w:fldCharType="separate"/>
        </w:r>
        <w:r>
          <w:t>65</w:t>
        </w:r>
        <w:r>
          <w:fldChar w:fldCharType="end"/>
        </w:r>
      </w:hyperlink>
    </w:p>
    <w:p>
      <w:pPr>
        <w:pStyle w:val="TOC1"/>
        <w:tabs>
          <w:tab w:val="right" w:leader="dot" w:pos="8306"/>
        </w:tabs>
      </w:pPr>
      <w:hyperlink w:anchor="_Toc13807" w:history="1">
        <w:r>
          <w:rPr>
            <w:rFonts w:ascii="仿宋" w:eastAsia="仿宋" w:hAnsi="仿宋" w:cs="仿宋" w:hint="eastAsia"/>
            <w:lang w:eastAsia="zh-CN"/>
          </w:rPr>
          <w:t>十七、供应链管理</w:t>
        </w:r>
        <w:r>
          <w:tab/>
        </w:r>
        <w:r>
          <w:fldChar w:fldCharType="begin"/>
        </w:r>
        <w:r>
          <w:instrText xml:space="preserve"> PAGEREF _Toc13807 \h </w:instrText>
        </w:r>
        <w:r>
          <w:fldChar w:fldCharType="separate"/>
        </w:r>
        <w:r>
          <w:t>65</w:t>
        </w:r>
        <w:r>
          <w:fldChar w:fldCharType="end"/>
        </w:r>
      </w:hyperlink>
    </w:p>
    <w:p>
      <w:pPr>
        <w:pStyle w:val="TOC2"/>
        <w:tabs>
          <w:tab w:val="right" w:leader="dot" w:pos="8306"/>
        </w:tabs>
      </w:pPr>
      <w:hyperlink w:anchor="_Toc16061" w:history="1">
        <w:r>
          <w:rPr>
            <w:rFonts w:ascii="仿宋" w:eastAsia="仿宋" w:hAnsi="仿宋" w:cs="仿宋" w:hint="eastAsia"/>
            <w:lang w:eastAsia="zh-CN"/>
          </w:rPr>
          <w:t>(一)、供应链战略规划</w:t>
        </w:r>
        <w:r>
          <w:tab/>
        </w:r>
        <w:r>
          <w:fldChar w:fldCharType="begin"/>
        </w:r>
        <w:r>
          <w:instrText xml:space="preserve"> PAGEREF _Toc16061 \h </w:instrText>
        </w:r>
        <w:r>
          <w:fldChar w:fldCharType="separate"/>
        </w:r>
        <w:r>
          <w:t>65</w:t>
        </w:r>
        <w:r>
          <w:fldChar w:fldCharType="end"/>
        </w:r>
      </w:hyperlink>
    </w:p>
    <w:p>
      <w:pPr>
        <w:pStyle w:val="TOC2"/>
        <w:tabs>
          <w:tab w:val="right" w:leader="dot" w:pos="8306"/>
        </w:tabs>
      </w:pPr>
      <w:hyperlink w:anchor="_Toc30850" w:history="1">
        <w:r>
          <w:rPr>
            <w:rFonts w:ascii="仿宋" w:eastAsia="仿宋" w:hAnsi="仿宋" w:cs="仿宋" w:hint="eastAsia"/>
            <w:lang w:eastAsia="zh-CN"/>
          </w:rPr>
          <w:t>(二)、供应商选择与合作</w:t>
        </w:r>
        <w:r>
          <w:tab/>
        </w:r>
        <w:r>
          <w:fldChar w:fldCharType="begin"/>
        </w:r>
        <w:r>
          <w:instrText xml:space="preserve"> PAGEREF _Toc30850 \h </w:instrText>
        </w:r>
        <w:r>
          <w:fldChar w:fldCharType="separate"/>
        </w:r>
        <w:r>
          <w:t>67</w:t>
        </w:r>
        <w:r>
          <w:fldChar w:fldCharType="end"/>
        </w:r>
      </w:hyperlink>
    </w:p>
    <w:p>
      <w:pPr>
        <w:pStyle w:val="TOC2"/>
        <w:tabs>
          <w:tab w:val="right" w:leader="dot" w:pos="8306"/>
        </w:tabs>
      </w:pPr>
      <w:hyperlink w:anchor="_Toc7064" w:history="1">
        <w:r>
          <w:rPr>
            <w:rFonts w:ascii="仿宋" w:eastAsia="仿宋" w:hAnsi="仿宋" w:cs="仿宋" w:hint="eastAsia"/>
            <w:lang w:eastAsia="zh-CN"/>
          </w:rPr>
          <w:t>(三)、物流与库存管理</w:t>
        </w:r>
        <w:r>
          <w:tab/>
        </w:r>
        <w:r>
          <w:fldChar w:fldCharType="begin"/>
        </w:r>
        <w:r>
          <w:instrText xml:space="preserve"> PAGEREF _Toc7064 \h </w:instrText>
        </w:r>
        <w:r>
          <w:fldChar w:fldCharType="separate"/>
        </w:r>
        <w:r>
          <w:t>68</w:t>
        </w:r>
        <w:r>
          <w:fldChar w:fldCharType="end"/>
        </w:r>
      </w:hyperlink>
    </w:p>
    <w:p>
      <w:pPr>
        <w:pStyle w:val="TOC1"/>
        <w:tabs>
          <w:tab w:val="right" w:leader="dot" w:pos="8306"/>
        </w:tabs>
      </w:pPr>
      <w:hyperlink w:anchor="_Toc6744" w:history="1">
        <w:r>
          <w:rPr>
            <w:rFonts w:ascii="仿宋" w:eastAsia="仿宋" w:hAnsi="仿宋" w:cs="仿宋" w:hint="eastAsia"/>
            <w:lang w:eastAsia="zh-CN"/>
          </w:rPr>
          <w:t>十八、生物质碳化专用炉项目治理与监督</w:t>
        </w:r>
        <w:r>
          <w:tab/>
        </w:r>
        <w:r>
          <w:fldChar w:fldCharType="begin"/>
        </w:r>
        <w:r>
          <w:instrText xml:space="preserve"> PAGEREF _Toc6744 \h </w:instrText>
        </w:r>
        <w:r>
          <w:fldChar w:fldCharType="separate"/>
        </w:r>
        <w:r>
          <w:t>70</w:t>
        </w:r>
        <w:r>
          <w:fldChar w:fldCharType="end"/>
        </w:r>
      </w:hyperlink>
    </w:p>
    <w:p>
      <w:pPr>
        <w:pStyle w:val="TOC2"/>
        <w:tabs>
          <w:tab w:val="right" w:leader="dot" w:pos="8306"/>
        </w:tabs>
      </w:pPr>
      <w:hyperlink w:anchor="_Toc6784" w:history="1">
        <w:r>
          <w:rPr>
            <w:rFonts w:ascii="仿宋" w:eastAsia="仿宋" w:hAnsi="仿宋" w:cs="仿宋" w:hint="eastAsia"/>
            <w:lang w:eastAsia="zh-CN"/>
          </w:rPr>
          <w:t>(一)、生物质碳化专用炉项目治理结构</w:t>
        </w:r>
        <w:r>
          <w:tab/>
        </w:r>
        <w:r>
          <w:fldChar w:fldCharType="begin"/>
        </w:r>
        <w:r>
          <w:instrText xml:space="preserve"> PAGEREF _Toc6784 \h </w:instrText>
        </w:r>
        <w:r>
          <w:fldChar w:fldCharType="separate"/>
        </w:r>
        <w:r>
          <w:t>70</w:t>
        </w:r>
        <w:r>
          <w:fldChar w:fldCharType="end"/>
        </w:r>
      </w:hyperlink>
    </w:p>
    <w:p>
      <w:pPr>
        <w:pStyle w:val="TOC2"/>
        <w:tabs>
          <w:tab w:val="right" w:leader="dot" w:pos="8306"/>
        </w:tabs>
      </w:pPr>
      <w:hyperlink w:anchor="_Toc18301" w:history="1">
        <w:r>
          <w:rPr>
            <w:rFonts w:ascii="仿宋" w:eastAsia="仿宋" w:hAnsi="仿宋" w:cs="仿宋" w:hint="eastAsia"/>
            <w:lang w:eastAsia="zh-CN"/>
          </w:rPr>
          <w:t>(二)、监督与审计</w:t>
        </w:r>
        <w:r>
          <w:tab/>
        </w:r>
        <w:r>
          <w:fldChar w:fldCharType="begin"/>
        </w:r>
        <w:r>
          <w:instrText xml:space="preserve"> PAGEREF _Toc18301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174"/>
      <w:r>
        <w:rPr>
          <w:rFonts w:ascii="仿宋" w:eastAsia="仿宋" w:hAnsi="仿宋" w:cs="仿宋" w:hint="eastAsia"/>
          <w:sz w:val="28"/>
          <w:lang w:eastAsia="zh-CN"/>
        </w:rPr>
        <w:t>一、生物质碳化专用炉项目概论</w:t>
      </w:r>
      <w:bookmarkEnd w:id="2"/>
    </w:p>
    <w:p>
      <w:pPr>
        <w:pStyle w:val="Heading2"/>
        <w:rPr>
          <w:rFonts w:ascii="仿宋" w:eastAsia="仿宋" w:hAnsi="仿宋" w:cs="仿宋" w:hint="eastAsia"/>
          <w:lang w:eastAsia="zh-CN"/>
        </w:rPr>
      </w:pPr>
      <w:bookmarkStart w:id="3" w:name="_Toc2583"/>
      <w:r>
        <w:rPr>
          <w:rFonts w:ascii="仿宋" w:eastAsia="仿宋" w:hAnsi="仿宋" w:cs="仿宋" w:hint="eastAsia"/>
          <w:lang w:eastAsia="zh-CN"/>
        </w:rPr>
        <w:t>(一)、生物质碳化专用炉项目概况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起源追溯至对市场的深入洞察。市场的不断演变与变革为生物质碳化专用炉项目提供了难得的机遇。当前市场存在的需求缺口和变革的大环境共同构成了生物质碳化专用炉项目的背景。这个生物质碳化专用炉项目旨在充分利用市场机遇，填补行业中尚未满足的需求，为客户提供全新的解决方案。市场的变革和需求的增长使得这个生物质碳化专用炉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生物质碳化专用炉项目名称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物质碳化专用炉项目正式命名为生物质碳化专用炉。这个名称不仅仅是一个标识，更代表了生物质碳化专用炉项目的核心理念和愿景。它蕴含着生物质碳化专用炉项目所要解决问题的关键字，具有强烈的表达和辨识度，为生物质碳化专用炉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生物质碳化专用炉项目目标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核心目标是提供一种全新、高效的解决方案，满足客户日益增长的需求。生物质碳化专用炉项目追求的不仅仅是满足市场需求，更是在市场中获得卓越的竞争优势。通过不断提升产品或服务的质量和创新水平，生物质碳化专用炉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生物质碳化专用炉项目范围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全面涵盖了产品研发、制造、市场推广和售后服务，确保从产品设计到最终用户体验的全方位关注。这一全面的生物质碳化专用炉项目范围是为了确保生物质碳化专用炉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生物质碳化专用炉项目时间表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生物质碳化专用炉项目计划在未来18个月内完成，包括研发、测试、市场试点和正式推出等不同阶段。这个时间表的合理设计是为了确保生物质碳化专用炉项目各个阶段的顺利推进，以便按时交付高质量的成果。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生物质碳化专用炉项目预算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物质碳化专用炉项目总预算估算为XX百万美元，主要分配在研发、市场推广、人员培训和运营等方面。这一充足的预算为生物质碳化专用炉项目提供了充足的资源，确保生物质碳化专用炉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生物质碳化专用炉项目风险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可能面临的风险包括市场接受度低、技术难题、竞争激烈等。生物质碳化专用炉项目团队已经制定了相应的风险应对计划，通过前瞻性的风险管理，确保生物质碳化专用炉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生物质碳化专用炉项目团队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生物质碳化专用炉项目汇聚了一支经验丰富、多领域专业素养的核心团队，确保生物质碳化专用炉项目在各个方面都能拥有高水平的执行力。团队的协同作战是生物质碳化专用炉项目成功的关键因素之一。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生物质碳化专用炉项目背景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生物质碳化专用炉项目的背景根植于市场对更高效、创新产品的渴望，同时也受到科技发展对行业格局的深刻改变的影响。这为生物质碳化专用炉项目提供了广阔的发展空间和市场需求。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生物质碳化专用炉项目现状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截至目前，生物质碳化专用炉项目已完成市场调研和技术验证，取得了初步的成功。这为生物质碳化专用炉项目在未来的发展奠定了坚实的基础，为更远大的目标打下了坚实的基石。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0601"/>
      <w:r>
        <w:rPr>
          <w:rFonts w:ascii="仿宋" w:eastAsia="仿宋" w:hAnsi="仿宋" w:cs="仿宋" w:hint="eastAsia"/>
          <w:sz w:val="28"/>
          <w:lang w:eastAsia="zh-CN"/>
        </w:rPr>
        <w:t>(二)、生物质碳化专用炉项目目标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生物质碳化专用炉项目首要业务目标是在市场中占据有利地位，实现产品/服务的成功推广和销售。通过不断提升产品质量、创新性，生物质碳化专用炉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在科技迅速发展的时代，生物质碳化专用炉项目着眼于技术创新。通过持续的研发和技术升级，生物质碳化专用炉项目旨在推出更具创新性的产品或服务，以满足市场对新鲜、先进解决方案的需求。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生物质碳化专用炉项目设定了客户满意度目标。通过提供卓越的产品质量和优质的客户服务，生物质碳化专用炉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生物质碳化专用炉项目注重社会责任和可持续发展。通过实施环保、社会责任生物质碳化专用炉项目，生物质碳化专用炉项目致力于在经济发展的同时保护环境，促进社会公平，实现可持续经营。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生物质碳化专用炉项目的团队是实现目标的核心驱动力。因此，生物质碳化专用炉项目设定了团队发展目标，包括提升团队成员的专业技能、培养领导力，以及搭建协同高效的团队工作氛围。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944"/>
      <w:r>
        <w:rPr>
          <w:rFonts w:ascii="仿宋" w:eastAsia="仿宋" w:hAnsi="仿宋" w:cs="仿宋" w:hint="eastAsia"/>
          <w:sz w:val="28"/>
          <w:lang w:eastAsia="zh-CN"/>
        </w:rPr>
        <w:t>(三)、生物质碳化专用炉项目提出的理由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生物质碳化专用炉项目提出的理由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提出源于对市场机遇的深刻洞察。当前市场中存在的需求缺口和行业发展趋势表明，有巨大的商业机会等待被开发。通过准确捕捉市场机遇，生物质碳化专用炉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理念基于对技术创新的信仰。通过持续的研发和技术投入，生物质碳化专用炉项目有望推出更具创新性的产品或服务。在科技飞速发展的当下，生物质碳化专用炉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提出是为了增强企业的行业竞争力。通过提升产品或服务的质量和独特性，生物质碳化专用炉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响应了消费者需求的变化。随着社会和科技的不断发展，消费者对产品和服务的需求也在发生变化。通过深入了解并及时回应消费者的新需求，生物质碳化专用炉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提出是企业战略发展规划的一部分。在面对日益激烈的市场竞争和不断变化的商业环境中，生物质碳化专用炉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提出不仅仅是基于商业考量，还注重社会责任。通过推出环保、社会责任等方面的生物质碳化专用炉项目，生物质碳化专用炉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生物质碳化专用炉项目的提出反映了对利益相关者期望的关注。包括客户、员工、投资者等利益相关者在企业发展中都有着各自的期望，生物质碳化专用炉项目力求在满足这些期望的同时，取得更大的共赢。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0772"/>
      <w:r>
        <w:rPr>
          <w:rFonts w:ascii="仿宋" w:eastAsia="仿宋" w:hAnsi="仿宋" w:cs="仿宋" w:hint="eastAsia"/>
          <w:sz w:val="28"/>
          <w:lang w:eastAsia="zh-CN"/>
        </w:rPr>
        <w:t>(四)、生物质碳化专用炉项目意义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在实施生物质碳化专用炉项目的过程中，我们不仅仅是在追逐商业成功，更是为企业和社会的多个层面创造了深远的意义。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的首要意义在于提升企业的市场竞争力。通过持续的创新和对产品质量的高标准要求，生物质碳化专用炉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生物质碳化专用炉项目的推进将促使行业技术水平的提升。通过引入先进技术和创新性解决方案，生物质碳化专用炉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生物质碳化专用炉项目不仅创造了大量就业机会，提高了就业水平，还注重社会责任和环保。通过参与社会公益事业和推动环保生物质碳化专用炉项目，生物质碳化专用炉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综合而言，生物质碳化专用炉项目意义重大，不仅推动了企业的发展，也为行业和社会的进步贡献了积极力量。这是一个全面而深刻的影响，将在未来产生可持续的正面效应。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245"/>
      <w:r>
        <w:rPr>
          <w:rFonts w:ascii="仿宋" w:eastAsia="仿宋" w:hAnsi="仿宋" w:cs="仿宋" w:hint="eastAsia"/>
          <w:sz w:val="28"/>
          <w:lang w:eastAsia="zh-CN"/>
        </w:rPr>
        <w:t>(五)、生物质碳化专用炉项目背景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在当今迅猛发展的商业环境中，生物质碳化专用炉项目的动因根植于对多方面因素的审慎考量。这个生物质碳化专用炉项目的提出并非孤立的决策，而是对企业所处背景深入思考的产物。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生物质碳化专用炉项目背后的首要原因。科技的迅速发展和全球市场的快速变化使得企业必须灵活应对。生物质碳化专用炉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竞争的激烈程度也是生物质碳化专用炉项目背景中不可忽视的一环。企业需要在激烈竞争中脱颖而出，为此，生物质碳化专用炉项目致力于打破常规，提供独特的价值主张，以吸引客户并确保市场份额的增长。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技术的迅速发展为企业带来了机遇与挑战。作为生物质碳化专用炉项目启动的背景之一，对新兴技术的应用将有助于提升企业的技术水平，使其在不断演进的商业环境中保持竞争优势。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此外，社会对企业责任的期望也在逐渐升高。生物质碳化专用炉项目充分融入了社会责任的理念，通过可持续经营和社会公益生物质碳化专用炉项目，企图为社会贡献一份力量，在商业成功的同时关注社会价值。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438"/>
      <w:r>
        <w:rPr>
          <w:rFonts w:ascii="仿宋" w:eastAsia="仿宋" w:hAnsi="仿宋" w:cs="仿宋" w:hint="eastAsia"/>
          <w:sz w:val="28"/>
          <w:lang w:eastAsia="zh-CN"/>
        </w:rPr>
        <w:t>二、生物质碳化专用炉项目危机管理</w:t>
      </w:r>
      <w:bookmarkEnd w:id="8"/>
    </w:p>
    <w:p>
      <w:pPr>
        <w:pStyle w:val="Heading2"/>
        <w:rPr>
          <w:rFonts w:ascii="仿宋" w:eastAsia="仿宋" w:hAnsi="仿宋" w:cs="仿宋" w:hint="eastAsia"/>
          <w:lang w:eastAsia="zh-CN"/>
        </w:rPr>
      </w:pPr>
      <w:bookmarkStart w:id="9" w:name="_Toc2197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生物质碳化专用炉项目危机管理中，危机预警与识别是确保生物质碳化专用炉项目稳健运行的核心步骤。通过建立全面的监测机制，生物质碳化专用炉项目团队旨在及时发现和理解潜在的风险和危机因素，以便采取及时的预防和应对措施，确保生物质碳化专用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生物质碳化专用炉项目团队全面分析了整个生物质碳化专用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制定敏感指标和预警机制，生物质碳化专用炉项目团队着重于明确定义生物质碳化专用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生物质碳化专用炉项目进展的持续监控，团队能够及时发现潜在问题并作出迅速反应。生物质碳化专用炉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在这一阶段，团队的专业素养和反应速度将发挥至关重要的作用，以确保潜在危机能够在初期得到有效的处理，最大程度地减轻负面影响。通过危机预警与识别，生物质碳化专用炉项目得以更有序、可控地推进。</w:t>
      </w:r>
    </w:p>
    <w:p>
      <w:pPr>
        <w:pStyle w:val="Heading2"/>
        <w:ind w:firstLine="560" w:firstLineChars="200"/>
        <w:rPr>
          <w:rFonts w:ascii="仿宋" w:eastAsia="仿宋" w:hAnsi="仿宋" w:cs="仿宋" w:hint="eastAsia"/>
          <w:sz w:val="28"/>
          <w:lang w:eastAsia="zh-CN"/>
        </w:rPr>
      </w:pPr>
      <w:bookmarkStart w:id="10" w:name="_Toc2344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在危机发生时，生物质碳化专用炉项目团队立即行动，成立了应急小组。该小组的任务是迅速制定并实施紧急应对措施，以最小化潜在损失。以下是采取的主要措施：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暂停生物质碳化专用炉项目进度：为遏制危机蔓延，生物质碳化专用炉项目暂时停止进行，以便全面评估当前状况。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资源重新分配：重新评估生物质碳化专用炉项目资源的分配，确保最大限度地减小损失。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实时沟通：与关键利益相关者建立实时沟通机制，向他们传递生物质碳化专用炉项目危机的实际状况，保障生物质碳化专用炉项目核心利益。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在紧急应对的同时，生物质碳化专用炉项目团队强调了团队协作和有效沟通的重要性。以下是团队协作的关键举措：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信息共享机制：建立了信息共享平台，确保团队成员能够及时获取生物质碳化专用炉项目危机的实时信息。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领导者沟通：生物质碳化专用炉项目领导者通过定期会议和即时沟通工具，指导团队应对危机，保持团队稳定运行。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随着危机得到初步控制，生物质碳化专用炉项目团队转向制定恢复计划，以确保生物质碳化专用炉项目能够从中迅速恢复。主要恢复计划包括：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修复受损的进度计划：重新评估生物质碳化专用炉项目进度，制定修复计划，确保生物质碳化专用炉项目尽快回归正常进程。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重新调整资源分配：优化资源分配，确保生物质碳化专用炉项目在有限资源下高效运转。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风险管理机制加强：对生物质碳化专用炉项目风险进行全面评估，制定更强化的风险管理策略，以预防未来可能的危机。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4799"/>
      <w:r>
        <w:rPr>
          <w:rFonts w:ascii="仿宋" w:eastAsia="仿宋" w:hAnsi="仿宋" w:cs="仿宋" w:hint="eastAsia"/>
          <w:sz w:val="28"/>
          <w:lang w:eastAsia="zh-CN"/>
        </w:rPr>
        <w:t>三、生物质碳化专用炉项目建设背景及必要性分析</w:t>
      </w:r>
      <w:bookmarkEnd w:id="11"/>
    </w:p>
    <w:p>
      <w:pPr>
        <w:pStyle w:val="Heading2"/>
        <w:rPr>
          <w:rFonts w:ascii="仿宋" w:eastAsia="仿宋" w:hAnsi="仿宋" w:cs="仿宋" w:hint="eastAsia"/>
          <w:lang w:eastAsia="zh-CN"/>
        </w:rPr>
      </w:pPr>
      <w:bookmarkStart w:id="12" w:name="_Toc10170"/>
      <w:r>
        <w:rPr>
          <w:rFonts w:ascii="仿宋" w:eastAsia="仿宋" w:hAnsi="仿宋" w:cs="仿宋" w:hint="eastAsia"/>
          <w:lang w:eastAsia="zh-CN"/>
        </w:rPr>
        <w:t>(一)、生物质碳化专用炉项目背景分析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生物质碳化专用炉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生物质碳化专用炉项目在这个潮流中的定位。同时，我们将关注行业内涌现的新兴机遇，以便生物质碳化专用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生物质碳化专用炉项目提供了强大的发展动力。我们将聚焦于行业内最新的技术发展趋势，包括但不限于人工智能、大数据分析、物联网等领域。通过深度的技术研究，我们将确保生物质碳化专用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生物质碳化专用炉项目发展的源泉。我们将投入更多的精力对市场需求进行深入剖析，超越表面的需求，深入挖掘潜在的市场痛点和机遇。通过对市场需求的细致了解，生物质碳化专用炉项目将更有针对性地设计解决方案，满足市场的多样化需求，从而更好地促进生物质碳化专用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生物质碳化专用炉项目战略至关重要。我们将对竞争态势进行更为深入的分析，包括但不限于市场份额、产品特点、客户满意度等多个维度。通过深度的竞争分析，生物质碳化专用炉项目将能够更准确地把握市场脉搏，制定具有竞争力的生物质碳化专用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生物质碳化专用炉项目的发展具有直接的影响。我们将进行更为全面的法规和政策分析，了解行业发展中的潜在法律风险和合规挑战。通过充分了解和遵守相关法规，生物质碳化专用炉项目将确保在法律框架内合法合规运营，为生物质碳化专用炉项目的稳健发展提供有力支持。</w:t>
      </w:r>
    </w:p>
    <w:p>
      <w:pPr>
        <w:pStyle w:val="Heading2"/>
        <w:ind w:firstLine="560" w:firstLineChars="200"/>
        <w:rPr>
          <w:rFonts w:ascii="仿宋" w:eastAsia="仿宋" w:hAnsi="仿宋" w:cs="仿宋" w:hint="eastAsia"/>
          <w:sz w:val="28"/>
          <w:lang w:eastAsia="zh-CN"/>
        </w:rPr>
      </w:pPr>
      <w:bookmarkStart w:id="13" w:name="_Toc32453"/>
      <w:r>
        <w:rPr>
          <w:rFonts w:ascii="仿宋" w:eastAsia="仿宋" w:hAnsi="仿宋" w:cs="仿宋" w:hint="eastAsia"/>
          <w:sz w:val="28"/>
          <w:lang w:eastAsia="zh-CN"/>
        </w:rPr>
        <w:t>(二)、生物质碳化专用炉项目建设必要性分析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建设的迫切性源于对行业发展趋势的深刻洞察。我们正处于一个行业变革的时代，科技创新、数字化转型成为企业发展的关键动力。生物质碳化专用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建设不仅仅是为了跟上潮流，更是为了通过技术创新推动企业的持续发展。通过引入先进的技术和解决方案，生物质碳化专用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生物质碳化专用炉项目的建设成为必然选择，通过提高产品质量、拓展服务领域，从而在竞争中获得更多的机会。生物质碳化专用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生物质碳化专用炉项目建设的必要性体现在对客户需求更精准的满足。通过生物质碳化专用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物质碳化专用炉项目建设的背后是对企业持续创新的追求。只有通过不断创新，企业才能在竞争中立于不败之地。生物质碳化专用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0222"/>
      <w:r>
        <w:rPr>
          <w:rFonts w:ascii="仿宋" w:eastAsia="仿宋" w:hAnsi="仿宋" w:cs="仿宋" w:hint="eastAsia"/>
          <w:sz w:val="28"/>
          <w:lang w:eastAsia="zh-CN"/>
        </w:rPr>
        <w:t>四、生物质碳化专用炉项目可持续发展</w:t>
      </w:r>
      <w:bookmarkEnd w:id="14"/>
    </w:p>
    <w:p>
      <w:pPr>
        <w:pStyle w:val="Heading2"/>
        <w:rPr>
          <w:rFonts w:ascii="仿宋" w:eastAsia="仿宋" w:hAnsi="仿宋" w:cs="仿宋" w:hint="eastAsia"/>
          <w:lang w:eastAsia="zh-CN"/>
        </w:rPr>
      </w:pPr>
      <w:bookmarkStart w:id="15" w:name="_Toc12163"/>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物质碳化专用炉项目中，生物质碳化专用炉项目团队着眼于未来，明确了可持续发展的战略方向。制定的具体可持续发展目标包括降低资源使用、采用环保技术、最大化社会效益等。这一步骤不仅有助于生物质碳化专用炉项目在环保和社会责任方面达到最高标准，也为未来提供了明确的指引，确保生物质碳化专用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可持续实践的融入生物质碳化专用炉项目管理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生物质碳化专用炉项目管理周期。从生物质碳化专用炉项目规划开始，生物质碳化专用炉项目团队就考虑了环境和社会的因素。在执行阶段，生物质碳化专用炉项目团队积极推动绿色技术的应用，优化资源利用。此外，关注员工的社会责任，通过培训和沟通活动提高员工对可持续发展的认知，使他们能够在日常工作中践行可持续实践。这些举措不仅为生物质碳化专用炉项目的可持续性打下了坚实基础，也为行业树立了榜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https://d.book118.com/798033007110006044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生物质碳化专用炉项目规划设计方案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F1818"/>
    <w:rsid w:val="41BF18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03300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2024-03-04T09:15:00Z</dcterms:created>
  <dcterms:modified xsi:type="dcterms:W3CDTF">2024-03-04T09:15:18Z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23C02AB46B1F45409CEBF0E3238A41C8_11</vt:lpwstr>
  </property>
  <property fmtid="{D5CDD505-2E9C-101B-9397-08002B2CF9AE}" pid="3" name="KSOProductBuildVer">
    <vt:lpwstr>2052-12.1.0.16388</vt:lpwstr>
  </property>
</Properties>
</file>