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6"/>
        </w:rPr>
      </w:pPr>
    </w:p>
    <w:p>
      <w:pPr>
        <w:pStyle w:val="Title"/>
      </w:pPr>
      <w:r>
        <w:t>安全与保全</w: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2"/>
        <w:rPr>
          <w:rFonts w:ascii="幼圆"/>
          <w:sz w:val="20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4025900</wp:posOffset>
            </wp:positionH>
            <wp:positionV relativeFrom="paragraph">
              <wp:posOffset>189150</wp:posOffset>
            </wp:positionV>
            <wp:extent cx="6080759" cy="38004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75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0"/>
        <w:ind w:left="4415" w:right="0" w:firstLine="0"/>
        <w:jc w:val="left"/>
        <w:rPr>
          <w:b/>
          <w:sz w:val="44"/>
        </w:rPr>
      </w:pPr>
      <w:r>
        <w:rPr>
          <w:b/>
          <w:sz w:val="44"/>
        </w:rPr>
        <w:t>版本：KFC-20080600</w:t>
      </w:r>
    </w:p>
    <w:sdt>
      <w:sdtPr>
        <w:id w:val="943773072"/>
        <w:docPartObj>
          <w:docPartGallery w:val="Table of Contents"/>
          <w:docPartUnique/>
        </w:docPartObj>
      </w:sdtPr>
      <w:sdtContent>
        <w:p>
          <w:pPr>
            <w:pStyle w:val="TOC2"/>
            <w:tabs>
              <w:tab w:val="right" w:pos="13956"/>
            </w:tabs>
            <w:rPr>
              <w:b w:val="0"/>
              <w:i w:val="0"/>
              <w:sz w:val="44"/>
            </w:rPr>
          </w:pPr>
          <w:r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4025900</wp:posOffset>
                </wp:positionH>
                <wp:positionV relativeFrom="paragraph">
                  <wp:posOffset>156972</wp:posOffset>
                </wp:positionV>
                <wp:extent cx="6096000" cy="38100"/>
                <wp:effectExtent l="0" t="0" r="0" b="0"/>
                <wp:wrapNone/>
                <wp:docPr id="3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2.png"/>
                        <pic:cNvPicPr/>
                      </pic:nvPicPr>
                      <pic:blipFill>
                        <a:blip xmlns:r="http://schemas.openxmlformats.org/officeDocument/2006/relationships"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6" w:history="1">
            <w:r>
              <w:rPr>
                <w:i w:val="0"/>
                <w:w w:val="110"/>
                <w:sz w:val="44"/>
              </w:rPr>
              <w:t>简介</w:t>
              <w:tab/>
            </w:r>
            <w:r>
              <w:rPr>
                <w:b w:val="0"/>
                <w:i w:val="0"/>
                <w:w w:val="130"/>
                <w:sz w:val="44"/>
                <w:vertAlign w:val="superscript"/>
              </w:rPr>
              <w:t>3</w:t>
            </w:r>
          </w:hyperlink>
        </w:p>
        <w:p>
          <w:pPr>
            <w:pStyle w:val="TOC3"/>
            <w:spacing w:before="395"/>
          </w:pPr>
          <w:r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4445000</wp:posOffset>
                </wp:positionH>
                <wp:positionV relativeFrom="paragraph">
                  <wp:posOffset>156082</wp:posOffset>
                </wp:positionV>
                <wp:extent cx="5676900" cy="38100"/>
                <wp:effectExtent l="0" t="0" r="0" b="0"/>
                <wp:wrapNone/>
                <wp:docPr id="5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3.png"/>
                        <pic:cNvPicPr/>
                      </pic:nvPicPr>
                      <pic:blipFill>
                        <a:blip xmlns:r="http://schemas.openxmlformats.org/officeDocument/2006/relationships"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69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>预防顾客事故及伤害</w:t>
          </w:r>
        </w:p>
        <w:p>
          <w:pPr>
            <w:pStyle w:val="TOC2"/>
            <w:tabs>
              <w:tab w:val="right" w:pos="13956"/>
            </w:tabs>
            <w:spacing w:before="340"/>
            <w:rPr>
              <w:b w:val="0"/>
              <w:i w:val="0"/>
              <w:sz w:val="44"/>
            </w:rPr>
          </w:pPr>
          <w:r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4025900</wp:posOffset>
                </wp:positionH>
                <wp:positionV relativeFrom="paragraph">
                  <wp:posOffset>147446</wp:posOffset>
                </wp:positionV>
                <wp:extent cx="6096000" cy="38100"/>
                <wp:effectExtent l="0" t="0" r="0" b="0"/>
                <wp:wrapNone/>
                <wp:docPr id="7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2.png"/>
                        <pic:cNvPicPr/>
                      </pic:nvPicPr>
                      <pic:blipFill>
                        <a:blip xmlns:r="http://schemas.openxmlformats.org/officeDocument/2006/relationships"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5" w:history="1">
            <w:r>
              <w:rPr>
                <w:i w:val="0"/>
                <w:w w:val="110"/>
                <w:sz w:val="44"/>
              </w:rPr>
              <w:t>标准</w:t>
              <w:tab/>
            </w:r>
            <w:r>
              <w:rPr>
                <w:b w:val="0"/>
                <w:i w:val="0"/>
                <w:w w:val="130"/>
                <w:sz w:val="44"/>
                <w:vertAlign w:val="superscript"/>
              </w:rPr>
              <w:t>4</w:t>
            </w:r>
          </w:hyperlink>
        </w:p>
        <w:p>
          <w:pPr>
            <w:pStyle w:val="TOC1"/>
            <w:tabs>
              <w:tab w:val="right" w:pos="13956"/>
            </w:tabs>
            <w:spacing w:before="358"/>
            <w:rPr>
              <w:b w:val="0"/>
            </w:rPr>
          </w:pPr>
          <w:r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4025900</wp:posOffset>
                </wp:positionH>
                <wp:positionV relativeFrom="paragraph">
                  <wp:posOffset>157861</wp:posOffset>
                </wp:positionV>
                <wp:extent cx="6096000" cy="38100"/>
                <wp:effectExtent l="0" t="0" r="0" b="0"/>
                <wp:wrapNone/>
                <wp:docPr id="9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4.png"/>
                        <pic:cNvPicPr/>
                      </pic:nvPicPr>
                      <pic:blipFill>
                        <a:blip xmlns:r="http://schemas.openxmlformats.org/officeDocument/2006/relationships"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4" w:history="1">
            <w:r>
              <w:rPr>
                <w:w w:val="105"/>
              </w:rPr>
              <w:t>操作程序概述</w:t>
              <w:tab/>
            </w:r>
            <w:r>
              <w:rPr>
                <w:b w:val="0"/>
                <w:w w:val="130"/>
                <w:vertAlign w:val="superscript"/>
              </w:rPr>
              <w:t>6</w:t>
            </w:r>
          </w:hyperlink>
        </w:p>
        <w:p>
          <w:pPr>
            <w:pStyle w:val="TOC1"/>
            <w:tabs>
              <w:tab w:val="right" w:pos="13956"/>
            </w:tabs>
            <w:rPr>
              <w:b w:val="0"/>
            </w:rPr>
          </w:pPr>
          <w:r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4025900</wp:posOffset>
                </wp:positionH>
                <wp:positionV relativeFrom="paragraph">
                  <wp:posOffset>156591</wp:posOffset>
                </wp:positionV>
                <wp:extent cx="6096000" cy="38100"/>
                <wp:effectExtent l="0" t="0" r="0" b="0"/>
                <wp:wrapNone/>
                <wp:docPr id="11" name="image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5.png"/>
                        <pic:cNvPicPr/>
                      </pic:nvPicPr>
                      <pic:blipFill>
                        <a:blip xmlns:r="http://schemas.openxmlformats.org/officeDocument/2006/relationships"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3" w:history="1">
            <w:r>
              <w:rPr>
                <w:w w:val="110"/>
              </w:rPr>
              <w:t>操作程序</w:t>
              <w:tab/>
            </w:r>
            <w:r>
              <w:rPr>
                <w:b w:val="0"/>
                <w:w w:val="130"/>
                <w:vertAlign w:val="superscript"/>
              </w:rPr>
              <w:t>7</w:t>
            </w:r>
          </w:hyperlink>
        </w:p>
        <w:p>
          <w:pPr>
            <w:pStyle w:val="TOC2"/>
            <w:tabs>
              <w:tab w:val="right" w:pos="13956"/>
            </w:tabs>
            <w:rPr>
              <w:b w:val="0"/>
              <w:i w:val="0"/>
              <w:sz w:val="44"/>
            </w:rPr>
          </w:pPr>
          <w:r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4025900</wp:posOffset>
                </wp:positionH>
                <wp:positionV relativeFrom="paragraph">
                  <wp:posOffset>158114</wp:posOffset>
                </wp:positionV>
                <wp:extent cx="6096000" cy="38100"/>
                <wp:effectExtent l="0" t="0" r="0" b="0"/>
                <wp:wrapNone/>
                <wp:docPr id="13" name="image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image6.png"/>
                        <pic:cNvPicPr/>
                      </pic:nvPicPr>
                      <pic:blipFill>
                        <a:blip xmlns:r="http://schemas.openxmlformats.org/officeDocument/2006/relationships"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2" w:history="1">
            <w:r>
              <w:rPr>
                <w:i w:val="0"/>
                <w:w w:val="115"/>
                <w:sz w:val="44"/>
              </w:rPr>
              <w:t>问题处理</w:t>
              <w:tab/>
            </w:r>
            <w:r>
              <w:rPr>
                <w:b w:val="0"/>
                <w:i w:val="0"/>
                <w:w w:val="130"/>
                <w:sz w:val="44"/>
                <w:vertAlign w:val="superscript"/>
              </w:rPr>
              <w:t>12</w:t>
            </w:r>
          </w:hyperlink>
        </w:p>
        <w:p>
          <w:pPr>
            <w:pStyle w:val="TOC3"/>
          </w:pPr>
          <w:r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4025900</wp:posOffset>
                </wp:positionH>
                <wp:positionV relativeFrom="paragraph">
                  <wp:posOffset>157225</wp:posOffset>
                </wp:positionV>
                <wp:extent cx="6096000" cy="38100"/>
                <wp:effectExtent l="0" t="0" r="0" b="0"/>
                <wp:wrapNone/>
                <wp:docPr id="15" name="image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image7.png"/>
                        <pic:cNvPicPr/>
                      </pic:nvPicPr>
                      <pic:blipFill>
                        <a:blip xmlns:r="http://schemas.openxmlformats.org/officeDocument/2006/relationships"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>预防员工事故及伤害</w:t>
          </w:r>
        </w:p>
        <w:p>
          <w:pPr>
            <w:pStyle w:val="TOC2"/>
            <w:tabs>
              <w:tab w:val="right" w:pos="13956"/>
            </w:tabs>
            <w:spacing w:before="284"/>
            <w:rPr>
              <w:b w:val="0"/>
              <w:i w:val="0"/>
              <w:sz w:val="33"/>
            </w:rPr>
          </w:pPr>
          <w:r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4025900</wp:posOffset>
                </wp:positionH>
                <wp:positionV relativeFrom="paragraph">
                  <wp:posOffset>149097</wp:posOffset>
                </wp:positionV>
                <wp:extent cx="6096000" cy="38100"/>
                <wp:effectExtent l="0" t="0" r="0" b="0"/>
                <wp:wrapNone/>
                <wp:docPr id="17" name="image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image8.png"/>
                        <pic:cNvPicPr/>
                      </pic:nvPicPr>
                      <pic:blipFill>
                        <a:blip xmlns:r="http://schemas.openxmlformats.org/officeDocument/2006/relationships"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1" w:history="1">
            <w:r>
              <w:rPr>
                <w:i w:val="0"/>
                <w:sz w:val="44"/>
              </w:rPr>
              <w:t>标准</w:t>
              <w:tab/>
            </w:r>
            <w:r>
              <w:rPr>
                <w:b w:val="0"/>
                <w:i w:val="0"/>
                <w:position w:val="17"/>
                <w:sz w:val="33"/>
              </w:rPr>
              <w:t>16</w:t>
            </w:r>
          </w:hyperlink>
        </w:p>
        <w:p>
          <w:pPr>
            <w:pStyle w:val="TOC2"/>
            <w:tabs>
              <w:tab w:val="right" w:pos="13956"/>
            </w:tabs>
            <w:spacing w:before="355"/>
            <w:rPr>
              <w:b w:val="0"/>
              <w:i w:val="0"/>
              <w:sz w:val="44"/>
            </w:rPr>
          </w:pPr>
          <w:r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4025900</wp:posOffset>
                </wp:positionH>
                <wp:positionV relativeFrom="paragraph">
                  <wp:posOffset>157353</wp:posOffset>
                </wp:positionV>
                <wp:extent cx="6096000" cy="38100"/>
                <wp:effectExtent l="0" t="0" r="0" b="0"/>
                <wp:wrapNone/>
                <wp:docPr id="19" name="image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image9.png"/>
                        <pic:cNvPicPr/>
                      </pic:nvPicPr>
                      <pic:blipFill>
                        <a:blip xmlns:r="http://schemas.openxmlformats.org/officeDocument/2006/relationships"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0" w:history="1">
            <w:r>
              <w:rPr>
                <w:i w:val="0"/>
                <w:w w:val="110"/>
                <w:sz w:val="44"/>
              </w:rPr>
              <w:t>操作程序概述</w:t>
              <w:tab/>
            </w:r>
            <w:r>
              <w:rPr>
                <w:b w:val="0"/>
                <w:i w:val="0"/>
                <w:w w:val="130"/>
                <w:sz w:val="44"/>
                <w:vertAlign w:val="superscript"/>
              </w:rPr>
              <w:t>20</w:t>
            </w:r>
          </w:hyperlink>
        </w:p>
        <w:p>
          <w:pPr>
            <w:pStyle w:val="TOC2"/>
            <w:tabs>
              <w:tab w:val="right" w:pos="13956"/>
            </w:tabs>
            <w:spacing w:before="357"/>
            <w:rPr>
              <w:b w:val="0"/>
              <w:i w:val="0"/>
              <w:sz w:val="44"/>
            </w:rPr>
          </w:pPr>
          <w:r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4025900</wp:posOffset>
                </wp:positionH>
                <wp:positionV relativeFrom="paragraph">
                  <wp:posOffset>157606</wp:posOffset>
                </wp:positionV>
                <wp:extent cx="6096000" cy="38100"/>
                <wp:effectExtent l="0" t="0" r="0" b="0"/>
                <wp:wrapNone/>
                <wp:docPr id="21" name="image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10.png"/>
                        <pic:cNvPicPr/>
                      </pic:nvPicPr>
                      <pic:blipFill>
                        <a:blip xmlns:r="http://schemas.openxmlformats.org/officeDocument/2006/relationships"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i w:val="0"/>
              <w:w w:val="115"/>
              <w:sz w:val="44"/>
            </w:rPr>
            <w:t>操作程序</w:t>
            <w:tab/>
          </w:r>
          <w:r>
            <w:rPr>
              <w:b w:val="0"/>
              <w:i w:val="0"/>
              <w:w w:val="130"/>
              <w:sz w:val="44"/>
              <w:vertAlign w:val="superscript"/>
            </w:rPr>
            <w:t>23</w:t>
          </w:r>
        </w:p>
        <w:p>
          <w:pPr>
            <w:pStyle w:val="TOC2"/>
            <w:tabs>
              <w:tab w:val="right" w:pos="13956"/>
            </w:tabs>
            <w:spacing w:before="355"/>
            <w:rPr>
              <w:b w:val="0"/>
              <w:i w:val="0"/>
              <w:sz w:val="44"/>
            </w:rPr>
          </w:pPr>
          <w:r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4025900</wp:posOffset>
                </wp:positionH>
                <wp:positionV relativeFrom="paragraph">
                  <wp:posOffset>157607</wp:posOffset>
                </wp:positionV>
                <wp:extent cx="6096000" cy="38100"/>
                <wp:effectExtent l="0" t="0" r="0" b="0"/>
                <wp:wrapNone/>
                <wp:docPr id="23" name="image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11.png"/>
                        <pic:cNvPicPr/>
                      </pic:nvPicPr>
                      <pic:blipFill>
                        <a:blip xmlns:r="http://schemas.openxmlformats.org/officeDocument/2006/relationships"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i w:val="0"/>
              <w:w w:val="115"/>
              <w:sz w:val="44"/>
            </w:rPr>
            <w:t>问题处理</w:t>
            <w:tab/>
          </w:r>
          <w:r>
            <w:rPr>
              <w:b w:val="0"/>
              <w:i w:val="0"/>
              <w:w w:val="130"/>
              <w:sz w:val="44"/>
              <w:vertAlign w:val="superscript"/>
            </w:rPr>
            <w:t>40</w:t>
          </w:r>
        </w:p>
        <w:p>
          <w:pPr>
            <w:pStyle w:val="TOC3"/>
            <w:spacing w:before="397"/>
          </w:pPr>
          <w:r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4025900</wp:posOffset>
                </wp:positionH>
                <wp:positionV relativeFrom="paragraph">
                  <wp:posOffset>158242</wp:posOffset>
                </wp:positionV>
                <wp:extent cx="6096000" cy="38100"/>
                <wp:effectExtent l="0" t="0" r="0" b="0"/>
                <wp:wrapNone/>
                <wp:docPr id="25" name="image1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image12.png"/>
                        <pic:cNvPicPr/>
                      </pic:nvPicPr>
                      <pic:blipFill>
                        <a:blip xmlns:r="http://schemas.openxmlformats.org/officeDocument/2006/relationships"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>预防车辆事故</w:t>
          </w:r>
        </w:p>
        <w:p>
          <w:pPr>
            <w:pStyle w:val="TOC2"/>
            <w:tabs>
              <w:tab w:val="right" w:pos="13956"/>
            </w:tabs>
            <w:spacing w:before="281"/>
            <w:rPr>
              <w:b w:val="0"/>
              <w:i w:val="0"/>
              <w:sz w:val="33"/>
            </w:rPr>
          </w:pPr>
          <w:r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4025900</wp:posOffset>
                </wp:positionH>
                <wp:positionV relativeFrom="paragraph">
                  <wp:posOffset>148463</wp:posOffset>
                </wp:positionV>
                <wp:extent cx="6096000" cy="38100"/>
                <wp:effectExtent l="0" t="0" r="0" b="0"/>
                <wp:wrapNone/>
                <wp:docPr id="27" name="image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image13.png"/>
                        <pic:cNvPicPr/>
                      </pic:nvPicPr>
                      <pic:blipFill>
                        <a:blip xmlns:r="http://schemas.openxmlformats.org/officeDocument/2006/relationships"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i w:val="0"/>
              <w:sz w:val="44"/>
            </w:rPr>
            <w:t>标准</w:t>
            <w:tab/>
          </w:r>
          <w:r>
            <w:rPr>
              <w:b w:val="0"/>
              <w:i w:val="0"/>
              <w:position w:val="17"/>
              <w:sz w:val="33"/>
            </w:rPr>
            <w:t>49</w:t>
          </w:r>
        </w:p>
        <w:p>
          <w:pPr>
            <w:pStyle w:val="TOC2"/>
            <w:tabs>
              <w:tab w:val="right" w:pos="13956"/>
            </w:tabs>
            <w:rPr>
              <w:b w:val="0"/>
              <w:i w:val="0"/>
              <w:sz w:val="44"/>
            </w:rPr>
          </w:pPr>
          <w:r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4025900</wp:posOffset>
                </wp:positionH>
                <wp:positionV relativeFrom="paragraph">
                  <wp:posOffset>158241</wp:posOffset>
                </wp:positionV>
                <wp:extent cx="6096000" cy="38100"/>
                <wp:effectExtent l="0" t="0" r="0" b="0"/>
                <wp:wrapNone/>
                <wp:docPr id="29" name="image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image13.png"/>
                        <pic:cNvPicPr/>
                      </pic:nvPicPr>
                      <pic:blipFill>
                        <a:blip xmlns:r="http://schemas.openxmlformats.org/officeDocument/2006/relationships"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i w:val="0"/>
              <w:w w:val="110"/>
              <w:sz w:val="44"/>
            </w:rPr>
            <w:t>操作程序概述</w:t>
            <w:tab/>
          </w:r>
          <w:r>
            <w:rPr>
              <w:b w:val="0"/>
              <w:i w:val="0"/>
              <w:w w:val="130"/>
              <w:sz w:val="44"/>
              <w:vertAlign w:val="superscript"/>
            </w:rPr>
            <w:t>52</w:t>
          </w:r>
        </w:p>
        <w:p>
          <w:pPr>
            <w:pStyle w:val="TOC2"/>
            <w:tabs>
              <w:tab w:val="right" w:pos="13956"/>
            </w:tabs>
            <w:spacing w:before="354"/>
            <w:rPr>
              <w:b w:val="0"/>
              <w:i w:val="0"/>
              <w:sz w:val="44"/>
            </w:rPr>
          </w:pPr>
          <w:r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4025900</wp:posOffset>
                </wp:positionH>
                <wp:positionV relativeFrom="paragraph">
                  <wp:posOffset>156972</wp:posOffset>
                </wp:positionV>
                <wp:extent cx="6096000" cy="38100"/>
                <wp:effectExtent l="0" t="0" r="0" b="0"/>
                <wp:wrapNone/>
                <wp:docPr id="31" name="image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image13.png"/>
                        <pic:cNvPicPr/>
                      </pic:nvPicPr>
                      <pic:blipFill>
                        <a:blip xmlns:r="http://schemas.openxmlformats.org/officeDocument/2006/relationships"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i w:val="0"/>
              <w:w w:val="115"/>
              <w:sz w:val="44"/>
            </w:rPr>
            <w:t>操作程序</w:t>
            <w:tab/>
          </w:r>
          <w:r>
            <w:rPr>
              <w:b w:val="0"/>
              <w:i w:val="0"/>
              <w:w w:val="130"/>
              <w:sz w:val="44"/>
              <w:vertAlign w:val="superscript"/>
            </w:rPr>
            <w:t>54</w:t>
          </w:r>
        </w:p>
        <w:p>
          <w:pPr>
            <w:pStyle w:val="TOC2"/>
            <w:tabs>
              <w:tab w:val="right" w:pos="13956"/>
            </w:tabs>
            <w:rPr>
              <w:b w:val="0"/>
              <w:i w:val="0"/>
              <w:sz w:val="44"/>
            </w:rPr>
          </w:pPr>
          <w:r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4025900</wp:posOffset>
                </wp:positionH>
                <wp:positionV relativeFrom="paragraph">
                  <wp:posOffset>158495</wp:posOffset>
                </wp:positionV>
                <wp:extent cx="6096000" cy="38100"/>
                <wp:effectExtent l="0" t="0" r="0" b="0"/>
                <wp:wrapNone/>
                <wp:docPr id="33" name="image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image13.png"/>
                        <pic:cNvPicPr/>
                      </pic:nvPicPr>
                      <pic:blipFill>
                        <a:blip xmlns:r="http://schemas.openxmlformats.org/officeDocument/2006/relationships"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i w:val="0"/>
              <w:w w:val="115"/>
              <w:sz w:val="44"/>
            </w:rPr>
            <w:t>问题处理</w:t>
            <w:tab/>
          </w:r>
          <w:r>
            <w:rPr>
              <w:b w:val="0"/>
              <w:i w:val="0"/>
              <w:w w:val="130"/>
              <w:sz w:val="44"/>
              <w:vertAlign w:val="superscript"/>
            </w:rPr>
            <w:t>66</w:t>
          </w:r>
        </w:p>
      </w:sdtContent>
    </w:sdt>
    <w:p>
      <w:pPr>
        <w:pStyle w:val="BodyText"/>
        <w:spacing w:before="4"/>
        <w:rPr>
          <w:sz w:val="16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4013200</wp:posOffset>
            </wp:positionH>
            <wp:positionV relativeFrom="paragraph">
              <wp:posOffset>157654</wp:posOffset>
            </wp:positionV>
            <wp:extent cx="6093428" cy="38004"/>
            <wp:effectExtent l="0" t="0" r="0" b="0"/>
            <wp:wrapTopAndBottom/>
            <wp:docPr id="3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342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6"/>
        </w:rPr>
        <w:sectPr>
          <w:type w:val="continuous"/>
          <w:pgSz w:w="17850" w:h="25270"/>
          <w:pgMar w:top="2440" w:right="0" w:bottom="280" w:left="1940" w:header="708" w:footer="708"/>
          <w:cols w:space="708"/>
        </w:sectPr>
      </w:pPr>
    </w:p>
    <w:p>
      <w:pPr>
        <w:pStyle w:val="BodyText"/>
        <w:spacing w:line="58" w:lineRule="exact"/>
        <w:ind w:left="496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5716846" cy="37433"/>
            <wp:effectExtent l="0" t="0" r="0" b="0"/>
            <wp:docPr id="3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6846" cy="3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90"/>
        <w:ind w:left="4977" w:right="0" w:firstLine="0"/>
        <w:jc w:val="left"/>
        <w:rPr>
          <w:sz w:val="42"/>
        </w:rPr>
      </w:pPr>
      <w:r>
        <w:rPr>
          <w:sz w:val="42"/>
        </w:rPr>
        <w:t>罢工和抗义</w:t>
      </w:r>
    </w:p>
    <w:p>
      <w:pPr>
        <w:tabs>
          <w:tab w:val="right" w:pos="13899"/>
        </w:tabs>
        <w:spacing w:before="281"/>
        <w:ind w:left="4329" w:right="0" w:firstLine="0"/>
        <w:jc w:val="left"/>
        <w:rPr>
          <w:sz w:val="33"/>
        </w:rPr>
      </w:pP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3975100</wp:posOffset>
            </wp:positionH>
            <wp:positionV relativeFrom="paragraph">
              <wp:posOffset>147701</wp:posOffset>
            </wp:positionV>
            <wp:extent cx="6108700" cy="38100"/>
            <wp:effectExtent l="0" t="0" r="0" b="0"/>
            <wp:wrapNone/>
            <wp:docPr id="3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4"/>
        </w:rPr>
        <w:t>标准</w:t>
        <w:tab/>
      </w:r>
      <w:r>
        <w:rPr>
          <w:position w:val="17"/>
          <w:sz w:val="33"/>
        </w:rPr>
        <w:t>70</w:t>
      </w:r>
    </w:p>
    <w:p>
      <w:pPr>
        <w:tabs>
          <w:tab w:val="right" w:pos="13899"/>
        </w:tabs>
        <w:spacing w:before="358"/>
        <w:ind w:left="4329" w:right="0" w:firstLine="0"/>
        <w:jc w:val="left"/>
        <w:rPr>
          <w:sz w:val="44"/>
        </w:rPr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3975100</wp:posOffset>
            </wp:positionH>
            <wp:positionV relativeFrom="paragraph">
              <wp:posOffset>157480</wp:posOffset>
            </wp:positionV>
            <wp:extent cx="6108700" cy="38100"/>
            <wp:effectExtent l="0" t="0" r="0" b="0"/>
            <wp:wrapNone/>
            <wp:docPr id="4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10"/>
          <w:sz w:val="44"/>
        </w:rPr>
        <w:t>操作程序概述</w:t>
        <w:tab/>
      </w:r>
      <w:r>
        <w:rPr>
          <w:w w:val="130"/>
          <w:sz w:val="44"/>
          <w:vertAlign w:val="superscript"/>
        </w:rPr>
        <w:t>71</w:t>
      </w:r>
    </w:p>
    <w:p>
      <w:pPr>
        <w:tabs>
          <w:tab w:val="right" w:pos="13899"/>
        </w:tabs>
        <w:spacing w:before="354"/>
        <w:ind w:left="4329" w:right="0" w:firstLine="0"/>
        <w:jc w:val="left"/>
        <w:rPr>
          <w:sz w:val="44"/>
        </w:rPr>
      </w:pP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3975100</wp:posOffset>
            </wp:positionH>
            <wp:positionV relativeFrom="paragraph">
              <wp:posOffset>156209</wp:posOffset>
            </wp:positionV>
            <wp:extent cx="6108700" cy="38100"/>
            <wp:effectExtent l="0" t="0" r="0" b="0"/>
            <wp:wrapNone/>
            <wp:docPr id="4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15"/>
          <w:sz w:val="44"/>
        </w:rPr>
        <w:t>操作程序</w:t>
        <w:tab/>
      </w:r>
      <w:r>
        <w:rPr>
          <w:w w:val="130"/>
          <w:sz w:val="44"/>
          <w:vertAlign w:val="superscript"/>
        </w:rPr>
        <w:t>72</w:t>
      </w:r>
    </w:p>
    <w:p>
      <w:pPr>
        <w:tabs>
          <w:tab w:val="right" w:pos="13899"/>
        </w:tabs>
        <w:spacing w:before="358"/>
        <w:ind w:left="4329" w:right="0" w:firstLine="0"/>
        <w:jc w:val="left"/>
        <w:rPr>
          <w:sz w:val="44"/>
        </w:rPr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3975100</wp:posOffset>
            </wp:positionH>
            <wp:positionV relativeFrom="paragraph">
              <wp:posOffset>157734</wp:posOffset>
            </wp:positionV>
            <wp:extent cx="6108700" cy="38100"/>
            <wp:effectExtent l="0" t="0" r="0" b="0"/>
            <wp:wrapNone/>
            <wp:docPr id="4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1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15"/>
          <w:sz w:val="44"/>
        </w:rPr>
        <w:t>问题处理</w:t>
        <w:tab/>
      </w:r>
      <w:r>
        <w:rPr>
          <w:w w:val="130"/>
          <w:sz w:val="44"/>
          <w:vertAlign w:val="superscript"/>
        </w:rPr>
        <w:t>74</w:t>
      </w:r>
    </w:p>
    <w:p>
      <w:pPr>
        <w:spacing w:before="394"/>
        <w:ind w:left="4977" w:right="0" w:firstLine="0"/>
        <w:jc w:val="left"/>
        <w:rPr>
          <w:sz w:val="42"/>
        </w:rPr>
      </w:pP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4381500</wp:posOffset>
            </wp:positionH>
            <wp:positionV relativeFrom="paragraph">
              <wp:posOffset>156718</wp:posOffset>
            </wp:positionV>
            <wp:extent cx="5702300" cy="38100"/>
            <wp:effectExtent l="0" t="0" r="0" b="0"/>
            <wp:wrapNone/>
            <wp:docPr id="4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1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急救</w:t>
      </w:r>
    </w:p>
    <w:p>
      <w:pPr>
        <w:tabs>
          <w:tab w:val="right" w:pos="13899"/>
        </w:tabs>
        <w:spacing w:before="274"/>
        <w:ind w:left="4329" w:right="0" w:firstLine="0"/>
        <w:jc w:val="left"/>
        <w:rPr>
          <w:sz w:val="33"/>
        </w:rPr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3975100</wp:posOffset>
            </wp:positionH>
            <wp:positionV relativeFrom="paragraph">
              <wp:posOffset>148462</wp:posOffset>
            </wp:positionV>
            <wp:extent cx="6108700" cy="38100"/>
            <wp:effectExtent l="0" t="0" r="0" b="0"/>
            <wp:wrapNone/>
            <wp:docPr id="4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1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4"/>
        </w:rPr>
        <w:t>标准</w:t>
        <w:tab/>
      </w:r>
      <w:r>
        <w:rPr>
          <w:position w:val="18"/>
          <w:sz w:val="33"/>
        </w:rPr>
        <w:t>76</w:t>
      </w:r>
    </w:p>
    <w:p>
      <w:pPr>
        <w:tabs>
          <w:tab w:val="right" w:pos="13899"/>
        </w:tabs>
        <w:spacing w:before="355"/>
        <w:ind w:left="4329" w:right="0" w:firstLine="0"/>
        <w:jc w:val="left"/>
        <w:rPr>
          <w:sz w:val="44"/>
        </w:rPr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3975100</wp:posOffset>
            </wp:positionH>
            <wp:positionV relativeFrom="paragraph">
              <wp:posOffset>156718</wp:posOffset>
            </wp:positionV>
            <wp:extent cx="6108700" cy="38100"/>
            <wp:effectExtent l="0" t="0" r="0" b="0"/>
            <wp:wrapNone/>
            <wp:docPr id="5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19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10"/>
          <w:sz w:val="44"/>
        </w:rPr>
        <w:t>操作程序概述</w:t>
        <w:tab/>
      </w:r>
      <w:r>
        <w:rPr>
          <w:w w:val="130"/>
          <w:sz w:val="44"/>
          <w:vertAlign w:val="superscript"/>
        </w:rPr>
        <w:t>78</w:t>
      </w:r>
    </w:p>
    <w:p>
      <w:pPr>
        <w:tabs>
          <w:tab w:val="right" w:pos="13899"/>
        </w:tabs>
        <w:spacing w:before="358"/>
        <w:ind w:left="4329" w:right="0" w:firstLine="0"/>
        <w:jc w:val="left"/>
        <w:rPr>
          <w:sz w:val="44"/>
        </w:rPr>
      </w:pP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3975100</wp:posOffset>
            </wp:positionH>
            <wp:positionV relativeFrom="paragraph">
              <wp:posOffset>157607</wp:posOffset>
            </wp:positionV>
            <wp:extent cx="6108700" cy="38100"/>
            <wp:effectExtent l="0" t="0" r="0" b="0"/>
            <wp:wrapNone/>
            <wp:docPr id="5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0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15"/>
          <w:sz w:val="44"/>
        </w:rPr>
        <w:t>操作程序</w:t>
        <w:tab/>
      </w:r>
      <w:r>
        <w:rPr>
          <w:w w:val="130"/>
          <w:sz w:val="44"/>
          <w:vertAlign w:val="superscript"/>
        </w:rPr>
        <w:t>79</w:t>
      </w:r>
    </w:p>
    <w:p>
      <w:pPr>
        <w:tabs>
          <w:tab w:val="right" w:pos="13899"/>
        </w:tabs>
        <w:spacing w:before="354"/>
        <w:ind w:left="4329" w:right="0" w:firstLine="0"/>
        <w:jc w:val="left"/>
        <w:rPr>
          <w:sz w:val="44"/>
        </w:rPr>
      </w:pP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3975100</wp:posOffset>
            </wp:positionH>
            <wp:positionV relativeFrom="paragraph">
              <wp:posOffset>156336</wp:posOffset>
            </wp:positionV>
            <wp:extent cx="6108700" cy="38100"/>
            <wp:effectExtent l="0" t="0" r="0" b="0"/>
            <wp:wrapNone/>
            <wp:docPr id="5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0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15"/>
          <w:sz w:val="44"/>
        </w:rPr>
        <w:t>问题处理</w:t>
        <w:tab/>
      </w:r>
      <w:r>
        <w:rPr>
          <w:w w:val="130"/>
          <w:sz w:val="44"/>
          <w:vertAlign w:val="superscript"/>
        </w:rPr>
        <w:t>82</w:t>
      </w:r>
    </w:p>
    <w:p>
      <w:pPr>
        <w:spacing w:before="393"/>
        <w:ind w:left="4977" w:right="0" w:firstLine="0"/>
        <w:jc w:val="left"/>
        <w:rPr>
          <w:sz w:val="42"/>
        </w:rPr>
      </w:pPr>
      <w: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4381500</wp:posOffset>
            </wp:positionH>
            <wp:positionV relativeFrom="paragraph">
              <wp:posOffset>157352</wp:posOffset>
            </wp:positionV>
            <wp:extent cx="5702300" cy="38100"/>
            <wp:effectExtent l="0" t="0" r="0" b="0"/>
            <wp:wrapNone/>
            <wp:docPr id="5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1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从开店直至打烊的餐厅安全</w:t>
      </w:r>
    </w:p>
    <w:p>
      <w:pPr>
        <w:tabs>
          <w:tab w:val="right" w:pos="13899"/>
        </w:tabs>
        <w:spacing w:before="285"/>
        <w:ind w:left="4329" w:right="0" w:firstLine="0"/>
        <w:jc w:val="left"/>
        <w:rPr>
          <w:sz w:val="33"/>
        </w:rPr>
      </w:pPr>
      <w: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3975100</wp:posOffset>
            </wp:positionH>
            <wp:positionV relativeFrom="paragraph">
              <wp:posOffset>150876</wp:posOffset>
            </wp:positionV>
            <wp:extent cx="6108700" cy="38100"/>
            <wp:effectExtent l="0" t="0" r="0" b="0"/>
            <wp:wrapNone/>
            <wp:docPr id="5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20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4"/>
        </w:rPr>
        <w:t>标准</w:t>
        <w:tab/>
      </w:r>
      <w:r>
        <w:rPr>
          <w:position w:val="17"/>
          <w:sz w:val="33"/>
        </w:rPr>
        <w:t>85</w:t>
      </w:r>
    </w:p>
    <w:p>
      <w:pPr>
        <w:tabs>
          <w:tab w:val="right" w:pos="13899"/>
        </w:tabs>
        <w:spacing w:before="354"/>
        <w:ind w:left="4329" w:right="0" w:firstLine="0"/>
        <w:jc w:val="left"/>
        <w:rPr>
          <w:sz w:val="44"/>
        </w:rPr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3975100</wp:posOffset>
            </wp:positionH>
            <wp:positionV relativeFrom="paragraph">
              <wp:posOffset>157480</wp:posOffset>
            </wp:positionV>
            <wp:extent cx="6108700" cy="38100"/>
            <wp:effectExtent l="0" t="0" r="0" b="0"/>
            <wp:wrapNone/>
            <wp:docPr id="6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20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10"/>
          <w:sz w:val="44"/>
        </w:rPr>
        <w:t>操作程序概述</w:t>
        <w:tab/>
      </w:r>
      <w:r>
        <w:rPr>
          <w:w w:val="130"/>
          <w:sz w:val="44"/>
          <w:vertAlign w:val="superscript"/>
        </w:rPr>
        <w:t>87</w:t>
      </w:r>
    </w:p>
    <w:p>
      <w:pPr>
        <w:tabs>
          <w:tab w:val="right" w:pos="13899"/>
        </w:tabs>
        <w:spacing w:before="358"/>
        <w:ind w:left="4329" w:right="0" w:firstLine="0"/>
        <w:jc w:val="left"/>
        <w:rPr>
          <w:sz w:val="44"/>
        </w:rPr>
      </w:pP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3975100</wp:posOffset>
            </wp:positionH>
            <wp:positionV relativeFrom="paragraph">
              <wp:posOffset>159003</wp:posOffset>
            </wp:positionV>
            <wp:extent cx="6108700" cy="38100"/>
            <wp:effectExtent l="0" t="0" r="0" b="0"/>
            <wp:wrapNone/>
            <wp:docPr id="6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20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15"/>
          <w:sz w:val="44"/>
        </w:rPr>
        <w:t>操作程序</w:t>
        <w:tab/>
      </w:r>
      <w:r>
        <w:rPr>
          <w:w w:val="130"/>
          <w:sz w:val="44"/>
          <w:vertAlign w:val="superscript"/>
        </w:rPr>
        <w:t>88</w:t>
      </w:r>
    </w:p>
    <w:p>
      <w:pPr>
        <w:tabs>
          <w:tab w:val="right" w:pos="13899"/>
        </w:tabs>
        <w:spacing w:before="354"/>
        <w:ind w:left="4329" w:right="0" w:firstLine="0"/>
        <w:jc w:val="left"/>
        <w:rPr>
          <w:sz w:val="44"/>
        </w:rPr>
      </w:pPr>
      <w: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3975100</wp:posOffset>
            </wp:positionH>
            <wp:positionV relativeFrom="paragraph">
              <wp:posOffset>157734</wp:posOffset>
            </wp:positionV>
            <wp:extent cx="6108700" cy="38100"/>
            <wp:effectExtent l="0" t="0" r="0" b="0"/>
            <wp:wrapNone/>
            <wp:docPr id="6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20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15"/>
          <w:sz w:val="44"/>
        </w:rPr>
        <w:t>问题处理</w:t>
        <w:tab/>
      </w:r>
      <w:r>
        <w:rPr>
          <w:w w:val="130"/>
          <w:sz w:val="44"/>
          <w:vertAlign w:val="superscript"/>
        </w:rPr>
        <w:t>97</w:t>
      </w:r>
    </w:p>
    <w:p>
      <w:pPr>
        <w:pStyle w:val="BodyText"/>
        <w:spacing w:before="7"/>
        <w:rPr>
          <w:sz w:val="16"/>
        </w:rPr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3962400</wp:posOffset>
            </wp:positionH>
            <wp:positionV relativeFrom="paragraph">
              <wp:posOffset>159654</wp:posOffset>
            </wp:positionV>
            <wp:extent cx="6106096" cy="38004"/>
            <wp:effectExtent l="0" t="0" r="0" b="0"/>
            <wp:wrapTopAndBottom/>
            <wp:docPr id="6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21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609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6"/>
        </w:rPr>
        <w:sectPr>
          <w:pgSz w:w="17850" w:h="25270"/>
          <w:pgMar w:top="1560" w:right="0" w:bottom="280" w:left="1940" w:header="708" w:footer="708"/>
          <w:pgNumType w:start="2"/>
          <w:cols w:space="708"/>
        </w:sectPr>
      </w:pPr>
    </w:p>
    <w:p>
      <w:pPr>
        <w:pStyle w:val="BodyText"/>
        <w:spacing w:before="1"/>
        <w:rPr>
          <w:sz w:val="15"/>
        </w:rPr>
      </w:pPr>
      <w:r>
        <w:pict>
          <v:group id="_x0000_s1025" style="width:892.45pt;height:1248.65pt;margin-top:0;margin-left:0;mso-position-horizontal-relative:page;mso-position-vertical-relative:page;position:absolute;z-index:-251624448" coordorigin="0,0" coordsize="17849,249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4500;height:260;left:1720;position:absolute;top:4060" stroked="f">
              <v:imagedata r:id="rId13" o:title=""/>
            </v:shape>
            <v:shape id="_x0000_s1027" type="#_x0000_t75" style="width:17849;height:24973;position:absolute" stroked="f">
              <v:imagedata r:id="rId14" o:title=""/>
            </v:shape>
          </v:group>
        </w:pict>
      </w:r>
    </w:p>
    <w:p>
      <w:pPr>
        <w:pStyle w:val="Heading1"/>
        <w:spacing w:line="1073" w:lineRule="exact"/>
        <w:ind w:left="4253"/>
      </w:pPr>
      <w:bookmarkStart w:id="0" w:name="_TOC_250006"/>
      <w:bookmarkEnd w:id="0"/>
      <w:r>
        <w:t>简介</w:t>
      </w:r>
    </w:p>
    <w:p>
      <w:pPr>
        <w:pStyle w:val="BodyText"/>
        <w:spacing w:before="6"/>
        <w:rPr>
          <w:sz w:val="87"/>
        </w:rPr>
      </w:pPr>
    </w:p>
    <w:p>
      <w:pPr>
        <w:pStyle w:val="BodyText"/>
        <w:spacing w:line="242" w:lineRule="auto"/>
        <w:ind w:left="4390" w:right="1796"/>
        <w:jc w:val="both"/>
      </w:pPr>
      <w:r>
        <w:t>所有百胜餐厅都有一个关键目标：向顾客提供安全和健康的用餐经验。我们确保此目标实现的方法之一是：不仅为顾客，也为餐厅员工、厂方和其他来访者提供安全可靠的环境。本表— 健康与安全—着眼于任何时候、在任何餐厅都可能发生的更为普遍的事故。健康和安全面临严峻考验，如不恰当强调，有可能导致严重伤亡。</w:t>
      </w:r>
    </w:p>
    <w:p>
      <w:pPr>
        <w:spacing w:after="0" w:line="242" w:lineRule="auto"/>
        <w:jc w:val="both"/>
        <w:sectPr>
          <w:pgSz w:w="17850" w:h="25270"/>
          <w:pgMar w:top="2440" w:right="0" w:bottom="280" w:left="1940" w:header="708" w:footer="708"/>
          <w:pgNumType w:start="3"/>
          <w:cols w:space="708"/>
        </w:sectPr>
      </w:pPr>
    </w:p>
    <w:p>
      <w:pPr>
        <w:pStyle w:val="Heading1"/>
        <w:spacing w:line="1032" w:lineRule="exact"/>
        <w:ind w:left="4466"/>
      </w:pPr>
      <w:r>
        <w:pict>
          <v:group id="_x0000_s1028" style="width:892.45pt;height:1248.65pt;margin-top:0;margin-left:0;mso-position-horizontal-relative:page;mso-position-vertical-relative:page;position:absolute;z-index:-251623424" coordorigin="0,0" coordsize="17849,24973">
            <v:shape id="_x0000_s1029" type="#_x0000_t75" style="width:14700;height:260;left:1640;position:absolute;top:4320" stroked="f">
              <v:imagedata r:id="rId15" o:title=""/>
            </v:shape>
            <v:shape id="_x0000_s1030" type="#_x0000_t75" style="width:9580;height:10140;left:6680;position:absolute;top:6020" stroked="f">
              <v:imagedata r:id="rId16" o:title=""/>
            </v:shape>
            <v:shape id="_x0000_s1031" type="#_x0000_t75" style="width:17849;height:24973;position:absolute" stroked="f">
              <v:imagedata r:id="rId17" o:title=""/>
            </v:shape>
          </v:group>
        </w:pict>
      </w:r>
      <w:r>
        <w:t>预防顾客事故或伤害</w:t>
      </w:r>
    </w:p>
    <w:p>
      <w:pPr>
        <w:pStyle w:val="Heading1"/>
        <w:ind w:left="4304"/>
      </w:pPr>
      <w:bookmarkStart w:id="1" w:name="_TOC_250005"/>
      <w:bookmarkEnd w:id="1"/>
      <w:r>
        <w:t>标准</w:t>
      </w:r>
    </w:p>
    <w:p>
      <w:pPr>
        <w:pStyle w:val="BodyText"/>
        <w:spacing w:before="6"/>
        <w:rPr>
          <w:sz w:val="89"/>
        </w:rPr>
      </w:pPr>
    </w:p>
    <w:p>
      <w:pPr>
        <w:spacing w:before="0"/>
        <w:ind w:left="4376" w:right="0" w:firstLine="0"/>
        <w:jc w:val="left"/>
        <w:rPr>
          <w:b/>
          <w:sz w:val="31"/>
        </w:rPr>
      </w:pPr>
      <w:r>
        <w:rPr>
          <w:b/>
          <w:sz w:val="31"/>
        </w:rPr>
        <w:t>注：字体加黑部分代表标准的主要项目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8"/>
        <w:rPr>
          <w:b/>
          <w:sz w:val="26"/>
        </w:rPr>
      </w:pPr>
    </w:p>
    <w:p>
      <w:pPr>
        <w:spacing w:before="0"/>
        <w:ind w:left="5024" w:right="0" w:firstLine="0"/>
        <w:jc w:val="left"/>
        <w:rPr>
          <w:sz w:val="33"/>
        </w:rPr>
      </w:pPr>
      <w:r>
        <w:rPr>
          <w:color w:val="FFFFFF"/>
          <w:sz w:val="33"/>
        </w:rPr>
        <w:t>标准</w:t>
      </w:r>
    </w:p>
    <w:p>
      <w:pPr>
        <w:pStyle w:val="Heading3"/>
        <w:spacing w:before="175"/>
        <w:ind w:left="5024"/>
      </w:pPr>
      <w:r>
        <w:t>餐厅内无安全危害因素</w:t>
      </w:r>
    </w:p>
    <w:p>
      <w:pPr>
        <w:pStyle w:val="BodyText"/>
        <w:spacing w:before="202" w:line="345" w:lineRule="auto"/>
        <w:ind w:left="5024" w:right="4042"/>
      </w:pPr>
      <w:r>
        <w:t>紧急出口有明显标志，无障碍物且保持畅通当地面潮湿时放置“小心地滑”的牌子</w:t>
      </w:r>
    </w:p>
    <w:p>
      <w:pPr>
        <w:pStyle w:val="BodyText"/>
        <w:spacing w:line="458" w:lineRule="exact"/>
        <w:ind w:left="5024"/>
      </w:pPr>
      <w:r>
        <w:t>未发现有不安全的操作</w:t>
      </w:r>
    </w:p>
    <w:p>
      <w:pPr>
        <w:spacing w:before="201" w:line="345" w:lineRule="auto"/>
        <w:ind w:left="5024" w:right="4762" w:firstLine="0"/>
        <w:jc w:val="left"/>
        <w:rPr>
          <w:sz w:val="36"/>
        </w:rPr>
      </w:pPr>
      <w:r>
        <w:rPr>
          <w:b/>
          <w:spacing w:val="-2"/>
          <w:w w:val="95"/>
          <w:sz w:val="36"/>
        </w:rPr>
        <w:t>安全装置是正常有效的，并且保持良好</w:t>
      </w:r>
      <w:r>
        <w:rPr>
          <w:sz w:val="36"/>
        </w:rPr>
        <w:t>紧急情况电话单放置于外线电话旁</w:t>
      </w:r>
    </w:p>
    <w:p>
      <w:pPr>
        <w:spacing w:before="0" w:line="343" w:lineRule="auto"/>
        <w:ind w:left="5024" w:right="5122" w:firstLine="0"/>
        <w:jc w:val="both"/>
        <w:rPr>
          <w:sz w:val="36"/>
        </w:rPr>
      </w:pPr>
      <w:r>
        <w:rPr>
          <w:b/>
          <w:spacing w:val="-2"/>
          <w:w w:val="95"/>
          <w:sz w:val="36"/>
        </w:rPr>
        <w:t>有效地执行所属市场认可的灭虫方案</w:t>
      </w:r>
      <w:r>
        <w:rPr>
          <w:spacing w:val="-2"/>
          <w:sz w:val="36"/>
        </w:rPr>
        <w:t>当有员工或客人时不可使用杀虫药剂</w:t>
      </w:r>
      <w:r>
        <w:rPr>
          <w:sz w:val="36"/>
        </w:rPr>
        <w:t>检查餐厅外围，以防发生跌滑现象</w:t>
      </w:r>
    </w:p>
    <w:p>
      <w:pPr>
        <w:pStyle w:val="BodyText"/>
        <w:spacing w:before="2" w:line="345" w:lineRule="auto"/>
        <w:ind w:left="5024" w:right="4762"/>
      </w:pPr>
      <w:r>
        <w:rPr>
          <w:spacing w:val="-2"/>
        </w:rPr>
        <w:t>停车场表面或外部人行道无裂缝或洞口</w:t>
      </w:r>
      <w:r>
        <w:t>缓冲物无损坏，安全地固定在地上</w:t>
      </w:r>
    </w:p>
    <w:p>
      <w:pPr>
        <w:pStyle w:val="BodyText"/>
        <w:spacing w:line="458" w:lineRule="exact"/>
        <w:ind w:left="5024"/>
      </w:pPr>
      <w:r>
        <w:t>外围灯光照明良好</w:t>
      </w:r>
    </w:p>
    <w:p>
      <w:pPr>
        <w:pStyle w:val="BodyText"/>
        <w:spacing w:before="201" w:line="345" w:lineRule="auto"/>
        <w:ind w:left="5024" w:right="3682"/>
      </w:pPr>
      <w:r>
        <w:t>残疾人停车场有合适的招牌和标志，易于辩认残疾人车道保持干净，且易接近</w:t>
      </w:r>
    </w:p>
    <w:p>
      <w:pPr>
        <w:spacing w:after="0" w:line="345" w:lineRule="auto"/>
        <w:sectPr>
          <w:pgSz w:w="17850" w:h="25270"/>
          <w:pgMar w:top="1860" w:right="0" w:bottom="280" w:left="1940" w:header="708" w:footer="708"/>
          <w:pgNumType w:start="4"/>
          <w:cols w:space="708"/>
        </w:sectPr>
      </w:pPr>
    </w:p>
    <w:p>
      <w:pPr>
        <w:pStyle w:val="BodyText"/>
        <w:ind w:left="4925"/>
        <w:rPr>
          <w:sz w:val="20"/>
        </w:rPr>
      </w:pPr>
      <w:r>
        <w:rPr>
          <w:sz w:val="20"/>
        </w:rPr>
        <w:pict>
          <v:group id="_x0000_i1032" style="width:470.5pt;height:520.45pt;mso-position-horizontal-relative:char;mso-position-vertical-relative:line" coordorigin="0,0" coordsize="9410,10409">
            <v:shape id="_x0000_s1033" type="#_x0000_t75" style="width:9410;height:10409;position:absolute" stroked="f">
              <v:imagedata r:id="rId1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width:9410;height:10409;position:absolute" filled="f" stroked="f">
              <v:textbox inset="0,0,0,0">
                <w:txbxContent>
                  <w:p>
                    <w:pPr>
                      <w:spacing w:before="136"/>
                      <w:ind w:left="181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color w:val="FFFFFF"/>
                        <w:sz w:val="33"/>
                      </w:rPr>
                      <w:t>标准</w:t>
                    </w:r>
                  </w:p>
                  <w:p>
                    <w:pPr>
                      <w:spacing w:before="175" w:line="345" w:lineRule="auto"/>
                      <w:ind w:left="181" w:right="346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内部走道，柜台区和用餐区畅通无阻内部地板无灰尘和杂物</w:t>
                    </w:r>
                  </w:p>
                  <w:p>
                    <w:pPr>
                      <w:spacing w:before="0" w:line="343" w:lineRule="auto"/>
                      <w:ind w:left="181" w:right="346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内部地板无裂开、破碎或残缺的瓷砖立即清理外溢物</w:t>
                    </w:r>
                  </w:p>
                  <w:p>
                    <w:pPr>
                      <w:spacing w:before="0" w:line="242" w:lineRule="auto"/>
                      <w:ind w:left="181" w:right="22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地板潮湿或在清洁中时，将警示锥形标志或牌子置于顾客易看见的地方</w:t>
                    </w:r>
                  </w:p>
                  <w:p>
                    <w:pPr>
                      <w:spacing w:before="197" w:line="345" w:lineRule="auto"/>
                      <w:ind w:left="181" w:right="130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营运高峰不可湿拖地板，除非有清理外溢物的必要用正确的方法和物料清洁地板</w:t>
                    </w:r>
                  </w:p>
                  <w:p>
                    <w:pPr>
                      <w:spacing w:before="0" w:line="455" w:lineRule="exact"/>
                      <w:ind w:left="181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高椅的固定皮带完好，以保证儿童安全</w:t>
                    </w:r>
                  </w:p>
                  <w:p>
                    <w:pPr>
                      <w:spacing w:before="201"/>
                      <w:ind w:left="181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高椅操作良好，有安全皮带且无松动或破损处</w:t>
                    </w:r>
                  </w:p>
                  <w:p>
                    <w:pPr>
                      <w:spacing w:before="201" w:line="345" w:lineRule="auto"/>
                      <w:ind w:left="181" w:right="22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图画，固定物及装饰项目安全地置于墙壁、地板或天花板门枢便于门缓慢关闭</w:t>
                    </w:r>
                  </w:p>
                  <w:p>
                    <w:pPr>
                      <w:spacing w:before="0" w:line="345" w:lineRule="auto"/>
                      <w:ind w:left="181" w:right="490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使用平整、非华夫式的地垫员工立即报告不安全情况</w:t>
                    </w:r>
                  </w:p>
                  <w:p>
                    <w:pPr>
                      <w:spacing w:before="0" w:line="458" w:lineRule="exact"/>
                      <w:ind w:left="181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不将锋利的物体或异物留在桌上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pgSz w:w="17850" w:h="25270"/>
          <w:pgMar w:top="1560" w:right="0" w:bottom="280" w:left="1940" w:header="708" w:footer="708"/>
          <w:pgNumType w:start="5"/>
          <w:cols w:space="708"/>
        </w:sectPr>
      </w:pPr>
    </w:p>
    <w:p>
      <w:pPr>
        <w:pStyle w:val="Heading1"/>
        <w:spacing w:line="1032" w:lineRule="exact"/>
        <w:ind w:right="3258"/>
        <w:jc w:val="center"/>
      </w:pPr>
      <w:r>
        <w:t>预防顾客事故或伤害</w:t>
      </w:r>
    </w:p>
    <w:p>
      <w:pPr>
        <w:pStyle w:val="Heading1"/>
        <w:ind w:left="1162" w:right="3339"/>
        <w:jc w:val="center"/>
      </w:pPr>
      <w:bookmarkStart w:id="2" w:name="_TOC_250004"/>
      <w:bookmarkEnd w:id="2"/>
      <w:r>
        <w:t>操作程序概述</w:t>
      </w:r>
    </w:p>
    <w:p>
      <w:pPr>
        <w:pStyle w:val="BodyText"/>
        <w:spacing w:before="10"/>
        <w:rPr>
          <w:sz w:val="89"/>
        </w:rPr>
      </w:pPr>
    </w:p>
    <w:p>
      <w:pPr>
        <w:tabs>
          <w:tab w:val="left" w:pos="5138"/>
        </w:tabs>
        <w:spacing w:before="0"/>
        <w:ind w:left="2168" w:right="0" w:firstLine="0"/>
        <w:jc w:val="left"/>
        <w:rPr>
          <w:sz w:val="33"/>
        </w:rPr>
      </w:pPr>
      <w:r>
        <w:rPr>
          <w:color w:val="FFFFFF"/>
          <w:sz w:val="33"/>
        </w:rPr>
        <w:t>操作程序</w:t>
        <w:tab/>
        <w:t>行动步骤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val="left" w:pos="2168"/>
          <w:tab w:val="left" w:pos="2169"/>
          <w:tab w:val="left" w:pos="5138"/>
          <w:tab w:val="left" w:pos="5776"/>
        </w:tabs>
        <w:spacing w:before="223" w:after="0" w:line="240" w:lineRule="auto"/>
        <w:ind w:left="2168" w:right="0" w:hanging="1366"/>
        <w:jc w:val="left"/>
        <w:rPr>
          <w:sz w:val="36"/>
        </w:rPr>
      </w:pPr>
      <w:r>
        <w:rPr>
          <w:b/>
          <w:position w:val="-2"/>
          <w:sz w:val="36"/>
        </w:rPr>
        <w:t>跌滑伤害</w:t>
        <w:tab/>
      </w:r>
      <w:r>
        <w:rPr>
          <w:rFonts w:ascii="Wingdings" w:eastAsia="Wingdings" w:hAnsi="Wingdings"/>
          <w:sz w:val="36"/>
        </w:rPr>
        <w:sym w:font="Wingdings" w:char="F06E"/>
      </w:r>
      <w:r>
        <w:rPr>
          <w:rFonts w:ascii="Times New Roman" w:eastAsia="Times New Roman" w:hAnsi="Times New Roman"/>
          <w:sz w:val="36"/>
        </w:rPr>
        <w:tab/>
      </w:r>
      <w:r>
        <w:rPr>
          <w:sz w:val="36"/>
        </w:rPr>
        <w:t>确认外围伤害的普遍原因</w:t>
      </w:r>
    </w:p>
    <w:p>
      <w:pPr>
        <w:spacing w:after="0" w:line="240" w:lineRule="auto"/>
        <w:jc w:val="left"/>
        <w:rPr>
          <w:sz w:val="36"/>
        </w:rPr>
        <w:sectPr>
          <w:pgSz w:w="17850" w:h="25270"/>
          <w:pgMar w:top="1500" w:right="0" w:bottom="280" w:left="1940" w:header="708" w:footer="708"/>
          <w:pgNumType w:start="6"/>
          <w:cols w:space="708"/>
        </w:sectPr>
      </w:pPr>
    </w:p>
    <w:p>
      <w:pPr>
        <w:pStyle w:val="BodyText"/>
        <w:spacing w:before="35"/>
        <w:jc w:val="right"/>
        <w:rPr>
          <w:rFonts w:ascii="Wingdings" w:hAnsi="Wingdings"/>
        </w:rPr>
      </w:pPr>
      <w:r>
        <w:pict>
          <v:group id="_x0000_s1035" style="width:892.45pt;height:1248.65pt;margin-top:0;margin-left:0;mso-position-horizontal-relative:page;mso-position-vertical-relative:page;position:absolute;z-index:-251622400" coordorigin="0,0" coordsize="17849,24973">
            <v:shape id="_x0000_s1036" type="#_x0000_t75" style="width:14500;height:260;left:1640;position:absolute;top:3960" stroked="f">
              <v:imagedata r:id="rId19" o:title=""/>
            </v:shape>
            <v:shape id="_x0000_s1037" type="#_x0000_t75" style="width:11900;height:880;left:3820;position:absolute;top:4540" stroked="f">
              <v:imagedata r:id="rId20" o:title=""/>
            </v:shape>
            <v:shape id="_x0000_s1038" type="#_x0000_t75" style="width:3180;height:2820;left:3840;position:absolute;top:5720" stroked="f">
              <v:imagedata r:id="rId21" o:title=""/>
            </v:shape>
            <v:shape id="_x0000_s1039" type="#_x0000_t75" style="width:3180;height:2180;left:3840;position:absolute;top:8840" stroked="f">
              <v:imagedata r:id="rId22" o:title=""/>
            </v:shape>
            <v:shape id="_x0000_s1040" type="#_x0000_t75" style="width:3180;height:4120;left:3840;position:absolute;top:11320" stroked="f">
              <v:imagedata r:id="rId23" o:title=""/>
            </v:shape>
            <v:shape id="_x0000_s1041" type="#_x0000_t75" style="width:3180;height:4140;left:3840;position:absolute;top:15740" stroked="f">
              <v:imagedata r:id="rId24" o:title=""/>
            </v:shape>
            <v:shape id="_x0000_s1042" type="#_x0000_t75" style="width:17849;height:24973;position:absolute" stroked="f">
              <v:imagedata r:id="rId25" o:title=""/>
            </v:shape>
          </v:group>
        </w:pict>
      </w:r>
      <w:r>
        <w:rPr>
          <w:rFonts w:ascii="Wingdings" w:hAnsi="Wingdings"/>
        </w:rPr>
        <w:sym w:font="Wingdings" w:char="F06E"/>
      </w:r>
    </w:p>
    <w:p>
      <w:pPr>
        <w:pStyle w:val="BodyText"/>
        <w:spacing w:before="249"/>
        <w:jc w:val="right"/>
        <w:rPr>
          <w:rFonts w:ascii="Wingdings" w:hAnsi="Wingdings"/>
        </w:rPr>
      </w:pPr>
      <w:r>
        <w:rPr>
          <w:rFonts w:ascii="Wingdings" w:hAnsi="Wingdings"/>
        </w:rPr>
        <w:sym w:font="Wingdings" w:char="F06E"/>
      </w:r>
    </w:p>
    <w:p>
      <w:pPr>
        <w:spacing w:before="298"/>
        <w:ind w:left="0" w:right="19" w:firstLine="0"/>
        <w:jc w:val="right"/>
        <w:rPr>
          <w:rFonts w:ascii="Wingdings" w:hAnsi="Wingdings"/>
          <w:sz w:val="33"/>
        </w:rPr>
      </w:pPr>
      <w:r>
        <w:rPr>
          <w:rFonts w:ascii="Wingdings" w:hAnsi="Wingdings"/>
          <w:w w:val="100"/>
          <w:sz w:val="33"/>
        </w:rPr>
        <w:sym w:font="Wingdings" w:char="F06E"/>
      </w:r>
    </w:p>
    <w:p>
      <w:pPr>
        <w:pStyle w:val="BodyText"/>
        <w:rPr>
          <w:rFonts w:ascii="Wingdings" w:hAnsi="Wingdings"/>
        </w:rPr>
      </w:pPr>
    </w:p>
    <w:p>
      <w:pPr>
        <w:pStyle w:val="Heading3"/>
        <w:numPr>
          <w:ilvl w:val="0"/>
          <w:numId w:val="26"/>
        </w:numPr>
        <w:tabs>
          <w:tab w:val="left" w:pos="1364"/>
          <w:tab w:val="left" w:pos="2169"/>
          <w:tab w:val="left" w:pos="4334"/>
        </w:tabs>
        <w:spacing w:before="278" w:after="0" w:line="576" w:lineRule="exact"/>
        <w:ind w:left="2168" w:right="0" w:hanging="2169"/>
        <w:jc w:val="right"/>
        <w:rPr>
          <w:rFonts w:ascii="Wingdings" w:hAnsi="Wingdings"/>
          <w:b w:val="0"/>
        </w:rPr>
      </w:pPr>
      <w:r>
        <w:rPr>
          <w:w w:val="95"/>
        </w:rPr>
        <w:t>与食品相关的伤</w:t>
        <w:tab/>
      </w:r>
      <w:r>
        <w:rPr>
          <w:rFonts w:ascii="Wingdings" w:hAnsi="Wingdings"/>
          <w:b w:val="0"/>
          <w:position w:val="1"/>
        </w:rPr>
        <w:sym w:font="Wingdings" w:char="F06E"/>
      </w:r>
    </w:p>
    <w:p>
      <w:pPr>
        <w:tabs>
          <w:tab w:val="left" w:pos="5138"/>
        </w:tabs>
        <w:spacing w:before="0" w:line="213" w:lineRule="auto"/>
        <w:ind w:left="2168" w:right="0" w:firstLine="0"/>
        <w:jc w:val="left"/>
        <w:rPr>
          <w:rFonts w:ascii="Wingdings" w:hAnsi="Wingdings"/>
          <w:sz w:val="36"/>
        </w:rPr>
      </w:pPr>
      <w:r>
        <w:rPr>
          <w:b/>
          <w:sz w:val="36"/>
        </w:rPr>
        <w:t>害</w:t>
        <w:tab/>
      </w:r>
      <w:r>
        <w:rPr>
          <w:rFonts w:ascii="Wingdings" w:hAnsi="Wingdings"/>
          <w:spacing w:val="-19"/>
          <w:position w:val="-16"/>
          <w:sz w:val="36"/>
        </w:rPr>
        <w:sym w:font="Wingdings" w:char="F06E"/>
      </w:r>
    </w:p>
    <w:p>
      <w:pPr>
        <w:pStyle w:val="BodyText"/>
        <w:spacing w:before="256"/>
        <w:jc w:val="right"/>
        <w:rPr>
          <w:rFonts w:ascii="Wingdings" w:hAnsi="Wingdings"/>
        </w:rPr>
      </w:pPr>
      <w:r>
        <w:rPr>
          <w:rFonts w:ascii="Wingdings" w:hAnsi="Wingdings"/>
        </w:rPr>
        <w:sym w:font="Wingdings" w:char="F06E"/>
      </w:r>
    </w:p>
    <w:p>
      <w:pPr>
        <w:pStyle w:val="BodyText"/>
        <w:rPr>
          <w:rFonts w:ascii="Wingdings" w:hAnsi="Wingdings"/>
          <w:sz w:val="40"/>
        </w:rPr>
      </w:pPr>
    </w:p>
    <w:p>
      <w:pPr>
        <w:pStyle w:val="Heading3"/>
        <w:numPr>
          <w:ilvl w:val="0"/>
          <w:numId w:val="26"/>
        </w:numPr>
        <w:tabs>
          <w:tab w:val="left" w:pos="1364"/>
          <w:tab w:val="left" w:pos="2169"/>
          <w:tab w:val="left" w:pos="4334"/>
        </w:tabs>
        <w:spacing w:before="249" w:after="0" w:line="577" w:lineRule="exact"/>
        <w:ind w:left="2168" w:right="0" w:hanging="2169"/>
        <w:jc w:val="right"/>
        <w:rPr>
          <w:rFonts w:ascii="Wingdings" w:hAnsi="Wingdings"/>
          <w:b w:val="0"/>
        </w:rPr>
      </w:pPr>
      <w:r>
        <w:rPr>
          <w:w w:val="95"/>
        </w:rPr>
        <w:t>与食品无关的伤</w:t>
        <w:tab/>
      </w:r>
      <w:r>
        <w:rPr>
          <w:rFonts w:ascii="Wingdings" w:hAnsi="Wingdings"/>
          <w:b w:val="0"/>
          <w:position w:val="1"/>
        </w:rPr>
        <w:sym w:font="Wingdings" w:char="F06E"/>
      </w:r>
    </w:p>
    <w:p>
      <w:pPr>
        <w:tabs>
          <w:tab w:val="left" w:pos="5138"/>
        </w:tabs>
        <w:spacing w:before="0" w:line="213" w:lineRule="auto"/>
        <w:ind w:left="2168" w:right="0" w:firstLine="0"/>
        <w:jc w:val="left"/>
        <w:rPr>
          <w:rFonts w:ascii="Wingdings" w:hAnsi="Wingdings"/>
          <w:sz w:val="36"/>
        </w:rPr>
      </w:pPr>
      <w:r>
        <w:rPr>
          <w:b/>
          <w:sz w:val="36"/>
        </w:rPr>
        <w:t>害</w:t>
        <w:tab/>
      </w:r>
      <w:r>
        <w:rPr>
          <w:rFonts w:ascii="Wingdings" w:hAnsi="Wingdings"/>
          <w:spacing w:val="-19"/>
          <w:position w:val="-16"/>
          <w:sz w:val="36"/>
        </w:rPr>
        <w:sym w:font="Wingdings" w:char="F06E"/>
      </w:r>
    </w:p>
    <w:p>
      <w:pPr>
        <w:pStyle w:val="BodyText"/>
        <w:spacing w:before="256"/>
        <w:jc w:val="right"/>
        <w:rPr>
          <w:rFonts w:ascii="Wingdings" w:hAnsi="Wingdings"/>
        </w:rPr>
      </w:pPr>
      <w:r>
        <w:rPr>
          <w:rFonts w:ascii="Wingdings" w:hAnsi="Wingdings"/>
        </w:rPr>
        <w:sym w:font="Wingdings" w:char="F06E"/>
      </w:r>
    </w:p>
    <w:p>
      <w:pPr>
        <w:pStyle w:val="BodyText"/>
        <w:spacing w:before="245"/>
        <w:jc w:val="right"/>
        <w:rPr>
          <w:rFonts w:ascii="Wingdings" w:hAnsi="Wingdings"/>
        </w:rPr>
      </w:pPr>
      <w:r>
        <w:rPr>
          <w:rFonts w:ascii="Wingdings" w:hAnsi="Wingdings"/>
        </w:rPr>
        <w:sym w:font="Wingdings" w:char="F06E"/>
      </w:r>
    </w:p>
    <w:p>
      <w:pPr>
        <w:pStyle w:val="BodyText"/>
        <w:spacing w:before="249"/>
        <w:jc w:val="right"/>
        <w:rPr>
          <w:rFonts w:ascii="Wingdings" w:hAnsi="Wingdings"/>
        </w:rPr>
      </w:pPr>
      <w:r>
        <w:rPr>
          <w:rFonts w:ascii="Wingdings" w:hAnsi="Wingdings"/>
        </w:rPr>
        <w:sym w:font="Wingdings" w:char="F06E"/>
      </w:r>
    </w:p>
    <w:p>
      <w:pPr>
        <w:pStyle w:val="BodyText"/>
        <w:spacing w:before="248"/>
        <w:jc w:val="right"/>
        <w:rPr>
          <w:rFonts w:ascii="Wingdings" w:hAnsi="Wingdings"/>
        </w:rPr>
      </w:pPr>
      <w:r>
        <w:rPr>
          <w:rFonts w:ascii="Wingdings" w:hAnsi="Wingdings"/>
        </w:rPr>
        <w:sym w:font="Wingdings" w:char="F06E"/>
      </w:r>
    </w:p>
    <w:p>
      <w:pPr>
        <w:pStyle w:val="BodyText"/>
        <w:rPr>
          <w:rFonts w:ascii="Wingdings" w:hAnsi="Wingdings"/>
          <w:sz w:val="40"/>
        </w:rPr>
      </w:pPr>
    </w:p>
    <w:p>
      <w:pPr>
        <w:pStyle w:val="Heading3"/>
        <w:numPr>
          <w:ilvl w:val="0"/>
          <w:numId w:val="26"/>
        </w:numPr>
        <w:tabs>
          <w:tab w:val="left" w:pos="1364"/>
          <w:tab w:val="left" w:pos="2169"/>
          <w:tab w:val="left" w:pos="4334"/>
        </w:tabs>
        <w:spacing w:before="245" w:after="0" w:line="593" w:lineRule="exact"/>
        <w:ind w:left="2168" w:right="0" w:hanging="2169"/>
        <w:jc w:val="right"/>
        <w:rPr>
          <w:rFonts w:ascii="Wingdings" w:hAnsi="Wingdings"/>
          <w:b w:val="0"/>
        </w:rPr>
      </w:pPr>
      <w:r>
        <w:rPr>
          <w:position w:val="2"/>
        </w:rPr>
        <w:t>采取行动并</w:t>
        <w:tab/>
      </w:r>
      <w:r>
        <w:rPr>
          <w:rFonts w:ascii="Wingdings" w:hAnsi="Wingdings"/>
          <w:b w:val="0"/>
          <w:position w:val="6"/>
        </w:rPr>
        <w:sym w:font="Wingdings" w:char="F06E"/>
      </w:r>
    </w:p>
    <w:p>
      <w:pPr>
        <w:tabs>
          <w:tab w:val="left" w:pos="2970"/>
        </w:tabs>
        <w:spacing w:before="0" w:line="223" w:lineRule="auto"/>
        <w:ind w:left="0" w:right="0" w:firstLine="0"/>
        <w:jc w:val="right"/>
        <w:rPr>
          <w:rFonts w:ascii="Wingdings" w:hAnsi="Wingdings"/>
          <w:sz w:val="36"/>
        </w:rPr>
      </w:pPr>
      <w:r>
        <w:rPr>
          <w:b/>
          <w:sz w:val="36"/>
        </w:rPr>
        <w:t>记录伤害</w:t>
        <w:tab/>
      </w:r>
      <w:r>
        <w:rPr>
          <w:rFonts w:ascii="Wingdings" w:hAnsi="Wingdings"/>
          <w:position w:val="-13"/>
          <w:sz w:val="36"/>
        </w:rPr>
        <w:sym w:font="Wingdings" w:char="F06E"/>
      </w:r>
    </w:p>
    <w:p>
      <w:pPr>
        <w:pStyle w:val="BodyText"/>
        <w:spacing w:before="252"/>
        <w:jc w:val="right"/>
        <w:rPr>
          <w:rFonts w:ascii="Wingdings" w:hAnsi="Wingdings"/>
        </w:rPr>
      </w:pPr>
      <w:r>
        <w:rPr>
          <w:rFonts w:ascii="Wingdings" w:hAnsi="Wingdings"/>
        </w:rPr>
        <w:sym w:font="Wingdings" w:char="F06E"/>
      </w:r>
    </w:p>
    <w:p>
      <w:pPr>
        <w:pStyle w:val="BodyText"/>
        <w:spacing w:before="244"/>
        <w:jc w:val="right"/>
        <w:rPr>
          <w:rFonts w:ascii="Wingdings" w:hAnsi="Wingdings"/>
        </w:rPr>
      </w:pPr>
      <w:r>
        <w:rPr>
          <w:rFonts w:ascii="Wingdings" w:hAnsi="Wingdings"/>
        </w:rPr>
        <w:sym w:font="Wingdings" w:char="F06E"/>
      </w:r>
    </w:p>
    <w:p>
      <w:pPr>
        <w:pStyle w:val="BodyText"/>
        <w:spacing w:before="249"/>
        <w:jc w:val="right"/>
        <w:rPr>
          <w:rFonts w:ascii="Wingdings" w:hAnsi="Wingdings"/>
        </w:rPr>
      </w:pPr>
      <w:r>
        <w:rPr>
          <w:rFonts w:ascii="Wingdings" w:hAnsi="Wingdings"/>
        </w:rPr>
        <w:sym w:font="Wingdings" w:char="F06E"/>
      </w:r>
    </w:p>
    <w:p>
      <w:pPr>
        <w:pStyle w:val="BodyText"/>
        <w:spacing w:before="248"/>
        <w:jc w:val="right"/>
        <w:rPr>
          <w:rFonts w:ascii="Wingdings" w:hAnsi="Wingdings"/>
        </w:rPr>
      </w:pPr>
      <w:r>
        <w:rPr>
          <w:rFonts w:ascii="Wingdings" w:hAnsi="Wingdings"/>
        </w:rPr>
        <w:sym w:font="Wingdings" w:char="F06E"/>
      </w:r>
    </w:p>
    <w:p>
      <w:pPr>
        <w:pStyle w:val="BodyText"/>
        <w:spacing w:line="460" w:lineRule="exact"/>
        <w:ind w:left="328"/>
      </w:pPr>
      <w:r>
        <w:br w:type="column"/>
      </w:r>
      <w:r>
        <w:t>预防外围跌滑伤害</w:t>
      </w:r>
    </w:p>
    <w:p>
      <w:pPr>
        <w:pStyle w:val="BodyText"/>
        <w:spacing w:before="187" w:line="336" w:lineRule="auto"/>
        <w:ind w:left="328" w:right="6170"/>
      </w:pPr>
      <w:r>
        <w:t>确认内部伤害的普遍原因预防内部跌滑</w:t>
      </w:r>
    </w:p>
    <w:p>
      <w:pPr>
        <w:pStyle w:val="BodyText"/>
        <w:spacing w:before="3"/>
        <w:rPr>
          <w:sz w:val="42"/>
        </w:rPr>
      </w:pPr>
    </w:p>
    <w:p>
      <w:pPr>
        <w:pStyle w:val="BodyText"/>
        <w:spacing w:line="336" w:lineRule="auto"/>
        <w:ind w:left="328" w:right="6890"/>
      </w:pPr>
      <w:r>
        <w:rPr>
          <w:spacing w:val="-2"/>
        </w:rPr>
        <w:t>被热流质或餐盘烫伤</w:t>
      </w:r>
      <w:r>
        <w:t>食物过敏</w:t>
      </w:r>
    </w:p>
    <w:p>
      <w:pPr>
        <w:pStyle w:val="BodyText"/>
        <w:spacing w:before="5"/>
        <w:ind w:left="328"/>
      </w:pPr>
      <w:r>
        <w:t>食物哽塞</w:t>
      </w:r>
    </w:p>
    <w:p>
      <w:pPr>
        <w:pStyle w:val="BodyText"/>
      </w:pPr>
    </w:p>
    <w:p>
      <w:pPr>
        <w:pStyle w:val="BodyText"/>
        <w:spacing w:before="261" w:line="338" w:lineRule="auto"/>
        <w:ind w:left="328" w:right="6890"/>
        <w:jc w:val="both"/>
      </w:pPr>
      <w:r>
        <w:t>餐厅陈设引起的伤害餐厅设备引起的伤害器皿引起的伤害</w:t>
      </w:r>
    </w:p>
    <w:p>
      <w:pPr>
        <w:pStyle w:val="BodyText"/>
        <w:spacing w:line="336" w:lineRule="auto"/>
        <w:ind w:left="328" w:right="5810"/>
      </w:pPr>
      <w:r>
        <w:t xml:space="preserve">锋利物或异物引起的伤害 </w:t>
      </w:r>
      <w:r>
        <w:rPr>
          <w:spacing w:val="-2"/>
        </w:rPr>
        <w:t>包装或促销项目引起的伤害</w:t>
      </w:r>
    </w:p>
    <w:p>
      <w:pPr>
        <w:pStyle w:val="BodyText"/>
        <w:ind w:left="328"/>
      </w:pPr>
      <w:r>
        <w:t>供应商/维修人员的工具或设备引起的伤害</w:t>
      </w:r>
    </w:p>
    <w:p>
      <w:pPr>
        <w:pStyle w:val="BodyText"/>
      </w:pPr>
    </w:p>
    <w:p>
      <w:pPr>
        <w:pStyle w:val="BodyText"/>
        <w:spacing w:before="257" w:line="336" w:lineRule="auto"/>
        <w:ind w:left="328" w:right="8330"/>
      </w:pPr>
      <w:r>
        <w:t xml:space="preserve">提供援助 </w:t>
      </w:r>
      <w:r>
        <w:rPr>
          <w:spacing w:val="-4"/>
        </w:rPr>
        <w:t>令顾客舒适</w:t>
      </w:r>
    </w:p>
    <w:p>
      <w:pPr>
        <w:pStyle w:val="BodyText"/>
        <w:spacing w:before="5" w:line="336" w:lineRule="auto"/>
        <w:ind w:left="328" w:right="6170"/>
      </w:pPr>
      <w:r>
        <w:rPr>
          <w:spacing w:val="-2"/>
        </w:rPr>
        <w:t>表示关注，但不承认过失</w:t>
      </w:r>
      <w:r>
        <w:t>联系区经理</w:t>
      </w:r>
    </w:p>
    <w:p>
      <w:pPr>
        <w:pStyle w:val="BodyText"/>
        <w:spacing w:before="1"/>
        <w:ind w:left="328"/>
      </w:pPr>
      <w:r>
        <w:t>记录事件</w:t>
      </w:r>
    </w:p>
    <w:p>
      <w:pPr>
        <w:pStyle w:val="BodyText"/>
        <w:spacing w:before="187"/>
        <w:ind w:left="328"/>
      </w:pPr>
      <w:r>
        <w:t>参阅医疗账单和责任索赔</w:t>
      </w:r>
    </w:p>
    <w:p>
      <w:pPr>
        <w:spacing w:after="0"/>
        <w:sectPr>
          <w:type w:val="continuous"/>
          <w:pgSz w:w="17850" w:h="25270"/>
          <w:pgMar w:top="2440" w:right="0" w:bottom="280" w:left="1940" w:header="708" w:footer="708"/>
          <w:pgNumType w:start="7"/>
          <w:cols w:num="2" w:space="708" w:equalWidth="0">
            <w:col w:w="5408" w:space="40"/>
            <w:col w:w="10462" w:space="0"/>
          </w:cols>
        </w:sectPr>
      </w:pPr>
    </w:p>
    <w:p>
      <w:pPr>
        <w:pStyle w:val="Heading1"/>
        <w:spacing w:line="1032" w:lineRule="exact"/>
        <w:ind w:right="2754"/>
        <w:jc w:val="center"/>
      </w:pPr>
      <w:r>
        <w:t>预防顾客事故或伤害</w:t>
      </w:r>
    </w:p>
    <w:p>
      <w:pPr>
        <w:pStyle w:val="Heading1"/>
        <w:ind w:right="3149"/>
        <w:jc w:val="center"/>
      </w:pPr>
      <w:bookmarkStart w:id="3" w:name="_TOC_250003"/>
      <w:bookmarkEnd w:id="3"/>
      <w:r>
        <w:t>操作程序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</w:p>
    <w:p>
      <w:pPr>
        <w:spacing w:after="0"/>
        <w:rPr>
          <w:sz w:val="24"/>
        </w:rPr>
        <w:sectPr>
          <w:pgSz w:w="17850" w:h="25270"/>
          <w:pgMar w:top="1680" w:right="0" w:bottom="280" w:left="1940" w:header="708" w:footer="708"/>
          <w:pgNumType w:start="8"/>
          <w:cols w:space="708"/>
        </w:sectPr>
      </w:pPr>
    </w:p>
    <w:p>
      <w:pPr>
        <w:pStyle w:val="Heading2"/>
        <w:numPr>
          <w:ilvl w:val="0"/>
          <w:numId w:val="25"/>
        </w:numPr>
        <w:tabs>
          <w:tab w:val="left" w:pos="1527"/>
          <w:tab w:val="left" w:pos="1528"/>
        </w:tabs>
        <w:spacing w:before="22" w:after="0" w:line="240" w:lineRule="auto"/>
        <w:ind w:left="1527" w:right="0" w:hanging="1030"/>
        <w:jc w:val="left"/>
        <w:rPr>
          <w:sz w:val="60"/>
        </w:rPr>
      </w:pPr>
      <w:r>
        <w:pict>
          <v:group id="_x0000_s1043" style="width:892.45pt;height:1248.65pt;margin-top:0;margin-left:0;mso-position-horizontal-relative:page;mso-position-vertical-relative:page;position:absolute;z-index:-251621376" coordorigin="0,0" coordsize="17849,24973">
            <v:shape id="_x0000_s1044" type="#_x0000_t75" style="width:17849;height:24973;position:absolute" stroked="f">
              <v:imagedata r:id="rId26" o:title=""/>
            </v:shape>
            <v:shape id="_x0000_s1045" type="#_x0000_t75" style="width:13875;height:9837;left:1845;position:absolute;top:4805" stroked="f">
              <v:imagedata r:id="rId27" o:title=""/>
            </v:shape>
          </v:group>
        </w:pict>
      </w:r>
      <w:r>
        <w:rPr>
          <w:color w:val="FFFFFF"/>
        </w:rPr>
        <w:t>跌滑伤害</w:t>
      </w:r>
    </w:p>
    <w:p>
      <w:pPr>
        <w:pStyle w:val="Heading3"/>
        <w:tabs>
          <w:tab w:val="left" w:pos="1527"/>
        </w:tabs>
        <w:spacing w:before="386" w:line="192" w:lineRule="auto"/>
        <w:ind w:left="1527" w:right="38" w:hanging="961"/>
      </w:pPr>
      <w:r>
        <w:rPr>
          <w:b w:val="0"/>
          <w:position w:val="-12"/>
          <w:sz w:val="33"/>
        </w:rPr>
        <w:t>1</w:t>
        <w:tab/>
      </w:r>
      <w:r>
        <w:rPr>
          <w:spacing w:val="-3"/>
        </w:rPr>
        <w:t>确认外围伤害的</w:t>
      </w:r>
      <w:r>
        <w:t>普遍原因</w:t>
      </w:r>
    </w:p>
    <w:p>
      <w:pPr>
        <w:pStyle w:val="BodyText"/>
        <w:rPr>
          <w:b/>
          <w:sz w:val="40"/>
        </w:rPr>
      </w:pPr>
      <w:r>
        <w:br w:type="column"/>
      </w:r>
    </w:p>
    <w:p>
      <w:pPr>
        <w:pStyle w:val="BodyText"/>
        <w:spacing w:before="5"/>
        <w:rPr>
          <w:b/>
          <w:sz w:val="52"/>
        </w:rPr>
      </w:pPr>
    </w:p>
    <w:p>
      <w:pPr>
        <w:pStyle w:val="ListParagraph"/>
        <w:numPr>
          <w:ilvl w:val="0"/>
          <w:numId w:val="24"/>
        </w:numPr>
        <w:tabs>
          <w:tab w:val="left" w:pos="1135"/>
          <w:tab w:val="left" w:pos="1136"/>
        </w:tabs>
        <w:spacing w:before="0" w:after="0" w:line="240" w:lineRule="auto"/>
        <w:ind w:left="1135" w:right="0" w:hanging="638"/>
        <w:jc w:val="left"/>
        <w:rPr>
          <w:sz w:val="36"/>
        </w:rPr>
      </w:pPr>
      <w:r>
        <w:rPr>
          <w:sz w:val="36"/>
        </w:rPr>
        <w:t>外围跌滑伤害的通常原因：</w:t>
      </w:r>
    </w:p>
    <w:p>
      <w:pPr>
        <w:pStyle w:val="ListParagraph"/>
        <w:numPr>
          <w:ilvl w:val="1"/>
          <w:numId w:val="24"/>
        </w:numPr>
        <w:tabs>
          <w:tab w:val="left" w:pos="1676"/>
        </w:tabs>
        <w:spacing w:before="198" w:after="0" w:line="240" w:lineRule="auto"/>
        <w:ind w:left="1675" w:right="0" w:hanging="541"/>
        <w:jc w:val="left"/>
        <w:rPr>
          <w:sz w:val="36"/>
        </w:rPr>
      </w:pPr>
      <w:r>
        <w:rPr>
          <w:sz w:val="36"/>
        </w:rPr>
        <w:t>停车场表面有裂缝，洞口和障碍物</w:t>
      </w:r>
    </w:p>
    <w:p>
      <w:pPr>
        <w:pStyle w:val="ListParagraph"/>
        <w:numPr>
          <w:ilvl w:val="1"/>
          <w:numId w:val="24"/>
        </w:numPr>
        <w:tabs>
          <w:tab w:val="left" w:pos="1676"/>
        </w:tabs>
        <w:spacing w:before="187" w:after="0" w:line="240" w:lineRule="auto"/>
        <w:ind w:left="1675" w:right="0" w:hanging="541"/>
        <w:jc w:val="left"/>
        <w:rPr>
          <w:sz w:val="36"/>
        </w:rPr>
      </w:pPr>
      <w:r>
        <w:rPr>
          <w:sz w:val="36"/>
        </w:rPr>
        <w:t>人行道和入口有裂缝，洞口和障碍物</w:t>
      </w:r>
    </w:p>
    <w:p>
      <w:pPr>
        <w:pStyle w:val="ListParagraph"/>
        <w:numPr>
          <w:ilvl w:val="1"/>
          <w:numId w:val="24"/>
        </w:numPr>
        <w:tabs>
          <w:tab w:val="left" w:pos="1676"/>
        </w:tabs>
        <w:spacing w:before="187" w:after="0" w:line="240" w:lineRule="auto"/>
        <w:ind w:left="1675" w:right="0" w:hanging="541"/>
        <w:jc w:val="left"/>
        <w:rPr>
          <w:sz w:val="36"/>
        </w:rPr>
      </w:pPr>
      <w:r>
        <w:rPr>
          <w:sz w:val="36"/>
        </w:rPr>
        <w:t>照明设备未处于良好工作状态</w:t>
      </w:r>
    </w:p>
    <w:p>
      <w:pPr>
        <w:pStyle w:val="ListParagraph"/>
        <w:numPr>
          <w:ilvl w:val="1"/>
          <w:numId w:val="24"/>
        </w:numPr>
        <w:tabs>
          <w:tab w:val="left" w:pos="1676"/>
        </w:tabs>
        <w:spacing w:before="183" w:after="0" w:line="240" w:lineRule="auto"/>
        <w:ind w:left="1675" w:right="0" w:hanging="541"/>
        <w:jc w:val="left"/>
        <w:rPr>
          <w:sz w:val="36"/>
        </w:rPr>
      </w:pPr>
      <w:r>
        <w:rPr>
          <w:sz w:val="36"/>
        </w:rPr>
        <w:t>未确认残疾人车道</w:t>
      </w:r>
    </w:p>
    <w:p>
      <w:pPr>
        <w:pStyle w:val="ListParagraph"/>
        <w:numPr>
          <w:ilvl w:val="1"/>
          <w:numId w:val="24"/>
        </w:numPr>
        <w:tabs>
          <w:tab w:val="left" w:pos="1676"/>
        </w:tabs>
        <w:spacing w:before="187" w:after="0" w:line="240" w:lineRule="auto"/>
        <w:ind w:left="1675" w:right="0" w:hanging="541"/>
        <w:jc w:val="left"/>
        <w:rPr>
          <w:sz w:val="36"/>
        </w:rPr>
      </w:pPr>
      <w:r>
        <w:rPr>
          <w:sz w:val="36"/>
        </w:rPr>
        <w:t>被障碍物绊倒</w:t>
      </w:r>
    </w:p>
    <w:p>
      <w:pPr>
        <w:pStyle w:val="ListParagraph"/>
        <w:numPr>
          <w:ilvl w:val="1"/>
          <w:numId w:val="24"/>
        </w:numPr>
        <w:tabs>
          <w:tab w:val="left" w:pos="1676"/>
        </w:tabs>
        <w:spacing w:before="187" w:after="0" w:line="240" w:lineRule="auto"/>
        <w:ind w:left="1675" w:right="0" w:hanging="541"/>
        <w:jc w:val="left"/>
        <w:rPr>
          <w:sz w:val="36"/>
        </w:rPr>
      </w:pPr>
      <w:r>
        <w:rPr>
          <w:sz w:val="36"/>
        </w:rPr>
        <w:t>踩到杂物跌倒</w:t>
      </w:r>
    </w:p>
    <w:p>
      <w:pPr>
        <w:pStyle w:val="ListParagraph"/>
        <w:numPr>
          <w:ilvl w:val="1"/>
          <w:numId w:val="24"/>
        </w:numPr>
        <w:tabs>
          <w:tab w:val="left" w:pos="1676"/>
        </w:tabs>
        <w:spacing w:before="183" w:after="0" w:line="240" w:lineRule="auto"/>
        <w:ind w:left="1675" w:right="0" w:hanging="541"/>
        <w:jc w:val="left"/>
        <w:rPr>
          <w:sz w:val="36"/>
        </w:rPr>
      </w:pPr>
      <w:r>
        <w:rPr>
          <w:sz w:val="36"/>
        </w:rPr>
        <w:t>踩到外溢物跌倒（外漏汽油，溢出的饮料等）</w:t>
      </w:r>
    </w:p>
    <w:p>
      <w:pPr>
        <w:pStyle w:val="ListParagraph"/>
        <w:numPr>
          <w:ilvl w:val="0"/>
          <w:numId w:val="24"/>
        </w:numPr>
        <w:tabs>
          <w:tab w:val="left" w:pos="1135"/>
          <w:tab w:val="left" w:pos="1136"/>
        </w:tabs>
        <w:spacing w:before="172" w:after="0" w:line="252" w:lineRule="auto"/>
        <w:ind w:left="1135" w:right="2581" w:hanging="638"/>
        <w:jc w:val="left"/>
        <w:rPr>
          <w:sz w:val="36"/>
        </w:rPr>
      </w:pPr>
      <w:r>
        <w:rPr>
          <w:sz w:val="36"/>
        </w:rPr>
        <w:t>因天气造成的跌滑事故：（</w:t>
      </w:r>
      <w:r>
        <w:rPr>
          <w:spacing w:val="-2"/>
          <w:sz w:val="36"/>
        </w:rPr>
        <w:t>由于世界各地的天气状</w:t>
      </w:r>
      <w:r>
        <w:rPr>
          <w:sz w:val="36"/>
        </w:rPr>
        <w:t>况不同，某些原因并不适用于一些地区）</w:t>
      </w:r>
    </w:p>
    <w:p>
      <w:pPr>
        <w:pStyle w:val="ListParagraph"/>
        <w:numPr>
          <w:ilvl w:val="1"/>
          <w:numId w:val="24"/>
        </w:numPr>
        <w:tabs>
          <w:tab w:val="left" w:pos="1676"/>
        </w:tabs>
        <w:spacing w:before="163" w:after="0" w:line="240" w:lineRule="auto"/>
        <w:ind w:left="1675" w:right="0" w:hanging="541"/>
        <w:jc w:val="left"/>
        <w:rPr>
          <w:sz w:val="36"/>
        </w:rPr>
      </w:pPr>
      <w:r>
        <w:rPr>
          <w:sz w:val="36"/>
        </w:rPr>
        <w:t>潮湿的表面</w:t>
      </w:r>
    </w:p>
    <w:p>
      <w:pPr>
        <w:pStyle w:val="ListParagraph"/>
        <w:numPr>
          <w:ilvl w:val="1"/>
          <w:numId w:val="24"/>
        </w:numPr>
        <w:tabs>
          <w:tab w:val="left" w:pos="1676"/>
        </w:tabs>
        <w:spacing w:before="183" w:after="0" w:line="240" w:lineRule="auto"/>
        <w:ind w:left="1675" w:right="0" w:hanging="541"/>
        <w:jc w:val="left"/>
        <w:rPr>
          <w:sz w:val="36"/>
        </w:rPr>
      </w:pPr>
      <w:r>
        <w:rPr>
          <w:sz w:val="36"/>
        </w:rPr>
        <w:t>冰雪</w:t>
      </w:r>
    </w:p>
    <w:p>
      <w:pPr>
        <w:pStyle w:val="ListParagraph"/>
        <w:numPr>
          <w:ilvl w:val="1"/>
          <w:numId w:val="24"/>
        </w:numPr>
        <w:tabs>
          <w:tab w:val="left" w:pos="1676"/>
        </w:tabs>
        <w:spacing w:before="187" w:after="0" w:line="240" w:lineRule="auto"/>
        <w:ind w:left="1675" w:right="0" w:hanging="541"/>
        <w:jc w:val="left"/>
        <w:rPr>
          <w:sz w:val="36"/>
        </w:rPr>
      </w:pPr>
      <w:r>
        <w:rPr>
          <w:sz w:val="36"/>
        </w:rPr>
        <w:t>风</w:t>
      </w:r>
    </w:p>
    <w:p>
      <w:pPr>
        <w:pStyle w:val="ListParagraph"/>
        <w:numPr>
          <w:ilvl w:val="1"/>
          <w:numId w:val="24"/>
        </w:numPr>
        <w:tabs>
          <w:tab w:val="left" w:pos="1676"/>
        </w:tabs>
        <w:spacing w:before="186" w:after="0" w:line="240" w:lineRule="auto"/>
        <w:ind w:left="1675" w:right="0" w:hanging="541"/>
        <w:jc w:val="left"/>
        <w:rPr>
          <w:sz w:val="36"/>
        </w:rPr>
      </w:pPr>
      <w:r>
        <w:rPr>
          <w:sz w:val="36"/>
        </w:rPr>
        <w:t>地震</w:t>
      </w:r>
    </w:p>
    <w:p>
      <w:pPr>
        <w:spacing w:after="0" w:line="240" w:lineRule="auto"/>
        <w:jc w:val="left"/>
        <w:rPr>
          <w:sz w:val="36"/>
        </w:rPr>
        <w:sectPr>
          <w:type w:val="continuous"/>
          <w:pgSz w:w="17850" w:h="25270"/>
          <w:pgMar w:top="2440" w:right="0" w:bottom="280" w:left="1940" w:header="708" w:footer="708"/>
          <w:pgNumType w:start="9"/>
          <w:cols w:num="2" w:space="708" w:equalWidth="0">
            <w:col w:w="4088" w:space="182"/>
            <w:col w:w="11640" w:space="0"/>
          </w:cols>
        </w:sectPr>
      </w:pPr>
    </w:p>
    <w:p>
      <w:pPr>
        <w:pStyle w:val="ListParagraph"/>
        <w:numPr>
          <w:ilvl w:val="0"/>
          <w:numId w:val="25"/>
        </w:numPr>
        <w:tabs>
          <w:tab w:val="left" w:pos="1444"/>
          <w:tab w:val="left" w:pos="1445"/>
          <w:tab w:val="left" w:pos="4685"/>
          <w:tab w:val="left" w:pos="5322"/>
        </w:tabs>
        <w:spacing w:before="107" w:after="0" w:line="240" w:lineRule="auto"/>
        <w:ind w:left="1444" w:right="0" w:hanging="965"/>
        <w:jc w:val="left"/>
        <w:rPr>
          <w:sz w:val="33"/>
        </w:rPr>
      </w:pP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4089400</wp:posOffset>
            </wp:positionH>
            <wp:positionV relativeFrom="paragraph">
              <wp:posOffset>-761</wp:posOffset>
            </wp:positionV>
            <wp:extent cx="5829300" cy="9918700"/>
            <wp:effectExtent l="0" t="0" r="0" b="0"/>
            <wp:wrapNone/>
            <wp:docPr id="6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7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position w:val="2"/>
          <w:sz w:val="36"/>
        </w:rPr>
        <w:t>预防外围跌滑伤害</w:t>
        <w:tab/>
      </w:r>
      <w:r>
        <w:rPr>
          <w:rFonts w:ascii="Wingdings" w:eastAsia="Wingdings" w:hAnsi="Wingdings"/>
          <w:position w:val="2"/>
          <w:sz w:val="36"/>
        </w:rPr>
        <w:sym w:font="Wingdings" w:char="F06E"/>
      </w:r>
      <w:r>
        <w:rPr>
          <w:rFonts w:ascii="Times New Roman" w:eastAsia="Times New Roman" w:hAnsi="Times New Roman"/>
          <w:position w:val="2"/>
          <w:sz w:val="36"/>
        </w:rPr>
        <w:tab/>
      </w:r>
      <w:r>
        <w:rPr>
          <w:position w:val="2"/>
          <w:sz w:val="36"/>
        </w:rPr>
        <w:t>跌滑伤害为餐厅顾客受到的主要伤害</w:t>
      </w:r>
    </w:p>
    <w:p>
      <w:pPr>
        <w:pStyle w:val="ListParagraph"/>
        <w:numPr>
          <w:ilvl w:val="1"/>
          <w:numId w:val="25"/>
        </w:numPr>
        <w:tabs>
          <w:tab w:val="left" w:pos="5322"/>
          <w:tab w:val="left" w:pos="5323"/>
        </w:tabs>
        <w:spacing w:before="160" w:after="0" w:line="240" w:lineRule="auto"/>
        <w:ind w:left="5322" w:right="0" w:hanging="638"/>
        <w:jc w:val="left"/>
        <w:rPr>
          <w:sz w:val="36"/>
        </w:rPr>
      </w:pPr>
      <w:r>
        <w:rPr>
          <w:sz w:val="36"/>
        </w:rPr>
        <w:t>检查停车场和外围人行道：</w:t>
      </w:r>
    </w:p>
    <w:p>
      <w:pPr>
        <w:pStyle w:val="ListParagraph"/>
        <w:numPr>
          <w:ilvl w:val="2"/>
          <w:numId w:val="25"/>
        </w:numPr>
        <w:tabs>
          <w:tab w:val="left" w:pos="5863"/>
        </w:tabs>
        <w:spacing w:before="201" w:after="0" w:line="240" w:lineRule="auto"/>
        <w:ind w:left="5862" w:right="0" w:hanging="541"/>
        <w:jc w:val="left"/>
        <w:rPr>
          <w:rFonts w:ascii="宋体" w:eastAsia="宋体" w:hAnsi="宋体" w:hint="eastAsia"/>
          <w:sz w:val="36"/>
        </w:rPr>
      </w:pPr>
      <w:r>
        <w:rPr>
          <w:sz w:val="36"/>
        </w:rPr>
        <w:t>表面没有干扰步行的裂缝，洞口和障碍物</w:t>
      </w:r>
    </w:p>
    <w:p>
      <w:pPr>
        <w:pStyle w:val="ListParagraph"/>
        <w:numPr>
          <w:ilvl w:val="2"/>
          <w:numId w:val="25"/>
        </w:numPr>
        <w:tabs>
          <w:tab w:val="left" w:pos="5863"/>
        </w:tabs>
        <w:spacing w:before="187" w:after="0" w:line="240" w:lineRule="auto"/>
        <w:ind w:left="5862" w:right="0" w:hanging="541"/>
        <w:jc w:val="left"/>
        <w:rPr>
          <w:rFonts w:ascii="宋体" w:eastAsia="宋体" w:hAnsi="宋体" w:hint="eastAsia"/>
          <w:sz w:val="36"/>
        </w:rPr>
      </w:pPr>
      <w:r>
        <w:rPr>
          <w:sz w:val="36"/>
        </w:rPr>
        <w:t>缓冲物无破损，安全地固定在地上</w:t>
      </w:r>
    </w:p>
    <w:p>
      <w:pPr>
        <w:pStyle w:val="ListParagraph"/>
        <w:numPr>
          <w:ilvl w:val="2"/>
          <w:numId w:val="25"/>
        </w:numPr>
        <w:tabs>
          <w:tab w:val="left" w:pos="5863"/>
        </w:tabs>
        <w:spacing w:before="187" w:after="0" w:line="240" w:lineRule="auto"/>
        <w:ind w:left="5862" w:right="0" w:hanging="541"/>
        <w:jc w:val="left"/>
        <w:rPr>
          <w:rFonts w:ascii="宋体" w:eastAsia="宋体" w:hAnsi="宋体" w:hint="eastAsia"/>
          <w:sz w:val="36"/>
        </w:rPr>
      </w:pPr>
      <w:r>
        <w:rPr>
          <w:sz w:val="36"/>
        </w:rPr>
        <w:t>区域无工具或梯子之类的障碍物</w:t>
      </w:r>
    </w:p>
    <w:p>
      <w:pPr>
        <w:pStyle w:val="ListParagraph"/>
        <w:numPr>
          <w:ilvl w:val="2"/>
          <w:numId w:val="25"/>
        </w:numPr>
        <w:tabs>
          <w:tab w:val="left" w:pos="5863"/>
        </w:tabs>
        <w:spacing w:before="183" w:after="0" w:line="240" w:lineRule="auto"/>
        <w:ind w:left="5862" w:right="0" w:hanging="541"/>
        <w:jc w:val="left"/>
        <w:rPr>
          <w:rFonts w:ascii="宋体" w:eastAsia="宋体" w:hAnsi="宋体" w:hint="eastAsia"/>
          <w:sz w:val="36"/>
        </w:rPr>
      </w:pPr>
      <w:r>
        <w:rPr>
          <w:sz w:val="36"/>
        </w:rPr>
        <w:t>区域无杂物</w:t>
      </w:r>
    </w:p>
    <w:p>
      <w:pPr>
        <w:pStyle w:val="ListParagraph"/>
        <w:numPr>
          <w:ilvl w:val="2"/>
          <w:numId w:val="25"/>
        </w:numPr>
        <w:tabs>
          <w:tab w:val="left" w:pos="5863"/>
        </w:tabs>
        <w:spacing w:before="187" w:after="0" w:line="240" w:lineRule="auto"/>
        <w:ind w:left="5862" w:right="0" w:hanging="541"/>
        <w:jc w:val="left"/>
        <w:rPr>
          <w:rFonts w:ascii="宋体" w:eastAsia="宋体" w:hAnsi="宋体" w:hint="eastAsia"/>
          <w:sz w:val="36"/>
        </w:rPr>
      </w:pPr>
      <w:r>
        <w:rPr>
          <w:sz w:val="36"/>
        </w:rPr>
        <w:t>区域无外溢物或积水</w:t>
      </w:r>
    </w:p>
    <w:p>
      <w:pPr>
        <w:pStyle w:val="ListParagraph"/>
        <w:numPr>
          <w:ilvl w:val="1"/>
          <w:numId w:val="25"/>
        </w:numPr>
        <w:tabs>
          <w:tab w:val="left" w:pos="5322"/>
          <w:tab w:val="left" w:pos="5323"/>
        </w:tabs>
        <w:spacing w:before="172" w:after="0" w:line="240" w:lineRule="auto"/>
        <w:ind w:left="5322" w:right="0" w:hanging="638"/>
        <w:jc w:val="left"/>
        <w:rPr>
          <w:sz w:val="36"/>
        </w:rPr>
      </w:pPr>
      <w:r>
        <w:rPr>
          <w:sz w:val="36"/>
        </w:rPr>
        <w:t>检查外围照明：</w:t>
      </w:r>
    </w:p>
    <w:p>
      <w:pPr>
        <w:pStyle w:val="ListParagraph"/>
        <w:numPr>
          <w:ilvl w:val="2"/>
          <w:numId w:val="25"/>
        </w:numPr>
        <w:tabs>
          <w:tab w:val="left" w:pos="5863"/>
        </w:tabs>
        <w:spacing w:before="198" w:after="0" w:line="240" w:lineRule="auto"/>
        <w:ind w:left="5862" w:right="0" w:hanging="541"/>
        <w:jc w:val="left"/>
        <w:rPr>
          <w:rFonts w:ascii="宋体" w:eastAsia="宋体" w:hAnsi="宋体" w:hint="eastAsia"/>
          <w:sz w:val="36"/>
        </w:rPr>
      </w:pPr>
      <w:r>
        <w:rPr>
          <w:sz w:val="36"/>
        </w:rPr>
        <w:t>灯光正常，可照射所有区域</w:t>
      </w:r>
    </w:p>
    <w:p>
      <w:pPr>
        <w:pStyle w:val="ListParagraph"/>
        <w:numPr>
          <w:ilvl w:val="2"/>
          <w:numId w:val="25"/>
        </w:numPr>
        <w:tabs>
          <w:tab w:val="left" w:pos="5863"/>
        </w:tabs>
        <w:spacing w:before="187" w:after="0" w:line="240" w:lineRule="auto"/>
        <w:ind w:left="5862" w:right="0" w:hanging="541"/>
        <w:jc w:val="left"/>
        <w:rPr>
          <w:rFonts w:ascii="宋体" w:eastAsia="宋体" w:hAnsi="宋体" w:hint="eastAsia"/>
          <w:sz w:val="36"/>
        </w:rPr>
      </w:pPr>
      <w:r>
        <w:rPr>
          <w:sz w:val="36"/>
        </w:rPr>
        <w:t>如灯光出故障，报修</w:t>
      </w:r>
    </w:p>
    <w:p>
      <w:pPr>
        <w:pStyle w:val="ListParagraph"/>
        <w:numPr>
          <w:ilvl w:val="1"/>
          <w:numId w:val="25"/>
        </w:numPr>
        <w:tabs>
          <w:tab w:val="left" w:pos="5322"/>
          <w:tab w:val="left" w:pos="5323"/>
        </w:tabs>
        <w:spacing w:before="172" w:after="0" w:line="240" w:lineRule="auto"/>
        <w:ind w:left="5322" w:right="0" w:hanging="638"/>
        <w:jc w:val="left"/>
        <w:rPr>
          <w:sz w:val="36"/>
        </w:rPr>
      </w:pPr>
      <w:r>
        <w:rPr>
          <w:sz w:val="36"/>
        </w:rPr>
        <w:t>检查残疾人停车场，车道和进口：</w:t>
      </w:r>
    </w:p>
    <w:p>
      <w:pPr>
        <w:pStyle w:val="ListParagraph"/>
        <w:numPr>
          <w:ilvl w:val="2"/>
          <w:numId w:val="25"/>
        </w:numPr>
        <w:tabs>
          <w:tab w:val="left" w:pos="5863"/>
        </w:tabs>
        <w:spacing w:before="198" w:after="0" w:line="240" w:lineRule="auto"/>
        <w:ind w:left="5862" w:right="0" w:hanging="541"/>
        <w:jc w:val="left"/>
        <w:rPr>
          <w:rFonts w:ascii="宋体" w:eastAsia="宋体" w:hAnsi="宋体" w:hint="eastAsia"/>
          <w:sz w:val="36"/>
        </w:rPr>
      </w:pPr>
      <w:r>
        <w:rPr>
          <w:sz w:val="36"/>
        </w:rPr>
        <w:t>用标牌或涂画的标志标识残疾人停车场</w:t>
      </w:r>
    </w:p>
    <w:p>
      <w:pPr>
        <w:pStyle w:val="ListParagraph"/>
        <w:numPr>
          <w:ilvl w:val="2"/>
          <w:numId w:val="25"/>
        </w:numPr>
        <w:tabs>
          <w:tab w:val="left" w:pos="5863"/>
        </w:tabs>
        <w:spacing w:before="187" w:after="0" w:line="240" w:lineRule="auto"/>
        <w:ind w:left="5862" w:right="0" w:hanging="541"/>
        <w:jc w:val="left"/>
        <w:rPr>
          <w:rFonts w:ascii="宋体" w:eastAsia="宋体" w:hAnsi="宋体" w:hint="eastAsia"/>
          <w:sz w:val="36"/>
        </w:rPr>
      </w:pPr>
      <w:r>
        <w:rPr>
          <w:sz w:val="36"/>
        </w:rPr>
        <w:t>保持车道清洁，易于接近</w:t>
      </w:r>
    </w:p>
    <w:p>
      <w:pPr>
        <w:pStyle w:val="ListParagraph"/>
        <w:numPr>
          <w:ilvl w:val="1"/>
          <w:numId w:val="25"/>
        </w:numPr>
        <w:tabs>
          <w:tab w:val="left" w:pos="5322"/>
          <w:tab w:val="left" w:pos="5323"/>
        </w:tabs>
        <w:spacing w:before="172" w:after="0" w:line="240" w:lineRule="auto"/>
        <w:ind w:left="5322" w:right="0" w:hanging="638"/>
        <w:jc w:val="left"/>
        <w:rPr>
          <w:sz w:val="36"/>
        </w:rPr>
      </w:pPr>
      <w:r>
        <w:rPr>
          <w:sz w:val="36"/>
        </w:rPr>
        <w:t>检查人行道有无低矮的树枝</w:t>
      </w:r>
    </w:p>
    <w:p>
      <w:pPr>
        <w:pStyle w:val="BodyText"/>
        <w:spacing w:before="9"/>
        <w:rPr>
          <w:sz w:val="10"/>
        </w:rPr>
      </w:pPr>
    </w:p>
    <w:p>
      <w:pPr>
        <w:spacing w:after="0"/>
        <w:rPr>
          <w:sz w:val="10"/>
        </w:rPr>
        <w:sectPr>
          <w:pgSz w:w="17850" w:h="25270"/>
          <w:pgMar w:top="1560" w:right="0" w:bottom="280" w:left="1940" w:header="708" w:footer="708"/>
          <w:pgNumType w:start="10"/>
          <w:cols w:space="708"/>
        </w:sectPr>
      </w:pPr>
    </w:p>
    <w:p>
      <w:pPr>
        <w:pStyle w:val="Heading3"/>
        <w:numPr>
          <w:ilvl w:val="0"/>
          <w:numId w:val="25"/>
        </w:numPr>
        <w:tabs>
          <w:tab w:val="left" w:pos="1444"/>
          <w:tab w:val="left" w:pos="1445"/>
        </w:tabs>
        <w:spacing w:before="78" w:after="0" w:line="237" w:lineRule="auto"/>
        <w:ind w:left="1444" w:right="38" w:hanging="965"/>
        <w:jc w:val="left"/>
        <w:rPr>
          <w:sz w:val="33"/>
        </w:rPr>
      </w:pPr>
      <w:r>
        <w:rPr>
          <w:spacing w:val="-3"/>
        </w:rPr>
        <w:t>确认内部伤害的</w:t>
      </w:r>
      <w:r>
        <w:t>普遍原因</w:t>
      </w:r>
    </w:p>
    <w:p>
      <w:pPr>
        <w:pStyle w:val="ListParagraph"/>
        <w:numPr>
          <w:ilvl w:val="0"/>
          <w:numId w:val="24"/>
        </w:numPr>
        <w:tabs>
          <w:tab w:val="left" w:pos="1117"/>
          <w:tab w:val="left" w:pos="1118"/>
        </w:tabs>
        <w:spacing w:before="64" w:after="0" w:line="240" w:lineRule="auto"/>
        <w:ind w:left="1117" w:right="0" w:hanging="638"/>
        <w:jc w:val="left"/>
        <w:rPr>
          <w:sz w:val="36"/>
        </w:rPr>
      </w:pPr>
      <w:r>
        <w:rPr>
          <w:sz w:val="36"/>
        </w:rPr>
        <w:br w:type="column"/>
        <w:t>大部分顾客在餐厅内发生跌滑事故</w:t>
      </w:r>
    </w:p>
    <w:p>
      <w:pPr>
        <w:pStyle w:val="ListParagraph"/>
        <w:numPr>
          <w:ilvl w:val="0"/>
          <w:numId w:val="24"/>
        </w:numPr>
        <w:tabs>
          <w:tab w:val="left" w:pos="1117"/>
          <w:tab w:val="left" w:pos="1118"/>
        </w:tabs>
        <w:spacing w:before="183" w:after="0" w:line="240" w:lineRule="auto"/>
        <w:ind w:left="1117" w:right="0" w:hanging="638"/>
        <w:jc w:val="left"/>
        <w:rPr>
          <w:sz w:val="36"/>
        </w:rPr>
      </w:pPr>
      <w:r>
        <w:rPr>
          <w:sz w:val="36"/>
        </w:rPr>
        <w:t>内部跌滑的普遍原因包括：</w:t>
      </w:r>
    </w:p>
    <w:p>
      <w:pPr>
        <w:pStyle w:val="ListParagraph"/>
        <w:numPr>
          <w:ilvl w:val="1"/>
          <w:numId w:val="24"/>
        </w:numPr>
        <w:tabs>
          <w:tab w:val="left" w:pos="1658"/>
        </w:tabs>
        <w:spacing w:before="202" w:after="0" w:line="240" w:lineRule="auto"/>
        <w:ind w:left="1657" w:right="0" w:hanging="541"/>
        <w:jc w:val="left"/>
        <w:rPr>
          <w:sz w:val="36"/>
        </w:rPr>
      </w:pPr>
      <w:r>
        <w:rPr>
          <w:sz w:val="36"/>
        </w:rPr>
        <w:t>杂物</w:t>
      </w:r>
    </w:p>
    <w:p>
      <w:pPr>
        <w:pStyle w:val="ListParagraph"/>
        <w:numPr>
          <w:ilvl w:val="1"/>
          <w:numId w:val="24"/>
        </w:numPr>
        <w:tabs>
          <w:tab w:val="left" w:pos="1658"/>
        </w:tabs>
        <w:spacing w:before="187" w:after="0" w:line="240" w:lineRule="auto"/>
        <w:ind w:left="1657" w:right="0" w:hanging="541"/>
        <w:jc w:val="left"/>
        <w:rPr>
          <w:sz w:val="36"/>
        </w:rPr>
      </w:pPr>
      <w:r>
        <w:rPr>
          <w:sz w:val="36"/>
        </w:rPr>
        <w:t>外溢物</w:t>
      </w:r>
    </w:p>
    <w:p>
      <w:pPr>
        <w:pStyle w:val="ListParagraph"/>
        <w:numPr>
          <w:ilvl w:val="1"/>
          <w:numId w:val="24"/>
        </w:numPr>
        <w:tabs>
          <w:tab w:val="left" w:pos="1658"/>
        </w:tabs>
        <w:spacing w:before="183" w:after="0" w:line="240" w:lineRule="auto"/>
        <w:ind w:left="1657" w:right="0" w:hanging="541"/>
        <w:jc w:val="left"/>
        <w:rPr>
          <w:sz w:val="36"/>
        </w:rPr>
      </w:pPr>
      <w:r>
        <w:rPr>
          <w:sz w:val="36"/>
        </w:rPr>
        <w:t>松动的瓷砖</w:t>
      </w:r>
    </w:p>
    <w:p>
      <w:pPr>
        <w:pStyle w:val="ListParagraph"/>
        <w:numPr>
          <w:ilvl w:val="1"/>
          <w:numId w:val="24"/>
        </w:numPr>
        <w:tabs>
          <w:tab w:val="left" w:pos="1658"/>
        </w:tabs>
        <w:spacing w:before="187" w:after="0" w:line="240" w:lineRule="auto"/>
        <w:ind w:left="1657" w:right="0" w:hanging="541"/>
        <w:jc w:val="left"/>
        <w:rPr>
          <w:sz w:val="36"/>
        </w:rPr>
      </w:pPr>
      <w:r>
        <w:rPr>
          <w:sz w:val="36"/>
        </w:rPr>
        <w:t>油腻，潮湿或不洁的地板</w:t>
      </w:r>
    </w:p>
    <w:p>
      <w:pPr>
        <w:pStyle w:val="ListParagraph"/>
        <w:numPr>
          <w:ilvl w:val="1"/>
          <w:numId w:val="24"/>
        </w:numPr>
        <w:tabs>
          <w:tab w:val="left" w:pos="1658"/>
        </w:tabs>
        <w:spacing w:before="186" w:after="0" w:line="240" w:lineRule="auto"/>
        <w:ind w:left="1657" w:right="0" w:hanging="541"/>
        <w:jc w:val="left"/>
        <w:rPr>
          <w:sz w:val="36"/>
        </w:rPr>
      </w:pPr>
      <w:r>
        <w:rPr>
          <w:sz w:val="36"/>
        </w:rPr>
        <w:t>干扰人流的障碍物</w:t>
      </w:r>
    </w:p>
    <w:p>
      <w:pPr>
        <w:pStyle w:val="ListParagraph"/>
        <w:numPr>
          <w:ilvl w:val="1"/>
          <w:numId w:val="24"/>
        </w:numPr>
        <w:tabs>
          <w:tab w:val="left" w:pos="1658"/>
        </w:tabs>
        <w:spacing w:before="184" w:after="0" w:line="240" w:lineRule="auto"/>
        <w:ind w:left="1657" w:right="0" w:hanging="541"/>
        <w:jc w:val="left"/>
        <w:rPr>
          <w:sz w:val="36"/>
        </w:rPr>
      </w:pPr>
      <w:r>
        <w:rPr>
          <w:sz w:val="36"/>
        </w:rPr>
        <w:t>清洁中的地板</w:t>
      </w:r>
    </w:p>
    <w:p>
      <w:pPr>
        <w:pStyle w:val="ListParagraph"/>
        <w:numPr>
          <w:ilvl w:val="1"/>
          <w:numId w:val="24"/>
        </w:numPr>
        <w:tabs>
          <w:tab w:val="left" w:pos="1658"/>
        </w:tabs>
        <w:spacing w:before="186" w:after="0" w:line="240" w:lineRule="auto"/>
        <w:ind w:left="1657" w:right="0" w:hanging="541"/>
        <w:jc w:val="left"/>
        <w:rPr>
          <w:sz w:val="36"/>
        </w:rPr>
      </w:pPr>
      <w:r>
        <w:rPr>
          <w:sz w:val="36"/>
        </w:rPr>
        <w:t>高椅摔倒</w:t>
      </w:r>
    </w:p>
    <w:p>
      <w:pPr>
        <w:pStyle w:val="ListParagraph"/>
        <w:numPr>
          <w:ilvl w:val="1"/>
          <w:numId w:val="24"/>
        </w:numPr>
        <w:tabs>
          <w:tab w:val="left" w:pos="1658"/>
        </w:tabs>
        <w:spacing w:before="187" w:after="0" w:line="240" w:lineRule="auto"/>
        <w:ind w:left="1657" w:right="0" w:hanging="541"/>
        <w:jc w:val="left"/>
        <w:rPr>
          <w:sz w:val="36"/>
        </w:rPr>
      </w:pPr>
      <w:r>
        <w:rPr>
          <w:sz w:val="36"/>
        </w:rPr>
        <w:t>顾客跑动或喧闹</w:t>
      </w:r>
    </w:p>
    <w:p>
      <w:pPr>
        <w:spacing w:after="0" w:line="240" w:lineRule="auto"/>
        <w:jc w:val="left"/>
        <w:rPr>
          <w:sz w:val="36"/>
        </w:rPr>
        <w:sectPr>
          <w:type w:val="continuous"/>
          <w:pgSz w:w="17850" w:h="25270"/>
          <w:pgMar w:top="2440" w:right="0" w:bottom="280" w:left="1940" w:header="708" w:footer="708"/>
          <w:pgNumType w:start="11"/>
          <w:cols w:num="2" w:space="708" w:equalWidth="0">
            <w:col w:w="4005" w:space="200"/>
            <w:col w:w="11705" w:space="0"/>
          </w:cols>
        </w:sectPr>
      </w:pPr>
    </w:p>
    <w:p>
      <w:pPr>
        <w:pStyle w:val="ListParagraph"/>
        <w:numPr>
          <w:ilvl w:val="0"/>
          <w:numId w:val="25"/>
        </w:numPr>
        <w:tabs>
          <w:tab w:val="left" w:pos="1527"/>
          <w:tab w:val="left" w:pos="1528"/>
          <w:tab w:val="left" w:pos="4768"/>
          <w:tab w:val="left" w:pos="5405"/>
        </w:tabs>
        <w:spacing w:before="107" w:after="0" w:line="240" w:lineRule="auto"/>
        <w:ind w:left="1527" w:right="0" w:hanging="962"/>
        <w:jc w:val="left"/>
        <w:rPr>
          <w:sz w:val="33"/>
        </w:rPr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1168400</wp:posOffset>
            </wp:positionH>
            <wp:positionV relativeFrom="paragraph">
              <wp:posOffset>-761</wp:posOffset>
            </wp:positionV>
            <wp:extent cx="8813800" cy="11595100"/>
            <wp:effectExtent l="0" t="0" r="0" b="0"/>
            <wp:wrapNone/>
            <wp:docPr id="7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8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1159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position w:val="2"/>
          <w:sz w:val="36"/>
        </w:rPr>
        <w:t>预防内部跌滑</w:t>
        <w:tab/>
      </w:r>
      <w:r>
        <w:rPr>
          <w:rFonts w:ascii="Wingdings" w:eastAsia="Wingdings" w:hAnsi="Wingdings"/>
          <w:position w:val="2"/>
          <w:sz w:val="36"/>
        </w:rPr>
        <w:sym w:font="Wingdings" w:char="F06E"/>
      </w:r>
      <w:r>
        <w:rPr>
          <w:rFonts w:ascii="Times New Roman" w:eastAsia="Times New Roman" w:hAnsi="Times New Roman"/>
          <w:position w:val="2"/>
          <w:sz w:val="36"/>
        </w:rPr>
        <w:tab/>
      </w:r>
      <w:r>
        <w:rPr>
          <w:position w:val="2"/>
          <w:sz w:val="36"/>
        </w:rPr>
        <w:t>障碍物：</w:t>
      </w:r>
    </w:p>
    <w:p>
      <w:pPr>
        <w:pStyle w:val="BodyText"/>
        <w:spacing w:before="174"/>
        <w:ind w:left="5405"/>
      </w:pPr>
      <w:r>
        <w:rPr>
          <w:rFonts w:ascii="宋体" w:eastAsia="宋体" w:hAnsi="宋体" w:hint="eastAsia"/>
        </w:rPr>
        <w:t xml:space="preserve">— </w:t>
      </w:r>
      <w:r>
        <w:t>查实过道、柜台和用餐区无干扰人流的障碍物</w:t>
      </w:r>
    </w:p>
    <w:p>
      <w:pPr>
        <w:pStyle w:val="ListParagraph"/>
        <w:numPr>
          <w:ilvl w:val="1"/>
          <w:numId w:val="25"/>
        </w:numPr>
        <w:tabs>
          <w:tab w:val="left" w:pos="5405"/>
          <w:tab w:val="left" w:pos="5406"/>
        </w:tabs>
        <w:spacing w:before="173" w:after="0" w:line="240" w:lineRule="auto"/>
        <w:ind w:left="5405" w:right="0" w:hanging="638"/>
        <w:jc w:val="left"/>
        <w:rPr>
          <w:sz w:val="36"/>
        </w:rPr>
      </w:pPr>
      <w:r>
        <w:rPr>
          <w:sz w:val="36"/>
        </w:rPr>
        <w:t>杂物：</w:t>
      </w:r>
    </w:p>
    <w:p>
      <w:pPr>
        <w:pStyle w:val="ListParagraph"/>
        <w:numPr>
          <w:ilvl w:val="2"/>
          <w:numId w:val="25"/>
        </w:numPr>
        <w:tabs>
          <w:tab w:val="left" w:pos="5946"/>
        </w:tabs>
        <w:spacing w:before="201" w:after="0" w:line="242" w:lineRule="auto"/>
        <w:ind w:left="5945" w:right="2401" w:hanging="540"/>
        <w:jc w:val="left"/>
        <w:rPr>
          <w:rFonts w:ascii="宋体" w:eastAsia="宋体" w:hAnsi="宋体" w:hint="eastAsia"/>
          <w:sz w:val="36"/>
        </w:rPr>
      </w:pPr>
      <w:r>
        <w:rPr>
          <w:spacing w:val="-1"/>
          <w:sz w:val="36"/>
        </w:rPr>
        <w:t>查实所有地面清洁，无灰尘，食品包装袋或其它</w:t>
      </w:r>
      <w:r>
        <w:rPr>
          <w:sz w:val="36"/>
        </w:rPr>
        <w:t>垃圾</w:t>
      </w:r>
    </w:p>
    <w:p>
      <w:pPr>
        <w:pStyle w:val="ListParagraph"/>
        <w:numPr>
          <w:ilvl w:val="2"/>
          <w:numId w:val="25"/>
        </w:numPr>
        <w:tabs>
          <w:tab w:val="left" w:pos="5946"/>
        </w:tabs>
        <w:spacing w:before="181" w:after="0" w:line="240" w:lineRule="auto"/>
        <w:ind w:left="5945" w:right="0" w:hanging="541"/>
        <w:jc w:val="left"/>
        <w:rPr>
          <w:rFonts w:ascii="宋体" w:eastAsia="宋体" w:hAnsi="宋体" w:hint="eastAsia"/>
          <w:sz w:val="36"/>
        </w:rPr>
      </w:pPr>
      <w:r>
        <w:rPr>
          <w:sz w:val="36"/>
        </w:rPr>
        <w:t>确保垃圾箱不外溢</w:t>
      </w:r>
    </w:p>
    <w:p>
      <w:pPr>
        <w:pStyle w:val="ListParagraph"/>
        <w:numPr>
          <w:ilvl w:val="1"/>
          <w:numId w:val="25"/>
        </w:numPr>
        <w:tabs>
          <w:tab w:val="left" w:pos="5405"/>
          <w:tab w:val="left" w:pos="5406"/>
        </w:tabs>
        <w:spacing w:before="172" w:after="0" w:line="240" w:lineRule="auto"/>
        <w:ind w:left="5405" w:right="0" w:hanging="638"/>
        <w:jc w:val="left"/>
        <w:rPr>
          <w:sz w:val="36"/>
        </w:rPr>
      </w:pPr>
      <w:r>
        <w:rPr>
          <w:sz w:val="36"/>
        </w:rPr>
        <w:t>瓷砖问题：</w:t>
      </w:r>
    </w:p>
    <w:p>
      <w:pPr>
        <w:pStyle w:val="ListParagraph"/>
        <w:numPr>
          <w:ilvl w:val="2"/>
          <w:numId w:val="25"/>
        </w:numPr>
        <w:tabs>
          <w:tab w:val="left" w:pos="5946"/>
        </w:tabs>
        <w:spacing w:before="201" w:after="0" w:line="240" w:lineRule="auto"/>
        <w:ind w:left="5945" w:right="0" w:hanging="541"/>
        <w:jc w:val="left"/>
        <w:rPr>
          <w:rFonts w:ascii="宋体" w:eastAsia="宋体" w:hAnsi="宋体" w:hint="eastAsia"/>
          <w:sz w:val="36"/>
        </w:rPr>
      </w:pPr>
      <w:r>
        <w:rPr>
          <w:sz w:val="36"/>
        </w:rPr>
        <w:t>保证地面无裂片、杂物或残缺的瓷砖</w:t>
      </w:r>
    </w:p>
    <w:p>
      <w:pPr>
        <w:pStyle w:val="ListParagraph"/>
        <w:numPr>
          <w:ilvl w:val="2"/>
          <w:numId w:val="25"/>
        </w:numPr>
        <w:tabs>
          <w:tab w:val="left" w:pos="5946"/>
        </w:tabs>
        <w:spacing w:before="183" w:after="0" w:line="240" w:lineRule="auto"/>
        <w:ind w:left="5945" w:right="0" w:hanging="541"/>
        <w:jc w:val="left"/>
        <w:rPr>
          <w:rFonts w:ascii="宋体" w:eastAsia="宋体" w:hAnsi="宋体" w:hint="eastAsia"/>
          <w:sz w:val="36"/>
        </w:rPr>
      </w:pPr>
      <w:r>
        <w:rPr>
          <w:sz w:val="36"/>
        </w:rPr>
        <w:t>和区经理一起调查地板处理（如酸洗等）</w:t>
      </w:r>
    </w:p>
    <w:p>
      <w:pPr>
        <w:pStyle w:val="ListParagraph"/>
        <w:numPr>
          <w:ilvl w:val="2"/>
          <w:numId w:val="25"/>
        </w:numPr>
        <w:tabs>
          <w:tab w:val="left" w:pos="5946"/>
        </w:tabs>
        <w:spacing w:before="188" w:after="0" w:line="240" w:lineRule="auto"/>
        <w:ind w:left="5945" w:right="0" w:hanging="541"/>
        <w:jc w:val="left"/>
        <w:rPr>
          <w:rFonts w:ascii="宋体" w:eastAsia="宋体" w:hAnsi="宋体" w:hint="eastAsia"/>
          <w:sz w:val="36"/>
        </w:rPr>
      </w:pPr>
      <w:r>
        <w:rPr>
          <w:sz w:val="36"/>
        </w:rPr>
        <w:t>如有垫子，则铺放</w:t>
      </w:r>
    </w:p>
    <w:p>
      <w:pPr>
        <w:pStyle w:val="ListParagraph"/>
        <w:numPr>
          <w:ilvl w:val="1"/>
          <w:numId w:val="25"/>
        </w:numPr>
        <w:tabs>
          <w:tab w:val="left" w:pos="5405"/>
          <w:tab w:val="left" w:pos="5406"/>
        </w:tabs>
        <w:spacing w:before="172" w:after="0" w:line="240" w:lineRule="auto"/>
        <w:ind w:left="5405" w:right="0" w:hanging="638"/>
        <w:jc w:val="left"/>
        <w:rPr>
          <w:sz w:val="36"/>
        </w:rPr>
      </w:pPr>
      <w:r>
        <w:rPr>
          <w:sz w:val="36"/>
        </w:rPr>
        <w:t>地面液体：</w:t>
      </w:r>
    </w:p>
    <w:p>
      <w:pPr>
        <w:pStyle w:val="ListParagraph"/>
        <w:numPr>
          <w:ilvl w:val="2"/>
          <w:numId w:val="25"/>
        </w:numPr>
        <w:tabs>
          <w:tab w:val="left" w:pos="5946"/>
        </w:tabs>
        <w:spacing w:before="198" w:after="0" w:line="240" w:lineRule="auto"/>
        <w:ind w:left="5945" w:right="0" w:hanging="541"/>
        <w:jc w:val="left"/>
        <w:rPr>
          <w:rFonts w:ascii="宋体" w:eastAsia="宋体" w:hAnsi="宋体" w:hint="eastAsia"/>
          <w:sz w:val="36"/>
        </w:rPr>
      </w:pPr>
      <w:r>
        <w:rPr>
          <w:sz w:val="36"/>
        </w:rPr>
        <w:t>确保地面无水或其它液体</w:t>
      </w:r>
    </w:p>
    <w:p>
      <w:pPr>
        <w:pStyle w:val="ListParagraph"/>
        <w:numPr>
          <w:ilvl w:val="2"/>
          <w:numId w:val="25"/>
        </w:numPr>
        <w:tabs>
          <w:tab w:val="left" w:pos="5946"/>
        </w:tabs>
        <w:spacing w:before="187" w:after="0" w:line="240" w:lineRule="auto"/>
        <w:ind w:left="5945" w:right="0" w:hanging="541"/>
        <w:jc w:val="left"/>
        <w:rPr>
          <w:rFonts w:ascii="宋体" w:eastAsia="宋体" w:hAnsi="宋体" w:hint="eastAsia"/>
          <w:sz w:val="36"/>
        </w:rPr>
      </w:pPr>
      <w:r>
        <w:rPr>
          <w:sz w:val="36"/>
        </w:rPr>
        <w:t>用干拖把快速清理外溢液体</w:t>
      </w:r>
    </w:p>
    <w:p>
      <w:pPr>
        <w:pStyle w:val="ListParagraph"/>
        <w:numPr>
          <w:ilvl w:val="2"/>
          <w:numId w:val="25"/>
        </w:numPr>
        <w:tabs>
          <w:tab w:val="left" w:pos="5946"/>
        </w:tabs>
        <w:spacing w:before="186" w:after="0" w:line="240" w:lineRule="auto"/>
        <w:ind w:left="5945" w:right="0" w:hanging="541"/>
        <w:jc w:val="left"/>
        <w:rPr>
          <w:rFonts w:ascii="宋体" w:eastAsia="宋体" w:hAnsi="宋体" w:hint="eastAsia"/>
          <w:sz w:val="36"/>
        </w:rPr>
      </w:pPr>
      <w:r>
        <w:rPr>
          <w:sz w:val="36"/>
        </w:rPr>
        <w:t>确认并清除地面液体</w:t>
      </w:r>
    </w:p>
    <w:p>
      <w:pPr>
        <w:pStyle w:val="ListParagraph"/>
        <w:numPr>
          <w:ilvl w:val="3"/>
          <w:numId w:val="25"/>
        </w:numPr>
        <w:tabs>
          <w:tab w:val="left" w:pos="6666"/>
        </w:tabs>
        <w:spacing w:before="183" w:after="0" w:line="240" w:lineRule="auto"/>
        <w:ind w:left="6665" w:right="1677" w:hanging="6666"/>
        <w:jc w:val="left"/>
        <w:rPr>
          <w:sz w:val="36"/>
        </w:rPr>
      </w:pPr>
      <w:r>
        <w:rPr>
          <w:sz w:val="36"/>
        </w:rPr>
        <w:t>外溢液体</w:t>
      </w:r>
    </w:p>
    <w:p>
      <w:pPr>
        <w:pStyle w:val="ListParagraph"/>
        <w:numPr>
          <w:ilvl w:val="3"/>
          <w:numId w:val="25"/>
        </w:numPr>
        <w:tabs>
          <w:tab w:val="left" w:pos="6666"/>
        </w:tabs>
        <w:spacing w:before="187" w:after="0" w:line="240" w:lineRule="auto"/>
        <w:ind w:left="6665" w:right="1677" w:hanging="6666"/>
        <w:jc w:val="left"/>
        <w:rPr>
          <w:sz w:val="36"/>
        </w:rPr>
      </w:pPr>
      <w:r>
        <w:rPr>
          <w:sz w:val="36"/>
        </w:rPr>
        <w:t>渗流液体</w:t>
      </w:r>
    </w:p>
    <w:p>
      <w:pPr>
        <w:pStyle w:val="ListParagraph"/>
        <w:numPr>
          <w:ilvl w:val="3"/>
          <w:numId w:val="25"/>
        </w:numPr>
        <w:tabs>
          <w:tab w:val="left" w:pos="6666"/>
        </w:tabs>
        <w:spacing w:before="187" w:after="0" w:line="240" w:lineRule="auto"/>
        <w:ind w:left="6665" w:right="1677" w:hanging="6666"/>
        <w:jc w:val="left"/>
        <w:rPr>
          <w:sz w:val="36"/>
        </w:rPr>
      </w:pPr>
      <w:r>
        <w:rPr>
          <w:sz w:val="36"/>
        </w:rPr>
        <w:t>滴落液体</w:t>
      </w:r>
    </w:p>
    <w:p>
      <w:pPr>
        <w:pStyle w:val="ListParagraph"/>
        <w:numPr>
          <w:ilvl w:val="3"/>
          <w:numId w:val="25"/>
        </w:numPr>
        <w:tabs>
          <w:tab w:val="left" w:pos="6666"/>
        </w:tabs>
        <w:spacing w:before="184" w:after="0" w:line="240" w:lineRule="auto"/>
        <w:ind w:left="6665" w:right="1677" w:hanging="6666"/>
        <w:jc w:val="left"/>
        <w:rPr>
          <w:sz w:val="36"/>
        </w:rPr>
      </w:pPr>
      <w:r>
        <w:rPr>
          <w:sz w:val="36"/>
        </w:rPr>
        <w:t>翻倒液体</w:t>
      </w:r>
    </w:p>
    <w:p>
      <w:pPr>
        <w:pStyle w:val="ListParagraph"/>
        <w:numPr>
          <w:ilvl w:val="2"/>
          <w:numId w:val="25"/>
        </w:numPr>
        <w:tabs>
          <w:tab w:val="left" w:pos="5946"/>
        </w:tabs>
        <w:spacing w:before="186" w:after="0" w:line="242" w:lineRule="auto"/>
        <w:ind w:left="5945" w:right="2401" w:hanging="540"/>
        <w:jc w:val="left"/>
        <w:rPr>
          <w:rFonts w:ascii="宋体" w:eastAsia="宋体" w:hAnsi="宋体" w:hint="eastAsia"/>
          <w:sz w:val="36"/>
        </w:rPr>
      </w:pPr>
      <w:r>
        <w:rPr>
          <w:spacing w:val="-1"/>
          <w:sz w:val="36"/>
        </w:rPr>
        <w:t>如地面因天气原因十分潮湿，应在顾客易看见的</w:t>
      </w:r>
      <w:r>
        <w:rPr>
          <w:sz w:val="36"/>
        </w:rPr>
        <w:t>地方放置警示牌</w:t>
      </w:r>
    </w:p>
    <w:p>
      <w:pPr>
        <w:pStyle w:val="ListParagraph"/>
        <w:numPr>
          <w:ilvl w:val="1"/>
          <w:numId w:val="25"/>
        </w:numPr>
        <w:tabs>
          <w:tab w:val="left" w:pos="5405"/>
          <w:tab w:val="left" w:pos="5406"/>
        </w:tabs>
        <w:spacing w:before="170" w:after="0" w:line="240" w:lineRule="auto"/>
        <w:ind w:left="5405" w:right="0" w:hanging="638"/>
        <w:jc w:val="left"/>
        <w:rPr>
          <w:sz w:val="36"/>
        </w:rPr>
      </w:pPr>
      <w:r>
        <w:rPr>
          <w:sz w:val="36"/>
        </w:rPr>
        <w:t>清洁地板：</w:t>
      </w:r>
    </w:p>
    <w:p>
      <w:pPr>
        <w:pStyle w:val="ListParagraph"/>
        <w:numPr>
          <w:ilvl w:val="2"/>
          <w:numId w:val="25"/>
        </w:numPr>
        <w:tabs>
          <w:tab w:val="left" w:pos="5946"/>
        </w:tabs>
        <w:spacing w:before="198" w:after="0" w:line="242" w:lineRule="auto"/>
        <w:ind w:left="5945" w:right="2401" w:hanging="540"/>
        <w:jc w:val="left"/>
        <w:rPr>
          <w:rFonts w:ascii="宋体" w:eastAsia="宋体" w:hAnsi="宋体" w:hint="eastAsia"/>
          <w:sz w:val="36"/>
        </w:rPr>
      </w:pPr>
      <w:r>
        <w:rPr>
          <w:spacing w:val="-1"/>
          <w:sz w:val="36"/>
        </w:rPr>
        <w:t>如地湿，在顾客易看见的地方放置锥形警示标志</w:t>
      </w:r>
      <w:r>
        <w:rPr>
          <w:sz w:val="36"/>
        </w:rPr>
        <w:t>或标牌</w:t>
      </w:r>
    </w:p>
    <w:p>
      <w:pPr>
        <w:pStyle w:val="ListParagraph"/>
        <w:numPr>
          <w:ilvl w:val="2"/>
          <w:numId w:val="25"/>
        </w:numPr>
        <w:tabs>
          <w:tab w:val="left" w:pos="5946"/>
        </w:tabs>
        <w:spacing w:before="184" w:after="0" w:line="240" w:lineRule="auto"/>
        <w:ind w:left="5945" w:right="0" w:hanging="541"/>
        <w:jc w:val="left"/>
        <w:rPr>
          <w:rFonts w:ascii="宋体" w:eastAsia="宋体" w:hAnsi="宋体" w:hint="eastAsia"/>
          <w:sz w:val="36"/>
        </w:rPr>
      </w:pPr>
      <w:r>
        <w:rPr>
          <w:sz w:val="36"/>
        </w:rPr>
        <w:t>避免在高峰期湿拖休息室或用餐区的地面</w:t>
      </w:r>
    </w:p>
    <w:p>
      <w:pPr>
        <w:pStyle w:val="ListParagraph"/>
        <w:numPr>
          <w:ilvl w:val="2"/>
          <w:numId w:val="25"/>
        </w:numPr>
        <w:tabs>
          <w:tab w:val="left" w:pos="5946"/>
        </w:tabs>
        <w:spacing w:before="183" w:after="0" w:line="240" w:lineRule="auto"/>
        <w:ind w:left="5945" w:right="0" w:hanging="541"/>
        <w:jc w:val="left"/>
        <w:rPr>
          <w:rFonts w:ascii="宋体" w:eastAsia="宋体" w:hAnsi="宋体" w:hint="eastAsia"/>
          <w:sz w:val="36"/>
        </w:rPr>
      </w:pPr>
      <w:r>
        <w:rPr>
          <w:sz w:val="36"/>
        </w:rPr>
        <w:t>确保用正确的方法和物料来清洁地板</w:t>
      </w:r>
    </w:p>
    <w:p>
      <w:pPr>
        <w:pStyle w:val="ListParagraph"/>
        <w:numPr>
          <w:ilvl w:val="1"/>
          <w:numId w:val="25"/>
        </w:numPr>
        <w:tabs>
          <w:tab w:val="left" w:pos="5405"/>
          <w:tab w:val="left" w:pos="5406"/>
        </w:tabs>
        <w:spacing w:before="174" w:after="0" w:line="240" w:lineRule="auto"/>
        <w:ind w:left="5405" w:right="0" w:hanging="638"/>
        <w:jc w:val="left"/>
        <w:rPr>
          <w:sz w:val="36"/>
        </w:rPr>
      </w:pPr>
      <w:r>
        <w:rPr>
          <w:sz w:val="36"/>
        </w:rPr>
        <w:t>高椅：</w:t>
      </w:r>
    </w:p>
    <w:p>
      <w:pPr>
        <w:pStyle w:val="ListParagraph"/>
        <w:numPr>
          <w:ilvl w:val="2"/>
          <w:numId w:val="25"/>
        </w:numPr>
        <w:tabs>
          <w:tab w:val="left" w:pos="5946"/>
        </w:tabs>
        <w:spacing w:before="201" w:after="0" w:line="240" w:lineRule="auto"/>
        <w:ind w:left="5945" w:right="0" w:hanging="541"/>
        <w:jc w:val="left"/>
        <w:rPr>
          <w:rFonts w:ascii="宋体" w:eastAsia="宋体" w:hAnsi="宋体" w:hint="eastAsia"/>
          <w:sz w:val="36"/>
        </w:rPr>
      </w:pPr>
      <w:r>
        <w:rPr>
          <w:sz w:val="36"/>
        </w:rPr>
        <w:t>所有的高椅均有牢固的皮带，以防儿童坠落</w:t>
      </w:r>
    </w:p>
    <w:p>
      <w:pPr>
        <w:pStyle w:val="ListParagraph"/>
        <w:numPr>
          <w:ilvl w:val="2"/>
          <w:numId w:val="25"/>
        </w:numPr>
        <w:tabs>
          <w:tab w:val="left" w:pos="5946"/>
        </w:tabs>
        <w:spacing w:before="183" w:after="0" w:line="240" w:lineRule="auto"/>
        <w:ind w:left="5945" w:right="0" w:hanging="541"/>
        <w:jc w:val="left"/>
        <w:rPr>
          <w:rFonts w:ascii="宋体" w:eastAsia="宋体" w:hAnsi="宋体" w:hint="eastAsia"/>
          <w:sz w:val="36"/>
        </w:rPr>
      </w:pPr>
      <w:r>
        <w:rPr>
          <w:sz w:val="36"/>
        </w:rPr>
        <w:t>确保所有的皮带都安全地固定在高椅上</w:t>
      </w:r>
    </w:p>
    <w:p>
      <w:pPr>
        <w:pStyle w:val="ListParagraph"/>
        <w:numPr>
          <w:ilvl w:val="2"/>
          <w:numId w:val="25"/>
        </w:numPr>
        <w:tabs>
          <w:tab w:val="left" w:pos="5946"/>
        </w:tabs>
        <w:spacing w:before="212" w:after="0" w:line="240" w:lineRule="auto"/>
        <w:ind w:left="5945" w:right="0" w:hanging="541"/>
        <w:jc w:val="left"/>
        <w:rPr>
          <w:rFonts w:ascii="宋体" w:eastAsia="宋体" w:hAnsi="宋体" w:hint="eastAsia"/>
          <w:sz w:val="33"/>
        </w:rPr>
      </w:pPr>
      <w:r>
        <w:rPr>
          <w:sz w:val="33"/>
        </w:rPr>
        <w:t>确保高椅上贴有“小心安全”的标记</w:t>
      </w:r>
    </w:p>
    <w:p>
      <w:pPr>
        <w:spacing w:after="0" w:line="240" w:lineRule="auto"/>
        <w:jc w:val="left"/>
        <w:rPr>
          <w:rFonts w:ascii="宋体" w:eastAsia="宋体" w:hAnsi="宋体" w:hint="eastAsia"/>
          <w:sz w:val="33"/>
        </w:rPr>
      </w:pPr>
      <w:r>
        <w:rPr>
          <w:rFonts w:ascii="宋体" w:eastAsia="宋体" w:hAnsi="宋体" w:hint="eastAsia"/>
          <w:sz w:val="33"/>
        </w:rPr>
        <w:br/>
      </w:r>
      <w:r>
        <w:rPr>
          <w:rFonts w:ascii="宋体" w:eastAsia="宋体" w:hAnsi="宋体" w:hint="eastAsia"/>
          <w:sz w:val="33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0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https://d.book118.com/798034113124006044</w:t>
        </w:r>
      </w:hyperlink>
    </w:p>
    <w:p>
      <w:pPr>
        <w:spacing w:after="0" w:line="240" w:lineRule="auto"/>
        <w:jc w:val="left"/>
        <w:rPr>
          <w:rFonts w:ascii="宋体" w:eastAsia="宋体" w:hAnsi="宋体" w:hint="eastAsia"/>
          <w:sz w:val="33"/>
        </w:rPr>
      </w:pPr>
    </w:p>
    <w:sectPr>
      <w:pgSz w:w="17850" w:h="25270"/>
      <w:pgMar w:top="1560" w:right="0" w:bottom="280" w:left="1940" w:header="708" w:footer="708"/>
      <w:pgNumType w:start="1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新宋体">
    <w:altName w:val="新宋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Wingdings">
    <w:altName w:val="Wingdings"/>
    <w:charset w:val="02"/>
    <w:family w:val="auto"/>
    <w:pitch w:val="variable"/>
    <w:sig w:usb0="00000000" w:usb1="00000000" w:usb2="00000000" w:usb3="00000000" w:csb0="8000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7D79"/>
    <w:multiLevelType w:val="hybridMultilevel"/>
    <w:tmpl w:val="00000000"/>
    <w:lvl w:ilvl="0">
      <w:start w:val="0"/>
      <w:numFmt w:val="bullet"/>
      <w:lvlText w:val=""/>
      <w:lvlJc w:val="left"/>
      <w:pPr>
        <w:ind w:left="1033" w:hanging="6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"/>
      <w:lvlJc w:val="left"/>
      <w:pPr>
        <w:ind w:left="1123" w:hanging="638"/>
      </w:pPr>
      <w:rPr>
        <w:rFonts w:ascii="Wingdings" w:eastAsia="Wingdings" w:hAnsi="Wingdings" w:cs="Wingdings" w:hint="default"/>
        <w:w w:val="100"/>
        <w:position w:val="-2"/>
        <w:sz w:val="33"/>
        <w:szCs w:val="33"/>
      </w:rPr>
    </w:lvl>
    <w:lvl w:ilvl="2">
      <w:start w:val="0"/>
      <w:numFmt w:val="bullet"/>
      <w:lvlText w:val="•"/>
      <w:lvlJc w:val="left"/>
      <w:pPr>
        <w:ind w:left="1200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80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61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41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21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02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82" w:hanging="638"/>
      </w:pPr>
      <w:rPr>
        <w:rFonts w:hint="default"/>
      </w:rPr>
    </w:lvl>
  </w:abstractNum>
  <w:abstractNum w:abstractNumId="1">
    <w:nsid w:val="07DF8898"/>
    <w:multiLevelType w:val="hybridMultilevel"/>
    <w:tmpl w:val="00000000"/>
    <w:lvl w:ilvl="0">
      <w:start w:val="0"/>
      <w:numFmt w:val="bullet"/>
      <w:lvlText w:val=""/>
      <w:lvlJc w:val="left"/>
      <w:pPr>
        <w:ind w:left="1117" w:hanging="6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—"/>
      <w:lvlJc w:val="left"/>
      <w:pPr>
        <w:ind w:left="1657" w:hanging="540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77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91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07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23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3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5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71" w:hanging="540"/>
      </w:pPr>
      <w:rPr>
        <w:rFonts w:hint="default"/>
      </w:rPr>
    </w:lvl>
  </w:abstractNum>
  <w:abstractNum w:abstractNumId="2">
    <w:nsid w:val="0C633684"/>
    <w:multiLevelType w:val="hybridMultilevel"/>
    <w:tmpl w:val="00000000"/>
    <w:lvl w:ilvl="0">
      <w:start w:val="0"/>
      <w:numFmt w:val="bullet"/>
      <w:lvlText w:val=""/>
      <w:lvlJc w:val="left"/>
      <w:pPr>
        <w:ind w:left="1042" w:hanging="6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405" w:hanging="6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0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5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1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66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31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97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62" w:hanging="638"/>
      </w:pPr>
      <w:rPr>
        <w:rFonts w:hint="default"/>
      </w:rPr>
    </w:lvl>
  </w:abstractNum>
  <w:abstractNum w:abstractNumId="3">
    <w:nsid w:val="13311FDD"/>
    <w:multiLevelType w:val="hybridMultilevel"/>
    <w:tmpl w:val="00000000"/>
    <w:lvl w:ilvl="0">
      <w:start w:val="0"/>
      <w:numFmt w:val="bullet"/>
      <w:lvlText w:val=""/>
      <w:lvlJc w:val="left"/>
      <w:pPr>
        <w:ind w:left="1042" w:hanging="6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405" w:hanging="6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0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5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1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66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31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97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62" w:hanging="638"/>
      </w:pPr>
      <w:rPr>
        <w:rFonts w:hint="default"/>
      </w:rPr>
    </w:lvl>
  </w:abstractNum>
  <w:abstractNum w:abstractNumId="4">
    <w:nsid w:val="1BC131CB"/>
    <w:multiLevelType w:val="hybridMultilevel"/>
    <w:tmpl w:val="00000000"/>
    <w:lvl w:ilvl="0">
      <w:start w:val="0"/>
      <w:numFmt w:val="bullet"/>
      <w:lvlText w:val=""/>
      <w:lvlJc w:val="left"/>
      <w:pPr>
        <w:ind w:left="900" w:hanging="6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112" w:hanging="6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5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38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51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964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176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89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2" w:hanging="638"/>
      </w:pPr>
      <w:rPr>
        <w:rFonts w:hint="default"/>
      </w:rPr>
    </w:lvl>
  </w:abstractNum>
  <w:abstractNum w:abstractNumId="5">
    <w:nsid w:val="1F1FC216"/>
    <w:multiLevelType w:val="hybridMultilevel"/>
    <w:tmpl w:val="00000000"/>
    <w:lvl w:ilvl="0">
      <w:start w:val="0"/>
      <w:numFmt w:val="bullet"/>
      <w:lvlText w:val=""/>
      <w:lvlJc w:val="left"/>
      <w:pPr>
        <w:ind w:left="1228" w:hanging="6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436" w:hanging="6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53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70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87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04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20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737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954" w:hanging="638"/>
      </w:pPr>
      <w:rPr>
        <w:rFonts w:hint="default"/>
      </w:rPr>
    </w:lvl>
  </w:abstractNum>
  <w:abstractNum w:abstractNumId="6">
    <w:nsid w:val="21877DA4"/>
    <w:multiLevelType w:val="hybridMultilevel"/>
    <w:tmpl w:val="00000000"/>
    <w:lvl w:ilvl="0">
      <w:start w:val="0"/>
      <w:numFmt w:val="bullet"/>
      <w:lvlText w:val=""/>
      <w:lvlJc w:val="left"/>
      <w:pPr>
        <w:ind w:left="900" w:hanging="638"/>
      </w:pPr>
      <w:rPr>
        <w:rFonts w:ascii="Wingdings" w:eastAsia="Wingdings" w:hAnsi="Wingdings" w:cs="Wingdings" w:hint="default"/>
        <w:w w:val="100"/>
        <w:position w:val="-2"/>
        <w:sz w:val="33"/>
        <w:szCs w:val="33"/>
      </w:rPr>
    </w:lvl>
    <w:lvl w:ilvl="1">
      <w:start w:val="0"/>
      <w:numFmt w:val="bullet"/>
      <w:lvlText w:val="•"/>
      <w:lvlJc w:val="left"/>
      <w:pPr>
        <w:ind w:left="1112" w:hanging="6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5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38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51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964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176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89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2" w:hanging="638"/>
      </w:pPr>
      <w:rPr>
        <w:rFonts w:hint="default"/>
      </w:rPr>
    </w:lvl>
  </w:abstractNum>
  <w:abstractNum w:abstractNumId="7">
    <w:nsid w:val="25759CFF"/>
    <w:multiLevelType w:val="hybridMultilevel"/>
    <w:tmpl w:val="00000000"/>
    <w:lvl w:ilvl="0">
      <w:start w:val="0"/>
      <w:numFmt w:val="bullet"/>
      <w:lvlText w:val=""/>
      <w:lvlJc w:val="left"/>
      <w:pPr>
        <w:ind w:left="1042" w:hanging="6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405" w:hanging="6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0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5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1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66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31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97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62" w:hanging="638"/>
      </w:pPr>
      <w:rPr>
        <w:rFonts w:hint="default"/>
      </w:rPr>
    </w:lvl>
  </w:abstractNum>
  <w:abstractNum w:abstractNumId="8">
    <w:nsid w:val="25DFC4F8"/>
    <w:multiLevelType w:val="hybridMultilevel"/>
    <w:tmpl w:val="00000000"/>
    <w:lvl w:ilvl="0">
      <w:start w:val="0"/>
      <w:numFmt w:val="bullet"/>
      <w:lvlText w:val=""/>
      <w:lvlJc w:val="left"/>
      <w:pPr>
        <w:ind w:left="1042" w:hanging="6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405" w:hanging="6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0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5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1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66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31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97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62" w:hanging="638"/>
      </w:pPr>
      <w:rPr>
        <w:rFonts w:hint="default"/>
      </w:rPr>
    </w:lvl>
  </w:abstractNum>
  <w:abstractNum w:abstractNumId="9">
    <w:nsid w:val="26B12B3C"/>
    <w:multiLevelType w:val="hybridMultilevel"/>
    <w:tmpl w:val="00000000"/>
    <w:lvl w:ilvl="0">
      <w:start w:val="1"/>
      <w:numFmt w:val="decimal"/>
      <w:lvlText w:val="%1"/>
      <w:lvlJc w:val="left"/>
      <w:pPr>
        <w:ind w:left="1527" w:hanging="1030"/>
        <w:jc w:val="right"/>
      </w:pPr>
      <w:rPr>
        <w:rFonts w:hint="default"/>
        <w:w w:val="100"/>
        <w:position w:val="10"/>
      </w:rPr>
    </w:lvl>
    <w:lvl w:ilvl="1">
      <w:start w:val="0"/>
      <w:numFmt w:val="bullet"/>
      <w:lvlText w:val=""/>
      <w:lvlJc w:val="left"/>
      <w:pPr>
        <w:ind w:left="5322" w:hanging="6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2">
      <w:start w:val="0"/>
      <w:numFmt w:val="bullet"/>
      <w:lvlText w:val="—"/>
      <w:lvlJc w:val="left"/>
      <w:pPr>
        <w:ind w:left="5945" w:hanging="540"/>
      </w:pPr>
      <w:rPr>
        <w:rFonts w:hint="default"/>
        <w:w w:val="100"/>
      </w:rPr>
    </w:lvl>
    <w:lvl w:ilvl="3">
      <w:start w:val="0"/>
      <w:numFmt w:val="bullet"/>
      <w:lvlText w:val="—"/>
      <w:lvlJc w:val="left"/>
      <w:pPr>
        <w:ind w:left="6665" w:hanging="540"/>
      </w:pPr>
      <w:rPr>
        <w:rFonts w:ascii="宋体" w:eastAsia="宋体" w:hAnsi="宋体" w:cs="宋体" w:hint="default"/>
        <w:w w:val="100"/>
        <w:sz w:val="36"/>
        <w:szCs w:val="36"/>
      </w:rPr>
    </w:lvl>
    <w:lvl w:ilvl="4">
      <w:start w:val="0"/>
      <w:numFmt w:val="bullet"/>
      <w:lvlText w:val="•"/>
      <w:lvlJc w:val="left"/>
      <w:pPr>
        <w:ind w:left="5940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6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4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30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16" w:hanging="540"/>
      </w:pPr>
      <w:rPr>
        <w:rFonts w:hint="default"/>
      </w:rPr>
    </w:lvl>
  </w:abstractNum>
  <w:abstractNum w:abstractNumId="10">
    <w:nsid w:val="2E129BF1"/>
    <w:multiLevelType w:val="hybridMultilevel"/>
    <w:tmpl w:val="00000000"/>
    <w:lvl w:ilvl="0">
      <w:start w:val="1"/>
      <w:numFmt w:val="decimal"/>
      <w:lvlText w:val="%1"/>
      <w:lvlJc w:val="left"/>
      <w:pPr>
        <w:ind w:left="1444" w:hanging="965"/>
        <w:jc w:val="left"/>
      </w:pPr>
      <w:rPr>
        <w:rFonts w:ascii="新宋体" w:eastAsia="新宋体" w:hAnsi="新宋体" w:cs="新宋体" w:hint="default"/>
        <w:w w:val="100"/>
        <w:position w:val="-11"/>
        <w:sz w:val="33"/>
        <w:szCs w:val="33"/>
      </w:rPr>
    </w:lvl>
    <w:lvl w:ilvl="1">
      <w:start w:val="0"/>
      <w:numFmt w:val="bullet"/>
      <w:lvlText w:val="•"/>
      <w:lvlJc w:val="left"/>
      <w:pPr>
        <w:ind w:left="1696" w:hanging="9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52" w:hanging="9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09" w:hanging="9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65" w:hanging="9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22" w:hanging="9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78" w:hanging="9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235" w:hanging="9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491" w:hanging="965"/>
      </w:pPr>
      <w:rPr>
        <w:rFonts w:hint="default"/>
      </w:rPr>
    </w:lvl>
  </w:abstractNum>
  <w:abstractNum w:abstractNumId="11">
    <w:nsid w:val="3394116E"/>
    <w:multiLevelType w:val="hybridMultilevel"/>
    <w:tmpl w:val="00000000"/>
    <w:lvl w:ilvl="0">
      <w:start w:val="0"/>
      <w:numFmt w:val="bullet"/>
      <w:lvlText w:val=""/>
      <w:lvlJc w:val="left"/>
      <w:pPr>
        <w:ind w:left="1042" w:hanging="6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405" w:hanging="6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0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5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1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66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31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97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62" w:hanging="638"/>
      </w:pPr>
      <w:rPr>
        <w:rFonts w:hint="default"/>
      </w:rPr>
    </w:lvl>
  </w:abstractNum>
  <w:abstractNum w:abstractNumId="12">
    <w:nsid w:val="360A36EC"/>
    <w:multiLevelType w:val="hybridMultilevel"/>
    <w:tmpl w:val="00000000"/>
    <w:lvl w:ilvl="0">
      <w:start w:val="0"/>
      <w:numFmt w:val="bullet"/>
      <w:lvlText w:val=""/>
      <w:lvlJc w:val="left"/>
      <w:pPr>
        <w:ind w:left="1042" w:hanging="6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405" w:hanging="6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0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5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1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66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31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97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62" w:hanging="638"/>
      </w:pPr>
      <w:rPr>
        <w:rFonts w:hint="default"/>
      </w:rPr>
    </w:lvl>
  </w:abstractNum>
  <w:abstractNum w:abstractNumId="13">
    <w:nsid w:val="463A505F"/>
    <w:multiLevelType w:val="hybridMultilevel"/>
    <w:tmpl w:val="00000000"/>
    <w:lvl w:ilvl="0">
      <w:start w:val="0"/>
      <w:numFmt w:val="bullet"/>
      <w:lvlText w:val=""/>
      <w:lvlJc w:val="left"/>
      <w:pPr>
        <w:ind w:left="1042" w:hanging="6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405" w:hanging="6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0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5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1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66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31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97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62" w:hanging="638"/>
      </w:pPr>
      <w:rPr>
        <w:rFonts w:hint="default"/>
      </w:rPr>
    </w:lvl>
  </w:abstractNum>
  <w:abstractNum w:abstractNumId="14">
    <w:nsid w:val="47694FF6"/>
    <w:multiLevelType w:val="hybridMultilevel"/>
    <w:tmpl w:val="00000000"/>
    <w:lvl w:ilvl="0">
      <w:start w:val="1"/>
      <w:numFmt w:val="decimal"/>
      <w:lvlText w:val="%1"/>
      <w:lvlJc w:val="left"/>
      <w:pPr>
        <w:ind w:left="2168" w:hanging="1365"/>
        <w:jc w:val="left"/>
      </w:pPr>
      <w:rPr>
        <w:rFonts w:ascii="新宋体" w:eastAsia="新宋体" w:hAnsi="新宋体" w:cs="新宋体" w:hint="default"/>
        <w:b/>
        <w:bCs/>
        <w:w w:val="98"/>
        <w:position w:val="-13"/>
        <w:sz w:val="48"/>
        <w:szCs w:val="48"/>
      </w:rPr>
    </w:lvl>
    <w:lvl w:ilvl="1">
      <w:start w:val="0"/>
      <w:numFmt w:val="bullet"/>
      <w:lvlText w:val="•"/>
      <w:lvlJc w:val="left"/>
      <w:pPr>
        <w:ind w:left="2484" w:hanging="13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09" w:hanging="1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34" w:hanging="1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59" w:hanging="1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83" w:hanging="1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08" w:hanging="1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33" w:hanging="1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58" w:hanging="1365"/>
      </w:pPr>
      <w:rPr>
        <w:rFonts w:hint="default"/>
      </w:rPr>
    </w:lvl>
  </w:abstractNum>
  <w:abstractNum w:abstractNumId="15">
    <w:nsid w:val="47BC9560"/>
    <w:multiLevelType w:val="hybridMultilevel"/>
    <w:tmpl w:val="00000000"/>
    <w:lvl w:ilvl="0">
      <w:start w:val="0"/>
      <w:numFmt w:val="bullet"/>
      <w:lvlText w:val=""/>
      <w:lvlJc w:val="left"/>
      <w:pPr>
        <w:ind w:left="1042" w:hanging="6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405" w:hanging="6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0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5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1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66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31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97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62" w:hanging="638"/>
      </w:pPr>
      <w:rPr>
        <w:rFonts w:hint="default"/>
      </w:rPr>
    </w:lvl>
  </w:abstractNum>
  <w:abstractNum w:abstractNumId="16">
    <w:nsid w:val="5050DEEA"/>
    <w:multiLevelType w:val="hybridMultilevel"/>
    <w:tmpl w:val="00000000"/>
    <w:lvl w:ilvl="0">
      <w:start w:val="0"/>
      <w:numFmt w:val="bullet"/>
      <w:lvlText w:val=""/>
      <w:lvlJc w:val="left"/>
      <w:pPr>
        <w:ind w:left="1042" w:hanging="6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405" w:hanging="6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0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5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1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66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31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97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62" w:hanging="638"/>
      </w:pPr>
      <w:rPr>
        <w:rFonts w:hint="default"/>
      </w:rPr>
    </w:lvl>
  </w:abstractNum>
  <w:abstractNum w:abstractNumId="17">
    <w:nsid w:val="50D3D594"/>
    <w:multiLevelType w:val="hybridMultilevel"/>
    <w:tmpl w:val="00000000"/>
    <w:lvl w:ilvl="0">
      <w:start w:val="0"/>
      <w:numFmt w:val="bullet"/>
      <w:lvlText w:val=""/>
      <w:lvlJc w:val="left"/>
      <w:pPr>
        <w:ind w:left="936" w:hanging="540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"/>
      <w:lvlJc w:val="left"/>
      <w:pPr>
        <w:ind w:left="1556" w:hanging="6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1551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43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34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26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17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09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0" w:hanging="638"/>
      </w:pPr>
      <w:rPr>
        <w:rFonts w:hint="default"/>
      </w:rPr>
    </w:lvl>
  </w:abstractNum>
  <w:abstractNum w:abstractNumId="18">
    <w:nsid w:val="52B03C21"/>
    <w:multiLevelType w:val="hybridMultilevel"/>
    <w:tmpl w:val="00000000"/>
    <w:lvl w:ilvl="0">
      <w:start w:val="0"/>
      <w:numFmt w:val="bullet"/>
      <w:lvlText w:val=""/>
      <w:lvlJc w:val="left"/>
      <w:pPr>
        <w:ind w:left="1042" w:hanging="6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405" w:hanging="6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0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5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1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66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31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97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62" w:hanging="638"/>
      </w:pPr>
      <w:rPr>
        <w:rFonts w:hint="default"/>
      </w:rPr>
    </w:lvl>
  </w:abstractNum>
  <w:abstractNum w:abstractNumId="19">
    <w:nsid w:val="555AF5B1"/>
    <w:multiLevelType w:val="hybridMultilevel"/>
    <w:tmpl w:val="00000000"/>
    <w:lvl w:ilvl="0">
      <w:start w:val="1"/>
      <w:numFmt w:val="decimal"/>
      <w:lvlText w:val="%1"/>
      <w:lvlJc w:val="left"/>
      <w:pPr>
        <w:ind w:left="2168" w:hanging="1365"/>
        <w:jc w:val="left"/>
      </w:pPr>
      <w:rPr>
        <w:rFonts w:ascii="新宋体" w:eastAsia="新宋体" w:hAnsi="新宋体" w:cs="新宋体" w:hint="default"/>
        <w:b/>
        <w:bCs/>
        <w:w w:val="98"/>
        <w:position w:val="-13"/>
        <w:sz w:val="48"/>
        <w:szCs w:val="48"/>
      </w:rPr>
    </w:lvl>
    <w:lvl w:ilvl="1">
      <w:start w:val="0"/>
      <w:numFmt w:val="bullet"/>
      <w:lvlText w:val="•"/>
      <w:lvlJc w:val="left"/>
      <w:pPr>
        <w:ind w:left="3534" w:hanging="13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09" w:hanging="1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84" w:hanging="1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59" w:hanging="1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34" w:hanging="1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09" w:hanging="1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84" w:hanging="1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59" w:hanging="1365"/>
      </w:pPr>
      <w:rPr>
        <w:rFonts w:hint="default"/>
      </w:rPr>
    </w:lvl>
  </w:abstractNum>
  <w:abstractNum w:abstractNumId="20">
    <w:nsid w:val="5B326E98"/>
    <w:multiLevelType w:val="hybridMultilevel"/>
    <w:tmpl w:val="00000000"/>
    <w:lvl w:ilvl="0">
      <w:start w:val="0"/>
      <w:numFmt w:val="bullet"/>
      <w:lvlText w:val=""/>
      <w:lvlJc w:val="left"/>
      <w:pPr>
        <w:ind w:left="900" w:hanging="6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112" w:hanging="6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5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38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51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964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176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89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2" w:hanging="638"/>
      </w:pPr>
      <w:rPr>
        <w:rFonts w:hint="default"/>
      </w:rPr>
    </w:lvl>
  </w:abstractNum>
  <w:abstractNum w:abstractNumId="21">
    <w:nsid w:val="5CDB0DEC"/>
    <w:multiLevelType w:val="hybridMultilevel"/>
    <w:tmpl w:val="00000000"/>
    <w:lvl w:ilvl="0">
      <w:start w:val="0"/>
      <w:numFmt w:val="bullet"/>
      <w:lvlText w:val=""/>
      <w:lvlJc w:val="left"/>
      <w:pPr>
        <w:ind w:left="1042" w:hanging="6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405" w:hanging="6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0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5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1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66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31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97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62" w:hanging="638"/>
      </w:pPr>
      <w:rPr>
        <w:rFonts w:hint="default"/>
      </w:rPr>
    </w:lvl>
  </w:abstractNum>
  <w:abstractNum w:abstractNumId="22">
    <w:nsid w:val="662E1693"/>
    <w:multiLevelType w:val="hybridMultilevel"/>
    <w:tmpl w:val="00000000"/>
    <w:lvl w:ilvl="0">
      <w:start w:val="2"/>
      <w:numFmt w:val="decimal"/>
      <w:lvlText w:val="%1"/>
      <w:lvlJc w:val="left"/>
      <w:pPr>
        <w:ind w:left="1444" w:hanging="1033"/>
        <w:jc w:val="left"/>
      </w:pPr>
      <w:rPr>
        <w:rFonts w:ascii="新宋体" w:eastAsia="新宋体" w:hAnsi="新宋体" w:cs="新宋体" w:hint="default"/>
        <w:w w:val="100"/>
        <w:position w:val="10"/>
        <w:sz w:val="60"/>
        <w:szCs w:val="60"/>
      </w:rPr>
    </w:lvl>
    <w:lvl w:ilvl="1">
      <w:start w:val="0"/>
      <w:numFmt w:val="bullet"/>
      <w:lvlText w:val=""/>
      <w:lvlJc w:val="left"/>
      <w:pPr>
        <w:ind w:left="5322" w:hanging="638"/>
      </w:pPr>
      <w:rPr>
        <w:rFonts w:hint="default"/>
        <w:w w:val="100"/>
      </w:rPr>
    </w:lvl>
    <w:lvl w:ilvl="2">
      <w:start w:val="0"/>
      <w:numFmt w:val="bullet"/>
      <w:lvlText w:val="•"/>
      <w:lvlJc w:val="left"/>
      <w:pPr>
        <w:ind w:left="6496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73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49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26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202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79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55" w:hanging="638"/>
      </w:pPr>
      <w:rPr>
        <w:rFonts w:hint="default"/>
      </w:rPr>
    </w:lvl>
  </w:abstractNum>
  <w:abstractNum w:abstractNumId="23">
    <w:nsid w:val="6697C134"/>
    <w:multiLevelType w:val="hybridMultilevel"/>
    <w:tmpl w:val="00000000"/>
    <w:lvl w:ilvl="0">
      <w:start w:val="0"/>
      <w:numFmt w:val="bullet"/>
      <w:lvlText w:val=""/>
      <w:lvlJc w:val="left"/>
      <w:pPr>
        <w:ind w:left="1042" w:hanging="6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405" w:hanging="6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0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5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1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66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31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97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62" w:hanging="638"/>
      </w:pPr>
      <w:rPr>
        <w:rFonts w:hint="default"/>
      </w:rPr>
    </w:lvl>
  </w:abstractNum>
  <w:abstractNum w:abstractNumId="24">
    <w:nsid w:val="67E8D610"/>
    <w:multiLevelType w:val="hybridMultilevel"/>
    <w:tmpl w:val="00000000"/>
    <w:lvl w:ilvl="0">
      <w:start w:val="0"/>
      <w:numFmt w:val="bullet"/>
      <w:lvlText w:val=""/>
      <w:lvlJc w:val="left"/>
      <w:pPr>
        <w:ind w:left="2038" w:hanging="6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—"/>
      <w:lvlJc w:val="left"/>
      <w:pPr>
        <w:ind w:left="2578" w:hanging="540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686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9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00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07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4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20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27" w:hanging="540"/>
      </w:pPr>
      <w:rPr>
        <w:rFonts w:hint="default"/>
      </w:rPr>
    </w:lvl>
  </w:abstractNum>
  <w:abstractNum w:abstractNumId="25">
    <w:nsid w:val="79766DD7"/>
    <w:multiLevelType w:val="hybridMultilevel"/>
    <w:tmpl w:val="00000000"/>
    <w:lvl w:ilvl="0">
      <w:start w:val="0"/>
      <w:numFmt w:val="bullet"/>
      <w:lvlText w:val=""/>
      <w:lvlJc w:val="left"/>
      <w:pPr>
        <w:ind w:left="1135" w:hanging="6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—"/>
      <w:lvlJc w:val="left"/>
      <w:pPr>
        <w:ind w:left="1675" w:hanging="540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1680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24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6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14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5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04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48" w:hanging="540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5"/>
  </w:num>
  <w:num w:numId="4">
    <w:abstractNumId w:val="24"/>
  </w:num>
  <w:num w:numId="5">
    <w:abstractNumId w:val="7"/>
  </w:num>
  <w:num w:numId="6">
    <w:abstractNumId w:val="3"/>
  </w:num>
  <w:num w:numId="7">
    <w:abstractNumId w:val="16"/>
  </w:num>
  <w:num w:numId="8">
    <w:abstractNumId w:val="2"/>
  </w:num>
  <w:num w:numId="9">
    <w:abstractNumId w:val="13"/>
  </w:num>
  <w:num w:numId="10">
    <w:abstractNumId w:val="23"/>
  </w:num>
  <w:num w:numId="11">
    <w:abstractNumId w:val="12"/>
  </w:num>
  <w:num w:numId="12">
    <w:abstractNumId w:val="15"/>
  </w:num>
  <w:num w:numId="13">
    <w:abstractNumId w:val="18"/>
  </w:num>
  <w:num w:numId="14">
    <w:abstractNumId w:val="8"/>
  </w:num>
  <w:num w:numId="15">
    <w:abstractNumId w:val="21"/>
  </w:num>
  <w:num w:numId="16">
    <w:abstractNumId w:val="11"/>
  </w:num>
  <w:num w:numId="17">
    <w:abstractNumId w:val="14"/>
  </w:num>
  <w:num w:numId="18">
    <w:abstractNumId w:val="4"/>
  </w:num>
  <w:num w:numId="19">
    <w:abstractNumId w:val="20"/>
  </w:num>
  <w:num w:numId="20">
    <w:abstractNumId w:val="6"/>
  </w:num>
  <w:num w:numId="21">
    <w:abstractNumId w:val="1"/>
  </w:num>
  <w:num w:numId="22">
    <w:abstractNumId w:val="10"/>
  </w:num>
  <w:num w:numId="23">
    <w:abstractNumId w:val="22"/>
  </w:num>
  <w:num w:numId="24">
    <w:abstractNumId w:val="25"/>
  </w:num>
  <w:num w:numId="25">
    <w:abstractNumId w:val="9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新宋体" w:eastAsia="新宋体" w:hAnsi="新宋体" w:cs="新宋体"/>
    </w:rPr>
  </w:style>
  <w:style w:type="paragraph" w:styleId="Heading1">
    <w:name w:val="heading 1"/>
    <w:basedOn w:val="Normal"/>
    <w:uiPriority w:val="1"/>
    <w:qFormat/>
    <w:pPr>
      <w:spacing w:line="1070" w:lineRule="exact"/>
      <w:ind w:left="4296"/>
      <w:outlineLvl w:val="0"/>
    </w:pPr>
    <w:rPr>
      <w:rFonts w:ascii="新宋体" w:eastAsia="新宋体" w:hAnsi="新宋体" w:cs="新宋体"/>
      <w:sz w:val="85"/>
      <w:szCs w:val="85"/>
    </w:rPr>
  </w:style>
  <w:style w:type="paragraph" w:styleId="Heading2">
    <w:name w:val="heading 2"/>
    <w:basedOn w:val="Normal"/>
    <w:uiPriority w:val="1"/>
    <w:qFormat/>
    <w:pPr>
      <w:ind w:left="1444" w:hanging="1034"/>
      <w:outlineLvl w:val="1"/>
    </w:pPr>
    <w:rPr>
      <w:rFonts w:ascii="新宋体" w:eastAsia="新宋体" w:hAnsi="新宋体" w:cs="新宋体"/>
      <w:sz w:val="48"/>
      <w:szCs w:val="48"/>
    </w:rPr>
  </w:style>
  <w:style w:type="paragraph" w:styleId="Heading3">
    <w:name w:val="heading 3"/>
    <w:basedOn w:val="Normal"/>
    <w:uiPriority w:val="1"/>
    <w:qFormat/>
    <w:pPr>
      <w:spacing w:before="171"/>
      <w:ind w:left="2168"/>
      <w:outlineLvl w:val="2"/>
    </w:pPr>
    <w:rPr>
      <w:rFonts w:ascii="新宋体" w:eastAsia="新宋体" w:hAnsi="新宋体" w:cs="新宋体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4"/>
      <w:ind w:left="4415"/>
    </w:pPr>
    <w:rPr>
      <w:rFonts w:ascii="新宋体" w:eastAsia="新宋体" w:hAnsi="新宋体" w:cs="新宋体"/>
      <w:b/>
      <w:bCs/>
      <w:sz w:val="44"/>
      <w:szCs w:val="44"/>
    </w:rPr>
  </w:style>
  <w:style w:type="paragraph" w:styleId="TOC2">
    <w:name w:val="toc 2"/>
    <w:basedOn w:val="Normal"/>
    <w:uiPriority w:val="1"/>
    <w:qFormat/>
    <w:pPr>
      <w:spacing w:before="358"/>
      <w:ind w:left="4415"/>
    </w:pPr>
    <w:rPr>
      <w:rFonts w:ascii="新宋体" w:eastAsia="新宋体" w:hAnsi="新宋体" w:cs="新宋体"/>
      <w:b/>
      <w:bCs/>
      <w:i/>
    </w:rPr>
  </w:style>
  <w:style w:type="paragraph" w:styleId="TOC3">
    <w:name w:val="toc 3"/>
    <w:basedOn w:val="Normal"/>
    <w:uiPriority w:val="1"/>
    <w:qFormat/>
    <w:pPr>
      <w:spacing w:before="394"/>
      <w:ind w:left="5063"/>
    </w:pPr>
    <w:rPr>
      <w:rFonts w:ascii="新宋体" w:eastAsia="新宋体" w:hAnsi="新宋体" w:cs="新宋体"/>
      <w:sz w:val="42"/>
      <w:szCs w:val="42"/>
    </w:rPr>
  </w:style>
  <w:style w:type="paragraph" w:styleId="BodyText">
    <w:name w:val="Body Text"/>
    <w:basedOn w:val="Normal"/>
    <w:uiPriority w:val="1"/>
    <w:qFormat/>
    <w:rPr>
      <w:rFonts w:ascii="新宋体" w:eastAsia="新宋体" w:hAnsi="新宋体" w:cs="新宋体"/>
      <w:sz w:val="36"/>
      <w:szCs w:val="36"/>
    </w:rPr>
  </w:style>
  <w:style w:type="paragraph" w:styleId="Title">
    <w:name w:val="Title"/>
    <w:basedOn w:val="Normal"/>
    <w:uiPriority w:val="1"/>
    <w:qFormat/>
    <w:pPr>
      <w:spacing w:line="1223" w:lineRule="exact"/>
      <w:ind w:left="4253"/>
    </w:pPr>
    <w:rPr>
      <w:rFonts w:ascii="幼圆" w:eastAsia="幼圆" w:hAnsi="幼圆" w:cs="幼圆"/>
      <w:sz w:val="102"/>
      <w:szCs w:val="102"/>
    </w:rPr>
  </w:style>
  <w:style w:type="paragraph" w:styleId="ListParagraph">
    <w:name w:val="List Paragraph"/>
    <w:basedOn w:val="Normal"/>
    <w:uiPriority w:val="1"/>
    <w:qFormat/>
    <w:pPr>
      <w:spacing w:before="187"/>
      <w:ind w:left="5945" w:hanging="541"/>
    </w:pPr>
    <w:rPr>
      <w:rFonts w:ascii="新宋体" w:eastAsia="新宋体" w:hAnsi="新宋体" w:cs="新宋体"/>
    </w:rPr>
  </w:style>
  <w:style w:type="paragraph" w:customStyle="1" w:styleId="TableParagraph">
    <w:name w:val="Table Paragraph"/>
    <w:basedOn w:val="Normal"/>
    <w:uiPriority w:val="1"/>
    <w:qFormat/>
    <w:rPr>
      <w:rFonts w:ascii="新宋体" w:eastAsia="新宋体" w:hAnsi="新宋体" w:cs="新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hyperlink" Target="https://d.book118.com/798034113124006044" TargetMode="External" /><Relationship Id="rId31" Type="http://schemas.openxmlformats.org/officeDocument/2006/relationships/theme" Target="theme/theme1.xml" /><Relationship Id="rId32" Type="http://schemas.openxmlformats.org/officeDocument/2006/relationships/numbering" Target="numbering.xml" /><Relationship Id="rId33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2024-02-27T07:49:34Z</dcterms:created>
  <dcterms:modified xsi:type="dcterms:W3CDTF">2024-02-27T07:49:34Z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2022-12-26T00:00:00Z</vt:filetime>
  </property>
  <property fmtid="{D5CDD505-2E9C-101B-9397-08002B2CF9AE}" pid="3" name="LastSaved">
    <vt:filetime>2024-02-27T00:00:00Z</vt:filetime>
  </property>
</Properties>
</file>