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keepNext w:val="0"/>
        <w:keepLines w:val="0"/>
        <w:pageBreakBefore w:val="0"/>
        <w:widowControl w:val="0"/>
        <w:tabs>
          <w:tab w:val="left" w:pos="4140"/>
        </w:tabs>
        <w:kinsoku/>
        <w:wordWrap/>
        <w:overflowPunct/>
        <w:topLinePunct w:val="0"/>
        <w:autoSpaceDE/>
        <w:autoSpaceDN/>
        <w:bidi w:val="0"/>
        <w:adjustRightInd/>
        <w:snapToGrid w:val="0"/>
        <w:spacing w:beforeAutospacing="0" w:afterAutospacing="0" w:line="360" w:lineRule="auto"/>
        <w:ind w:firstLine="1280" w:firstLineChars="400"/>
        <w:jc w:val="both"/>
        <w:textAlignment w:val="auto"/>
        <w:rPr>
          <w:rFonts w:asciiTheme="minorEastAsia" w:eastAsiaTheme="minorEastAsia" w:hAnsiTheme="minorEastAsia" w:cstheme="minorEastAsia" w:hint="eastAsia"/>
          <w:b/>
          <w:bCs/>
          <w:sz w:val="32"/>
          <w:szCs w:val="32"/>
          <w:u w:val="none"/>
          <w:lang w:val="en-US" w:eastAsia="zh-CN"/>
        </w:rPr>
      </w:pPr>
      <w:bookmarkStart w:id="0" w:name="_GoBack"/>
      <w:bookmarkEnd w:id="0"/>
      <w:r>
        <w:rPr>
          <w:rFonts w:asciiTheme="minorEastAsia" w:eastAsiaTheme="minorEastAsia" w:hAnsiTheme="minorEastAsia" w:cstheme="minorEastAsia" w:hint="eastAsia"/>
          <w:b/>
          <w:bCs/>
          <w:sz w:val="32"/>
          <w:szCs w:val="32"/>
          <w:u w:val="none"/>
          <w:lang w:val="en-US" w:eastAsia="zh-CN"/>
        </w:rPr>
        <w:drawing>
          <wp:anchor distT="0" distB="0" distL="114300" distR="114300" simplePos="0" relativeHeight="251658240" behindDoc="0" locked="0" layoutInCell="1" allowOverlap="1">
            <wp:simplePos x="0" y="0"/>
            <wp:positionH relativeFrom="page">
              <wp:posOffset>11734800</wp:posOffset>
            </wp:positionH>
            <wp:positionV relativeFrom="topMargin">
              <wp:posOffset>10287000</wp:posOffset>
            </wp:positionV>
            <wp:extent cx="457200" cy="317500"/>
            <wp:effectExtent l="0" t="0" r="0" b="6350"/>
            <wp:wrapNone/>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4"/>
                    <a:stretch>
                      <a:fillRect/>
                    </a:stretch>
                  </pic:blipFill>
                  <pic:spPr>
                    <a:xfrm>
                      <a:off x="0" y="0"/>
                      <a:ext cx="457200" cy="317500"/>
                    </a:xfrm>
                    <a:prstGeom prst="rect">
                      <a:avLst/>
                    </a:prstGeom>
                  </pic:spPr>
                </pic:pic>
              </a:graphicData>
            </a:graphic>
          </wp:anchor>
        </w:drawing>
      </w:r>
      <w:r>
        <w:rPr>
          <w:rFonts w:asciiTheme="minorEastAsia" w:eastAsiaTheme="minorEastAsia" w:hAnsiTheme="minorEastAsia" w:cstheme="minorEastAsia" w:hint="eastAsia"/>
          <w:b/>
          <w:bCs/>
          <w:sz w:val="32"/>
          <w:szCs w:val="32"/>
          <w:u w:val="none"/>
          <w:lang w:val="en-US" w:eastAsia="zh-CN"/>
        </w:rPr>
        <w:t>专题90</w:t>
      </w:r>
      <w:r>
        <w:rPr>
          <w:rFonts w:asciiTheme="minorEastAsia" w:hAnsiTheme="minorEastAsia" w:cstheme="minorEastAsia" w:hint="eastAsia"/>
          <w:b/>
          <w:bCs/>
          <w:sz w:val="32"/>
          <w:szCs w:val="32"/>
          <w:u w:val="none"/>
          <w:lang w:val="en-US" w:eastAsia="zh-CN"/>
        </w:rPr>
        <w:t xml:space="preserve">  </w:t>
      </w:r>
      <w:r>
        <w:rPr>
          <w:rFonts w:asciiTheme="minorEastAsia" w:eastAsiaTheme="minorEastAsia" w:hAnsiTheme="minorEastAsia" w:cstheme="minorEastAsia" w:hint="eastAsia"/>
          <w:b/>
          <w:bCs/>
          <w:sz w:val="32"/>
          <w:szCs w:val="32"/>
          <w:u w:val="none"/>
          <w:lang w:val="en-US" w:eastAsia="zh-CN"/>
        </w:rPr>
        <w:t xml:space="preserve">热力学第一定律  热力学第二定律  </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beforeAutospacing="0" w:afterAutospacing="0" w:line="360" w:lineRule="auto"/>
        <w:ind w:firstLine="1600" w:firstLineChars="500"/>
        <w:jc w:val="both"/>
        <w:textAlignment w:val="auto"/>
        <w:rPr>
          <w:rFonts w:asciiTheme="minorEastAsia" w:eastAsiaTheme="minorEastAsia" w:hAnsiTheme="minorEastAsia" w:cstheme="minorEastAsia" w:hint="default"/>
          <w:b/>
          <w:bCs/>
          <w:sz w:val="32"/>
          <w:szCs w:val="32"/>
          <w:u w:val="none"/>
          <w:lang w:val="en-US" w:eastAsia="zh-CN"/>
        </w:rPr>
      </w:pPr>
      <w:r>
        <w:rPr>
          <w:rFonts w:asciiTheme="minorEastAsia" w:eastAsiaTheme="minorEastAsia" w:hAnsiTheme="minorEastAsia" w:cstheme="minorEastAsia" w:hint="eastAsia"/>
          <w:b/>
          <w:bCs/>
          <w:sz w:val="32"/>
          <w:szCs w:val="32"/>
          <w:u w:val="none"/>
          <w:lang w:val="en-US" w:eastAsia="zh-CN"/>
        </w:rPr>
        <w:t>热力学定律与气体实验定律的综合应用</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b/>
          <w:bCs w:val="0"/>
          <w:color w:val="000000" w:themeColor="text1"/>
          <w:szCs w:val="21"/>
          <w:u w:val="none"/>
          <w14:textFill>
            <w14:solidFill>
              <w14:schemeClr w14:val="tx1"/>
            </w14:solidFill>
          </w14:textFill>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b/>
          <w:bCs w:val="0"/>
          <w:color w:val="000000" w:themeColor="text1"/>
          <w:szCs w:val="21"/>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考点一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热力学第一定律（</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1-7T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b/>
          <w:bCs w:val="0"/>
          <w:color w:val="000000" w:themeColor="text1"/>
          <w:szCs w:val="21"/>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考点二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热力学第二定律</w:t>
      </w:r>
      <w:r>
        <w:rPr>
          <w:rFonts w:asciiTheme="minorEastAsia" w:eastAsia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8-11T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考点三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热力学定律与气体实验定律的综合应用（</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12-26T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b/>
          <w:bCs w:val="0"/>
          <w:color w:val="0000FF"/>
          <w:szCs w:val="21"/>
          <w:u w:val="none"/>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b/>
          <w:bCs w:val="0"/>
          <w:color w:val="0000FF"/>
          <w:sz w:val="28"/>
          <w:szCs w:val="28"/>
          <w:u w:val="none"/>
        </w:rPr>
      </w:pPr>
      <w:r>
        <w:rPr>
          <w:rFonts w:asciiTheme="minorEastAsia" w:eastAsiaTheme="minorEastAsia" w:hAnsiTheme="minorEastAsia" w:cstheme="minorEastAsia" w:hint="eastAsia"/>
          <w:b/>
          <w:bCs w:val="0"/>
          <w:color w:val="0000FF"/>
          <w:kern w:val="2"/>
          <w:sz w:val="28"/>
          <w:szCs w:val="28"/>
          <w:u w:val="none"/>
          <w:lang w:val="en-US" w:eastAsia="zh-CN" w:bidi="ar-SA"/>
        </w:rPr>
        <w:t>考点一 热力学第一定律</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1．改变内能的两种方式：做功与热传递．两者在改变系统内能方面是等价的．</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2．热力学第一定律的</w:t>
      </w:r>
      <w:r>
        <w:rPr>
          <w:rFonts w:asciiTheme="minorEastAsia" w:eastAsiaTheme="minorEastAsia" w:hAnsiTheme="minorEastAsia" w:cstheme="minorEastAsia" w:hint="eastAsia"/>
          <w:b/>
          <w:bCs/>
          <w:color w:val="00B050"/>
          <w:sz w:val="21"/>
          <w:szCs w:val="21"/>
          <w:u w:val="none"/>
          <w:lang w:eastAsia="zh-CN"/>
        </w:rPr>
        <w:t>内容</w:t>
      </w:r>
      <w:r>
        <w:rPr>
          <w:rFonts w:asciiTheme="minorEastAsia" w:eastAsiaTheme="minorEastAsia" w:hAnsiTheme="minorEastAsia" w:cstheme="minorEastAsia" w:hint="eastAsia"/>
          <w:b/>
          <w:bCs/>
          <w:color w:val="00B050"/>
          <w:sz w:val="21"/>
          <w:szCs w:val="21"/>
          <w:u w:val="none"/>
        </w:rPr>
        <w:t>：一个热力学系统的内能增量等于外界向它传递的热量与外界对它所做的功的和．</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420" w:firstLineChars="2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3．热力学第一定律的表达式：Δ</w:t>
      </w:r>
      <w:r>
        <w:rPr>
          <w:rFonts w:asciiTheme="minorEastAsia" w:eastAsiaTheme="minorEastAsia" w:hAnsiTheme="minorEastAsia" w:cstheme="minorEastAsia" w:hint="eastAsia"/>
          <w:b/>
          <w:bCs/>
          <w:i/>
          <w:color w:val="00B050"/>
          <w:sz w:val="21"/>
          <w:szCs w:val="21"/>
          <w:u w:val="none"/>
        </w:rPr>
        <w:t>U</w:t>
      </w:r>
      <w:r>
        <w:rPr>
          <w:rFonts w:asciiTheme="minorEastAsia" w:eastAsiaTheme="minorEastAsia" w:hAnsiTheme="minorEastAsia" w:cstheme="minorEastAsia" w:hint="eastAsia"/>
          <w:b/>
          <w:bCs/>
          <w:color w:val="00B050"/>
          <w:sz w:val="21"/>
          <w:szCs w:val="21"/>
          <w:u w:val="none"/>
        </w:rPr>
        <w:t>＝</w:t>
      </w:r>
      <w:r>
        <w:rPr>
          <w:rFonts w:asciiTheme="minorEastAsia" w:eastAsiaTheme="minorEastAsia" w:hAnsiTheme="minorEastAsia" w:cstheme="minorEastAsia" w:hint="eastAsia"/>
          <w:b/>
          <w:bCs/>
          <w:i/>
          <w:color w:val="00B050"/>
          <w:sz w:val="21"/>
          <w:szCs w:val="21"/>
          <w:u w:val="none"/>
        </w:rPr>
        <w:t>Q</w:t>
      </w:r>
      <w:r>
        <w:rPr>
          <w:rFonts w:asciiTheme="minorEastAsia" w:eastAsiaTheme="minorEastAsia" w:hAnsiTheme="minorEastAsia" w:cstheme="minorEastAsia" w:hint="eastAsia"/>
          <w:b/>
          <w:bCs/>
          <w:color w:val="00B050"/>
          <w:sz w:val="21"/>
          <w:szCs w:val="21"/>
          <w:u w:val="none"/>
        </w:rPr>
        <w:t>＋</w:t>
      </w:r>
      <w:r>
        <w:rPr>
          <w:rFonts w:asciiTheme="minorEastAsia" w:eastAsiaTheme="minorEastAsia" w:hAnsiTheme="minorEastAsia" w:cstheme="minorEastAsia" w:hint="eastAsia"/>
          <w:b/>
          <w:bCs/>
          <w:i/>
          <w:color w:val="00B050"/>
          <w:sz w:val="21"/>
          <w:szCs w:val="21"/>
          <w:u w:val="none"/>
        </w:rPr>
        <w:t>W</w:t>
      </w:r>
      <w:r>
        <w:rPr>
          <w:rFonts w:asciiTheme="minorEastAsia" w:eastAsiaTheme="minorEastAsia" w:hAnsiTheme="minorEastAsia" w:cstheme="minorEastAsia" w:hint="eastAsia"/>
          <w:b/>
          <w:bCs/>
          <w:color w:val="00B050"/>
          <w:sz w:val="21"/>
          <w:szCs w:val="21"/>
          <w:u w:val="none"/>
        </w:rPr>
        <w:t>.</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630" w:firstLineChars="3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1)对公式Δ</w:t>
      </w:r>
      <w:r>
        <w:rPr>
          <w:rFonts w:asciiTheme="minorEastAsia" w:eastAsiaTheme="minorEastAsia" w:hAnsiTheme="minorEastAsia" w:cstheme="minorEastAsia" w:hint="eastAsia"/>
          <w:b/>
          <w:bCs/>
          <w:i/>
          <w:color w:val="00B050"/>
          <w:sz w:val="21"/>
          <w:szCs w:val="21"/>
          <w:u w:val="none"/>
        </w:rPr>
        <w:t>U</w:t>
      </w:r>
      <w:r>
        <w:rPr>
          <w:rFonts w:asciiTheme="minorEastAsia" w:eastAsiaTheme="minorEastAsia" w:hAnsiTheme="minorEastAsia" w:cstheme="minorEastAsia" w:hint="eastAsia"/>
          <w:b/>
          <w:bCs/>
          <w:color w:val="00B050"/>
          <w:sz w:val="21"/>
          <w:szCs w:val="21"/>
          <w:u w:val="none"/>
          <w:lang w:eastAsia="zh-CN"/>
        </w:rPr>
        <w:t>、</w:t>
      </w:r>
      <w:r>
        <w:rPr>
          <w:rFonts w:asciiTheme="minorEastAsia" w:eastAsiaTheme="minorEastAsia" w:hAnsiTheme="minorEastAsia" w:cstheme="minorEastAsia" w:hint="eastAsia"/>
          <w:b/>
          <w:bCs/>
          <w:i/>
          <w:color w:val="00B050"/>
          <w:sz w:val="21"/>
          <w:szCs w:val="21"/>
          <w:u w:val="none"/>
        </w:rPr>
        <w:t>Q</w:t>
      </w:r>
      <w:r>
        <w:rPr>
          <w:rFonts w:asciiTheme="minorEastAsia" w:eastAsiaTheme="minorEastAsia" w:hAnsiTheme="minorEastAsia" w:cstheme="minorEastAsia" w:hint="eastAsia"/>
          <w:b/>
          <w:bCs/>
          <w:color w:val="00B050"/>
          <w:sz w:val="21"/>
          <w:szCs w:val="21"/>
          <w:u w:val="none"/>
          <w:lang w:eastAsia="zh-CN"/>
        </w:rPr>
        <w:t>、</w:t>
      </w:r>
      <w:r>
        <w:rPr>
          <w:rFonts w:asciiTheme="minorEastAsia" w:eastAsiaTheme="minorEastAsia" w:hAnsiTheme="minorEastAsia" w:cstheme="minorEastAsia" w:hint="eastAsia"/>
          <w:b/>
          <w:bCs/>
          <w:i/>
          <w:color w:val="00B050"/>
          <w:sz w:val="21"/>
          <w:szCs w:val="21"/>
          <w:u w:val="none"/>
        </w:rPr>
        <w:t>W</w:t>
      </w:r>
      <w:r>
        <w:rPr>
          <w:rFonts w:asciiTheme="minorEastAsia" w:eastAsiaTheme="minorEastAsia" w:hAnsiTheme="minorEastAsia" w:cstheme="minorEastAsia" w:hint="eastAsia"/>
          <w:b/>
          <w:bCs/>
          <w:color w:val="00B050"/>
          <w:sz w:val="21"/>
          <w:szCs w:val="21"/>
          <w:u w:val="none"/>
        </w:rPr>
        <w:t>符号的规定</w:t>
      </w:r>
    </w:p>
    <w:tbl>
      <w:tblPr>
        <w:tblStyle w:val="TableNormal"/>
        <w:tblW w:w="7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6"/>
        <w:gridCol w:w="3282"/>
        <w:gridCol w:w="2298"/>
        <w:gridCol w:w="1236"/>
      </w:tblGrid>
      <w:tr>
        <w:tblPrEx>
          <w:tblW w:w="7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color w:val="00B050"/>
                <w:sz w:val="21"/>
                <w:szCs w:val="21"/>
                <w:u w:val="none"/>
              </w:rPr>
              <w:t>符号</w:t>
            </w:r>
          </w:p>
        </w:tc>
        <w:tc>
          <w:tcPr>
            <w:tcW w:w="328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i/>
                <w:color w:val="00B050"/>
                <w:sz w:val="21"/>
                <w:szCs w:val="21"/>
                <w:u w:val="none"/>
              </w:rPr>
              <w:t>W</w:t>
            </w:r>
          </w:p>
        </w:tc>
        <w:tc>
          <w:tcPr>
            <w:tcW w:w="2298"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i/>
                <w:color w:val="00B050"/>
                <w:sz w:val="21"/>
                <w:szCs w:val="21"/>
                <w:u w:val="none"/>
              </w:rPr>
              <w:t>Q</w:t>
            </w:r>
          </w:p>
        </w:tc>
        <w:tc>
          <w:tcPr>
            <w:tcW w:w="1236"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Δ</w:t>
            </w:r>
            <w:r>
              <w:rPr>
                <w:rFonts w:asciiTheme="minorEastAsia" w:eastAsiaTheme="minorEastAsia" w:hAnsiTheme="minorEastAsia" w:cstheme="minorEastAsia" w:hint="eastAsia"/>
                <w:b/>
                <w:bCs/>
                <w:i/>
                <w:color w:val="00B050"/>
                <w:sz w:val="21"/>
                <w:szCs w:val="21"/>
                <w:u w:val="none"/>
              </w:rPr>
              <w:t>U</w:t>
            </w:r>
          </w:p>
        </w:tc>
      </w:tr>
      <w:tr>
        <w:tblPrEx>
          <w:tblW w:w="7632" w:type="dxa"/>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color w:val="00B050"/>
                <w:sz w:val="21"/>
                <w:szCs w:val="21"/>
                <w:u w:val="none"/>
              </w:rPr>
              <w:t>＋</w:t>
            </w:r>
          </w:p>
        </w:tc>
        <w:tc>
          <w:tcPr>
            <w:tcW w:w="328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color w:val="00B050"/>
                <w:sz w:val="21"/>
                <w:szCs w:val="21"/>
                <w:u w:val="none"/>
              </w:rPr>
              <w:t>体积减小，外界对热力学系统做功</w:t>
            </w:r>
          </w:p>
        </w:tc>
        <w:tc>
          <w:tcPr>
            <w:tcW w:w="2298"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color w:val="00B050"/>
                <w:sz w:val="21"/>
                <w:szCs w:val="21"/>
                <w:u w:val="none"/>
              </w:rPr>
              <w:t>热力学系统吸收热量</w:t>
            </w:r>
          </w:p>
        </w:tc>
        <w:tc>
          <w:tcPr>
            <w:tcW w:w="1236"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内能增加</w:t>
            </w:r>
          </w:p>
        </w:tc>
      </w:tr>
      <w:tr>
        <w:tblPrEx>
          <w:tblW w:w="7632" w:type="dxa"/>
          <w:jc w:val="center"/>
          <w:tblLayout w:type="fixed"/>
          <w:tblCellMar>
            <w:top w:w="0" w:type="dxa"/>
            <w:left w:w="108" w:type="dxa"/>
            <w:bottom w:w="0" w:type="dxa"/>
            <w:right w:w="108" w:type="dxa"/>
          </w:tblCellMar>
        </w:tblPrEx>
        <w:trPr>
          <w:jc w:val="center"/>
        </w:trPr>
        <w:tc>
          <w:tcPr>
            <w:tcW w:w="816"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color w:val="00B050"/>
                <w:sz w:val="21"/>
                <w:szCs w:val="21"/>
                <w:u w:val="none"/>
              </w:rPr>
              <w:t>－</w:t>
            </w:r>
          </w:p>
        </w:tc>
        <w:tc>
          <w:tcPr>
            <w:tcW w:w="3282"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color w:val="00B050"/>
                <w:sz w:val="21"/>
                <w:szCs w:val="21"/>
                <w:u w:val="none"/>
              </w:rPr>
              <w:t>体积增大，热力学系统对外界做功</w:t>
            </w:r>
          </w:p>
        </w:tc>
        <w:tc>
          <w:tcPr>
            <w:tcW w:w="2298"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i/>
                <w:color w:val="00B050"/>
                <w:sz w:val="21"/>
                <w:u w:val="none"/>
              </w:rPr>
            </w:pPr>
            <w:r>
              <w:rPr>
                <w:rFonts w:asciiTheme="minorEastAsia" w:eastAsiaTheme="minorEastAsia" w:hAnsiTheme="minorEastAsia" w:cstheme="minorEastAsia" w:hint="eastAsia"/>
                <w:b/>
                <w:bCs/>
                <w:color w:val="00B050"/>
                <w:sz w:val="21"/>
                <w:szCs w:val="21"/>
                <w:u w:val="none"/>
              </w:rPr>
              <w:t>热力学系统放出热量</w:t>
            </w:r>
          </w:p>
        </w:tc>
        <w:tc>
          <w:tcPr>
            <w:tcW w:w="1236" w:type="dxa"/>
            <w:shd w:val="clear" w:color="auto" w:fill="auto"/>
            <w:vAlign w:val="center"/>
          </w:tcPr>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center"/>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rPr>
              <w:t>内能减少</w:t>
            </w:r>
          </w:p>
        </w:tc>
      </w:tr>
    </w:tbl>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630" w:firstLineChars="3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lang w:val="en-US" w:eastAsia="zh-CN"/>
        </w:rPr>
        <w:t>2</w:t>
      </w:r>
      <w:r>
        <w:rPr>
          <w:rFonts w:asciiTheme="minorEastAsia" w:eastAsiaTheme="minorEastAsia" w:hAnsiTheme="minorEastAsia" w:cstheme="minorEastAsia" w:hint="eastAsia"/>
          <w:b/>
          <w:bCs/>
          <w:color w:val="00B050"/>
          <w:sz w:val="21"/>
          <w:szCs w:val="21"/>
          <w:u w:val="none"/>
        </w:rPr>
        <w:t>)判断是否做功的方法：</w:t>
      </w:r>
      <w:r>
        <w:rPr>
          <w:rFonts w:asciiTheme="minorEastAsia" w:hAnsiTheme="minorEastAsia" w:cstheme="minorEastAsia" w:hint="eastAsia"/>
          <w:b/>
          <w:bCs/>
          <w:color w:val="00B050"/>
          <w:sz w:val="21"/>
          <w:szCs w:val="21"/>
          <w:u w:val="none"/>
          <w:lang w:val="en-US" w:eastAsia="zh-CN"/>
        </w:rPr>
        <w:t xml:space="preserve"> </w:t>
      </w:r>
      <w:r>
        <w:rPr>
          <w:rFonts w:asciiTheme="minorEastAsia" w:eastAsiaTheme="minorEastAsia" w:hAnsiTheme="minorEastAsia" w:cstheme="minorEastAsia" w:hint="eastAsia"/>
          <w:b/>
          <w:bCs/>
          <w:color w:val="00B050"/>
          <w:sz w:val="21"/>
          <w:szCs w:val="21"/>
          <w:u w:val="none"/>
        </w:rPr>
        <w:t>一般情况下看物体的体积是否变化．</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1080" w:firstLineChars="600"/>
        <w:textAlignment w:val="auto"/>
        <w:rPr>
          <w:rFonts w:asciiTheme="minorEastAsia" w:eastAsiaTheme="minorEastAsia" w:hAnsiTheme="minorEastAsia" w:cstheme="minorEastAsia" w:hint="eastAsia"/>
          <w:b/>
          <w:bCs/>
          <w:color w:val="00B050"/>
          <w:sz w:val="21"/>
          <w:u w:val="none"/>
        </w:rPr>
      </w:pPr>
      <w:r>
        <w:rPr>
          <w:rFonts w:ascii="Calibri" w:hAnsi="Calibri" w:eastAsiaTheme="minorEastAsia" w:cs="Calibri" w:hint="default"/>
          <w:b/>
          <w:bCs/>
          <w:color w:val="00B050"/>
          <w:sz w:val="18"/>
          <w:szCs w:val="18"/>
          <w:u w:val="none"/>
        </w:rPr>
        <w:t>①</w:t>
      </w:r>
      <w:r>
        <w:rPr>
          <w:rFonts w:asciiTheme="minorEastAsia" w:eastAsiaTheme="minorEastAsia" w:hAnsiTheme="minorEastAsia" w:cstheme="minorEastAsia" w:hint="eastAsia"/>
          <w:b/>
          <w:bCs/>
          <w:color w:val="00B050"/>
          <w:sz w:val="21"/>
          <w:szCs w:val="21"/>
          <w:u w:val="none"/>
        </w:rPr>
        <w:t>若物体体积增大，表明物体对外界做功，</w:t>
      </w:r>
      <w:r>
        <w:rPr>
          <w:rFonts w:asciiTheme="minorEastAsia" w:eastAsiaTheme="minorEastAsia" w:hAnsiTheme="minorEastAsia" w:cstheme="minorEastAsia" w:hint="eastAsia"/>
          <w:b/>
          <w:bCs/>
          <w:i/>
          <w:color w:val="00B050"/>
          <w:sz w:val="21"/>
          <w:szCs w:val="21"/>
          <w:u w:val="none"/>
        </w:rPr>
        <w:t>W</w:t>
      </w:r>
      <w:r>
        <w:rPr>
          <w:rFonts w:asciiTheme="minorEastAsia" w:eastAsiaTheme="minorEastAsia" w:hAnsiTheme="minorEastAsia" w:cstheme="minorEastAsia" w:hint="eastAsia"/>
          <w:b/>
          <w:bCs/>
          <w:color w:val="00B050"/>
          <w:sz w:val="21"/>
          <w:szCs w:val="21"/>
          <w:u w:val="none"/>
        </w:rPr>
        <w:t>&lt;0.</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1080" w:firstLineChars="600"/>
        <w:textAlignment w:val="auto"/>
        <w:rPr>
          <w:rFonts w:asciiTheme="minorEastAsia" w:eastAsiaTheme="minorEastAsia" w:hAnsiTheme="minorEastAsia" w:cstheme="minorEastAsia" w:hint="eastAsia"/>
          <w:b/>
          <w:bCs/>
          <w:color w:val="00B050"/>
          <w:sz w:val="21"/>
          <w:u w:val="none"/>
        </w:rPr>
      </w:pPr>
      <w:r>
        <w:rPr>
          <w:rFonts w:ascii="Calibri" w:hAnsi="Calibri" w:eastAsiaTheme="minorEastAsia" w:cs="Calibri" w:hint="default"/>
          <w:b/>
          <w:bCs/>
          <w:color w:val="00B050"/>
          <w:sz w:val="18"/>
          <w:szCs w:val="18"/>
          <w:u w:val="none"/>
        </w:rPr>
        <w:t>②</w:t>
      </w:r>
      <w:r>
        <w:rPr>
          <w:rFonts w:asciiTheme="minorEastAsia" w:eastAsiaTheme="minorEastAsia" w:hAnsiTheme="minorEastAsia" w:cstheme="minorEastAsia" w:hint="eastAsia"/>
          <w:b/>
          <w:bCs/>
          <w:color w:val="00B050"/>
          <w:sz w:val="21"/>
          <w:szCs w:val="21"/>
          <w:u w:val="none"/>
        </w:rPr>
        <w:t>若物体体积减小，表明外界对物体做功，</w:t>
      </w:r>
      <w:r>
        <w:rPr>
          <w:rFonts w:asciiTheme="minorEastAsia" w:eastAsiaTheme="minorEastAsia" w:hAnsiTheme="minorEastAsia" w:cstheme="minorEastAsia" w:hint="eastAsia"/>
          <w:b/>
          <w:bCs/>
          <w:i/>
          <w:color w:val="00B050"/>
          <w:sz w:val="21"/>
          <w:szCs w:val="21"/>
          <w:u w:val="none"/>
        </w:rPr>
        <w:t>W</w:t>
      </w:r>
      <w:r>
        <w:rPr>
          <w:rFonts w:asciiTheme="minorEastAsia" w:eastAsiaTheme="minorEastAsia" w:hAnsiTheme="minorEastAsia" w:cstheme="minorEastAsia" w:hint="eastAsia"/>
          <w:b/>
          <w:bCs/>
          <w:color w:val="00B050"/>
          <w:sz w:val="21"/>
          <w:szCs w:val="21"/>
          <w:u w:val="none"/>
        </w:rPr>
        <w:t>&gt;0.</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630" w:firstLineChars="300"/>
        <w:textAlignment w:val="auto"/>
        <w:rPr>
          <w:rFonts w:asciiTheme="minorEastAsia" w:eastAsiaTheme="minorEastAsia" w:hAnsiTheme="minorEastAsia" w:cstheme="minorEastAsia" w:hint="eastAsia"/>
          <w:b/>
          <w:bCs/>
          <w:color w:val="00B050"/>
          <w:sz w:val="21"/>
          <w:u w:val="none"/>
        </w:rPr>
      </w:pPr>
      <w:r>
        <w:rPr>
          <w:rFonts w:asciiTheme="minorEastAsia" w:eastAsiaTheme="minorEastAsia" w:hAnsiTheme="minorEastAsia" w:cstheme="minorEastAsia" w:hint="eastAsia"/>
          <w:b/>
          <w:bCs/>
          <w:color w:val="00B050"/>
          <w:sz w:val="21"/>
          <w:szCs w:val="21"/>
          <w:u w:val="none"/>
          <w:lang w:val="en-US" w:eastAsia="zh-CN"/>
        </w:rPr>
        <w:t>3</w:t>
      </w:r>
      <w:r>
        <w:rPr>
          <w:rFonts w:asciiTheme="minorEastAsia" w:eastAsiaTheme="minorEastAsia" w:hAnsiTheme="minorEastAsia" w:cstheme="minorEastAsia" w:hint="eastAsia"/>
          <w:b/>
          <w:bCs/>
          <w:color w:val="00B050"/>
          <w:sz w:val="21"/>
          <w:szCs w:val="21"/>
          <w:u w:val="none"/>
        </w:rPr>
        <w:t>)</w:t>
      </w:r>
      <w:r>
        <w:rPr>
          <w:rFonts w:asciiTheme="minorEastAsia" w:eastAsiaTheme="minorEastAsia" w:hAnsiTheme="minorEastAsia" w:cstheme="minorEastAsia" w:hint="eastAsia"/>
          <w:b/>
          <w:bCs/>
          <w:color w:val="00B050"/>
          <w:sz w:val="21"/>
          <w:szCs w:val="21"/>
          <w:u w:val="none"/>
          <w:lang w:eastAsia="zh-CN"/>
        </w:rPr>
        <w:t>三</w:t>
      </w:r>
      <w:r>
        <w:rPr>
          <w:rFonts w:asciiTheme="minorEastAsia" w:eastAsiaTheme="minorEastAsia" w:hAnsiTheme="minorEastAsia" w:cstheme="minorEastAsia" w:hint="eastAsia"/>
          <w:b/>
          <w:bCs/>
          <w:color w:val="00B050"/>
          <w:sz w:val="21"/>
          <w:szCs w:val="21"/>
          <w:u w:val="none"/>
        </w:rPr>
        <w:t>种特殊情况</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1080" w:firstLineChars="600"/>
        <w:textAlignment w:val="auto"/>
        <w:rPr>
          <w:rFonts w:asciiTheme="minorEastAsia" w:eastAsiaTheme="minorEastAsia" w:hAnsiTheme="minorEastAsia" w:cstheme="minorEastAsia" w:hint="eastAsia"/>
          <w:b/>
          <w:bCs/>
          <w:color w:val="00B050"/>
          <w:sz w:val="21"/>
          <w:u w:val="none"/>
        </w:rPr>
      </w:pPr>
      <w:r>
        <w:rPr>
          <w:rFonts w:ascii="Calibri" w:hAnsi="Calibri" w:eastAsiaTheme="minorEastAsia" w:cs="Calibri" w:hint="default"/>
          <w:b/>
          <w:bCs/>
          <w:color w:val="00B050"/>
          <w:sz w:val="18"/>
          <w:szCs w:val="18"/>
          <w:u w:val="none"/>
        </w:rPr>
        <w:t>①</w:t>
      </w:r>
      <w:r>
        <w:rPr>
          <w:rFonts w:asciiTheme="minorEastAsia" w:eastAsiaTheme="minorEastAsia" w:hAnsiTheme="minorEastAsia" w:cstheme="minorEastAsia" w:hint="eastAsia"/>
          <w:b/>
          <w:bCs/>
          <w:color w:val="00B050"/>
          <w:sz w:val="21"/>
          <w:szCs w:val="21"/>
          <w:u w:val="none"/>
        </w:rPr>
        <w:t>绝热过程：</w:t>
      </w:r>
      <w:r>
        <w:rPr>
          <w:rFonts w:asciiTheme="minorEastAsia" w:eastAsiaTheme="minorEastAsia" w:hAnsiTheme="minorEastAsia" w:cstheme="minorEastAsia" w:hint="eastAsia"/>
          <w:b/>
          <w:bCs/>
          <w:i/>
          <w:color w:val="00B050"/>
          <w:sz w:val="21"/>
          <w:szCs w:val="21"/>
          <w:u w:val="none"/>
        </w:rPr>
        <w:t>Q</w:t>
      </w:r>
      <w:r>
        <w:rPr>
          <w:rFonts w:asciiTheme="minorEastAsia" w:eastAsiaTheme="minorEastAsia" w:hAnsiTheme="minorEastAsia" w:cstheme="minorEastAsia" w:hint="eastAsia"/>
          <w:b/>
          <w:bCs/>
          <w:color w:val="00B050"/>
          <w:sz w:val="21"/>
          <w:szCs w:val="21"/>
          <w:u w:val="none"/>
        </w:rPr>
        <w:t>＝0，则Δ</w:t>
      </w:r>
      <w:r>
        <w:rPr>
          <w:rFonts w:asciiTheme="minorEastAsia" w:eastAsiaTheme="minorEastAsia" w:hAnsiTheme="minorEastAsia" w:cstheme="minorEastAsia" w:hint="eastAsia"/>
          <w:b/>
          <w:bCs/>
          <w:i/>
          <w:color w:val="00B050"/>
          <w:sz w:val="21"/>
          <w:szCs w:val="21"/>
          <w:u w:val="none"/>
        </w:rPr>
        <w:t>U</w:t>
      </w:r>
      <w:r>
        <w:rPr>
          <w:rFonts w:asciiTheme="minorEastAsia" w:eastAsiaTheme="minorEastAsia" w:hAnsiTheme="minorEastAsia" w:cstheme="minorEastAsia" w:hint="eastAsia"/>
          <w:b/>
          <w:bCs/>
          <w:color w:val="00B050"/>
          <w:sz w:val="21"/>
          <w:szCs w:val="21"/>
          <w:u w:val="none"/>
        </w:rPr>
        <w:t>＝</w:t>
      </w:r>
      <w:r>
        <w:rPr>
          <w:rFonts w:asciiTheme="minorEastAsia" w:eastAsiaTheme="minorEastAsia" w:hAnsiTheme="minorEastAsia" w:cstheme="minorEastAsia" w:hint="eastAsia"/>
          <w:b/>
          <w:bCs/>
          <w:i/>
          <w:color w:val="00B050"/>
          <w:sz w:val="21"/>
          <w:szCs w:val="21"/>
          <w:u w:val="none"/>
        </w:rPr>
        <w:t>W</w:t>
      </w:r>
      <w:r>
        <w:rPr>
          <w:rFonts w:asciiTheme="minorEastAsia" w:eastAsiaTheme="minorEastAsia" w:hAnsiTheme="minorEastAsia" w:cstheme="minorEastAsia" w:hint="eastAsia"/>
          <w:b/>
          <w:bCs/>
          <w:color w:val="00B050"/>
          <w:sz w:val="21"/>
          <w:szCs w:val="21"/>
          <w:u w:val="none"/>
        </w:rPr>
        <w:t>，物体内能的增加量等于外界对物体做的功．</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ind w:firstLine="1080" w:firstLineChars="600"/>
        <w:textAlignment w:val="auto"/>
        <w:rPr>
          <w:rFonts w:asciiTheme="minorEastAsia" w:eastAsiaTheme="minorEastAsia" w:hAnsiTheme="minorEastAsia" w:cstheme="minorEastAsia" w:hint="eastAsia"/>
          <w:b/>
          <w:bCs/>
          <w:color w:val="00B050"/>
          <w:sz w:val="21"/>
          <w:u w:val="none"/>
        </w:rPr>
      </w:pPr>
      <w:r>
        <w:rPr>
          <w:rFonts w:ascii="Calibri" w:hAnsi="Calibri" w:eastAsiaTheme="minorEastAsia" w:cs="Calibri" w:hint="default"/>
          <w:b/>
          <w:bCs/>
          <w:color w:val="00B050"/>
          <w:sz w:val="18"/>
          <w:szCs w:val="18"/>
          <w:u w:val="none"/>
        </w:rPr>
        <w:t>②</w:t>
      </w:r>
      <w:r>
        <w:rPr>
          <w:rFonts w:asciiTheme="minorEastAsia" w:eastAsiaTheme="minorEastAsia" w:hAnsiTheme="minorEastAsia" w:cstheme="minorEastAsia" w:hint="eastAsia"/>
          <w:b/>
          <w:bCs/>
          <w:color w:val="00B050"/>
          <w:sz w:val="21"/>
          <w:szCs w:val="21"/>
          <w:u w:val="none"/>
        </w:rPr>
        <w:t>等容过程：</w:t>
      </w:r>
      <w:r>
        <w:rPr>
          <w:rFonts w:asciiTheme="minorEastAsia" w:eastAsiaTheme="minorEastAsia" w:hAnsiTheme="minorEastAsia" w:cstheme="minorEastAsia" w:hint="eastAsia"/>
          <w:b/>
          <w:bCs/>
          <w:i/>
          <w:color w:val="00B050"/>
          <w:sz w:val="21"/>
          <w:szCs w:val="21"/>
          <w:u w:val="none"/>
        </w:rPr>
        <w:t>W</w:t>
      </w:r>
      <w:r>
        <w:rPr>
          <w:rFonts w:asciiTheme="minorEastAsia" w:eastAsiaTheme="minorEastAsia" w:hAnsiTheme="minorEastAsia" w:cstheme="minorEastAsia" w:hint="eastAsia"/>
          <w:b/>
          <w:bCs/>
          <w:color w:val="00B050"/>
          <w:sz w:val="21"/>
          <w:szCs w:val="21"/>
          <w:u w:val="none"/>
        </w:rPr>
        <w:t>＝0，则Δ</w:t>
      </w:r>
      <w:r>
        <w:rPr>
          <w:rFonts w:asciiTheme="minorEastAsia" w:eastAsiaTheme="minorEastAsia" w:hAnsiTheme="minorEastAsia" w:cstheme="minorEastAsia" w:hint="eastAsia"/>
          <w:b/>
          <w:bCs/>
          <w:i/>
          <w:color w:val="00B050"/>
          <w:sz w:val="21"/>
          <w:szCs w:val="21"/>
          <w:u w:val="none"/>
        </w:rPr>
        <w:t>U</w:t>
      </w:r>
      <w:r>
        <w:rPr>
          <w:rFonts w:asciiTheme="minorEastAsia" w:eastAsiaTheme="minorEastAsia" w:hAnsiTheme="minorEastAsia" w:cstheme="minorEastAsia" w:hint="eastAsia"/>
          <w:b/>
          <w:bCs/>
          <w:color w:val="00B050"/>
          <w:sz w:val="21"/>
          <w:szCs w:val="21"/>
          <w:u w:val="none"/>
        </w:rPr>
        <w:t>＝</w:t>
      </w:r>
      <w:r>
        <w:rPr>
          <w:rFonts w:asciiTheme="minorEastAsia" w:eastAsiaTheme="minorEastAsia" w:hAnsiTheme="minorEastAsia" w:cstheme="minorEastAsia" w:hint="eastAsia"/>
          <w:b/>
          <w:bCs/>
          <w:i/>
          <w:color w:val="00B050"/>
          <w:sz w:val="21"/>
          <w:szCs w:val="21"/>
          <w:u w:val="none"/>
        </w:rPr>
        <w:t>Q</w:t>
      </w:r>
      <w:r>
        <w:rPr>
          <w:rFonts w:asciiTheme="minorEastAsia" w:eastAsiaTheme="minorEastAsia" w:hAnsiTheme="minorEastAsia" w:cstheme="minorEastAsia" w:hint="eastAsia"/>
          <w:b/>
          <w:bCs/>
          <w:color w:val="00B050"/>
          <w:sz w:val="21"/>
          <w:szCs w:val="21"/>
          <w:u w:val="none"/>
        </w:rPr>
        <w:t>，物体内能的增加量等于物体从外界吸收的热量．</w:t>
      </w:r>
    </w:p>
    <w:p>
      <w:pPr>
        <w:keepNext w:val="0"/>
        <w:keepLines w:val="0"/>
        <w:pageBreakBefore w:val="0"/>
        <w:widowControl w:val="0"/>
        <w:kinsoku/>
        <w:wordWrap/>
        <w:overflowPunct/>
        <w:topLinePunct w:val="0"/>
        <w:autoSpaceDE/>
        <w:autoSpaceDN/>
        <w:bidi w:val="0"/>
        <w:adjustRightInd/>
        <w:spacing w:beforeAutospacing="0" w:afterAutospacing="0" w:line="360" w:lineRule="auto"/>
        <w:ind w:firstLine="1080" w:firstLineChars="600"/>
        <w:textAlignment w:val="auto"/>
        <w:rPr>
          <w:rFonts w:asciiTheme="minorEastAsia" w:hAnsiTheme="minorEastAsia" w:cstheme="minorEastAsia" w:hint="eastAsia"/>
          <w:b/>
          <w:bCs/>
          <w:color w:val="00B050"/>
          <w:szCs w:val="21"/>
          <w:u w:val="none"/>
        </w:rPr>
      </w:pPr>
      <w:r>
        <w:rPr>
          <w:rFonts w:ascii="Calibri" w:hAnsi="Calibri" w:eastAsiaTheme="minorEastAsia" w:cs="Calibri" w:hint="default"/>
          <w:b/>
          <w:bCs/>
          <w:color w:val="00B050"/>
          <w:sz w:val="18"/>
          <w:szCs w:val="18"/>
          <w:u w:val="none"/>
        </w:rPr>
        <w:t>③</w:t>
      </w:r>
      <w:r>
        <w:rPr>
          <w:rFonts w:asciiTheme="minorEastAsia" w:eastAsiaTheme="minorEastAsia" w:hAnsiTheme="minorEastAsia" w:cstheme="minorEastAsia" w:hint="eastAsia"/>
          <w:b/>
          <w:bCs/>
          <w:color w:val="00B050"/>
          <w:sz w:val="21"/>
          <w:szCs w:val="21"/>
          <w:u w:val="none"/>
        </w:rPr>
        <w:t>等温过程：过程的始末状态物体的内能不变，即Δ</w:t>
      </w:r>
      <w:r>
        <w:rPr>
          <w:rFonts w:asciiTheme="minorEastAsia" w:eastAsiaTheme="minorEastAsia" w:hAnsiTheme="minorEastAsia" w:cstheme="minorEastAsia" w:hint="eastAsia"/>
          <w:b/>
          <w:bCs/>
          <w:i/>
          <w:color w:val="00B050"/>
          <w:sz w:val="21"/>
          <w:szCs w:val="21"/>
          <w:u w:val="none"/>
        </w:rPr>
        <w:t>U</w:t>
      </w:r>
      <w:r>
        <w:rPr>
          <w:rFonts w:asciiTheme="minorEastAsia" w:eastAsiaTheme="minorEastAsia" w:hAnsiTheme="minorEastAsia" w:cstheme="minorEastAsia" w:hint="eastAsia"/>
          <w:b/>
          <w:bCs/>
          <w:color w:val="00B050"/>
          <w:sz w:val="21"/>
          <w:szCs w:val="21"/>
          <w:u w:val="none"/>
        </w:rPr>
        <w:t>＝0，则</w:t>
      </w:r>
      <w:r>
        <w:rPr>
          <w:rFonts w:asciiTheme="minorEastAsia" w:eastAsiaTheme="minorEastAsia" w:hAnsiTheme="minorEastAsia" w:cstheme="minorEastAsia" w:hint="eastAsia"/>
          <w:b/>
          <w:bCs/>
          <w:i/>
          <w:color w:val="00B050"/>
          <w:sz w:val="21"/>
          <w:szCs w:val="21"/>
          <w:u w:val="none"/>
        </w:rPr>
        <w:t>W</w:t>
      </w:r>
      <w:r>
        <w:rPr>
          <w:rFonts w:asciiTheme="minorEastAsia" w:eastAsiaTheme="minorEastAsia" w:hAnsiTheme="minorEastAsia" w:cstheme="minorEastAsia" w:hint="eastAsia"/>
          <w:b/>
          <w:bCs/>
          <w:color w:val="00B050"/>
          <w:sz w:val="21"/>
          <w:szCs w:val="21"/>
          <w:u w:val="none"/>
        </w:rPr>
        <w:t>＝－</w:t>
      </w:r>
      <w:r>
        <w:rPr>
          <w:rFonts w:asciiTheme="minorEastAsia" w:eastAsiaTheme="minorEastAsia" w:hAnsiTheme="minorEastAsia" w:cstheme="minorEastAsia" w:hint="eastAsia"/>
          <w:b/>
          <w:bCs/>
          <w:i/>
          <w:color w:val="00B050"/>
          <w:sz w:val="21"/>
          <w:szCs w:val="21"/>
          <w:u w:val="none"/>
        </w:rPr>
        <w:t>Q</w:t>
      </w:r>
      <w:r>
        <w:rPr>
          <w:rFonts w:asciiTheme="minorEastAsia" w:eastAsiaTheme="minorEastAsia" w:hAnsiTheme="minorEastAsia" w:cstheme="minorEastAsia" w:hint="eastAsia"/>
          <w:b/>
          <w:bCs/>
          <w:color w:val="00B050"/>
          <w:sz w:val="21"/>
          <w:szCs w:val="21"/>
          <w:u w:val="none"/>
        </w:rPr>
        <w:t>(或</w:t>
      </w:r>
      <w:r>
        <w:rPr>
          <w:rFonts w:asciiTheme="minorEastAsia" w:eastAsiaTheme="minorEastAsia" w:hAnsiTheme="minorEastAsia" w:cstheme="minorEastAsia" w:hint="eastAsia"/>
          <w:b/>
          <w:bCs/>
          <w:i/>
          <w:color w:val="00B050"/>
          <w:sz w:val="21"/>
          <w:szCs w:val="21"/>
          <w:u w:val="none"/>
        </w:rPr>
        <w:t>Q</w:t>
      </w:r>
      <w:r>
        <w:rPr>
          <w:rFonts w:asciiTheme="minorEastAsia" w:eastAsiaTheme="minorEastAsia" w:hAnsiTheme="minorEastAsia" w:cstheme="minorEastAsia" w:hint="eastAsia"/>
          <w:b/>
          <w:bCs/>
          <w:color w:val="00B050"/>
          <w:sz w:val="21"/>
          <w:szCs w:val="21"/>
          <w:u w:val="none"/>
        </w:rPr>
        <w:t>＝－</w:t>
      </w:r>
      <w:r>
        <w:rPr>
          <w:rFonts w:asciiTheme="minorEastAsia" w:eastAsiaTheme="minorEastAsia" w:hAnsiTheme="minorEastAsia" w:cstheme="minorEastAsia" w:hint="eastAsia"/>
          <w:b/>
          <w:bCs/>
          <w:i/>
          <w:color w:val="00B050"/>
          <w:sz w:val="21"/>
          <w:szCs w:val="21"/>
          <w:u w:val="none"/>
        </w:rPr>
        <w:t>W</w:t>
      </w:r>
      <w:r>
        <w:rPr>
          <w:rFonts w:asciiTheme="minorEastAsia" w:eastAsiaTheme="minorEastAsia" w:hAnsiTheme="minorEastAsia" w:cstheme="minorEastAsia" w:hint="eastAsia"/>
          <w:b/>
          <w:bCs/>
          <w:color w:val="00B050"/>
          <w:sz w:val="21"/>
          <w:szCs w:val="21"/>
          <w:u w:val="none"/>
        </w:rPr>
        <w:t>)，外界对物体做的功等于物体放出的热量(或物体吸收的热量等于物体对外界做的功)．</w:t>
      </w:r>
    </w:p>
    <w:p>
      <w:pPr>
        <w:keepNext w:val="0"/>
        <w:keepLines w:val="0"/>
        <w:pageBreakBefore w:val="0"/>
        <w:widowControl w:val="0"/>
        <w:kinsoku/>
        <w:wordWrap/>
        <w:overflowPunct/>
        <w:topLinePunct w:val="0"/>
        <w:autoSpaceDE/>
        <w:autoSpaceDN/>
        <w:bidi w:val="0"/>
        <w:adjustRightInd/>
        <w:spacing w:beforeAutospacing="0" w:afterAutospacing="0" w:line="360" w:lineRule="auto"/>
        <w:ind w:firstLine="420" w:firstLineChars="200"/>
        <w:textAlignment w:val="auto"/>
        <w:rPr>
          <w:rFonts w:asciiTheme="minorEastAsia" w:hAnsiTheme="minorEastAsia" w:cstheme="minorEastAsia" w:hint="eastAsia"/>
          <w:b/>
          <w:bCs/>
          <w:color w:val="00B050"/>
          <w:szCs w:val="21"/>
          <w:u w:val="none"/>
        </w:rPr>
      </w:pPr>
      <w:r>
        <w:rPr>
          <w:rFonts w:asciiTheme="minorEastAsia" w:eastAsiaTheme="minorEastAsia" w:hAnsiTheme="minorEastAsia" w:cstheme="minorEastAsia" w:hint="eastAsia"/>
          <w:b/>
          <w:bCs/>
          <w:color w:val="00B050"/>
          <w:sz w:val="21"/>
          <w:szCs w:val="21"/>
          <w:u w:val="none"/>
          <w:lang w:val="en-US" w:eastAsia="zh-CN"/>
        </w:rPr>
        <w:t>4.</w:t>
      </w:r>
      <w:r>
        <w:rPr>
          <w:rFonts w:asciiTheme="minorEastAsia" w:eastAsiaTheme="minorEastAsia" w:hAnsiTheme="minorEastAsia" w:cstheme="minorEastAsia" w:hint="eastAsia"/>
          <w:b/>
          <w:bCs/>
          <w:color w:val="00B050"/>
          <w:sz w:val="21"/>
          <w:szCs w:val="21"/>
          <w:u w:val="none"/>
        </w:rPr>
        <w:t>如果研究对象是理想气体，由于理想气体没有分子势能，所以当它的内能变化时，体现为分子平均动能的变化，从宏观上看就是温度发生了变化。</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beforeAutospacing="0" w:afterAutospacing="0" w:line="360" w:lineRule="auto"/>
        <w:jc w:val="left"/>
        <w:textAlignment w:val="auto"/>
        <w:rPr>
          <w:rFonts w:asciiTheme="minorEastAsia" w:eastAsiaTheme="minorEastAsia" w:hAnsiTheme="minorEastAsia" w:cstheme="minorEastAsia" w:hint="eastAsia"/>
          <w:b/>
          <w:bCs/>
          <w:color w:val="00B050"/>
          <w:kern w:val="2"/>
          <w:sz w:val="21"/>
          <w:u w:val="none"/>
          <w:lang w:val="en-US" w:eastAsia="zh-CN" w:bidi="ar-SA"/>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．（2023·全国·高三专题练习）一定质量的理想气体在某一过程中，外界对气体做了</w:t>
      </w:r>
      <m:oMath>
        <m:r>
          <w:rPr>
            <w:rFonts w:ascii="Cambria Math" w:hAnsi="Cambria Math" w:eastAsiaTheme="minorEastAsia" w:cstheme="minorEastAsia" w:hint="eastAsia"/>
            <w:sz w:val="21"/>
            <w:szCs w:val="21"/>
          </w:rPr>
          <m:t>8×</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p>
        <m:r>
          <m:rPr>
            <m:nor/>
            <m:sty m:val="p"/>
          </m:rPr>
          <w:rPr>
            <w:rFonts w:ascii="Cambria Math" w:hAnsi="Cambria Math" w:eastAsiaTheme="minorEastAsia" w:cstheme="minorEastAsia" w:hint="eastAsia"/>
            <w:b w:val="0"/>
            <w:i w:val="0"/>
            <w:sz w:val="21"/>
            <w:szCs w:val="21"/>
          </w:rPr>
          <m:t>J</m:t>
        </m:r>
      </m:oMath>
      <w:r>
        <w:rPr>
          <w:rFonts w:asciiTheme="minorEastAsia" w:eastAsiaTheme="minorEastAsia" w:hAnsiTheme="minorEastAsia" w:cstheme="minorEastAsia" w:hint="eastAsia"/>
          <w:sz w:val="21"/>
          <w:szCs w:val="21"/>
        </w:rPr>
        <w:t>的功，气体的内能减少了</w:t>
      </w:r>
      <m:oMath>
        <m:r>
          <w:rPr>
            <w:rFonts w:ascii="Cambria Math" w:hAnsi="Cambria Math" w:eastAsiaTheme="minorEastAsia" w:cstheme="minorEastAsia" w:hint="eastAsia"/>
            <w:sz w:val="21"/>
            <w:szCs w:val="21"/>
          </w:rPr>
          <m:t>1.2×</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p>
        </m:sSup>
        <m:r>
          <m:rPr>
            <m:nor/>
            <m:sty m:val="p"/>
          </m:rPr>
          <w:rPr>
            <w:rFonts w:ascii="Cambria Math" w:hAnsi="Cambria Math" w:eastAsiaTheme="minorEastAsia" w:cstheme="minorEastAsia" w:hint="eastAsia"/>
            <w:b w:val="0"/>
            <w:i w:val="0"/>
            <w:sz w:val="21"/>
            <w:szCs w:val="21"/>
          </w:rPr>
          <m:t>J</m:t>
        </m:r>
      </m:oMath>
      <w:r>
        <w:rPr>
          <w:rFonts w:asciiTheme="minorEastAsia" w:eastAsiaTheme="minorEastAsia" w:hAnsiTheme="minorEastAsia" w:cstheme="minorEastAsia" w:hint="eastAsia"/>
          <w:sz w:val="21"/>
          <w:szCs w:val="21"/>
        </w:rPr>
        <w:t>，则下列各式中正确的是（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r>
          <w:rPr>
            <w:rFonts w:ascii="Cambria Math" w:hAnsi="Cambria Math" w:eastAsiaTheme="minorEastAsia" w:cstheme="minorEastAsia" w:hint="eastAsia"/>
            <w:sz w:val="21"/>
            <w:szCs w:val="21"/>
          </w:rPr>
          <m:t>W=8×</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p>
        <m:r>
          <m:rPr>
            <m:nor/>
            <m:sty m:val="p"/>
          </m:rPr>
          <w:rPr>
            <w:rFonts w:ascii="Cambria Math" w:hAnsi="Cambria Math" w:eastAsiaTheme="minorEastAsia" w:cstheme="minorEastAsia" w:hint="eastAsia"/>
            <w:b w:val="0"/>
            <w:i w:val="0"/>
            <w:sz w:val="21"/>
            <w:szCs w:val="21"/>
          </w:rPr>
          <m:t>J，Δ</m:t>
        </m:r>
        <m:r>
          <w:rPr>
            <w:rFonts w:ascii="Cambria Math" w:hAnsi="Cambria Math" w:eastAsiaTheme="minorEastAsia" w:cstheme="minorEastAsia" w:hint="eastAsia"/>
            <w:sz w:val="21"/>
            <w:szCs w:val="21"/>
          </w:rPr>
          <m:t>U=1.2×</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p>
        </m:sSup>
        <m:r>
          <m:rPr>
            <m:nor/>
            <m:sty m:val="p"/>
          </m:rPr>
          <w:rPr>
            <w:rFonts w:ascii="Cambria Math" w:hAnsi="Cambria Math" w:eastAsiaTheme="minorEastAsia" w:cstheme="minorEastAsia" w:hint="eastAsia"/>
            <w:b w:val="0"/>
            <w:i w:val="0"/>
            <w:sz w:val="21"/>
            <w:szCs w:val="21"/>
          </w:rPr>
          <m:t>J，</m:t>
        </m:r>
        <m:r>
          <w:rPr>
            <w:rFonts w:ascii="Cambria Math" w:hAnsi="Cambria Math" w:eastAsiaTheme="minorEastAsia" w:cstheme="minorEastAsia" w:hint="eastAsia"/>
            <w:sz w:val="21"/>
            <w:szCs w:val="21"/>
          </w:rPr>
          <m:t>Q=4×</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p>
        <m:r>
          <m:rPr>
            <m:nor/>
            <m:sty m:val="p"/>
          </m:rPr>
          <w:rPr>
            <w:rFonts w:ascii="Cambria Math" w:hAnsi="Cambria Math" w:eastAsiaTheme="minorEastAsia" w:cstheme="minorEastAsia" w:hint="eastAsia"/>
            <w:b w:val="0"/>
            <w:i w:val="0"/>
            <w:sz w:val="21"/>
            <w:szCs w:val="21"/>
          </w:rPr>
          <m:t>J</m:t>
        </m:r>
      </m:oMath>
      <w:r>
        <w:rPr>
          <w:rFonts w:asciiTheme="minorEastAsia" w:eastAsiaTheme="minorEastAsia" w:hAnsiTheme="minorEastAsia" w:cstheme="minorEastAsia" w:hint="eastAsia"/>
          <w:sz w:val="21"/>
          <w:szCs w:val="21"/>
        </w:rPr>
        <w:t xml:space="preserve">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sectPr>
          <w:pgSz w:w="11906" w:h="16838"/>
          <w:pgMar w:top="1417" w:right="1077" w:bottom="1417" w:left="1077" w:header="850" w:footer="992" w:gutter="0"/>
          <w:cols w:num="1" w:space="425"/>
          <w:docGrid w:type="lines" w:linePitch="318" w:charSpace="409"/>
        </w:sectPr>
      </w:pPr>
      <w:r>
        <w:rPr>
          <w:rFonts w:asciiTheme="minorEastAsia" w:eastAsiaTheme="minorEastAsia" w:hAnsiTheme="minorEastAsia" w:cstheme="minorEastAsia" w:hint="eastAsia"/>
          <w:sz w:val="21"/>
          <w:szCs w:val="21"/>
        </w:rPr>
        <w:t xml:space="preserve">B． </w:t>
      </w:r>
      <m:oMath>
        <m:r>
          <w:rPr>
            <w:rFonts w:ascii="Cambria Math" w:hAnsi="Cambria Math" w:eastAsiaTheme="minorEastAsia" w:cstheme="minorEastAsia" w:hint="eastAsia"/>
            <w:sz w:val="21"/>
            <w:szCs w:val="21"/>
          </w:rPr>
          <m:t>W=8×</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p>
        <m:r>
          <m:rPr>
            <m:nor/>
            <m:sty m:val="p"/>
          </m:rPr>
          <w:rPr>
            <w:rFonts w:ascii="Cambria Math" w:hAnsi="Cambria Math" w:eastAsiaTheme="minorEastAsia" w:cstheme="minorEastAsia" w:hint="eastAsia"/>
            <w:b w:val="0"/>
            <w:i w:val="0"/>
            <w:sz w:val="21"/>
            <w:szCs w:val="21"/>
          </w:rPr>
          <m:t>J，Δ</m:t>
        </m:r>
        <m:r>
          <w:rPr>
            <w:rFonts w:ascii="Cambria Math" w:hAnsi="Cambria Math" w:eastAsiaTheme="minorEastAsia" w:cstheme="minorEastAsia" w:hint="eastAsia"/>
            <w:sz w:val="21"/>
            <w:szCs w:val="21"/>
          </w:rPr>
          <m:t>U=−1.2×</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p>
        </m:sSup>
        <m:r>
          <m:rPr>
            <m:nor/>
            <m:sty m:val="p"/>
          </m:rPr>
          <w:rPr>
            <w:rFonts w:ascii="Cambria Math" w:hAnsi="Cambria Math" w:eastAsiaTheme="minorEastAsia" w:cstheme="minorEastAsia" w:hint="eastAsia"/>
            <w:b w:val="0"/>
            <w:i w:val="0"/>
            <w:sz w:val="21"/>
            <w:szCs w:val="21"/>
          </w:rPr>
          <m:t>J，</m:t>
        </m:r>
        <m:r>
          <w:rPr>
            <w:rFonts w:ascii="Cambria Math" w:hAnsi="Cambria Math" w:eastAsiaTheme="minorEastAsia" w:cstheme="minorEastAsia" w:hint="eastAsia"/>
            <w:sz w:val="21"/>
            <w:szCs w:val="21"/>
          </w:rPr>
          <m:t>Q=−2×</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p>
        </m:sSup>
        <m:r>
          <m:rPr>
            <m:nor/>
            <m:sty m:val="p"/>
          </m:rPr>
          <w:rPr>
            <w:rFonts w:ascii="Cambria Math" w:hAnsi="Cambria Math" w:eastAsiaTheme="minorEastAsia" w:cstheme="minorEastAsia" w:hint="eastAsia"/>
            <w:b w:val="0"/>
            <w:i w:val="0"/>
            <w:sz w:val="21"/>
            <w:szCs w:val="21"/>
          </w:rPr>
          <m:t>J</m:t>
        </m:r>
      </m:oMath>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 xml:space="preserve">C． </w:t>
      </w:r>
      <m:oMath>
        <m:r>
          <w:rPr>
            <w:rFonts w:ascii="Cambria Math" w:hAnsi="Cambria Math" w:eastAsiaTheme="minorEastAsia" w:cstheme="minorEastAsia" w:hint="eastAsia"/>
            <w:sz w:val="21"/>
            <w:szCs w:val="21"/>
          </w:rPr>
          <m:t>W=−8×</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p>
        <m:r>
          <m:rPr>
            <m:nor/>
            <m:sty m:val="p"/>
          </m:rPr>
          <w:rPr>
            <w:rFonts w:ascii="Cambria Math" w:hAnsi="Cambria Math" w:eastAsiaTheme="minorEastAsia" w:cstheme="minorEastAsia" w:hint="eastAsia"/>
            <w:b w:val="0"/>
            <w:i w:val="0"/>
            <w:sz w:val="21"/>
            <w:szCs w:val="21"/>
          </w:rPr>
          <m:t>J，Δ</m:t>
        </m:r>
        <m:r>
          <w:rPr>
            <w:rFonts w:ascii="Cambria Math" w:hAnsi="Cambria Math" w:eastAsiaTheme="minorEastAsia" w:cstheme="minorEastAsia" w:hint="eastAsia"/>
            <w:sz w:val="21"/>
            <w:szCs w:val="21"/>
          </w:rPr>
          <m:t>U=1.2×</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p>
        </m:sSup>
        <m:r>
          <m:rPr>
            <m:nor/>
            <m:sty m:val="p"/>
          </m:rPr>
          <w:rPr>
            <w:rFonts w:ascii="Cambria Math" w:hAnsi="Cambria Math" w:eastAsiaTheme="minorEastAsia" w:cstheme="minorEastAsia" w:hint="eastAsia"/>
            <w:b w:val="0"/>
            <w:i w:val="0"/>
            <w:sz w:val="21"/>
            <w:szCs w:val="21"/>
          </w:rPr>
          <m:t>J，</m:t>
        </m:r>
        <m:r>
          <w:rPr>
            <w:rFonts w:ascii="Cambria Math" w:hAnsi="Cambria Math" w:eastAsiaTheme="minorEastAsia" w:cstheme="minorEastAsia" w:hint="eastAsia"/>
            <w:sz w:val="21"/>
            <w:szCs w:val="21"/>
          </w:rPr>
          <m:t>Q=2×</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p>
        <m:r>
          <m:rPr>
            <m:nor/>
            <m:sty m:val="p"/>
          </m:rPr>
          <w:rPr>
            <w:rFonts w:ascii="Cambria Math" w:hAnsi="Cambria Math" w:eastAsiaTheme="minorEastAsia" w:cstheme="minorEastAsia" w:hint="eastAsia"/>
            <w:b w:val="0"/>
            <w:i w:val="0"/>
            <w:sz w:val="21"/>
            <w:szCs w:val="21"/>
          </w:rPr>
          <m:t>J</m:t>
        </m:r>
      </m:oMath>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 xml:space="preserve">D． </w:t>
      </w:r>
      <m:oMath>
        <m:r>
          <w:rPr>
            <w:rFonts w:ascii="Cambria Math" w:hAnsi="Cambria Math" w:eastAsiaTheme="minorEastAsia" w:cstheme="minorEastAsia" w:hint="eastAsia"/>
            <w:sz w:val="21"/>
            <w:szCs w:val="21"/>
          </w:rPr>
          <m:t>W=−8×</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p>
        <m:r>
          <m:rPr>
            <m:nor/>
            <m:sty m:val="p"/>
          </m:rPr>
          <w:rPr>
            <w:rFonts w:ascii="Cambria Math" w:hAnsi="Cambria Math" w:eastAsiaTheme="minorEastAsia" w:cstheme="minorEastAsia" w:hint="eastAsia"/>
            <w:b w:val="0"/>
            <w:i w:val="0"/>
            <w:sz w:val="21"/>
            <w:szCs w:val="21"/>
          </w:rPr>
          <m:t>J，Δ</m:t>
        </m:r>
        <m:r>
          <w:rPr>
            <w:rFonts w:ascii="Cambria Math" w:hAnsi="Cambria Math" w:eastAsiaTheme="minorEastAsia" w:cstheme="minorEastAsia" w:hint="eastAsia"/>
            <w:sz w:val="21"/>
            <w:szCs w:val="21"/>
          </w:rPr>
          <m:t>U=−1.2×</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p>
        </m:sSup>
        <m:r>
          <m:rPr>
            <m:nor/>
            <m:sty m:val="p"/>
          </m:rPr>
          <w:rPr>
            <w:rFonts w:ascii="Cambria Math" w:hAnsi="Cambria Math" w:eastAsiaTheme="minorEastAsia" w:cstheme="minorEastAsia" w:hint="eastAsia"/>
            <w:b w:val="0"/>
            <w:i w:val="0"/>
            <w:sz w:val="21"/>
            <w:szCs w:val="21"/>
          </w:rPr>
          <m:t>J，</m:t>
        </m:r>
        <m:r>
          <w:rPr>
            <w:rFonts w:ascii="Cambria Math" w:hAnsi="Cambria Math" w:eastAsiaTheme="minorEastAsia" w:cstheme="minorEastAsia" w:hint="eastAsia"/>
            <w:sz w:val="21"/>
            <w:szCs w:val="21"/>
          </w:rPr>
          <m:t>Q=−4×</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p>
        <m:r>
          <m:rPr>
            <m:nor/>
            <m:sty m:val="p"/>
          </m:rPr>
          <w:rPr>
            <w:rFonts w:ascii="Cambria Math" w:hAnsi="Cambria Math" w:eastAsiaTheme="minorEastAsia" w:cstheme="minorEastAsia" w:hint="eastAsia"/>
            <w:b w:val="0"/>
            <w:i w:val="0"/>
            <w:sz w:val="21"/>
            <w:szCs w:val="21"/>
          </w:rPr>
          <m:t>J</m:t>
        </m:r>
      </m:oMath>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beforeAutospacing="0" w:afterAutospacing="0" w:line="360" w:lineRule="auto"/>
        <w:jc w:val="both"/>
        <w:textAlignment w:val="auto"/>
        <w:rPr>
          <w:rFonts w:asciiTheme="minorEastAsia" w:eastAsiaTheme="minorEastAsia" w:hAnsiTheme="minorEastAsia" w:cstheme="minorEastAsia" w:hint="eastAsia"/>
          <w:sz w:val="21"/>
        </w:rPr>
      </w:pPr>
      <w:r>
        <w:rPr>
          <w:rFonts w:ascii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．(多选)</w:t>
      </w:r>
      <w:r>
        <w:rPr>
          <w:rFonts w:asciiTheme="minorEastAsia" w:eastAsiaTheme="minorEastAsia" w:hAnsiTheme="minorEastAsia" w:cstheme="minorEastAsia" w:hint="eastAsia"/>
          <w:b/>
          <w:bCs/>
          <w:sz w:val="21"/>
          <w:szCs w:val="21"/>
          <w:u w:val="none"/>
          <w:lang w:val="en-US" w:eastAsia="zh-CN"/>
        </w:rPr>
        <w:t xml:space="preserve"> </w:t>
      </w:r>
      <w:r>
        <w:rPr>
          <w:rFonts w:asciiTheme="minorEastAsia" w:eastAsiaTheme="minorEastAsia" w:hAnsiTheme="minorEastAsia" w:cstheme="minorEastAsia" w:hint="eastAsia"/>
          <w:sz w:val="21"/>
          <w:szCs w:val="21"/>
        </w:rPr>
        <w:t>气闸舱是载人航天器中可供航天员由太空返回用的气密性装置，其原理图如图所示。座舱A与气闸舱B之间装有阀门</w:t>
      </w:r>
      <w:r>
        <w:rPr>
          <w:rFonts w:asciiTheme="minorEastAsia" w:eastAsiaTheme="minorEastAsia" w:hAnsiTheme="minorEastAsia" w:cstheme="minorEastAsia" w:hint="eastAsia"/>
          <w:i/>
          <w:sz w:val="21"/>
          <w:szCs w:val="21"/>
        </w:rPr>
        <w:t>K</w:t>
      </w:r>
      <w:r>
        <w:rPr>
          <w:rFonts w:asciiTheme="minorEastAsia" w:eastAsiaTheme="minorEastAsia" w:hAnsiTheme="minorEastAsia" w:cstheme="minorEastAsia" w:hint="eastAsia"/>
          <w:sz w:val="21"/>
          <w:szCs w:val="21"/>
        </w:rPr>
        <w:t>，座舱A中充满空气，气闸舱B内为真空。打开阀门</w:t>
      </w:r>
      <w:r>
        <w:rPr>
          <w:rFonts w:asciiTheme="minorEastAsia" w:eastAsiaTheme="minorEastAsia" w:hAnsiTheme="minorEastAsia" w:cstheme="minorEastAsia" w:hint="eastAsia"/>
          <w:i/>
          <w:sz w:val="21"/>
          <w:szCs w:val="21"/>
        </w:rPr>
        <w:t>K</w:t>
      </w:r>
      <w:r>
        <w:rPr>
          <w:rFonts w:asciiTheme="minorEastAsia" w:eastAsiaTheme="minorEastAsia" w:hAnsiTheme="minorEastAsia" w:cstheme="minorEastAsia" w:hint="eastAsia"/>
          <w:sz w:val="21"/>
          <w:szCs w:val="21"/>
        </w:rPr>
        <w:t>，A中的气体进入B中，最终达到平衡。假设此过程中系统与外界没有热交换，舱内气体可视为理想气体，下列说法正确的是________。</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A．气体扩散前后内能相同</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B</w:t>
      </w:r>
      <w:r>
        <w:rPr>
          <w:rFonts w:asciiTheme="minorEastAsia" w:eastAsiaTheme="minorEastAsia" w:hAnsiTheme="minorEastAsia" w:cstheme="minorEastAsia" w:hint="eastAsia"/>
          <w:sz w:val="21"/>
          <w:szCs w:val="21"/>
        </w:rPr>
        <w:t>．气体等温膨胀，压强减小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C</w:t>
      </w:r>
      <w:r>
        <w:rPr>
          <w:rFonts w:asciiTheme="minorEastAsia" w:eastAsiaTheme="minorEastAsia" w:hAnsiTheme="minorEastAsia" w:cstheme="minorEastAsia" w:hint="eastAsia"/>
          <w:sz w:val="21"/>
          <w:szCs w:val="21"/>
        </w:rPr>
        <w:t>．气体绝热过程，对外做功，内能减小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D</w:t>
      </w:r>
      <w:r>
        <w:rPr>
          <w:rFonts w:asciiTheme="minorEastAsia" w:eastAsiaTheme="minorEastAsia" w:hAnsiTheme="minorEastAsia" w:cstheme="minorEastAsia" w:hint="eastAsia"/>
          <w:sz w:val="21"/>
          <w:szCs w:val="21"/>
        </w:rPr>
        <w:t>．气体分子单位时间内与A舱壁单位面积上的碰撞次数将减少</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3</w:t>
      </w:r>
      <w:r>
        <w:rPr>
          <w:rFonts w:asciiTheme="minorEastAsia" w:eastAsiaTheme="minorEastAsia" w:hAnsiTheme="minorEastAsia" w:cstheme="minorEastAsia" w:hint="eastAsia"/>
          <w:sz w:val="21"/>
          <w:szCs w:val="21"/>
        </w:rPr>
        <w:t>．（2023·浙江杭州·一模）夏天，从湖底形成的一个气泡，在缓慢上升到湖面的过程中没有破裂。若越接近水面， 湖水的温度越高，大气压强没有变化，将气泡内的气体看做理想气体。则上升过程中，以下说法正确的是（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676400" cy="127635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5"/>
                    <a:stretch>
                      <a:fillRect/>
                    </a:stretch>
                  </pic:blipFill>
                  <pic:spPr>
                    <a:xfrm>
                      <a:off x="0" y="0"/>
                      <a:ext cx="1676400" cy="1276350"/>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A．气泡内气体的内能可能不变</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B．气泡上升过程中可能会放热</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C．气泡内气体的压强增大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D．气泡内分子单位时间内对气泡壁单位面积的撞击力变小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4</w:t>
      </w:r>
      <w:r>
        <w:rPr>
          <w:rFonts w:asciiTheme="minorEastAsia" w:eastAsiaTheme="minorEastAsia" w:hAnsiTheme="minorEastAsia" w:cstheme="minorEastAsia" w:hint="eastAsia"/>
          <w:sz w:val="21"/>
          <w:szCs w:val="21"/>
        </w:rPr>
        <w:t>．（2022·山西大同·高三阶段练习）如图甲所示，内壁光滑的绝热汽缸内用绝热活塞封闭了一定质量的理想气体，初始时汽缸开口向上放置，活塞处于静止状态。现将汽缸倒立挂起，稳定后如图乙所示，该过程中缸内气体（　　）</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200275" cy="1095375"/>
            <wp:effectExtent l="0" t="0" r="9525" b="952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2200275" cy="1095375"/>
                    </a:xfrm>
                    <a:prstGeom prst="rect">
                      <a:avLst/>
                    </a:prstGeom>
                  </pic:spPr>
                </pic:pic>
              </a:graphicData>
            </a:graphic>
          </wp:inline>
        </w:drawing>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A．内能增加，外界对气体做正功</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B．内能减小，所有分子热运动速率都减小</w:t>
      </w:r>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C．温度降低，速率大的分子数占总分子数比例减少</w:t>
      </w:r>
      <w:r>
        <w:rPr>
          <w:rFonts w:asciiTheme="minorEastAsia" w:hAnsiTheme="minorEastAsia" w:cstheme="minorEastAsia" w:hint="eastAsia"/>
          <w:szCs w:val="21"/>
        </w:rPr>
        <w:br/>
      </w:r>
      <w:r>
        <w:rPr>
          <w:rFonts w:asciiTheme="minorEastAsia" w:hAnsiTheme="minorEastAsia" w:cstheme="minorEastAsia"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https://d.book118.com/798036027127006046</w:t>
        </w:r>
      </w:hyperlink>
    </w:p>
    <w:p>
      <w:pPr>
        <w:keepNext w:val="0"/>
        <w:keepLines w:val="0"/>
        <w:pageBreakBefore w:val="0"/>
        <w:widowControl w:val="0"/>
        <w:shd w:val="clear" w:color="auto" w:fill="FFFFFF" w:themeFill="background1"/>
        <w:kinsoku/>
        <w:wordWrap/>
        <w:overflowPunct/>
        <w:topLinePunct w:val="0"/>
        <w:autoSpaceDE/>
        <w:autoSpaceDN/>
        <w:bidi w:val="0"/>
        <w:adjustRightInd/>
        <w:spacing w:beforeAutospacing="0" w:afterAutospacing="0" w:line="360" w:lineRule="auto"/>
        <w:jc w:val="left"/>
        <w:textAlignment w:val="auto"/>
        <w:rPr>
          <w:rFonts w:asciiTheme="minorEastAsia" w:hAnsiTheme="minorEastAsia" w:cstheme="minorEastAsia" w:hint="eastAsia"/>
          <w:szCs w:val="21"/>
        </w:rPr>
      </w:pPr>
    </w:p>
    <w:sectPr>
      <w:type w:val="nextPage"/>
      <w:pgSz w:w="11906" w:h="16838"/>
      <w:pgMar w:top="1417" w:right="1077" w:bottom="1417" w:left="1077" w:header="850" w:footer="992" w:gutter="0"/>
      <w:pgNumType w:start="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8"/>
    <w:family w:val="roman"/>
    <w:pitch w:val="default"/>
    <w:sig w:usb0="E0002EFF" w:usb1="C000785B" w:usb2="00000009" w:usb3="00000000" w:csb0="401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35BD41A"/>
    <w:multiLevelType w:val="singleLevel"/>
    <w:tmpl w:val="D35BD41A"/>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18CA"/>
    <w:rsid w:val="0001360E"/>
    <w:rsid w:val="00041561"/>
    <w:rsid w:val="00051F46"/>
    <w:rsid w:val="00086E71"/>
    <w:rsid w:val="000A16CF"/>
    <w:rsid w:val="000C122E"/>
    <w:rsid w:val="000C2F75"/>
    <w:rsid w:val="000D38AA"/>
    <w:rsid w:val="000D7007"/>
    <w:rsid w:val="000E4A0D"/>
    <w:rsid w:val="00146953"/>
    <w:rsid w:val="001D4657"/>
    <w:rsid w:val="001D5FB4"/>
    <w:rsid w:val="001D66EB"/>
    <w:rsid w:val="001E5426"/>
    <w:rsid w:val="001F3490"/>
    <w:rsid w:val="002419FC"/>
    <w:rsid w:val="0027067E"/>
    <w:rsid w:val="002771D2"/>
    <w:rsid w:val="002E56FE"/>
    <w:rsid w:val="00302400"/>
    <w:rsid w:val="00363227"/>
    <w:rsid w:val="0037342B"/>
    <w:rsid w:val="003C5C81"/>
    <w:rsid w:val="0040402F"/>
    <w:rsid w:val="004151FC"/>
    <w:rsid w:val="004177FB"/>
    <w:rsid w:val="0047331D"/>
    <w:rsid w:val="00486104"/>
    <w:rsid w:val="0051447A"/>
    <w:rsid w:val="005340C6"/>
    <w:rsid w:val="0054712E"/>
    <w:rsid w:val="0056487D"/>
    <w:rsid w:val="0059489A"/>
    <w:rsid w:val="005E09A7"/>
    <w:rsid w:val="00651B63"/>
    <w:rsid w:val="00656815"/>
    <w:rsid w:val="006B2D97"/>
    <w:rsid w:val="006E1094"/>
    <w:rsid w:val="006E406D"/>
    <w:rsid w:val="007B4AEB"/>
    <w:rsid w:val="007D28F4"/>
    <w:rsid w:val="0085328A"/>
    <w:rsid w:val="009035F2"/>
    <w:rsid w:val="00913910"/>
    <w:rsid w:val="00A46095"/>
    <w:rsid w:val="00A610B7"/>
    <w:rsid w:val="00AF2426"/>
    <w:rsid w:val="00B205AE"/>
    <w:rsid w:val="00B75C11"/>
    <w:rsid w:val="00B84DD0"/>
    <w:rsid w:val="00BF2518"/>
    <w:rsid w:val="00BF4AD7"/>
    <w:rsid w:val="00C02FC6"/>
    <w:rsid w:val="00C2613D"/>
    <w:rsid w:val="00C50D8B"/>
    <w:rsid w:val="00CD0775"/>
    <w:rsid w:val="00D43CCC"/>
    <w:rsid w:val="00D534C8"/>
    <w:rsid w:val="00DD0D58"/>
    <w:rsid w:val="00E241FF"/>
    <w:rsid w:val="00F419B9"/>
    <w:rsid w:val="00FB4C24"/>
    <w:rsid w:val="03465822"/>
    <w:rsid w:val="037D56E7"/>
    <w:rsid w:val="03BD067F"/>
    <w:rsid w:val="03FB175D"/>
    <w:rsid w:val="04163446"/>
    <w:rsid w:val="0470350D"/>
    <w:rsid w:val="04FD092D"/>
    <w:rsid w:val="067E3B3F"/>
    <w:rsid w:val="081E74A1"/>
    <w:rsid w:val="0A0D665B"/>
    <w:rsid w:val="0A775C52"/>
    <w:rsid w:val="0AD2037F"/>
    <w:rsid w:val="0BBE064B"/>
    <w:rsid w:val="0C7C5DB3"/>
    <w:rsid w:val="0D3A71C8"/>
    <w:rsid w:val="0D810E92"/>
    <w:rsid w:val="101A3641"/>
    <w:rsid w:val="115C4776"/>
    <w:rsid w:val="117C626A"/>
    <w:rsid w:val="118212FD"/>
    <w:rsid w:val="137B2149"/>
    <w:rsid w:val="13D61716"/>
    <w:rsid w:val="13DF7DA5"/>
    <w:rsid w:val="14292D22"/>
    <w:rsid w:val="14306090"/>
    <w:rsid w:val="147E306D"/>
    <w:rsid w:val="14C27678"/>
    <w:rsid w:val="163C0E2E"/>
    <w:rsid w:val="16784349"/>
    <w:rsid w:val="178070FD"/>
    <w:rsid w:val="18FC2FBF"/>
    <w:rsid w:val="1A4828A6"/>
    <w:rsid w:val="1BAF2ED1"/>
    <w:rsid w:val="1C980A44"/>
    <w:rsid w:val="1E6234E9"/>
    <w:rsid w:val="1EF328AA"/>
    <w:rsid w:val="2474771C"/>
    <w:rsid w:val="25BF36AA"/>
    <w:rsid w:val="27254977"/>
    <w:rsid w:val="28497C63"/>
    <w:rsid w:val="2B2C10BC"/>
    <w:rsid w:val="2BF8505C"/>
    <w:rsid w:val="2C316DFE"/>
    <w:rsid w:val="2C5D4E93"/>
    <w:rsid w:val="2DEB2918"/>
    <w:rsid w:val="2F074CA4"/>
    <w:rsid w:val="2F685A8C"/>
    <w:rsid w:val="30A75C74"/>
    <w:rsid w:val="318F0279"/>
    <w:rsid w:val="31A42E6E"/>
    <w:rsid w:val="33D65D9A"/>
    <w:rsid w:val="374D7825"/>
    <w:rsid w:val="38E94FA2"/>
    <w:rsid w:val="3A0A0D7C"/>
    <w:rsid w:val="3A563FC1"/>
    <w:rsid w:val="3A5C567C"/>
    <w:rsid w:val="3BED2703"/>
    <w:rsid w:val="3C122AEF"/>
    <w:rsid w:val="3D162F02"/>
    <w:rsid w:val="41511749"/>
    <w:rsid w:val="41A3729C"/>
    <w:rsid w:val="433B0B84"/>
    <w:rsid w:val="44D160FB"/>
    <w:rsid w:val="466F33FE"/>
    <w:rsid w:val="49A02808"/>
    <w:rsid w:val="4ADD2D20"/>
    <w:rsid w:val="4B1F55A9"/>
    <w:rsid w:val="4C7D15B6"/>
    <w:rsid w:val="4D3E4590"/>
    <w:rsid w:val="4ECC16ED"/>
    <w:rsid w:val="4EE55E2C"/>
    <w:rsid w:val="50905295"/>
    <w:rsid w:val="52623ABC"/>
    <w:rsid w:val="58362FB5"/>
    <w:rsid w:val="58AF1374"/>
    <w:rsid w:val="595258F1"/>
    <w:rsid w:val="5C4C27AA"/>
    <w:rsid w:val="5F327618"/>
    <w:rsid w:val="606A1E0F"/>
    <w:rsid w:val="617E13BC"/>
    <w:rsid w:val="624327CD"/>
    <w:rsid w:val="63307542"/>
    <w:rsid w:val="635003AA"/>
    <w:rsid w:val="63BC7685"/>
    <w:rsid w:val="650241A3"/>
    <w:rsid w:val="65217ECB"/>
    <w:rsid w:val="66805D9E"/>
    <w:rsid w:val="66F91E11"/>
    <w:rsid w:val="69232A11"/>
    <w:rsid w:val="6BDE5947"/>
    <w:rsid w:val="6C68355C"/>
    <w:rsid w:val="6C9A3139"/>
    <w:rsid w:val="6E036A38"/>
    <w:rsid w:val="6E307B42"/>
    <w:rsid w:val="6E9F4557"/>
    <w:rsid w:val="71491AC5"/>
    <w:rsid w:val="72214743"/>
    <w:rsid w:val="724B7A49"/>
    <w:rsid w:val="724E3E70"/>
    <w:rsid w:val="741C69DA"/>
    <w:rsid w:val="74287708"/>
    <w:rsid w:val="76A423A7"/>
    <w:rsid w:val="76AD6C18"/>
    <w:rsid w:val="77550223"/>
    <w:rsid w:val="77705729"/>
    <w:rsid w:val="7ADA5A83"/>
    <w:rsid w:val="7CF55471"/>
    <w:rsid w:val="7FB65B7D"/>
  </w:rsids>
  <w:docVars>
    <w:docVar w:name="commondata" w:val="eyJoZGlkIjoiOGNlOTYzM2U2NDQwZGFkZjViYjkxZmNmNTllMGVjM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semiHidden="0" w:uiPriority="0" w:qFormat="1"/>
    <w:lsdException w:name="E-mail Signature"/>
    <w:lsdException w:name="Normal (Web)" w:uiPriority="0" w:qFormat="1"/>
    <w:lsdException w:name="HTML Acronym"/>
    <w:lsdException w:name="HTML Address"/>
    <w:lsdException w:name="HTML Cite"/>
    <w:lsdException w:name="HTML Code"/>
    <w:lsdException w:name="HTML Definition" w:qFormat="1"/>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autoRedefine/>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iPriority w:val="9"/>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PlainText">
    <w:name w:val="Plain Text"/>
    <w:basedOn w:val="Normal"/>
    <w:unhideWhenUsed/>
    <w:qFormat/>
    <w:rPr>
      <w:rFonts w:ascii="宋体" w:hAnsi="Courier New"/>
      <w:kern w:val="0"/>
      <w:sz w:val="20"/>
      <w:szCs w:val="21"/>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uiPriority w:val="22"/>
    <w:qFormat/>
    <w:rPr>
      <w:b/>
      <w:bCs/>
    </w:rPr>
  </w:style>
  <w:style w:type="character" w:styleId="FollowedHyperlink">
    <w:name w:val="FollowedHyperlink"/>
    <w:basedOn w:val="DefaultParagraphFont"/>
    <w:autoRedefine/>
    <w:uiPriority w:val="99"/>
    <w:semiHidden/>
    <w:unhideWhenUsed/>
    <w:qFormat/>
    <w:rPr>
      <w:color w:val="333333"/>
      <w:u w:val="none"/>
    </w:rPr>
  </w:style>
  <w:style w:type="character" w:styleId="Emphasis">
    <w:name w:val="Emphasis"/>
    <w:basedOn w:val="DefaultParagraphFont"/>
    <w:autoRedefine/>
    <w:uiPriority w:val="20"/>
    <w:qFormat/>
  </w:style>
  <w:style w:type="character" w:styleId="HTMLDefinition">
    <w:name w:val="HTML Definition"/>
    <w:basedOn w:val="DefaultParagraphFont"/>
    <w:uiPriority w:val="99"/>
    <w:semiHidden/>
    <w:unhideWhenUsed/>
    <w:qFormat/>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character" w:customStyle="1" w:styleId="notclasssuffix">
    <w:name w:val="not([class*=suffix])"/>
    <w:basedOn w:val="DefaultParagraphFont"/>
    <w:qFormat/>
    <w:rPr>
      <w:sz w:val="19"/>
      <w:szCs w:val="19"/>
    </w:rPr>
  </w:style>
  <w:style w:type="character" w:customStyle="1" w:styleId="notclasssuffix1">
    <w:name w:val="not([class*=suffix])1"/>
    <w:basedOn w:val="DefaultParagraphFont"/>
    <w:qFormat/>
  </w:style>
  <w:style w:type="paragraph" w:customStyle="1" w:styleId="1">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10">
    <w:name w:val="列出段落1"/>
    <w:basedOn w:val="Normal"/>
    <w:uiPriority w:val="34"/>
    <w:qFormat/>
    <w:pPr>
      <w:ind w:firstLine="420" w:firstLineChars="200"/>
    </w:pPr>
    <w:rPr>
      <w:rFonts w:ascii="Times New Roman" w:eastAsia="宋体" w:hAnsi="Times New Roman" w:cs="Times New Roman"/>
      <w:szCs w:val="24"/>
    </w:rPr>
  </w:style>
  <w:style w:type="paragraph" w:customStyle="1" w:styleId="a">
    <w:name w:val="解析"/>
    <w:basedOn w:val="Normal"/>
    <w:qFormat/>
    <w:pPr>
      <w:adjustRightInd w:val="0"/>
      <w:snapToGrid w:val="0"/>
      <w:jc w:val="left"/>
      <w:textAlignment w:val="center"/>
    </w:pPr>
    <w:rPr>
      <w:rFonts w:eastAsia="楷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798036027127006046"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10</TotalTime>
  <Pages>2</Pages>
  <Words>12430</Words>
  <Characters>13904</Characters>
  <Application>Microsoft Office Word</Application>
  <DocSecurity>0</DocSecurity>
  <Lines>1</Lines>
  <Paragraphs>1</Paragraphs>
  <ScaleCrop>false</ScaleCrop>
  <Company/>
  <LinksUpToDate>false</LinksUpToDate>
  <CharactersWithSpaces>14220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2020-02-29T09:17:00Z</dcterms:created>
  <dcterms:modified xsi:type="dcterms:W3CDTF">2024-03-13T08:36:11Z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4515F5717C574181BD3964517C88DC42_13</vt:lpwstr>
  </property>
  <property fmtid="{D5CDD505-2E9C-101B-9397-08002B2CF9AE}" pid="7" name="KSOProductBuildVer">
    <vt:lpwstr>2052-12.1.0.16364</vt:lpwstr>
  </property>
</Properties>
</file>