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智能照明项目发展计划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60" w:history="1">
        <w:r>
          <w:rPr>
            <w:rFonts w:ascii="仿宋" w:eastAsia="仿宋" w:hAnsi="仿宋" w:cs="仿宋" w:hint="eastAsia"/>
            <w:lang w:eastAsia="zh-CN"/>
          </w:rPr>
          <w:t>序言</w:t>
        </w:r>
        <w:r>
          <w:tab/>
        </w:r>
        <w:r>
          <w:fldChar w:fldCharType="begin"/>
        </w:r>
        <w:r>
          <w:instrText xml:space="preserve"> PAGEREF _Toc23560 \h </w:instrText>
        </w:r>
        <w:r>
          <w:fldChar w:fldCharType="separate"/>
        </w:r>
        <w:r>
          <w:t>3</w:t>
        </w:r>
        <w:r>
          <w:fldChar w:fldCharType="end"/>
        </w:r>
      </w:hyperlink>
    </w:p>
    <w:p>
      <w:pPr>
        <w:pStyle w:val="TOC1"/>
        <w:tabs>
          <w:tab w:val="right" w:leader="dot" w:pos="8306"/>
        </w:tabs>
      </w:pPr>
      <w:hyperlink w:anchor="_Toc2969" w:history="1">
        <w:r>
          <w:rPr>
            <w:rFonts w:ascii="仿宋" w:eastAsia="仿宋" w:hAnsi="仿宋" w:cs="仿宋" w:hint="eastAsia"/>
            <w:lang w:eastAsia="zh-CN"/>
          </w:rPr>
          <w:t>一、工程设计说明</w:t>
        </w:r>
        <w:r>
          <w:tab/>
        </w:r>
        <w:r>
          <w:fldChar w:fldCharType="begin"/>
        </w:r>
        <w:r>
          <w:instrText xml:space="preserve"> PAGEREF _Toc2969 \h </w:instrText>
        </w:r>
        <w:r>
          <w:fldChar w:fldCharType="separate"/>
        </w:r>
        <w:r>
          <w:t>3</w:t>
        </w:r>
        <w:r>
          <w:fldChar w:fldCharType="end"/>
        </w:r>
      </w:hyperlink>
    </w:p>
    <w:p>
      <w:pPr>
        <w:pStyle w:val="TOC2"/>
        <w:tabs>
          <w:tab w:val="right" w:leader="dot" w:pos="8306"/>
        </w:tabs>
      </w:pPr>
      <w:hyperlink w:anchor="_Toc19110" w:history="1">
        <w:r>
          <w:rPr>
            <w:rFonts w:ascii="仿宋" w:eastAsia="仿宋" w:hAnsi="仿宋" w:cs="仿宋" w:hint="eastAsia"/>
            <w:lang w:eastAsia="zh-CN"/>
          </w:rPr>
          <w:t>(一)、建筑工程设计原则</w:t>
        </w:r>
        <w:r>
          <w:tab/>
        </w:r>
        <w:r>
          <w:fldChar w:fldCharType="begin"/>
        </w:r>
        <w:r>
          <w:instrText xml:space="preserve"> PAGEREF _Toc19110 \h </w:instrText>
        </w:r>
        <w:r>
          <w:fldChar w:fldCharType="separate"/>
        </w:r>
        <w:r>
          <w:t>3</w:t>
        </w:r>
        <w:r>
          <w:fldChar w:fldCharType="end"/>
        </w:r>
      </w:hyperlink>
    </w:p>
    <w:p>
      <w:pPr>
        <w:pStyle w:val="TOC2"/>
        <w:tabs>
          <w:tab w:val="right" w:leader="dot" w:pos="8306"/>
        </w:tabs>
      </w:pPr>
      <w:hyperlink w:anchor="_Toc22642" w:history="1">
        <w:r>
          <w:rPr>
            <w:rFonts w:ascii="仿宋" w:eastAsia="仿宋" w:hAnsi="仿宋" w:cs="仿宋" w:hint="eastAsia"/>
            <w:lang w:eastAsia="zh-CN"/>
          </w:rPr>
          <w:t>(二)、智能照明项目工程建设标准规范</w:t>
        </w:r>
        <w:r>
          <w:tab/>
        </w:r>
        <w:r>
          <w:fldChar w:fldCharType="begin"/>
        </w:r>
        <w:r>
          <w:instrText xml:space="preserve"> PAGEREF _Toc22642 \h </w:instrText>
        </w:r>
        <w:r>
          <w:fldChar w:fldCharType="separate"/>
        </w:r>
        <w:r>
          <w:t>3</w:t>
        </w:r>
        <w:r>
          <w:fldChar w:fldCharType="end"/>
        </w:r>
      </w:hyperlink>
    </w:p>
    <w:p>
      <w:pPr>
        <w:pStyle w:val="TOC2"/>
        <w:tabs>
          <w:tab w:val="right" w:leader="dot" w:pos="8306"/>
        </w:tabs>
      </w:pPr>
      <w:hyperlink w:anchor="_Toc29094" w:history="1">
        <w:r>
          <w:rPr>
            <w:rFonts w:ascii="仿宋" w:eastAsia="仿宋" w:hAnsi="仿宋" w:cs="仿宋" w:hint="eastAsia"/>
            <w:lang w:eastAsia="zh-CN"/>
          </w:rPr>
          <w:t>(三)、智能照明项目总平面设计要求</w:t>
        </w:r>
        <w:r>
          <w:tab/>
        </w:r>
        <w:r>
          <w:fldChar w:fldCharType="begin"/>
        </w:r>
        <w:r>
          <w:instrText xml:space="preserve"> PAGEREF _Toc29094 \h </w:instrText>
        </w:r>
        <w:r>
          <w:fldChar w:fldCharType="separate"/>
        </w:r>
        <w:r>
          <w:t>4</w:t>
        </w:r>
        <w:r>
          <w:fldChar w:fldCharType="end"/>
        </w:r>
      </w:hyperlink>
    </w:p>
    <w:p>
      <w:pPr>
        <w:pStyle w:val="TOC2"/>
        <w:tabs>
          <w:tab w:val="right" w:leader="dot" w:pos="8306"/>
        </w:tabs>
      </w:pPr>
      <w:hyperlink w:anchor="_Toc13294" w:history="1">
        <w:r>
          <w:rPr>
            <w:rFonts w:ascii="仿宋" w:eastAsia="仿宋" w:hAnsi="仿宋" w:cs="仿宋" w:hint="eastAsia"/>
            <w:lang w:eastAsia="zh-CN"/>
          </w:rPr>
          <w:t>(四)、建筑设计规范和标准</w:t>
        </w:r>
        <w:r>
          <w:tab/>
        </w:r>
        <w:r>
          <w:fldChar w:fldCharType="begin"/>
        </w:r>
        <w:r>
          <w:instrText xml:space="preserve"> PAGEREF _Toc13294 \h </w:instrText>
        </w:r>
        <w:r>
          <w:fldChar w:fldCharType="separate"/>
        </w:r>
        <w:r>
          <w:t>4</w:t>
        </w:r>
        <w:r>
          <w:fldChar w:fldCharType="end"/>
        </w:r>
      </w:hyperlink>
    </w:p>
    <w:p>
      <w:pPr>
        <w:pStyle w:val="TOC2"/>
        <w:tabs>
          <w:tab w:val="right" w:leader="dot" w:pos="8306"/>
        </w:tabs>
      </w:pPr>
      <w:hyperlink w:anchor="_Toc606" w:history="1">
        <w:r>
          <w:rPr>
            <w:rFonts w:ascii="仿宋" w:eastAsia="仿宋" w:hAnsi="仿宋" w:cs="仿宋" w:hint="eastAsia"/>
            <w:lang w:eastAsia="zh-CN"/>
          </w:rPr>
          <w:t>(五)、土建工程设计年限及安全等级</w:t>
        </w:r>
        <w:r>
          <w:tab/>
        </w:r>
        <w:r>
          <w:fldChar w:fldCharType="begin"/>
        </w:r>
        <w:r>
          <w:instrText xml:space="preserve"> PAGEREF _Toc606 \h </w:instrText>
        </w:r>
        <w:r>
          <w:fldChar w:fldCharType="separate"/>
        </w:r>
        <w:r>
          <w:t>4</w:t>
        </w:r>
        <w:r>
          <w:fldChar w:fldCharType="end"/>
        </w:r>
      </w:hyperlink>
    </w:p>
    <w:p>
      <w:pPr>
        <w:pStyle w:val="TOC2"/>
        <w:tabs>
          <w:tab w:val="right" w:leader="dot" w:pos="8306"/>
        </w:tabs>
      </w:pPr>
      <w:hyperlink w:anchor="_Toc23145" w:history="1">
        <w:r>
          <w:rPr>
            <w:rFonts w:ascii="仿宋" w:eastAsia="仿宋" w:hAnsi="仿宋" w:cs="仿宋" w:hint="eastAsia"/>
            <w:lang w:eastAsia="zh-CN"/>
          </w:rPr>
          <w:t>(六)、建筑工程设计总体要求</w:t>
        </w:r>
        <w:r>
          <w:tab/>
        </w:r>
        <w:r>
          <w:fldChar w:fldCharType="begin"/>
        </w:r>
        <w:r>
          <w:instrText xml:space="preserve"> PAGEREF _Toc23145 \h </w:instrText>
        </w:r>
        <w:r>
          <w:fldChar w:fldCharType="separate"/>
        </w:r>
        <w:r>
          <w:t>4</w:t>
        </w:r>
        <w:r>
          <w:fldChar w:fldCharType="end"/>
        </w:r>
      </w:hyperlink>
    </w:p>
    <w:p>
      <w:pPr>
        <w:pStyle w:val="TOC1"/>
        <w:tabs>
          <w:tab w:val="right" w:leader="dot" w:pos="8306"/>
        </w:tabs>
      </w:pPr>
      <w:hyperlink w:anchor="_Toc16040" w:history="1">
        <w:r>
          <w:rPr>
            <w:rFonts w:ascii="仿宋" w:eastAsia="仿宋" w:hAnsi="仿宋" w:cs="仿宋" w:hint="eastAsia"/>
            <w:lang w:eastAsia="zh-CN"/>
          </w:rPr>
          <w:t>二、智能照明项目概论</w:t>
        </w:r>
        <w:r>
          <w:tab/>
        </w:r>
        <w:r>
          <w:fldChar w:fldCharType="begin"/>
        </w:r>
        <w:r>
          <w:instrText xml:space="preserve"> PAGEREF _Toc16040 \h </w:instrText>
        </w:r>
        <w:r>
          <w:fldChar w:fldCharType="separate"/>
        </w:r>
        <w:r>
          <w:t>5</w:t>
        </w:r>
        <w:r>
          <w:fldChar w:fldCharType="end"/>
        </w:r>
      </w:hyperlink>
    </w:p>
    <w:p>
      <w:pPr>
        <w:pStyle w:val="TOC2"/>
        <w:tabs>
          <w:tab w:val="right" w:leader="dot" w:pos="8306"/>
        </w:tabs>
      </w:pPr>
      <w:hyperlink w:anchor="_Toc27005" w:history="1">
        <w:r>
          <w:rPr>
            <w:rFonts w:ascii="仿宋" w:eastAsia="仿宋" w:hAnsi="仿宋" w:cs="仿宋" w:hint="eastAsia"/>
            <w:lang w:eastAsia="zh-CN"/>
          </w:rPr>
          <w:t>(一)、创新计划及智能照明项目性质</w:t>
        </w:r>
        <w:r>
          <w:tab/>
        </w:r>
        <w:r>
          <w:fldChar w:fldCharType="begin"/>
        </w:r>
        <w:r>
          <w:instrText xml:space="preserve"> PAGEREF _Toc27005 \h </w:instrText>
        </w:r>
        <w:r>
          <w:fldChar w:fldCharType="separate"/>
        </w:r>
        <w:r>
          <w:t>5</w:t>
        </w:r>
        <w:r>
          <w:fldChar w:fldCharType="end"/>
        </w:r>
      </w:hyperlink>
    </w:p>
    <w:p>
      <w:pPr>
        <w:pStyle w:val="TOC2"/>
        <w:tabs>
          <w:tab w:val="right" w:leader="dot" w:pos="8306"/>
        </w:tabs>
      </w:pPr>
      <w:hyperlink w:anchor="_Toc19512" w:history="1">
        <w:r>
          <w:rPr>
            <w:rFonts w:ascii="仿宋" w:eastAsia="仿宋" w:hAnsi="仿宋" w:cs="仿宋" w:hint="eastAsia"/>
            <w:lang w:eastAsia="zh-CN"/>
          </w:rPr>
          <w:t>(二)、主管单位与智能照明项目执行方</w:t>
        </w:r>
        <w:r>
          <w:tab/>
        </w:r>
        <w:r>
          <w:fldChar w:fldCharType="begin"/>
        </w:r>
        <w:r>
          <w:instrText xml:space="preserve"> PAGEREF _Toc19512 \h </w:instrText>
        </w:r>
        <w:r>
          <w:fldChar w:fldCharType="separate"/>
        </w:r>
        <w:r>
          <w:t>5</w:t>
        </w:r>
        <w:r>
          <w:fldChar w:fldCharType="end"/>
        </w:r>
      </w:hyperlink>
    </w:p>
    <w:p>
      <w:pPr>
        <w:pStyle w:val="TOC2"/>
        <w:tabs>
          <w:tab w:val="right" w:leader="dot" w:pos="8306"/>
        </w:tabs>
      </w:pPr>
      <w:hyperlink w:anchor="_Toc31877" w:history="1">
        <w:r>
          <w:rPr>
            <w:rFonts w:ascii="仿宋" w:eastAsia="仿宋" w:hAnsi="仿宋" w:cs="仿宋" w:hint="eastAsia"/>
            <w:lang w:eastAsia="zh-CN"/>
          </w:rPr>
          <w:t>(三)、战略协作伙伴</w:t>
        </w:r>
        <w:r>
          <w:tab/>
        </w:r>
        <w:r>
          <w:fldChar w:fldCharType="begin"/>
        </w:r>
        <w:r>
          <w:instrText xml:space="preserve"> PAGEREF _Toc31877 \h </w:instrText>
        </w:r>
        <w:r>
          <w:fldChar w:fldCharType="separate"/>
        </w:r>
        <w:r>
          <w:t>6</w:t>
        </w:r>
        <w:r>
          <w:fldChar w:fldCharType="end"/>
        </w:r>
      </w:hyperlink>
    </w:p>
    <w:p>
      <w:pPr>
        <w:pStyle w:val="TOC2"/>
        <w:tabs>
          <w:tab w:val="right" w:leader="dot" w:pos="8306"/>
        </w:tabs>
      </w:pPr>
      <w:hyperlink w:anchor="_Toc7055" w:history="1">
        <w:r>
          <w:rPr>
            <w:rFonts w:ascii="仿宋" w:eastAsia="仿宋" w:hAnsi="仿宋" w:cs="仿宋" w:hint="eastAsia"/>
            <w:lang w:eastAsia="zh-CN"/>
          </w:rPr>
          <w:t>(四)、智能照明项目提出背景和合理性</w:t>
        </w:r>
        <w:r>
          <w:tab/>
        </w:r>
        <w:r>
          <w:fldChar w:fldCharType="begin"/>
        </w:r>
        <w:r>
          <w:instrText xml:space="preserve"> PAGEREF _Toc7055 \h </w:instrText>
        </w:r>
        <w:r>
          <w:fldChar w:fldCharType="separate"/>
        </w:r>
        <w:r>
          <w:t>7</w:t>
        </w:r>
        <w:r>
          <w:fldChar w:fldCharType="end"/>
        </w:r>
      </w:hyperlink>
    </w:p>
    <w:p>
      <w:pPr>
        <w:pStyle w:val="TOC2"/>
        <w:tabs>
          <w:tab w:val="right" w:leader="dot" w:pos="8306"/>
        </w:tabs>
      </w:pPr>
      <w:hyperlink w:anchor="_Toc16974" w:history="1">
        <w:r>
          <w:rPr>
            <w:rFonts w:ascii="仿宋" w:eastAsia="仿宋" w:hAnsi="仿宋" w:cs="仿宋" w:hint="eastAsia"/>
            <w:lang w:eastAsia="zh-CN"/>
          </w:rPr>
          <w:t>(五)、智能照明项目选址和土地综合评估</w:t>
        </w:r>
        <w:r>
          <w:tab/>
        </w:r>
        <w:r>
          <w:fldChar w:fldCharType="begin"/>
        </w:r>
        <w:r>
          <w:instrText xml:space="preserve"> PAGEREF _Toc16974 \h </w:instrText>
        </w:r>
        <w:r>
          <w:fldChar w:fldCharType="separate"/>
        </w:r>
        <w:r>
          <w:t>8</w:t>
        </w:r>
        <w:r>
          <w:fldChar w:fldCharType="end"/>
        </w:r>
      </w:hyperlink>
    </w:p>
    <w:p>
      <w:pPr>
        <w:pStyle w:val="TOC2"/>
        <w:tabs>
          <w:tab w:val="right" w:leader="dot" w:pos="8306"/>
        </w:tabs>
      </w:pPr>
      <w:hyperlink w:anchor="_Toc18284" w:history="1">
        <w:r>
          <w:rPr>
            <w:rFonts w:ascii="仿宋" w:eastAsia="仿宋" w:hAnsi="仿宋" w:cs="仿宋" w:hint="eastAsia"/>
            <w:lang w:eastAsia="zh-CN"/>
          </w:rPr>
          <w:t>(六)、土木工程建设目标</w:t>
        </w:r>
        <w:r>
          <w:tab/>
        </w:r>
        <w:r>
          <w:fldChar w:fldCharType="begin"/>
        </w:r>
        <w:r>
          <w:instrText xml:space="preserve"> PAGEREF _Toc18284 \h </w:instrText>
        </w:r>
        <w:r>
          <w:fldChar w:fldCharType="separate"/>
        </w:r>
        <w:r>
          <w:t>9</w:t>
        </w:r>
        <w:r>
          <w:fldChar w:fldCharType="end"/>
        </w:r>
      </w:hyperlink>
    </w:p>
    <w:p>
      <w:pPr>
        <w:pStyle w:val="TOC2"/>
        <w:tabs>
          <w:tab w:val="right" w:leader="dot" w:pos="8306"/>
        </w:tabs>
      </w:pPr>
      <w:hyperlink w:anchor="_Toc32049" w:history="1">
        <w:r>
          <w:rPr>
            <w:rFonts w:ascii="仿宋" w:eastAsia="仿宋" w:hAnsi="仿宋" w:cs="仿宋" w:hint="eastAsia"/>
            <w:lang w:eastAsia="zh-CN"/>
          </w:rPr>
          <w:t>(七)、设备采购计划</w:t>
        </w:r>
        <w:r>
          <w:tab/>
        </w:r>
        <w:r>
          <w:fldChar w:fldCharType="begin"/>
        </w:r>
        <w:r>
          <w:instrText xml:space="preserve"> PAGEREF _Toc32049 \h </w:instrText>
        </w:r>
        <w:r>
          <w:fldChar w:fldCharType="separate"/>
        </w:r>
        <w:r>
          <w:t>10</w:t>
        </w:r>
        <w:r>
          <w:fldChar w:fldCharType="end"/>
        </w:r>
      </w:hyperlink>
    </w:p>
    <w:p>
      <w:pPr>
        <w:pStyle w:val="TOC2"/>
        <w:tabs>
          <w:tab w:val="right" w:leader="dot" w:pos="8306"/>
        </w:tabs>
      </w:pPr>
      <w:hyperlink w:anchor="_Toc14579" w:history="1">
        <w:r>
          <w:rPr>
            <w:rFonts w:ascii="仿宋" w:eastAsia="仿宋" w:hAnsi="仿宋" w:cs="仿宋" w:hint="eastAsia"/>
            <w:lang w:eastAsia="zh-CN"/>
          </w:rPr>
          <w:t>(八)、产品规划与开发方案</w:t>
        </w:r>
        <w:r>
          <w:tab/>
        </w:r>
        <w:r>
          <w:fldChar w:fldCharType="begin"/>
        </w:r>
        <w:r>
          <w:instrText xml:space="preserve"> PAGEREF _Toc14579 \h </w:instrText>
        </w:r>
        <w:r>
          <w:fldChar w:fldCharType="separate"/>
        </w:r>
        <w:r>
          <w:t>10</w:t>
        </w:r>
        <w:r>
          <w:fldChar w:fldCharType="end"/>
        </w:r>
      </w:hyperlink>
    </w:p>
    <w:p>
      <w:pPr>
        <w:pStyle w:val="TOC2"/>
        <w:tabs>
          <w:tab w:val="right" w:leader="dot" w:pos="8306"/>
        </w:tabs>
      </w:pPr>
      <w:hyperlink w:anchor="_Toc10544" w:history="1">
        <w:r>
          <w:rPr>
            <w:rFonts w:ascii="仿宋" w:eastAsia="仿宋" w:hAnsi="仿宋" w:cs="仿宋" w:hint="eastAsia"/>
            <w:lang w:eastAsia="zh-CN"/>
          </w:rPr>
          <w:t>(九)、原材料供应保障</w:t>
        </w:r>
        <w:r>
          <w:tab/>
        </w:r>
        <w:r>
          <w:fldChar w:fldCharType="begin"/>
        </w:r>
        <w:r>
          <w:instrText xml:space="preserve"> PAGEREF _Toc10544 \h </w:instrText>
        </w:r>
        <w:r>
          <w:fldChar w:fldCharType="separate"/>
        </w:r>
        <w:r>
          <w:t>10</w:t>
        </w:r>
        <w:r>
          <w:fldChar w:fldCharType="end"/>
        </w:r>
      </w:hyperlink>
    </w:p>
    <w:p>
      <w:pPr>
        <w:pStyle w:val="TOC2"/>
        <w:tabs>
          <w:tab w:val="right" w:leader="dot" w:pos="8306"/>
        </w:tabs>
      </w:pPr>
      <w:hyperlink w:anchor="_Toc32224" w:history="1">
        <w:r>
          <w:rPr>
            <w:rFonts w:ascii="仿宋" w:eastAsia="仿宋" w:hAnsi="仿宋" w:cs="仿宋" w:hint="eastAsia"/>
            <w:lang w:eastAsia="zh-CN"/>
          </w:rPr>
          <w:t>(十)、智能照明项目能源消耗分析</w:t>
        </w:r>
        <w:r>
          <w:tab/>
        </w:r>
        <w:r>
          <w:fldChar w:fldCharType="begin"/>
        </w:r>
        <w:r>
          <w:instrText xml:space="preserve"> PAGEREF _Toc32224 \h </w:instrText>
        </w:r>
        <w:r>
          <w:fldChar w:fldCharType="separate"/>
        </w:r>
        <w:r>
          <w:t>11</w:t>
        </w:r>
        <w:r>
          <w:fldChar w:fldCharType="end"/>
        </w:r>
      </w:hyperlink>
    </w:p>
    <w:p>
      <w:pPr>
        <w:pStyle w:val="TOC2"/>
        <w:tabs>
          <w:tab w:val="right" w:leader="dot" w:pos="8306"/>
        </w:tabs>
      </w:pPr>
      <w:hyperlink w:anchor="_Toc8140" w:history="1">
        <w:r>
          <w:rPr>
            <w:rFonts w:ascii="仿宋" w:eastAsia="仿宋" w:hAnsi="仿宋" w:cs="仿宋" w:hint="eastAsia"/>
            <w:lang w:eastAsia="zh-CN"/>
          </w:rPr>
          <w:t>(十一)、环境保护</w:t>
        </w:r>
        <w:r>
          <w:tab/>
        </w:r>
        <w:r>
          <w:fldChar w:fldCharType="begin"/>
        </w:r>
        <w:r>
          <w:instrText xml:space="preserve"> PAGEREF _Toc8140 \h </w:instrText>
        </w:r>
        <w:r>
          <w:fldChar w:fldCharType="separate"/>
        </w:r>
        <w:r>
          <w:t>12</w:t>
        </w:r>
        <w:r>
          <w:fldChar w:fldCharType="end"/>
        </w:r>
      </w:hyperlink>
    </w:p>
    <w:p>
      <w:pPr>
        <w:pStyle w:val="TOC2"/>
        <w:tabs>
          <w:tab w:val="right" w:leader="dot" w:pos="8306"/>
        </w:tabs>
      </w:pPr>
      <w:hyperlink w:anchor="_Toc27008" w:history="1">
        <w:r>
          <w:rPr>
            <w:rFonts w:ascii="仿宋" w:eastAsia="仿宋" w:hAnsi="仿宋" w:cs="仿宋" w:hint="eastAsia"/>
            <w:lang w:eastAsia="zh-CN"/>
          </w:rPr>
          <w:t>(十二)、智能照明项目进度规划与执行</w:t>
        </w:r>
        <w:r>
          <w:tab/>
        </w:r>
        <w:r>
          <w:fldChar w:fldCharType="begin"/>
        </w:r>
        <w:r>
          <w:instrText xml:space="preserve"> PAGEREF _Toc27008 \h </w:instrText>
        </w:r>
        <w:r>
          <w:fldChar w:fldCharType="separate"/>
        </w:r>
        <w:r>
          <w:t>13</w:t>
        </w:r>
        <w:r>
          <w:fldChar w:fldCharType="end"/>
        </w:r>
      </w:hyperlink>
    </w:p>
    <w:p>
      <w:pPr>
        <w:pStyle w:val="TOC2"/>
        <w:tabs>
          <w:tab w:val="right" w:leader="dot" w:pos="8306"/>
        </w:tabs>
      </w:pPr>
      <w:hyperlink w:anchor="_Toc4011" w:history="1">
        <w:r>
          <w:rPr>
            <w:rFonts w:ascii="仿宋" w:eastAsia="仿宋" w:hAnsi="仿宋" w:cs="仿宋" w:hint="eastAsia"/>
            <w:lang w:eastAsia="zh-CN"/>
          </w:rPr>
          <w:t>(十三)、经济效益分析与投资预估</w:t>
        </w:r>
        <w:r>
          <w:tab/>
        </w:r>
        <w:r>
          <w:fldChar w:fldCharType="begin"/>
        </w:r>
        <w:r>
          <w:instrText xml:space="preserve"> PAGEREF _Toc4011 \h </w:instrText>
        </w:r>
        <w:r>
          <w:fldChar w:fldCharType="separate"/>
        </w:r>
        <w:r>
          <w:t>13</w:t>
        </w:r>
        <w:r>
          <w:fldChar w:fldCharType="end"/>
        </w:r>
      </w:hyperlink>
    </w:p>
    <w:p>
      <w:pPr>
        <w:pStyle w:val="TOC2"/>
        <w:tabs>
          <w:tab w:val="right" w:leader="dot" w:pos="8306"/>
        </w:tabs>
      </w:pPr>
      <w:hyperlink w:anchor="_Toc7753" w:history="1">
        <w:r>
          <w:rPr>
            <w:rFonts w:ascii="仿宋" w:eastAsia="仿宋" w:hAnsi="仿宋" w:cs="仿宋" w:hint="eastAsia"/>
            <w:lang w:eastAsia="zh-CN"/>
          </w:rPr>
          <w:t>(十四)、报告详解与解释</w:t>
        </w:r>
        <w:r>
          <w:tab/>
        </w:r>
        <w:r>
          <w:fldChar w:fldCharType="begin"/>
        </w:r>
        <w:r>
          <w:instrText xml:space="preserve"> PAGEREF _Toc7753 \h </w:instrText>
        </w:r>
        <w:r>
          <w:fldChar w:fldCharType="separate"/>
        </w:r>
        <w:r>
          <w:t>14</w:t>
        </w:r>
        <w:r>
          <w:fldChar w:fldCharType="end"/>
        </w:r>
      </w:hyperlink>
    </w:p>
    <w:p>
      <w:pPr>
        <w:pStyle w:val="TOC1"/>
        <w:tabs>
          <w:tab w:val="right" w:leader="dot" w:pos="8306"/>
        </w:tabs>
      </w:pPr>
      <w:hyperlink w:anchor="_Toc3653" w:history="1">
        <w:r>
          <w:rPr>
            <w:rFonts w:ascii="仿宋" w:eastAsia="仿宋" w:hAnsi="仿宋" w:cs="仿宋" w:hint="eastAsia"/>
            <w:lang w:eastAsia="zh-CN"/>
          </w:rPr>
          <w:t>三、智能照明项目建设地分析</w:t>
        </w:r>
        <w:r>
          <w:tab/>
        </w:r>
        <w:r>
          <w:fldChar w:fldCharType="begin"/>
        </w:r>
        <w:r>
          <w:instrText xml:space="preserve"> PAGEREF _Toc3653 \h </w:instrText>
        </w:r>
        <w:r>
          <w:fldChar w:fldCharType="separate"/>
        </w:r>
        <w:r>
          <w:t>15</w:t>
        </w:r>
        <w:r>
          <w:fldChar w:fldCharType="end"/>
        </w:r>
      </w:hyperlink>
    </w:p>
    <w:p>
      <w:pPr>
        <w:pStyle w:val="TOC2"/>
        <w:tabs>
          <w:tab w:val="right" w:leader="dot" w:pos="8306"/>
        </w:tabs>
      </w:pPr>
      <w:hyperlink w:anchor="_Toc19775" w:history="1">
        <w:r>
          <w:rPr>
            <w:rFonts w:ascii="仿宋" w:eastAsia="仿宋" w:hAnsi="仿宋" w:cs="仿宋" w:hint="eastAsia"/>
            <w:lang w:eastAsia="zh-CN"/>
          </w:rPr>
          <w:t>(一)、智能照明项目选址原则</w:t>
        </w:r>
        <w:r>
          <w:tab/>
        </w:r>
        <w:r>
          <w:fldChar w:fldCharType="begin"/>
        </w:r>
        <w:r>
          <w:instrText xml:space="preserve"> PAGEREF _Toc19775 \h </w:instrText>
        </w:r>
        <w:r>
          <w:fldChar w:fldCharType="separate"/>
        </w:r>
        <w:r>
          <w:t>15</w:t>
        </w:r>
        <w:r>
          <w:fldChar w:fldCharType="end"/>
        </w:r>
      </w:hyperlink>
    </w:p>
    <w:p>
      <w:pPr>
        <w:pStyle w:val="TOC2"/>
        <w:tabs>
          <w:tab w:val="right" w:leader="dot" w:pos="8306"/>
        </w:tabs>
      </w:pPr>
      <w:hyperlink w:anchor="_Toc31798" w:history="1">
        <w:r>
          <w:rPr>
            <w:rFonts w:ascii="仿宋" w:eastAsia="仿宋" w:hAnsi="仿宋" w:cs="仿宋" w:hint="eastAsia"/>
            <w:lang w:eastAsia="zh-CN"/>
          </w:rPr>
          <w:t>(二)、智能照明项目选址</w:t>
        </w:r>
        <w:r>
          <w:tab/>
        </w:r>
        <w:r>
          <w:fldChar w:fldCharType="begin"/>
        </w:r>
        <w:r>
          <w:instrText xml:space="preserve"> PAGEREF _Toc31798 \h </w:instrText>
        </w:r>
        <w:r>
          <w:fldChar w:fldCharType="separate"/>
        </w:r>
        <w:r>
          <w:t>16</w:t>
        </w:r>
        <w:r>
          <w:fldChar w:fldCharType="end"/>
        </w:r>
      </w:hyperlink>
    </w:p>
    <w:p>
      <w:pPr>
        <w:pStyle w:val="TOC2"/>
        <w:tabs>
          <w:tab w:val="right" w:leader="dot" w:pos="8306"/>
        </w:tabs>
      </w:pPr>
      <w:hyperlink w:anchor="_Toc8594" w:history="1">
        <w:r>
          <w:rPr>
            <w:rFonts w:ascii="仿宋" w:eastAsia="仿宋" w:hAnsi="仿宋" w:cs="仿宋" w:hint="eastAsia"/>
            <w:lang w:eastAsia="zh-CN"/>
          </w:rPr>
          <w:t>(三)、建设条件分析</w:t>
        </w:r>
        <w:r>
          <w:tab/>
        </w:r>
        <w:r>
          <w:fldChar w:fldCharType="begin"/>
        </w:r>
        <w:r>
          <w:instrText xml:space="preserve"> PAGEREF _Toc8594 \h </w:instrText>
        </w:r>
        <w:r>
          <w:fldChar w:fldCharType="separate"/>
        </w:r>
        <w:r>
          <w:t>17</w:t>
        </w:r>
        <w:r>
          <w:fldChar w:fldCharType="end"/>
        </w:r>
      </w:hyperlink>
    </w:p>
    <w:p>
      <w:pPr>
        <w:pStyle w:val="TOC2"/>
        <w:tabs>
          <w:tab w:val="right" w:leader="dot" w:pos="8306"/>
        </w:tabs>
      </w:pPr>
      <w:hyperlink w:anchor="_Toc30952" w:history="1">
        <w:r>
          <w:rPr>
            <w:rFonts w:ascii="仿宋" w:eastAsia="仿宋" w:hAnsi="仿宋" w:cs="仿宋" w:hint="eastAsia"/>
            <w:lang w:eastAsia="zh-CN"/>
          </w:rPr>
          <w:t>(四)、用地控制指标</w:t>
        </w:r>
        <w:r>
          <w:tab/>
        </w:r>
        <w:r>
          <w:fldChar w:fldCharType="begin"/>
        </w:r>
        <w:r>
          <w:instrText xml:space="preserve"> PAGEREF _Toc30952 \h </w:instrText>
        </w:r>
        <w:r>
          <w:fldChar w:fldCharType="separate"/>
        </w:r>
        <w:r>
          <w:t>18</w:t>
        </w:r>
        <w:r>
          <w:fldChar w:fldCharType="end"/>
        </w:r>
      </w:hyperlink>
    </w:p>
    <w:p>
      <w:pPr>
        <w:pStyle w:val="TOC2"/>
        <w:tabs>
          <w:tab w:val="right" w:leader="dot" w:pos="8306"/>
        </w:tabs>
      </w:pPr>
      <w:hyperlink w:anchor="_Toc16918" w:history="1">
        <w:r>
          <w:rPr>
            <w:rFonts w:ascii="仿宋" w:eastAsia="仿宋" w:hAnsi="仿宋" w:cs="仿宋" w:hint="eastAsia"/>
            <w:lang w:eastAsia="zh-CN"/>
          </w:rPr>
          <w:t>(五)、用地总体要求</w:t>
        </w:r>
        <w:r>
          <w:tab/>
        </w:r>
        <w:r>
          <w:fldChar w:fldCharType="begin"/>
        </w:r>
        <w:r>
          <w:instrText xml:space="preserve"> PAGEREF _Toc16918 \h </w:instrText>
        </w:r>
        <w:r>
          <w:fldChar w:fldCharType="separate"/>
        </w:r>
        <w:r>
          <w:t>19</w:t>
        </w:r>
        <w:r>
          <w:fldChar w:fldCharType="end"/>
        </w:r>
      </w:hyperlink>
    </w:p>
    <w:p>
      <w:pPr>
        <w:pStyle w:val="TOC2"/>
        <w:tabs>
          <w:tab w:val="right" w:leader="dot" w:pos="8306"/>
        </w:tabs>
      </w:pPr>
      <w:hyperlink w:anchor="_Toc18602" w:history="1">
        <w:r>
          <w:rPr>
            <w:rFonts w:ascii="仿宋" w:eastAsia="仿宋" w:hAnsi="仿宋" w:cs="仿宋" w:hint="eastAsia"/>
            <w:lang w:eastAsia="zh-CN"/>
          </w:rPr>
          <w:t>(六)、节约用地措施</w:t>
        </w:r>
        <w:r>
          <w:tab/>
        </w:r>
        <w:r>
          <w:fldChar w:fldCharType="begin"/>
        </w:r>
        <w:r>
          <w:instrText xml:space="preserve"> PAGEREF _Toc18602 \h </w:instrText>
        </w:r>
        <w:r>
          <w:fldChar w:fldCharType="separate"/>
        </w:r>
        <w:r>
          <w:t>20</w:t>
        </w:r>
        <w:r>
          <w:fldChar w:fldCharType="end"/>
        </w:r>
      </w:hyperlink>
    </w:p>
    <w:p>
      <w:pPr>
        <w:pStyle w:val="TOC2"/>
        <w:tabs>
          <w:tab w:val="right" w:leader="dot" w:pos="8306"/>
        </w:tabs>
      </w:pPr>
      <w:hyperlink w:anchor="_Toc24449" w:history="1">
        <w:r>
          <w:rPr>
            <w:rFonts w:ascii="仿宋" w:eastAsia="仿宋" w:hAnsi="仿宋" w:cs="仿宋" w:hint="eastAsia"/>
            <w:lang w:eastAsia="zh-CN"/>
          </w:rPr>
          <w:t>(七)、总图布置方案</w:t>
        </w:r>
        <w:r>
          <w:tab/>
        </w:r>
        <w:r>
          <w:fldChar w:fldCharType="begin"/>
        </w:r>
        <w:r>
          <w:instrText xml:space="preserve"> PAGEREF _Toc24449 \h </w:instrText>
        </w:r>
        <w:r>
          <w:fldChar w:fldCharType="separate"/>
        </w:r>
        <w:r>
          <w:t>22</w:t>
        </w:r>
        <w:r>
          <w:fldChar w:fldCharType="end"/>
        </w:r>
      </w:hyperlink>
    </w:p>
    <w:p>
      <w:pPr>
        <w:pStyle w:val="TOC2"/>
        <w:tabs>
          <w:tab w:val="right" w:leader="dot" w:pos="8306"/>
        </w:tabs>
      </w:pPr>
      <w:hyperlink w:anchor="_Toc26743" w:history="1">
        <w:r>
          <w:rPr>
            <w:rFonts w:ascii="仿宋" w:eastAsia="仿宋" w:hAnsi="仿宋" w:cs="仿宋" w:hint="eastAsia"/>
            <w:lang w:eastAsia="zh-CN"/>
          </w:rPr>
          <w:t>(八)、运输组成</w:t>
        </w:r>
        <w:r>
          <w:tab/>
        </w:r>
        <w:r>
          <w:fldChar w:fldCharType="begin"/>
        </w:r>
        <w:r>
          <w:instrText xml:space="preserve"> PAGEREF _Toc26743 \h </w:instrText>
        </w:r>
        <w:r>
          <w:fldChar w:fldCharType="separate"/>
        </w:r>
        <w:r>
          <w:t>23</w:t>
        </w:r>
        <w:r>
          <w:fldChar w:fldCharType="end"/>
        </w:r>
      </w:hyperlink>
    </w:p>
    <w:p>
      <w:pPr>
        <w:pStyle w:val="TOC2"/>
        <w:tabs>
          <w:tab w:val="right" w:leader="dot" w:pos="8306"/>
        </w:tabs>
      </w:pPr>
      <w:hyperlink w:anchor="_Toc15763" w:history="1">
        <w:r>
          <w:rPr>
            <w:rFonts w:ascii="仿宋" w:eastAsia="仿宋" w:hAnsi="仿宋" w:cs="仿宋" w:hint="eastAsia"/>
            <w:lang w:eastAsia="zh-CN"/>
          </w:rPr>
          <w:t>(九)、选址综合评价</w:t>
        </w:r>
        <w:r>
          <w:tab/>
        </w:r>
        <w:r>
          <w:fldChar w:fldCharType="begin"/>
        </w:r>
        <w:r>
          <w:instrText xml:space="preserve"> PAGEREF _Toc15763 \h </w:instrText>
        </w:r>
        <w:r>
          <w:fldChar w:fldCharType="separate"/>
        </w:r>
        <w:r>
          <w:t>26</w:t>
        </w:r>
        <w:r>
          <w:fldChar w:fldCharType="end"/>
        </w:r>
      </w:hyperlink>
    </w:p>
    <w:p>
      <w:pPr>
        <w:pStyle w:val="TOC1"/>
        <w:tabs>
          <w:tab w:val="right" w:leader="dot" w:pos="8306"/>
        </w:tabs>
      </w:pPr>
      <w:hyperlink w:anchor="_Toc9463" w:history="1">
        <w:r>
          <w:rPr>
            <w:rFonts w:ascii="仿宋" w:eastAsia="仿宋" w:hAnsi="仿宋" w:cs="仿宋" w:hint="eastAsia"/>
            <w:lang w:eastAsia="zh-CN"/>
          </w:rPr>
          <w:t>四、建设规划分析</w:t>
        </w:r>
        <w:r>
          <w:tab/>
        </w:r>
        <w:r>
          <w:fldChar w:fldCharType="begin"/>
        </w:r>
        <w:r>
          <w:instrText xml:space="preserve"> PAGEREF _Toc9463 \h </w:instrText>
        </w:r>
        <w:r>
          <w:fldChar w:fldCharType="separate"/>
        </w:r>
        <w:r>
          <w:t>26</w:t>
        </w:r>
        <w:r>
          <w:fldChar w:fldCharType="end"/>
        </w:r>
      </w:hyperlink>
    </w:p>
    <w:p>
      <w:pPr>
        <w:pStyle w:val="TOC2"/>
        <w:tabs>
          <w:tab w:val="right" w:leader="dot" w:pos="8306"/>
        </w:tabs>
      </w:pPr>
      <w:hyperlink w:anchor="_Toc22168" w:history="1">
        <w:r>
          <w:rPr>
            <w:rFonts w:ascii="仿宋" w:eastAsia="仿宋" w:hAnsi="仿宋" w:cs="仿宋" w:hint="eastAsia"/>
            <w:lang w:eastAsia="zh-CN"/>
          </w:rPr>
          <w:t>(一)、产品规划</w:t>
        </w:r>
        <w:r>
          <w:tab/>
        </w:r>
        <w:r>
          <w:fldChar w:fldCharType="begin"/>
        </w:r>
        <w:r>
          <w:instrText xml:space="preserve"> PAGEREF _Toc22168 \h </w:instrText>
        </w:r>
        <w:r>
          <w:fldChar w:fldCharType="separate"/>
        </w:r>
        <w:r>
          <w:t>26</w:t>
        </w:r>
        <w:r>
          <w:fldChar w:fldCharType="end"/>
        </w:r>
      </w:hyperlink>
    </w:p>
    <w:p>
      <w:pPr>
        <w:pStyle w:val="TOC2"/>
        <w:tabs>
          <w:tab w:val="right" w:leader="dot" w:pos="8306"/>
        </w:tabs>
      </w:pPr>
      <w:hyperlink w:anchor="_Toc30333" w:history="1">
        <w:r>
          <w:rPr>
            <w:rFonts w:ascii="仿宋" w:eastAsia="仿宋" w:hAnsi="仿宋" w:cs="仿宋" w:hint="eastAsia"/>
            <w:lang w:eastAsia="zh-CN"/>
          </w:rPr>
          <w:t>(二)、建设规模</w:t>
        </w:r>
        <w:r>
          <w:tab/>
        </w:r>
        <w:r>
          <w:fldChar w:fldCharType="begin"/>
        </w:r>
        <w:r>
          <w:instrText xml:space="preserve"> PAGEREF _Toc30333 \h </w:instrText>
        </w:r>
        <w:r>
          <w:fldChar w:fldCharType="separate"/>
        </w:r>
        <w:r>
          <w:t>27</w:t>
        </w:r>
        <w:r>
          <w:fldChar w:fldCharType="end"/>
        </w:r>
      </w:hyperlink>
    </w:p>
    <w:p>
      <w:pPr>
        <w:pStyle w:val="TOC1"/>
        <w:tabs>
          <w:tab w:val="right" w:leader="dot" w:pos="8306"/>
        </w:tabs>
      </w:pPr>
      <w:hyperlink w:anchor="_Toc29669" w:history="1">
        <w:r>
          <w:rPr>
            <w:rFonts w:ascii="仿宋" w:eastAsia="仿宋" w:hAnsi="仿宋" w:cs="仿宋" w:hint="eastAsia"/>
            <w:lang w:eastAsia="zh-CN"/>
          </w:rPr>
          <w:t>五、质量管理与监督</w:t>
        </w:r>
        <w:r>
          <w:tab/>
        </w:r>
        <w:r>
          <w:fldChar w:fldCharType="begin"/>
        </w:r>
        <w:r>
          <w:instrText xml:space="preserve"> PAGEREF _Toc29669 \h </w:instrText>
        </w:r>
        <w:r>
          <w:fldChar w:fldCharType="separate"/>
        </w:r>
        <w:r>
          <w:t>28</w:t>
        </w:r>
        <w:r>
          <w:fldChar w:fldCharType="end"/>
        </w:r>
      </w:hyperlink>
    </w:p>
    <w:p>
      <w:pPr>
        <w:pStyle w:val="TOC2"/>
        <w:tabs>
          <w:tab w:val="right" w:leader="dot" w:pos="8306"/>
        </w:tabs>
      </w:pPr>
      <w:hyperlink w:anchor="_Toc12821" w:history="1">
        <w:r>
          <w:rPr>
            <w:rFonts w:ascii="仿宋" w:eastAsia="仿宋" w:hAnsi="仿宋" w:cs="仿宋" w:hint="eastAsia"/>
            <w:lang w:eastAsia="zh-CN"/>
          </w:rPr>
          <w:t>(一)、质量管理原则</w:t>
        </w:r>
        <w:r>
          <w:tab/>
        </w:r>
        <w:r>
          <w:fldChar w:fldCharType="begin"/>
        </w:r>
        <w:r>
          <w:instrText xml:space="preserve"> PAGEREF _Toc12821 \h </w:instrText>
        </w:r>
        <w:r>
          <w:fldChar w:fldCharType="separate"/>
        </w:r>
        <w:r>
          <w:t>28</w:t>
        </w:r>
        <w:r>
          <w:fldChar w:fldCharType="end"/>
        </w:r>
      </w:hyperlink>
    </w:p>
    <w:p>
      <w:pPr>
        <w:pStyle w:val="TOC2"/>
        <w:tabs>
          <w:tab w:val="right" w:leader="dot" w:pos="8306"/>
        </w:tabs>
      </w:pPr>
      <w:hyperlink w:anchor="_Toc11065" w:history="1">
        <w:r>
          <w:rPr>
            <w:rFonts w:ascii="仿宋" w:eastAsia="仿宋" w:hAnsi="仿宋" w:cs="仿宋" w:hint="eastAsia"/>
            <w:lang w:eastAsia="zh-CN"/>
          </w:rPr>
          <w:t>(二)、质量控制措施</w:t>
        </w:r>
        <w:r>
          <w:tab/>
        </w:r>
        <w:r>
          <w:fldChar w:fldCharType="begin"/>
        </w:r>
        <w:r>
          <w:instrText xml:space="preserve"> PAGEREF _Toc11065 \h </w:instrText>
        </w:r>
        <w:r>
          <w:fldChar w:fldCharType="separate"/>
        </w:r>
        <w:r>
          <w:t>30</w:t>
        </w:r>
        <w:r>
          <w:fldChar w:fldCharType="end"/>
        </w:r>
      </w:hyperlink>
    </w:p>
    <w:p>
      <w:pPr>
        <w:pStyle w:val="TOC2"/>
        <w:tabs>
          <w:tab w:val="right" w:leader="dot" w:pos="8306"/>
        </w:tabs>
      </w:pPr>
      <w:hyperlink w:anchor="_Toc24543" w:history="1">
        <w:r>
          <w:rPr>
            <w:rFonts w:ascii="仿宋" w:eastAsia="仿宋" w:hAnsi="仿宋" w:cs="仿宋" w:hint="eastAsia"/>
            <w:lang w:eastAsia="zh-CN"/>
          </w:rPr>
          <w:t>(三)、监督与评估机制</w:t>
        </w:r>
        <w:r>
          <w:tab/>
        </w:r>
        <w:r>
          <w:fldChar w:fldCharType="begin"/>
        </w:r>
        <w:r>
          <w:instrText xml:space="preserve"> PAGEREF _Toc24543 \h </w:instrText>
        </w:r>
        <w:r>
          <w:fldChar w:fldCharType="separate"/>
        </w:r>
        <w:r>
          <w:t>31</w:t>
        </w:r>
        <w:r>
          <w:fldChar w:fldCharType="end"/>
        </w:r>
      </w:hyperlink>
    </w:p>
    <w:p>
      <w:pPr>
        <w:pStyle w:val="TOC2"/>
        <w:tabs>
          <w:tab w:val="right" w:leader="dot" w:pos="8306"/>
        </w:tabs>
      </w:pPr>
      <w:hyperlink w:anchor="_Toc28715" w:history="1">
        <w:r>
          <w:rPr>
            <w:rFonts w:ascii="仿宋" w:eastAsia="仿宋" w:hAnsi="仿宋" w:cs="仿宋" w:hint="eastAsia"/>
            <w:lang w:eastAsia="zh-CN"/>
          </w:rPr>
          <w:t>(四)、持续改进与反馈</w:t>
        </w:r>
        <w:r>
          <w:tab/>
        </w:r>
        <w:r>
          <w:fldChar w:fldCharType="begin"/>
        </w:r>
        <w:r>
          <w:instrText xml:space="preserve"> PAGEREF _Toc28715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50" w:history="1">
        <w:r>
          <w:rPr>
            <w:rFonts w:ascii="仿宋" w:eastAsia="仿宋" w:hAnsi="仿宋" w:cs="仿宋" w:hint="eastAsia"/>
            <w:lang w:eastAsia="zh-CN"/>
          </w:rPr>
          <w:t>六、人员培训与发展</w:t>
        </w:r>
        <w:r>
          <w:tab/>
        </w:r>
        <w:r>
          <w:fldChar w:fldCharType="begin"/>
        </w:r>
        <w:r>
          <w:instrText xml:space="preserve"> PAGEREF _Toc18750 \h </w:instrText>
        </w:r>
        <w:r>
          <w:fldChar w:fldCharType="separate"/>
        </w:r>
        <w:r>
          <w:t>36</w:t>
        </w:r>
        <w:r>
          <w:fldChar w:fldCharType="end"/>
        </w:r>
      </w:hyperlink>
    </w:p>
    <w:p>
      <w:pPr>
        <w:pStyle w:val="TOC2"/>
        <w:tabs>
          <w:tab w:val="right" w:leader="dot" w:pos="8306"/>
        </w:tabs>
      </w:pPr>
      <w:hyperlink w:anchor="_Toc8718" w:history="1">
        <w:r>
          <w:rPr>
            <w:rFonts w:ascii="仿宋" w:eastAsia="仿宋" w:hAnsi="仿宋" w:cs="仿宋" w:hint="eastAsia"/>
            <w:lang w:eastAsia="zh-CN"/>
          </w:rPr>
          <w:t>(一)、培训需求分析</w:t>
        </w:r>
        <w:r>
          <w:tab/>
        </w:r>
        <w:r>
          <w:fldChar w:fldCharType="begin"/>
        </w:r>
        <w:r>
          <w:instrText xml:space="preserve"> PAGEREF _Toc8718 \h </w:instrText>
        </w:r>
        <w:r>
          <w:fldChar w:fldCharType="separate"/>
        </w:r>
        <w:r>
          <w:t>36</w:t>
        </w:r>
        <w:r>
          <w:fldChar w:fldCharType="end"/>
        </w:r>
      </w:hyperlink>
    </w:p>
    <w:p>
      <w:pPr>
        <w:pStyle w:val="TOC2"/>
        <w:tabs>
          <w:tab w:val="right" w:leader="dot" w:pos="8306"/>
        </w:tabs>
      </w:pPr>
      <w:hyperlink w:anchor="_Toc9652" w:history="1">
        <w:r>
          <w:rPr>
            <w:rFonts w:ascii="仿宋" w:eastAsia="仿宋" w:hAnsi="仿宋" w:cs="仿宋" w:hint="eastAsia"/>
            <w:lang w:eastAsia="zh-CN"/>
          </w:rPr>
          <w:t>(二)、培训计划制定</w:t>
        </w:r>
        <w:r>
          <w:tab/>
        </w:r>
        <w:r>
          <w:fldChar w:fldCharType="begin"/>
        </w:r>
        <w:r>
          <w:instrText xml:space="preserve"> PAGEREF _Toc9652 \h </w:instrText>
        </w:r>
        <w:r>
          <w:fldChar w:fldCharType="separate"/>
        </w:r>
        <w:r>
          <w:t>37</w:t>
        </w:r>
        <w:r>
          <w:fldChar w:fldCharType="end"/>
        </w:r>
      </w:hyperlink>
    </w:p>
    <w:p>
      <w:pPr>
        <w:pStyle w:val="TOC2"/>
        <w:tabs>
          <w:tab w:val="right" w:leader="dot" w:pos="8306"/>
        </w:tabs>
      </w:pPr>
      <w:hyperlink w:anchor="_Toc498" w:history="1">
        <w:r>
          <w:rPr>
            <w:rFonts w:ascii="仿宋" w:eastAsia="仿宋" w:hAnsi="仿宋" w:cs="仿宋" w:hint="eastAsia"/>
            <w:lang w:eastAsia="zh-CN"/>
          </w:rPr>
          <w:t>(三)、培训执行与评估</w:t>
        </w:r>
        <w:r>
          <w:tab/>
        </w:r>
        <w:r>
          <w:fldChar w:fldCharType="begin"/>
        </w:r>
        <w:r>
          <w:instrText xml:space="preserve"> PAGEREF _Toc498 \h </w:instrText>
        </w:r>
        <w:r>
          <w:fldChar w:fldCharType="separate"/>
        </w:r>
        <w:r>
          <w:t>38</w:t>
        </w:r>
        <w:r>
          <w:fldChar w:fldCharType="end"/>
        </w:r>
      </w:hyperlink>
    </w:p>
    <w:p>
      <w:pPr>
        <w:pStyle w:val="TOC2"/>
        <w:tabs>
          <w:tab w:val="right" w:leader="dot" w:pos="8306"/>
        </w:tabs>
      </w:pPr>
      <w:hyperlink w:anchor="_Toc17243" w:history="1">
        <w:r>
          <w:rPr>
            <w:rFonts w:ascii="仿宋" w:eastAsia="仿宋" w:hAnsi="仿宋" w:cs="仿宋" w:hint="eastAsia"/>
            <w:lang w:eastAsia="zh-CN"/>
          </w:rPr>
          <w:t>(四)、员工职业发展规划</w:t>
        </w:r>
        <w:r>
          <w:tab/>
        </w:r>
        <w:r>
          <w:fldChar w:fldCharType="begin"/>
        </w:r>
        <w:r>
          <w:instrText xml:space="preserve"> PAGEREF _Toc17243 \h </w:instrText>
        </w:r>
        <w:r>
          <w:fldChar w:fldCharType="separate"/>
        </w:r>
        <w:r>
          <w:t>39</w:t>
        </w:r>
        <w:r>
          <w:fldChar w:fldCharType="end"/>
        </w:r>
      </w:hyperlink>
    </w:p>
    <w:p>
      <w:pPr>
        <w:pStyle w:val="TOC1"/>
        <w:tabs>
          <w:tab w:val="right" w:leader="dot" w:pos="8306"/>
        </w:tabs>
      </w:pPr>
      <w:hyperlink w:anchor="_Toc6568" w:history="1">
        <w:r>
          <w:rPr>
            <w:rFonts w:ascii="仿宋" w:eastAsia="仿宋" w:hAnsi="仿宋" w:cs="仿宋" w:hint="eastAsia"/>
            <w:lang w:eastAsia="zh-CN"/>
          </w:rPr>
          <w:t>七、智能照明项目收尾与总结</w:t>
        </w:r>
        <w:r>
          <w:tab/>
        </w:r>
        <w:r>
          <w:fldChar w:fldCharType="begin"/>
        </w:r>
        <w:r>
          <w:instrText xml:space="preserve"> PAGEREF _Toc6568 \h </w:instrText>
        </w:r>
        <w:r>
          <w:fldChar w:fldCharType="separate"/>
        </w:r>
        <w:r>
          <w:t>41</w:t>
        </w:r>
        <w:r>
          <w:fldChar w:fldCharType="end"/>
        </w:r>
      </w:hyperlink>
    </w:p>
    <w:p>
      <w:pPr>
        <w:pStyle w:val="TOC2"/>
        <w:tabs>
          <w:tab w:val="right" w:leader="dot" w:pos="8306"/>
        </w:tabs>
      </w:pPr>
      <w:hyperlink w:anchor="_Toc12374" w:history="1">
        <w:r>
          <w:rPr>
            <w:rFonts w:ascii="仿宋" w:eastAsia="仿宋" w:hAnsi="仿宋" w:cs="仿宋" w:hint="eastAsia"/>
            <w:lang w:eastAsia="zh-CN"/>
          </w:rPr>
          <w:t>(一)、智能照明项目总结与经验分享</w:t>
        </w:r>
        <w:r>
          <w:tab/>
        </w:r>
        <w:r>
          <w:fldChar w:fldCharType="begin"/>
        </w:r>
        <w:r>
          <w:instrText xml:space="preserve"> PAGEREF _Toc12374 \h </w:instrText>
        </w:r>
        <w:r>
          <w:fldChar w:fldCharType="separate"/>
        </w:r>
        <w:r>
          <w:t>41</w:t>
        </w:r>
        <w:r>
          <w:fldChar w:fldCharType="end"/>
        </w:r>
      </w:hyperlink>
    </w:p>
    <w:p>
      <w:pPr>
        <w:pStyle w:val="TOC2"/>
        <w:tabs>
          <w:tab w:val="right" w:leader="dot" w:pos="8306"/>
        </w:tabs>
      </w:pPr>
      <w:hyperlink w:anchor="_Toc9208" w:history="1">
        <w:r>
          <w:rPr>
            <w:rFonts w:ascii="仿宋" w:eastAsia="仿宋" w:hAnsi="仿宋" w:cs="仿宋" w:hint="eastAsia"/>
            <w:lang w:eastAsia="zh-CN"/>
          </w:rPr>
          <w:t>(二)、智能照明项目报告与归档</w:t>
        </w:r>
        <w:r>
          <w:tab/>
        </w:r>
        <w:r>
          <w:fldChar w:fldCharType="begin"/>
        </w:r>
        <w:r>
          <w:instrText xml:space="preserve"> PAGEREF _Toc9208 \h </w:instrText>
        </w:r>
        <w:r>
          <w:fldChar w:fldCharType="separate"/>
        </w:r>
        <w:r>
          <w:t>44</w:t>
        </w:r>
        <w:r>
          <w:fldChar w:fldCharType="end"/>
        </w:r>
      </w:hyperlink>
    </w:p>
    <w:p>
      <w:pPr>
        <w:pStyle w:val="TOC2"/>
        <w:tabs>
          <w:tab w:val="right" w:leader="dot" w:pos="8306"/>
        </w:tabs>
      </w:pPr>
      <w:hyperlink w:anchor="_Toc21692" w:history="1">
        <w:r>
          <w:rPr>
            <w:rFonts w:ascii="仿宋" w:eastAsia="仿宋" w:hAnsi="仿宋" w:cs="仿宋" w:hint="eastAsia"/>
            <w:lang w:eastAsia="zh-CN"/>
          </w:rPr>
          <w:t>(三)、智能照明项目收尾与结算</w:t>
        </w:r>
        <w:r>
          <w:tab/>
        </w:r>
        <w:r>
          <w:fldChar w:fldCharType="begin"/>
        </w:r>
        <w:r>
          <w:instrText xml:space="preserve"> PAGEREF _Toc21692 \h </w:instrText>
        </w:r>
        <w:r>
          <w:fldChar w:fldCharType="separate"/>
        </w:r>
        <w:r>
          <w:t>45</w:t>
        </w:r>
        <w:r>
          <w:fldChar w:fldCharType="end"/>
        </w:r>
      </w:hyperlink>
    </w:p>
    <w:p>
      <w:pPr>
        <w:pStyle w:val="TOC2"/>
        <w:tabs>
          <w:tab w:val="right" w:leader="dot" w:pos="8306"/>
        </w:tabs>
      </w:pPr>
      <w:hyperlink w:anchor="_Toc18278" w:history="1">
        <w:r>
          <w:rPr>
            <w:rFonts w:ascii="仿宋" w:eastAsia="仿宋" w:hAnsi="仿宋" w:cs="仿宋" w:hint="eastAsia"/>
            <w:lang w:eastAsia="zh-CN"/>
          </w:rPr>
          <w:t>(四)、团队人员调整与反馈</w:t>
        </w:r>
        <w:r>
          <w:tab/>
        </w:r>
        <w:r>
          <w:fldChar w:fldCharType="begin"/>
        </w:r>
        <w:r>
          <w:instrText xml:space="preserve"> PAGEREF _Toc18278 \h </w:instrText>
        </w:r>
        <w:r>
          <w:fldChar w:fldCharType="separate"/>
        </w:r>
        <w:r>
          <w:t>46</w:t>
        </w:r>
        <w:r>
          <w:fldChar w:fldCharType="end"/>
        </w:r>
      </w:hyperlink>
    </w:p>
    <w:p>
      <w:pPr>
        <w:pStyle w:val="TOC1"/>
        <w:tabs>
          <w:tab w:val="right" w:leader="dot" w:pos="8306"/>
        </w:tabs>
      </w:pPr>
      <w:hyperlink w:anchor="_Toc10425" w:history="1">
        <w:r>
          <w:rPr>
            <w:rFonts w:ascii="仿宋" w:eastAsia="仿宋" w:hAnsi="仿宋" w:cs="仿宋" w:hint="eastAsia"/>
            <w:lang w:eastAsia="zh-CN"/>
          </w:rPr>
          <w:t>八、危机管理与应急响应</w:t>
        </w:r>
        <w:r>
          <w:tab/>
        </w:r>
        <w:r>
          <w:fldChar w:fldCharType="begin"/>
        </w:r>
        <w:r>
          <w:instrText xml:space="preserve"> PAGEREF _Toc10425 \h </w:instrText>
        </w:r>
        <w:r>
          <w:fldChar w:fldCharType="separate"/>
        </w:r>
        <w:r>
          <w:t>47</w:t>
        </w:r>
        <w:r>
          <w:fldChar w:fldCharType="end"/>
        </w:r>
      </w:hyperlink>
    </w:p>
    <w:p>
      <w:pPr>
        <w:pStyle w:val="TOC2"/>
        <w:tabs>
          <w:tab w:val="right" w:leader="dot" w:pos="8306"/>
        </w:tabs>
      </w:pPr>
      <w:hyperlink w:anchor="_Toc16438" w:history="1">
        <w:r>
          <w:rPr>
            <w:rFonts w:ascii="仿宋" w:eastAsia="仿宋" w:hAnsi="仿宋" w:cs="仿宋" w:hint="eastAsia"/>
            <w:lang w:eastAsia="zh-CN"/>
          </w:rPr>
          <w:t>(一)、危机管理计划制定</w:t>
        </w:r>
        <w:r>
          <w:tab/>
        </w:r>
        <w:r>
          <w:fldChar w:fldCharType="begin"/>
        </w:r>
        <w:r>
          <w:instrText xml:space="preserve"> PAGEREF _Toc16438 \h </w:instrText>
        </w:r>
        <w:r>
          <w:fldChar w:fldCharType="separate"/>
        </w:r>
        <w:r>
          <w:t>47</w:t>
        </w:r>
        <w:r>
          <w:fldChar w:fldCharType="end"/>
        </w:r>
      </w:hyperlink>
    </w:p>
    <w:p>
      <w:pPr>
        <w:pStyle w:val="TOC2"/>
        <w:tabs>
          <w:tab w:val="right" w:leader="dot" w:pos="8306"/>
        </w:tabs>
      </w:pPr>
      <w:hyperlink w:anchor="_Toc20747" w:history="1">
        <w:r>
          <w:rPr>
            <w:rFonts w:ascii="仿宋" w:eastAsia="仿宋" w:hAnsi="仿宋" w:cs="仿宋" w:hint="eastAsia"/>
            <w:lang w:eastAsia="zh-CN"/>
          </w:rPr>
          <w:t>(二)、应急响应流程</w:t>
        </w:r>
        <w:r>
          <w:tab/>
        </w:r>
        <w:r>
          <w:fldChar w:fldCharType="begin"/>
        </w:r>
        <w:r>
          <w:instrText xml:space="preserve"> PAGEREF _Toc20747 \h </w:instrText>
        </w:r>
        <w:r>
          <w:fldChar w:fldCharType="separate"/>
        </w:r>
        <w:r>
          <w:t>48</w:t>
        </w:r>
        <w:r>
          <w:fldChar w:fldCharType="end"/>
        </w:r>
      </w:hyperlink>
    </w:p>
    <w:p>
      <w:pPr>
        <w:pStyle w:val="TOC2"/>
        <w:tabs>
          <w:tab w:val="right" w:leader="dot" w:pos="8306"/>
        </w:tabs>
      </w:pPr>
      <w:hyperlink w:anchor="_Toc15257" w:history="1">
        <w:r>
          <w:rPr>
            <w:rFonts w:ascii="仿宋" w:eastAsia="仿宋" w:hAnsi="仿宋" w:cs="仿宋" w:hint="eastAsia"/>
            <w:lang w:eastAsia="zh-CN"/>
          </w:rPr>
          <w:t>(三)、危机公关与舆情管理</w:t>
        </w:r>
        <w:r>
          <w:tab/>
        </w:r>
        <w:r>
          <w:fldChar w:fldCharType="begin"/>
        </w:r>
        <w:r>
          <w:instrText xml:space="preserve"> PAGEREF _Toc15257 \h </w:instrText>
        </w:r>
        <w:r>
          <w:fldChar w:fldCharType="separate"/>
        </w:r>
        <w:r>
          <w:t>49</w:t>
        </w:r>
        <w:r>
          <w:fldChar w:fldCharType="end"/>
        </w:r>
      </w:hyperlink>
    </w:p>
    <w:p>
      <w:pPr>
        <w:pStyle w:val="TOC2"/>
        <w:tabs>
          <w:tab w:val="right" w:leader="dot" w:pos="8306"/>
        </w:tabs>
      </w:pPr>
      <w:hyperlink w:anchor="_Toc31740" w:history="1">
        <w:r>
          <w:rPr>
            <w:rFonts w:ascii="仿宋" w:eastAsia="仿宋" w:hAnsi="仿宋" w:cs="仿宋" w:hint="eastAsia"/>
            <w:lang w:eastAsia="zh-CN"/>
          </w:rPr>
          <w:t>(四)、事故调查与报告</w:t>
        </w:r>
        <w:r>
          <w:tab/>
        </w:r>
        <w:r>
          <w:fldChar w:fldCharType="begin"/>
        </w:r>
        <w:r>
          <w:instrText xml:space="preserve"> PAGEREF _Toc31740 \h </w:instrText>
        </w:r>
        <w:r>
          <w:fldChar w:fldCharType="separate"/>
        </w:r>
        <w:r>
          <w:t>50</w:t>
        </w:r>
        <w:r>
          <w:fldChar w:fldCharType="end"/>
        </w:r>
      </w:hyperlink>
    </w:p>
    <w:p>
      <w:pPr>
        <w:pStyle w:val="TOC1"/>
        <w:tabs>
          <w:tab w:val="right" w:leader="dot" w:pos="8306"/>
        </w:tabs>
      </w:pPr>
      <w:hyperlink w:anchor="_Toc29982" w:history="1">
        <w:r>
          <w:rPr>
            <w:rFonts w:ascii="仿宋" w:eastAsia="仿宋" w:hAnsi="仿宋" w:cs="仿宋" w:hint="eastAsia"/>
            <w:lang w:eastAsia="zh-CN"/>
          </w:rPr>
          <w:t>九、合规与风险管理</w:t>
        </w:r>
        <w:r>
          <w:tab/>
        </w:r>
        <w:r>
          <w:fldChar w:fldCharType="begin"/>
        </w:r>
        <w:r>
          <w:instrText xml:space="preserve"> PAGEREF _Toc29982 \h </w:instrText>
        </w:r>
        <w:r>
          <w:fldChar w:fldCharType="separate"/>
        </w:r>
        <w:r>
          <w:t>51</w:t>
        </w:r>
        <w:r>
          <w:fldChar w:fldCharType="end"/>
        </w:r>
      </w:hyperlink>
    </w:p>
    <w:p>
      <w:pPr>
        <w:pStyle w:val="TOC2"/>
        <w:tabs>
          <w:tab w:val="right" w:leader="dot" w:pos="8306"/>
        </w:tabs>
      </w:pPr>
      <w:hyperlink w:anchor="_Toc27523" w:history="1">
        <w:r>
          <w:rPr>
            <w:rFonts w:ascii="仿宋" w:eastAsia="仿宋" w:hAnsi="仿宋" w:cs="仿宋" w:hint="eastAsia"/>
            <w:lang w:eastAsia="zh-CN"/>
          </w:rPr>
          <w:t>(一)、法律法规合规体系</w:t>
        </w:r>
        <w:r>
          <w:tab/>
        </w:r>
        <w:r>
          <w:fldChar w:fldCharType="begin"/>
        </w:r>
        <w:r>
          <w:instrText xml:space="preserve"> PAGEREF _Toc27523 \h </w:instrText>
        </w:r>
        <w:r>
          <w:fldChar w:fldCharType="separate"/>
        </w:r>
        <w:r>
          <w:t>51</w:t>
        </w:r>
        <w:r>
          <w:fldChar w:fldCharType="end"/>
        </w:r>
      </w:hyperlink>
    </w:p>
    <w:p>
      <w:pPr>
        <w:pStyle w:val="TOC2"/>
        <w:tabs>
          <w:tab w:val="right" w:leader="dot" w:pos="8306"/>
        </w:tabs>
      </w:pPr>
      <w:hyperlink w:anchor="_Toc28901" w:history="1">
        <w:r>
          <w:rPr>
            <w:rFonts w:ascii="仿宋" w:eastAsia="仿宋" w:hAnsi="仿宋" w:cs="仿宋" w:hint="eastAsia"/>
            <w:lang w:eastAsia="zh-CN"/>
          </w:rPr>
          <w:t>(二)、内部控制与风险评估</w:t>
        </w:r>
        <w:r>
          <w:tab/>
        </w:r>
        <w:r>
          <w:fldChar w:fldCharType="begin"/>
        </w:r>
        <w:r>
          <w:instrText xml:space="preserve"> PAGEREF _Toc28901 \h </w:instrText>
        </w:r>
        <w:r>
          <w:fldChar w:fldCharType="separate"/>
        </w:r>
        <w:r>
          <w:t>52</w:t>
        </w:r>
        <w:r>
          <w:fldChar w:fldCharType="end"/>
        </w:r>
      </w:hyperlink>
    </w:p>
    <w:p>
      <w:pPr>
        <w:pStyle w:val="TOC2"/>
        <w:tabs>
          <w:tab w:val="right" w:leader="dot" w:pos="8306"/>
        </w:tabs>
      </w:pPr>
      <w:hyperlink w:anchor="_Toc15678" w:history="1">
        <w:r>
          <w:rPr>
            <w:rFonts w:ascii="仿宋" w:eastAsia="仿宋" w:hAnsi="仿宋" w:cs="仿宋" w:hint="eastAsia"/>
            <w:lang w:eastAsia="zh-CN"/>
          </w:rPr>
          <w:t>(三)、合规培训与执行</w:t>
        </w:r>
        <w:r>
          <w:tab/>
        </w:r>
        <w:r>
          <w:fldChar w:fldCharType="begin"/>
        </w:r>
        <w:r>
          <w:instrText xml:space="preserve"> PAGEREF _Toc15678 \h </w:instrText>
        </w:r>
        <w:r>
          <w:fldChar w:fldCharType="separate"/>
        </w:r>
        <w:r>
          <w:t>53</w:t>
        </w:r>
        <w:r>
          <w:fldChar w:fldCharType="end"/>
        </w:r>
      </w:hyperlink>
    </w:p>
    <w:p>
      <w:pPr>
        <w:pStyle w:val="TOC2"/>
        <w:tabs>
          <w:tab w:val="right" w:leader="dot" w:pos="8306"/>
        </w:tabs>
      </w:pPr>
      <w:hyperlink w:anchor="_Toc16418" w:history="1">
        <w:r>
          <w:rPr>
            <w:rFonts w:ascii="仿宋" w:eastAsia="仿宋" w:hAnsi="仿宋" w:cs="仿宋" w:hint="eastAsia"/>
            <w:lang w:eastAsia="zh-CN"/>
          </w:rPr>
          <w:t>(四)、合规监测与修正机制</w:t>
        </w:r>
        <w:r>
          <w:tab/>
        </w:r>
        <w:r>
          <w:fldChar w:fldCharType="begin"/>
        </w:r>
        <w:r>
          <w:instrText xml:space="preserve"> PAGEREF _Toc16418 \h </w:instrText>
        </w:r>
        <w:r>
          <w:fldChar w:fldCharType="separate"/>
        </w:r>
        <w:r>
          <w:t>54</w:t>
        </w:r>
        <w:r>
          <w:fldChar w:fldCharType="end"/>
        </w:r>
      </w:hyperlink>
    </w:p>
    <w:p>
      <w:pPr>
        <w:pStyle w:val="TOC1"/>
        <w:tabs>
          <w:tab w:val="right" w:leader="dot" w:pos="8306"/>
        </w:tabs>
      </w:pPr>
      <w:hyperlink w:anchor="_Toc18269" w:history="1">
        <w:r>
          <w:rPr>
            <w:rFonts w:ascii="仿宋" w:eastAsia="仿宋" w:hAnsi="仿宋" w:cs="仿宋" w:hint="eastAsia"/>
            <w:lang w:eastAsia="zh-CN"/>
          </w:rPr>
          <w:t>十、危机管理与应急响应</w:t>
        </w:r>
        <w:r>
          <w:tab/>
        </w:r>
        <w:r>
          <w:fldChar w:fldCharType="begin"/>
        </w:r>
        <w:r>
          <w:instrText xml:space="preserve"> PAGEREF _Toc18269 \h </w:instrText>
        </w:r>
        <w:r>
          <w:fldChar w:fldCharType="separate"/>
        </w:r>
        <w:r>
          <w:t>56</w:t>
        </w:r>
        <w:r>
          <w:fldChar w:fldCharType="end"/>
        </w:r>
      </w:hyperlink>
    </w:p>
    <w:p>
      <w:pPr>
        <w:pStyle w:val="TOC2"/>
        <w:tabs>
          <w:tab w:val="right" w:leader="dot" w:pos="8306"/>
        </w:tabs>
      </w:pPr>
      <w:hyperlink w:anchor="_Toc27371" w:history="1">
        <w:r>
          <w:rPr>
            <w:rFonts w:ascii="仿宋" w:eastAsia="仿宋" w:hAnsi="仿宋" w:cs="仿宋" w:hint="eastAsia"/>
            <w:lang w:eastAsia="zh-CN"/>
          </w:rPr>
          <w:t>(一)、危机预警机制</w:t>
        </w:r>
        <w:r>
          <w:tab/>
        </w:r>
        <w:r>
          <w:fldChar w:fldCharType="begin"/>
        </w:r>
        <w:r>
          <w:instrText xml:space="preserve"> PAGEREF _Toc27371 \h </w:instrText>
        </w:r>
        <w:r>
          <w:fldChar w:fldCharType="separate"/>
        </w:r>
        <w:r>
          <w:t>56</w:t>
        </w:r>
        <w:r>
          <w:fldChar w:fldCharType="end"/>
        </w:r>
      </w:hyperlink>
    </w:p>
    <w:p>
      <w:pPr>
        <w:pStyle w:val="TOC2"/>
        <w:tabs>
          <w:tab w:val="right" w:leader="dot" w:pos="8306"/>
        </w:tabs>
      </w:pPr>
      <w:hyperlink w:anchor="_Toc22963" w:history="1">
        <w:r>
          <w:rPr>
            <w:rFonts w:ascii="仿宋" w:eastAsia="仿宋" w:hAnsi="仿宋" w:cs="仿宋" w:hint="eastAsia"/>
            <w:lang w:eastAsia="zh-CN"/>
          </w:rPr>
          <w:t>(二)、应急预案与演练</w:t>
        </w:r>
        <w:r>
          <w:tab/>
        </w:r>
        <w:r>
          <w:fldChar w:fldCharType="begin"/>
        </w:r>
        <w:r>
          <w:instrText xml:space="preserve"> PAGEREF _Toc22963 \h </w:instrText>
        </w:r>
        <w:r>
          <w:fldChar w:fldCharType="separate"/>
        </w:r>
        <w:r>
          <w:t>58</w:t>
        </w:r>
        <w:r>
          <w:fldChar w:fldCharType="end"/>
        </w:r>
      </w:hyperlink>
    </w:p>
    <w:p>
      <w:pPr>
        <w:pStyle w:val="TOC2"/>
        <w:tabs>
          <w:tab w:val="right" w:leader="dot" w:pos="8306"/>
        </w:tabs>
      </w:pPr>
      <w:hyperlink w:anchor="_Toc12661" w:history="1">
        <w:r>
          <w:rPr>
            <w:rFonts w:ascii="仿宋" w:eastAsia="仿宋" w:hAnsi="仿宋" w:cs="仿宋" w:hint="eastAsia"/>
            <w:lang w:eastAsia="zh-CN"/>
          </w:rPr>
          <w:t>(三)、公关与舆情管理</w:t>
        </w:r>
        <w:r>
          <w:tab/>
        </w:r>
        <w:r>
          <w:fldChar w:fldCharType="begin"/>
        </w:r>
        <w:r>
          <w:instrText xml:space="preserve"> PAGEREF _Toc12661 \h </w:instrText>
        </w:r>
        <w:r>
          <w:fldChar w:fldCharType="separate"/>
        </w:r>
        <w:r>
          <w:t>59</w:t>
        </w:r>
        <w:r>
          <w:fldChar w:fldCharType="end"/>
        </w:r>
      </w:hyperlink>
    </w:p>
    <w:p>
      <w:pPr>
        <w:pStyle w:val="TOC2"/>
        <w:tabs>
          <w:tab w:val="right" w:leader="dot" w:pos="8306"/>
        </w:tabs>
      </w:pPr>
      <w:hyperlink w:anchor="_Toc27787" w:history="1">
        <w:r>
          <w:rPr>
            <w:rFonts w:ascii="仿宋" w:eastAsia="仿宋" w:hAnsi="仿宋" w:cs="仿宋" w:hint="eastAsia"/>
            <w:lang w:eastAsia="zh-CN"/>
          </w:rPr>
          <w:t>(四)、危机后期修复与改进</w:t>
        </w:r>
        <w:r>
          <w:tab/>
        </w:r>
        <w:r>
          <w:fldChar w:fldCharType="begin"/>
        </w:r>
        <w:r>
          <w:instrText xml:space="preserve"> PAGEREF _Toc27787 \h </w:instrText>
        </w:r>
        <w:r>
          <w:fldChar w:fldCharType="separate"/>
        </w:r>
        <w:r>
          <w:t>61</w:t>
        </w:r>
        <w:r>
          <w:fldChar w:fldCharType="end"/>
        </w:r>
      </w:hyperlink>
    </w:p>
    <w:p>
      <w:pPr>
        <w:pStyle w:val="TOC1"/>
        <w:tabs>
          <w:tab w:val="right" w:leader="dot" w:pos="8306"/>
        </w:tabs>
      </w:pPr>
      <w:hyperlink w:anchor="_Toc10276" w:history="1">
        <w:r>
          <w:rPr>
            <w:rFonts w:ascii="仿宋" w:eastAsia="仿宋" w:hAnsi="仿宋" w:cs="仿宋" w:hint="eastAsia"/>
            <w:lang w:eastAsia="zh-CN"/>
          </w:rPr>
          <w:t>十一、供应链管理</w:t>
        </w:r>
        <w:r>
          <w:tab/>
        </w:r>
        <w:r>
          <w:fldChar w:fldCharType="begin"/>
        </w:r>
        <w:r>
          <w:instrText xml:space="preserve"> PAGEREF _Toc10276 \h </w:instrText>
        </w:r>
        <w:r>
          <w:fldChar w:fldCharType="separate"/>
        </w:r>
        <w:r>
          <w:t>63</w:t>
        </w:r>
        <w:r>
          <w:fldChar w:fldCharType="end"/>
        </w:r>
      </w:hyperlink>
    </w:p>
    <w:p>
      <w:pPr>
        <w:pStyle w:val="TOC2"/>
        <w:tabs>
          <w:tab w:val="right" w:leader="dot" w:pos="8306"/>
        </w:tabs>
      </w:pPr>
      <w:hyperlink w:anchor="_Toc21239" w:history="1">
        <w:r>
          <w:rPr>
            <w:rFonts w:ascii="仿宋" w:eastAsia="仿宋" w:hAnsi="仿宋" w:cs="仿宋" w:hint="eastAsia"/>
            <w:lang w:eastAsia="zh-CN"/>
          </w:rPr>
          <w:t>(一)、供应链战略规划</w:t>
        </w:r>
        <w:r>
          <w:tab/>
        </w:r>
        <w:r>
          <w:fldChar w:fldCharType="begin"/>
        </w:r>
        <w:r>
          <w:instrText xml:space="preserve"> PAGEREF _Toc21239 \h </w:instrText>
        </w:r>
        <w:r>
          <w:fldChar w:fldCharType="separate"/>
        </w:r>
        <w:r>
          <w:t>63</w:t>
        </w:r>
        <w:r>
          <w:fldChar w:fldCharType="end"/>
        </w:r>
      </w:hyperlink>
    </w:p>
    <w:p>
      <w:pPr>
        <w:pStyle w:val="TOC2"/>
        <w:tabs>
          <w:tab w:val="right" w:leader="dot" w:pos="8306"/>
        </w:tabs>
      </w:pPr>
      <w:hyperlink w:anchor="_Toc3349" w:history="1">
        <w:r>
          <w:rPr>
            <w:rFonts w:ascii="仿宋" w:eastAsia="仿宋" w:hAnsi="仿宋" w:cs="仿宋" w:hint="eastAsia"/>
            <w:lang w:eastAsia="zh-CN"/>
          </w:rPr>
          <w:t>(二)、供应商选择与评估</w:t>
        </w:r>
        <w:r>
          <w:tab/>
        </w:r>
        <w:r>
          <w:fldChar w:fldCharType="begin"/>
        </w:r>
        <w:r>
          <w:instrText xml:space="preserve"> PAGEREF _Toc3349 \h </w:instrText>
        </w:r>
        <w:r>
          <w:fldChar w:fldCharType="separate"/>
        </w:r>
        <w:r>
          <w:t>63</w:t>
        </w:r>
        <w:r>
          <w:fldChar w:fldCharType="end"/>
        </w:r>
      </w:hyperlink>
    </w:p>
    <w:p>
      <w:pPr>
        <w:pStyle w:val="TOC2"/>
        <w:tabs>
          <w:tab w:val="right" w:leader="dot" w:pos="8306"/>
        </w:tabs>
      </w:pPr>
      <w:hyperlink w:anchor="_Toc29865" w:history="1">
        <w:r>
          <w:rPr>
            <w:rFonts w:ascii="仿宋" w:eastAsia="仿宋" w:hAnsi="仿宋" w:cs="仿宋" w:hint="eastAsia"/>
            <w:lang w:eastAsia="zh-CN"/>
          </w:rPr>
          <w:t>(三)、物流与库存管理</w:t>
        </w:r>
        <w:r>
          <w:tab/>
        </w:r>
        <w:r>
          <w:fldChar w:fldCharType="begin"/>
        </w:r>
        <w:r>
          <w:instrText xml:space="preserve"> PAGEREF _Toc29865 \h </w:instrText>
        </w:r>
        <w:r>
          <w:fldChar w:fldCharType="separate"/>
        </w:r>
        <w:r>
          <w:t>64</w:t>
        </w:r>
        <w:r>
          <w:fldChar w:fldCharType="end"/>
        </w:r>
      </w:hyperlink>
    </w:p>
    <w:p>
      <w:pPr>
        <w:pStyle w:val="TOC2"/>
        <w:tabs>
          <w:tab w:val="right" w:leader="dot" w:pos="8306"/>
        </w:tabs>
      </w:pPr>
      <w:hyperlink w:anchor="_Toc27408" w:history="1">
        <w:r>
          <w:rPr>
            <w:rFonts w:ascii="仿宋" w:eastAsia="仿宋" w:hAnsi="仿宋" w:cs="仿宋" w:hint="eastAsia"/>
            <w:lang w:eastAsia="zh-CN"/>
          </w:rPr>
          <w:t>(四)、供应链风险管理</w:t>
        </w:r>
        <w:r>
          <w:tab/>
        </w:r>
        <w:r>
          <w:fldChar w:fldCharType="begin"/>
        </w:r>
        <w:r>
          <w:instrText xml:space="preserve"> PAGEREF _Toc27408 \h </w:instrText>
        </w:r>
        <w:r>
          <w:fldChar w:fldCharType="separate"/>
        </w:r>
        <w:r>
          <w:t>66</w:t>
        </w:r>
        <w:r>
          <w:fldChar w:fldCharType="end"/>
        </w:r>
      </w:hyperlink>
    </w:p>
    <w:p>
      <w:pPr>
        <w:pStyle w:val="TOC1"/>
        <w:tabs>
          <w:tab w:val="right" w:leader="dot" w:pos="8306"/>
        </w:tabs>
      </w:pPr>
      <w:hyperlink w:anchor="_Toc29602" w:history="1">
        <w:r>
          <w:rPr>
            <w:rFonts w:ascii="仿宋" w:eastAsia="仿宋" w:hAnsi="仿宋" w:cs="仿宋" w:hint="eastAsia"/>
            <w:lang w:eastAsia="zh-CN"/>
          </w:rPr>
          <w:t>十二、资源有效利用与节能减排</w:t>
        </w:r>
        <w:r>
          <w:tab/>
        </w:r>
        <w:r>
          <w:fldChar w:fldCharType="begin"/>
        </w:r>
        <w:r>
          <w:instrText xml:space="preserve"> PAGEREF _Toc29602 \h </w:instrText>
        </w:r>
        <w:r>
          <w:fldChar w:fldCharType="separate"/>
        </w:r>
        <w:r>
          <w:t>67</w:t>
        </w:r>
        <w:r>
          <w:fldChar w:fldCharType="end"/>
        </w:r>
      </w:hyperlink>
    </w:p>
    <w:p>
      <w:pPr>
        <w:pStyle w:val="TOC2"/>
        <w:tabs>
          <w:tab w:val="right" w:leader="dot" w:pos="8306"/>
        </w:tabs>
      </w:pPr>
      <w:hyperlink w:anchor="_Toc32009" w:history="1">
        <w:r>
          <w:rPr>
            <w:rFonts w:ascii="仿宋" w:eastAsia="仿宋" w:hAnsi="仿宋" w:cs="仿宋" w:hint="eastAsia"/>
            <w:lang w:eastAsia="zh-CN"/>
          </w:rPr>
          <w:t>(一)、资源有效利用策略</w:t>
        </w:r>
        <w:r>
          <w:tab/>
        </w:r>
        <w:r>
          <w:fldChar w:fldCharType="begin"/>
        </w:r>
        <w:r>
          <w:instrText xml:space="preserve"> PAGEREF _Toc32009 \h </w:instrText>
        </w:r>
        <w:r>
          <w:fldChar w:fldCharType="separate"/>
        </w:r>
        <w:r>
          <w:t>67</w:t>
        </w:r>
        <w:r>
          <w:fldChar w:fldCharType="end"/>
        </w:r>
      </w:hyperlink>
    </w:p>
    <w:p>
      <w:pPr>
        <w:pStyle w:val="TOC2"/>
        <w:tabs>
          <w:tab w:val="right" w:leader="dot" w:pos="8306"/>
        </w:tabs>
      </w:pPr>
      <w:hyperlink w:anchor="_Toc1073" w:history="1">
        <w:r>
          <w:rPr>
            <w:rFonts w:ascii="仿宋" w:eastAsia="仿宋" w:hAnsi="仿宋" w:cs="仿宋" w:hint="eastAsia"/>
            <w:lang w:eastAsia="zh-CN"/>
          </w:rPr>
          <w:t>(二)、节能措施与技术应用</w:t>
        </w:r>
        <w:r>
          <w:tab/>
        </w:r>
        <w:r>
          <w:fldChar w:fldCharType="begin"/>
        </w:r>
        <w:r>
          <w:instrText xml:space="preserve"> PAGEREF _Toc1073 \h </w:instrText>
        </w:r>
        <w:r>
          <w:fldChar w:fldCharType="separate"/>
        </w:r>
        <w:r>
          <w:t>67</w:t>
        </w:r>
        <w:r>
          <w:fldChar w:fldCharType="end"/>
        </w:r>
      </w:hyperlink>
    </w:p>
    <w:p>
      <w:pPr>
        <w:pStyle w:val="TOC2"/>
        <w:tabs>
          <w:tab w:val="right" w:leader="dot" w:pos="8306"/>
        </w:tabs>
      </w:pPr>
      <w:hyperlink w:anchor="_Toc7825" w:history="1">
        <w:r>
          <w:rPr>
            <w:rFonts w:ascii="仿宋" w:eastAsia="仿宋" w:hAnsi="仿宋" w:cs="仿宋" w:hint="eastAsia"/>
            <w:lang w:eastAsia="zh-CN"/>
          </w:rPr>
          <w:t>(三)、减少排放与废弃物管理</w:t>
        </w:r>
        <w:r>
          <w:tab/>
        </w:r>
        <w:r>
          <w:fldChar w:fldCharType="begin"/>
        </w:r>
        <w:r>
          <w:instrText xml:space="preserve"> PAGEREF _Toc7825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2969"/>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1911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4" w:name="_Toc22642"/>
      <w:r>
        <w:rPr>
          <w:rFonts w:ascii="仿宋" w:eastAsia="仿宋" w:hAnsi="仿宋" w:cs="仿宋" w:hint="eastAsia"/>
          <w:sz w:val="28"/>
          <w:lang w:eastAsia="zh-CN"/>
        </w:rPr>
        <w:t>(二)、智能照明项目工程建设标准规范</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智能照明项目的建设需要符合国家和地方的相关标准规范，确保施工过程和建成后的设施符合安全、环保、质量等方面的要求。各项建设标准规范将在设计中得到充分考虑和遵循。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5" w:name="_Toc29094"/>
      <w:r>
        <w:rPr>
          <w:rFonts w:ascii="仿宋" w:eastAsia="仿宋" w:hAnsi="仿宋" w:cs="仿宋" w:hint="eastAsia"/>
          <w:sz w:val="28"/>
          <w:lang w:eastAsia="zh-CN"/>
        </w:rPr>
        <w:t>(三)、智能照明项目总平面设计要求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智能照明项目总平面设计要求将包括对智能照明项目用地的科学规划，确保合理的场地利用和各功能区域的合理布局。这涉及到交通流线、景观绿化、建筑分布等方面的综合考虑。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6" w:name="_Toc13294"/>
      <w:r>
        <w:rPr>
          <w:rFonts w:ascii="仿宋" w:eastAsia="仿宋" w:hAnsi="仿宋" w:cs="仿宋" w:hint="eastAsia"/>
          <w:sz w:val="28"/>
          <w:lang w:eastAsia="zh-CN"/>
        </w:rPr>
        <w:t>(四)、建筑设计规范和标准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7" w:name="_Toc606"/>
      <w:r>
        <w:rPr>
          <w:rFonts w:ascii="仿宋" w:eastAsia="仿宋" w:hAnsi="仿宋" w:cs="仿宋" w:hint="eastAsia"/>
          <w:sz w:val="28"/>
          <w:lang w:eastAsia="zh-CN"/>
        </w:rPr>
        <w:t>(五)、土建工程设计年限及安全等级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8" w:name="_Toc23145"/>
      <w:r>
        <w:rPr>
          <w:rFonts w:ascii="仿宋" w:eastAsia="仿宋" w:hAnsi="仿宋" w:cs="仿宋" w:hint="eastAsia"/>
          <w:sz w:val="28"/>
          <w:lang w:eastAsia="zh-CN"/>
        </w:rPr>
        <w:t>(六)、建筑工程设计总体要求</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9" w:name="_Toc16040"/>
      <w:r>
        <w:rPr>
          <w:rFonts w:ascii="仿宋" w:eastAsia="仿宋" w:hAnsi="仿宋" w:cs="仿宋" w:hint="eastAsia"/>
          <w:sz w:val="28"/>
          <w:lang w:eastAsia="zh-CN"/>
        </w:rPr>
        <w:t>二、智能照明项目概论</w:t>
      </w:r>
      <w:bookmarkEnd w:id="9"/>
    </w:p>
    <w:p>
      <w:pPr>
        <w:pStyle w:val="Heading2"/>
        <w:rPr>
          <w:rFonts w:ascii="仿宋" w:eastAsia="仿宋" w:hAnsi="仿宋" w:cs="仿宋" w:hint="eastAsia"/>
          <w:lang w:eastAsia="zh-CN"/>
        </w:rPr>
      </w:pPr>
      <w:bookmarkStart w:id="10" w:name="_Toc27005"/>
      <w:r>
        <w:rPr>
          <w:rFonts w:ascii="仿宋" w:eastAsia="仿宋" w:hAnsi="仿宋" w:cs="仿宋" w:hint="eastAsia"/>
          <w:lang w:eastAsia="zh-CN"/>
        </w:rPr>
        <w:t>(一)、创新计划及智能照明项目性质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XX智能照明项目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智能照明项目建设性质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智能照明项目为新建智能照明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1" w:name="_Toc19512"/>
      <w:r>
        <w:rPr>
          <w:rFonts w:ascii="仿宋" w:eastAsia="仿宋" w:hAnsi="仿宋" w:cs="仿宋" w:hint="eastAsia"/>
          <w:sz w:val="28"/>
          <w:lang w:eastAsia="zh-CN"/>
        </w:rPr>
        <w:t>(二)、主管单位与智能照明项目执行方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集团的企业愿景是成为行业领先者，不仅在本土市场上占有显著份额，更在全球范围内展现出卓越的竞争力。通过不断创新和提升管理水平，XXX</w:t>
      </w:r>
      <w:r>
        <w:rPr>
          <w:rFonts w:ascii="仿宋" w:eastAsia="仿宋" w:hAnsi="仿宋" w:cs="仿宋" w:hint="eastAsia"/>
          <w:sz w:val="28"/>
          <w:lang w:eastAsia="zh-CN"/>
        </w:rPr>
        <w:t xml:space="preserve">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2" w:name="_Toc31877"/>
      <w:r>
        <w:rPr>
          <w:rFonts w:ascii="仿宋" w:eastAsia="仿宋" w:hAnsi="仿宋" w:cs="仿宋" w:hint="eastAsia"/>
          <w:sz w:val="28"/>
          <w:lang w:eastAsia="zh-CN"/>
        </w:rPr>
        <w:t>(三)、战略协作伙伴</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3" w:name="_Toc7055"/>
      <w:r>
        <w:rPr>
          <w:rFonts w:ascii="仿宋" w:eastAsia="仿宋" w:hAnsi="仿宋" w:cs="仿宋" w:hint="eastAsia"/>
          <w:sz w:val="28"/>
          <w:lang w:eastAsia="zh-CN"/>
        </w:rPr>
        <w:t>(四)、智能照明项目提出背景和合理性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智能照明项目背景分析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智能照明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智能照明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智能照明项目中取得显著的业绩。智能照明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照明项目提出之前，公司进行了全面的市场调研和前期验证工作。这包括对潜在市场的需求分析、竞争对手的情报搜集、潜在客户的反馈等。通过这些工作，我们确信智能照明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公司的战略规划和业务布局对智能照明项目提出起到了指导作用。智能照明项目的提出是为了实现公司更广泛的战略目标，强化在特定领域的竞争实力，实现战略的有序推进和全面实施。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4" w:name="_Toc16974"/>
      <w:r>
        <w:rPr>
          <w:rFonts w:ascii="仿宋" w:eastAsia="仿宋" w:hAnsi="仿宋" w:cs="仿宋" w:hint="eastAsia"/>
          <w:sz w:val="28"/>
          <w:lang w:eastAsia="zh-CN"/>
        </w:rPr>
        <w:t>(五)、智能照明项目选址和土地综合评估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智能照明项目选址于xxx区，该区地理位置优越，便于物流和人员流动。地处交通枢纽，对于物资运输和市场覆盖都有明显的优势。同时，该区自然环境优美，有利于智能照明项目的可持续发展。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xxx区具备繁荣的经济环境，市场需求旺盛，为智能照明项目提供了广阔的发展空间。区域内产业结构合理，对相关产业的支持和引导政策积极，为智能照明项目的发展提供了有力支持。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智能照明项目选址用地面积为XXXX平方米，用地状况平整且面积充足，为智能照明项目建设提供了良好的条件。规划布局合理，充分考虑了未来的扩展和发展需求，确保智能照明项目具备可持续经营的空间。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智能照明项目充分考虑生态环保和社会责任。通过采取现代化的环保技术和管理手段，确保智能照明项目对周边生态环境的影响最小。智能照明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考虑到xxx区的地理位置、区域经济环境、用地状况等因素，该用地选址为智能照明项目提供了得天独厚的优势。用地规模适中，布局合理，有望成为智能照明项目长期稳健发展的有力支持。</w:t>
      </w:r>
    </w:p>
    <w:p>
      <w:pPr>
        <w:pStyle w:val="Heading2"/>
        <w:ind w:firstLine="560" w:firstLineChars="200"/>
        <w:rPr>
          <w:rFonts w:ascii="仿宋" w:eastAsia="仿宋" w:hAnsi="仿宋" w:cs="仿宋" w:hint="eastAsia"/>
          <w:sz w:val="28"/>
          <w:lang w:eastAsia="zh-CN"/>
        </w:rPr>
      </w:pPr>
      <w:bookmarkStart w:id="15" w:name="_Toc18284"/>
      <w:r>
        <w:rPr>
          <w:rFonts w:ascii="仿宋" w:eastAsia="仿宋" w:hAnsi="仿宋" w:cs="仿宋" w:hint="eastAsia"/>
          <w:sz w:val="28"/>
          <w:lang w:eastAsia="zh-CN"/>
        </w:rPr>
        <w:t>(六)、土木工程建设目标</w:t>
      </w:r>
      <w:bookmarkEnd w:id="1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净用地面积为XXX平方米，建筑物基底占地面积XXX平方米，总建筑面积达到XXX平方米。其中，规划建设主体工程占地XXXX平方米，为智能照明项目的核心建设区域。此外，智能照明项目规划绿化面积为XXX平方米，通过合理规划和设计，将注重打造绿色、生态友好的智能照明项目环境。</w:t>
      </w:r>
    </w:p>
    <w:p>
      <w:pPr>
        <w:pStyle w:val="Heading2"/>
        <w:ind w:firstLine="560" w:firstLineChars="200"/>
        <w:rPr>
          <w:rFonts w:ascii="仿宋" w:eastAsia="仿宋" w:hAnsi="仿宋" w:cs="仿宋" w:hint="eastAsia"/>
          <w:sz w:val="28"/>
          <w:lang w:eastAsia="zh-CN"/>
        </w:rPr>
      </w:pPr>
      <w:bookmarkStart w:id="16" w:name="_Toc32049"/>
      <w:r>
        <w:rPr>
          <w:rFonts w:ascii="仿宋" w:eastAsia="仿宋" w:hAnsi="仿宋" w:cs="仿宋" w:hint="eastAsia"/>
          <w:sz w:val="28"/>
          <w:lang w:eastAsia="zh-CN"/>
        </w:rPr>
        <w:t>(七)、设备采购计划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智能照明项目计划购置设备共计XXX台（套），主要包括：XXX生产线、XX设备、XX机、XX机、XXX仪等。设备购置费用为XXX万元，这些设备将在智能照明项目实施中发挥重要作用，支持智能照明项目的正常运营和生产。</w:t>
      </w:r>
    </w:p>
    <w:p>
      <w:pPr>
        <w:pStyle w:val="Heading2"/>
        <w:ind w:firstLine="560" w:firstLineChars="200"/>
        <w:rPr>
          <w:rFonts w:ascii="仿宋" w:eastAsia="仿宋" w:hAnsi="仿宋" w:cs="仿宋" w:hint="eastAsia"/>
          <w:sz w:val="28"/>
          <w:lang w:eastAsia="zh-CN"/>
        </w:rPr>
      </w:pPr>
      <w:bookmarkStart w:id="17" w:name="_Toc14579"/>
      <w:r>
        <w:rPr>
          <w:rFonts w:ascii="仿宋" w:eastAsia="仿宋" w:hAnsi="仿宋" w:cs="仿宋" w:hint="eastAsia"/>
          <w:sz w:val="28"/>
          <w:lang w:eastAsia="zh-CN"/>
        </w:rPr>
        <w:t>(八)、产品规划与开发方案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根据智能照明项目建设规划，达产年产品规划设计方案为XXX单位/年。这一方案综合考虑了XXX集团企业的发展战略、产品市场定位、资金筹措能力、产能发展需求、技术条件、销售渠道和策略、管理经验，以及相应的配套设备、人员素质，以及智能照明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智能照明项目采用规模化、流水线生产方式进行布局，秉持“循序渐进、量入而出”的原则。这样的布局有助于提高生产效率，优化生产流程，确保产品质量，同时也有利于实现智能照明项目的可持续发展。</w:t>
      </w:r>
    </w:p>
    <w:p>
      <w:pPr>
        <w:pStyle w:val="Heading2"/>
        <w:ind w:firstLine="560" w:firstLineChars="200"/>
        <w:rPr>
          <w:rFonts w:ascii="仿宋" w:eastAsia="仿宋" w:hAnsi="仿宋" w:cs="仿宋" w:hint="eastAsia"/>
          <w:sz w:val="28"/>
          <w:lang w:eastAsia="zh-CN"/>
        </w:rPr>
      </w:pPr>
      <w:bookmarkStart w:id="18" w:name="_Toc10544"/>
      <w:r>
        <w:rPr>
          <w:rFonts w:ascii="仿宋" w:eastAsia="仿宋" w:hAnsi="仿宋" w:cs="仿宋" w:hint="eastAsia"/>
          <w:sz w:val="28"/>
          <w:lang w:eastAsia="zh-CN"/>
        </w:rPr>
        <w:t>(九)、原材料供应保障</w:t>
      </w:r>
      <w:bookmarkEnd w:id="1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的基础依赖于一系列主要原材料及辅助材料，其中包括Xxx、xxx、xx、xxx、xx等关键成分。为了确保智能照明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智能照明项目对原辅材料高标准的要求。他们拥有强大的生产能力和供应链体系，能够灵活应对市场变化，确保在智能照明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智能照明项目未来扩大生产规模的需求。通过与这些供货商的密切合作，Xxx集团将确保智能照明项目在原材料供应方面具有高度的稳定性和可持续性，为智能照明项目的长期发展打下坚实的基础。这一战略性选择有助于提升智能照明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9" w:name="_Toc32224"/>
      <w:r>
        <w:rPr>
          <w:rFonts w:ascii="仿宋" w:eastAsia="仿宋" w:hAnsi="仿宋" w:cs="仿宋" w:hint="eastAsia"/>
          <w:sz w:val="28"/>
          <w:lang w:eastAsia="zh-CN"/>
        </w:rPr>
        <w:t>(十)、智能照明项目能源消耗分析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智能照明项目能耗概况：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智能照明项目年用电量达到XXX千瓦时，相当于消耗了XX吨标准煤。这一电力需求覆盖了XX智能照明项目的生产、办公以及公用设施等各方面的用电需求。通过合理的电力规划，确保智能照明项目的正常运转。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智能照明项目用水情况：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智能照明项目年总用水量达到XXX立方米，相当于消耗了XX吨标准煤。主要用水包括生产补给水和办公及生活用水。智能照明项目通过连接到xxx产业示范园区的市政管网，实现了对可靠水源的充分利用。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智能照明项目年用电量和总用水量的综合总耗能量（当量值）为XX吨标准煤/年。在达产年，智能照明项目实现了XX吨标准煤/年的综合节能，总节能率达到了XX%。这意味着智能照明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智能照明项目的能源需求和使用情况，还凸显了智能照明项目在能源管理和节能方面所取得的显著成就。通过细致的能耗统计和全面的节能措施，智能照明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0" w:name="_Toc8140"/>
      <w:r>
        <w:rPr>
          <w:rFonts w:ascii="仿宋" w:eastAsia="仿宋" w:hAnsi="仿宋" w:cs="仿宋" w:hint="eastAsia"/>
          <w:sz w:val="28"/>
          <w:lang w:eastAsia="zh-CN"/>
        </w:rPr>
        <w:t>(十一)、环境保护</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的规划与设计充分契合xxx产业示范园区的发展方向，遵循了该园区的产业结构调整规划以及国家产业发展政策。我们深刻理解并积极响应国家对产业升级、结构优化的号召，确保智能照明项目的发展与国家产业大势保持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智能照明项目采取了全面而实际可行的治理措施，针对各类污染物制定了科学有效的控制方案，严格按照国家规定的排放标准执行。通过智能照明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照明项目设计中，我们强调了清洁生产的理念，采用了清洁生产工艺，并选择了清洁原材料，以生产环保型产品。同时，我们实施了全面而有效的清洁生产措施，以达到减少和消除污染的目标。在智能照明项目建成投产后，各项环境指标将严格符合国家和地方清洁生产的标准要求，确保智能照明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1" w:name="_Toc27008"/>
      <w:r>
        <w:rPr>
          <w:rFonts w:ascii="仿宋" w:eastAsia="仿宋" w:hAnsi="仿宋" w:cs="仿宋" w:hint="eastAsia"/>
          <w:sz w:val="28"/>
          <w:lang w:eastAsia="zh-CN"/>
        </w:rPr>
        <w:t>(十二)、智能照明项目进度规划与执行</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22" w:name="_Toc4011"/>
      <w:r>
        <w:rPr>
          <w:rFonts w:ascii="仿宋" w:eastAsia="仿宋" w:hAnsi="仿宋" w:cs="仿宋" w:hint="eastAsia"/>
          <w:sz w:val="28"/>
          <w:lang w:eastAsia="zh-CN"/>
        </w:rPr>
        <w:t>(十三)、经济效益分析与投资预估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智能照明项目总投资及资金构成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智能照明项目总投资预计为XXX万元，其中固定资产投资为XXX万元，占智能照明项目总投资的XX%；流动资金为XXX万元，占智能照明项目总投资的XX%。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目前，该智能照明项目的资金筹措阶段由企业自筹，通过内部资金和融资等方式满足智能照明项目启动和实施的资金需求。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智能照明项目预期经济效益规划目标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预期在达产年实现营业收入达XXX万元，总成本费用为XXX万元，税金及附加为XXX万元，实现利润总额为XXX万元，利税总额为XXX万元，税后净利润达XXX万元，达产年纳税总额为XXX万元。在达产年，智能照明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这些预期经济效益规划目标反映了智能照明项目在经济层面的可行性和潜在收益，为智能照明项目的推进和实施提供了有力的经济支持。</w:t>
      </w:r>
    </w:p>
    <w:p>
      <w:pPr>
        <w:pStyle w:val="Heading2"/>
        <w:ind w:firstLine="560" w:firstLineChars="200"/>
        <w:rPr>
          <w:rFonts w:ascii="仿宋" w:eastAsia="仿宋" w:hAnsi="仿宋" w:cs="仿宋" w:hint="eastAsia"/>
          <w:sz w:val="28"/>
          <w:lang w:eastAsia="zh-CN"/>
        </w:rPr>
      </w:pPr>
      <w:bookmarkStart w:id="23" w:name="_Toc7753"/>
      <w:r>
        <w:rPr>
          <w:rFonts w:ascii="仿宋" w:eastAsia="仿宋" w:hAnsi="仿宋" w:cs="仿宋" w:hint="eastAsia"/>
          <w:sz w:val="28"/>
          <w:lang w:eastAsia="zh-CN"/>
        </w:rPr>
        <w:t>(十四)、报告详解与解释</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1、智能照明项目符合政策和示范园区发展需求：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智能照明项目不仅完全符合国家产业发展政策和规划要求，还与XXX产业示范园区及XXX产业示范园区的XX行业布局和结构调整政策相契合。智能照明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2、智能照明项目对示范园区经济的促进作用：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智能照明项目”。这一建设将不仅有力促进XXX产业示范园区的经济发展，创造了XX个就业职位，达产年纳税总额达到XX万元，更将通过智能照明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3、智能照明项目的经济效益和投资回报率：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照明项目达产年投资利润率高达XX%，投资利税率达到XX%，全部投资回报率为XX%，而全部投资回收期仅为XX年（含建设期）。这意味着智能照明项目不仅具备强大的盈利能力，同时展现了卓越的抗风险能力，为投资者带来了可观的经济回报，进一步确保了智能照明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智能照明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在经济效益、社会效益、环境保护和清洁生产等方面，本智能照明项目的建设和实施都呈现出积极而可行的前景。</w:t>
      </w:r>
    </w:p>
    <w:p>
      <w:pPr>
        <w:pStyle w:val="Heading1"/>
        <w:ind w:firstLine="560" w:firstLineChars="200"/>
        <w:rPr>
          <w:rFonts w:ascii="仿宋" w:eastAsia="仿宋" w:hAnsi="仿宋" w:cs="仿宋" w:hint="eastAsia"/>
          <w:sz w:val="28"/>
          <w:lang w:eastAsia="zh-CN"/>
        </w:rPr>
      </w:pPr>
      <w:bookmarkStart w:id="24" w:name="_Toc3653"/>
      <w:r>
        <w:rPr>
          <w:rFonts w:ascii="仿宋" w:eastAsia="仿宋" w:hAnsi="仿宋" w:cs="仿宋" w:hint="eastAsia"/>
          <w:sz w:val="28"/>
          <w:lang w:eastAsia="zh-CN"/>
        </w:rPr>
        <w:t>三、智能照明项目建设地分析</w:t>
      </w:r>
      <w:bookmarkEnd w:id="24"/>
    </w:p>
    <w:p>
      <w:pPr>
        <w:pStyle w:val="Heading2"/>
        <w:rPr>
          <w:rFonts w:ascii="仿宋" w:eastAsia="仿宋" w:hAnsi="仿宋" w:cs="仿宋" w:hint="eastAsia"/>
          <w:lang w:eastAsia="zh-CN"/>
        </w:rPr>
      </w:pPr>
      <w:bookmarkStart w:id="25" w:name="_Toc19775"/>
      <w:r>
        <w:rPr>
          <w:rFonts w:ascii="仿宋" w:eastAsia="仿宋" w:hAnsi="仿宋" w:cs="仿宋" w:hint="eastAsia"/>
          <w:lang w:eastAsia="zh-CN"/>
        </w:rPr>
        <w:t>(一)、智能照明项目选址原则</w:t>
      </w:r>
      <w:bookmarkEnd w:id="2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智能照明项目建设不会对周围环境造成污染，或者任何潜在的污染都将控制在国家法律和标准允许的范围内。智能照明项目建设的区域将依据城市总体规划，以确保布局相对独立，便于进行科研、生产经营和管理活动。同时，智能照明项目建设区域与城市建设地的联系也将得到全面考虑，以促使智能照明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建设方案将在满足智能照明项目产品生产工艺、消防安全、环境保护卫生等要求的前提下，尽量合并建筑，以提高资源利用效率。在布置方面，将充分利用自然空间，贯彻执行“十分珍惜和合理利用土地”的基本国策，根据具体情况因地制宜，合理布置智能照明项目建设，确保土地利用的合理性和可持续性。这样的智能照明项目规划将确保在智能照明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6" w:name="_Toc31798"/>
      <w:r>
        <w:rPr>
          <w:rFonts w:ascii="仿宋" w:eastAsia="仿宋" w:hAnsi="仿宋" w:cs="仿宋" w:hint="eastAsia"/>
          <w:sz w:val="28"/>
          <w:lang w:eastAsia="zh-CN"/>
        </w:rPr>
        <w:t>(二)、智能照明项目选址</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智能照明项目选址在 xxx 产业示范园区，这一选址的决定经过了充分的论证和考量。首先，xxx 产业示范园区作为地区内产业发展的重要引擎，具备了先进的基础设施和产业配套条件，为智能照明项目的顺利开展提供了有力支持。其次，该示范园区拥有便捷的交通网络和优越的地理位置，有利于原材料供应、产品流通以及人员往来，提高了智能照明项目的运营效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此外，xxx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还注重生态环保和绿色发展，与智能照明项目的环保理念高度契合。选址于示范园区，不仅可以有效整合各类资源，降低智能照明项目建设和运营的成本，同时也有助于提升智能照明项目的整体竞争力。综合考虑产业集聚效应、交通便捷性以及生态环保等多方面因素，选址于</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产业示范园区对智能照明项目的可持续发展具有积极的促进作用。</w:t>
      </w:r>
    </w:p>
    <w:p>
      <w:pPr>
        <w:pStyle w:val="Heading2"/>
        <w:ind w:firstLine="560" w:firstLineChars="200"/>
        <w:rPr>
          <w:rFonts w:ascii="仿宋" w:eastAsia="仿宋" w:hAnsi="仿宋" w:cs="仿宋" w:hint="eastAsia"/>
          <w:sz w:val="28"/>
          <w:lang w:eastAsia="zh-CN"/>
        </w:rPr>
      </w:pPr>
      <w:bookmarkStart w:id="27" w:name="_Toc8594"/>
      <w:r>
        <w:rPr>
          <w:rFonts w:ascii="仿宋" w:eastAsia="仿宋" w:hAnsi="仿宋" w:cs="仿宋" w:hint="eastAsia"/>
          <w:sz w:val="28"/>
          <w:lang w:eastAsia="zh-CN"/>
        </w:rPr>
        <w:t>(三)、建设条件分析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承办单位目前资产运营状况良好，财务管理制度健全且完善，企业财务雄厚。凭借卓越的产品质量、科学的管理模式以及灵活畅通的销售网络，该单位连年实现盈利，为智能照明项目建设提供充足的计划自筹资金。当地人民政府和主管部门高度重视智能照明项目建设，土地、规划、建设等管理部门提出了切实可行的实施方案和保障措施，并给予充分的认可。此外，智能照明项目建设区域拥有充足的水、电、气等资源供给，足以满足智能照明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智能照明项目可依托智能照明项目建设地成熟的公用工程、辅助工程、储运设施等富余资源，同时拥有丰富的劳动力资源和完善的社会服务体系。这将有助于加速智能照明项目建设进度，降低建设成本，实现智能照明项目投资的节约，提升智能照明项目承办单位的综合经济效益。</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承办单位具备一大批丰富经验的智能照明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智能照明项目承办单位还与多家科研院所建立了长期的合作关系，并设立了向科研开发倾斜的奖励机制，每年投入专项资金用于重点产品和关键工艺的研发奖励。这为智能照明项目的科研创新提供了有力的支持。</w:t>
      </w:r>
    </w:p>
    <w:p>
      <w:pPr>
        <w:pStyle w:val="Heading2"/>
        <w:ind w:firstLine="560" w:firstLineChars="200"/>
        <w:rPr>
          <w:rFonts w:ascii="仿宋" w:eastAsia="仿宋" w:hAnsi="仿宋" w:cs="仿宋" w:hint="eastAsia"/>
          <w:sz w:val="28"/>
          <w:lang w:eastAsia="zh-CN"/>
        </w:rPr>
      </w:pPr>
      <w:bookmarkStart w:id="28" w:name="_Toc30952"/>
      <w:r>
        <w:rPr>
          <w:rFonts w:ascii="仿宋" w:eastAsia="仿宋" w:hAnsi="仿宋" w:cs="仿宋" w:hint="eastAsia"/>
          <w:sz w:val="28"/>
          <w:lang w:eastAsia="zh-CN"/>
        </w:rPr>
        <w:t>(四)、用地控制指标</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智能照明项目选址于 xxx 产业示范园区，关于用地控制指标的规划与管理，本智能照明项目将严格遵循国家和地方的相关法规和标准。用地控制指标包括但不限于以下几个方面：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智能照明项目将严格按照规划建设主体工程的需要，确保建筑物基底占地面积在符合法规的范围内，以最大限度地利用土地，提高用地利用效率。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根据示范园区的总体规划，智能照明项目将遵循相应的建筑密度标准，合理规划建设，保障智能照明项目建设的紧凑性和高效性。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在智能照明项目建设中，将注重绿化工作，确保绿化率达到或超过规划要求。通过科学合理的绿化设计，提升智能照明项目周边的生态环境，使其更加宜居宜业。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地上层数和地下层数： 智能照明项目将根据规划要求，合理规划地上和地下层数，确保建设的稳定性和安全性。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根据示范园区的具体规划和相关法规，智能照明项目还将遵循其他用地控制指标，如建筑线、退让线等，确保智能照明项目的建设与周边环境的和谐相处。</w:t>
      </w:r>
    </w:p>
    <w:p>
      <w:pPr>
        <w:pStyle w:val="Heading2"/>
        <w:ind w:firstLine="560" w:firstLineChars="200"/>
        <w:rPr>
          <w:rFonts w:ascii="仿宋" w:eastAsia="仿宋" w:hAnsi="仿宋" w:cs="仿宋" w:hint="eastAsia"/>
          <w:sz w:val="28"/>
          <w:lang w:eastAsia="zh-CN"/>
        </w:rPr>
      </w:pPr>
      <w:bookmarkStart w:id="29" w:name="_Toc16918"/>
      <w:r>
        <w:rPr>
          <w:rFonts w:ascii="仿宋" w:eastAsia="仿宋" w:hAnsi="仿宋" w:cs="仿宋" w:hint="eastAsia"/>
          <w:sz w:val="28"/>
          <w:lang w:eastAsia="zh-CN"/>
        </w:rPr>
        <w:t>(五)、用地总体要求</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在本期工程智能照明项目的建设规划中，涉及到一系列关键的建设指标，这些指标将有助于确保智能照明项目的合理规划和高效建设。具体而言：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智能照明项目的建筑系数为XXX%。该系数是对智能照明项目建筑面积与用地面积的比例控制，通过设定合理的建筑系数，可以确保智能照明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智能照明项目的建筑容积率为XXX。该率值衡量了建筑物总体积与用地面积的比例，是规划中用来控制建筑高度和密度的关键参数。通过合理控制建筑容积率，可以在确保建筑物结构合理的同时，使智能照明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智能照明项目的生态品质，本期工程智能照明项目将严格执行绿化覆盖率标准，目标值为XXX%。这意味着在智能照明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固定资产投资强度：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https://d.book118.com/798036067053006042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智能照明项目发展计划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8C5CA7"/>
    <w:rsid w:val="2CCA2C19"/>
    <w:rsid w:val="5A8C5CA7"/>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79803606705300604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2024-02-27T21:32:00Z</dcterms:created>
  <dcterms:modified xsi:type="dcterms:W3CDTF">2024-02-27T21:32:59Z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0A89121812D94639899F43EA0C4F00BC_11</vt:lpwstr>
  </property>
  <property fmtid="{D5CDD505-2E9C-101B-9397-08002B2CF9AE}" pid="3" name="KSOProductBuildVer">
    <vt:lpwstr>2052-12.1.0.16388</vt:lpwstr>
  </property>
</Properties>
</file>