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玻璃仪器及实验、医疗用玻璃器皿市场分析及竞争策略分析报告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8215" w:history="1">
        <w:r>
          <w:rPr>
            <w:rFonts w:ascii="仿宋" w:eastAsia="仿宋" w:hAnsi="仿宋" w:cs="仿宋" w:hint="eastAsia"/>
            <w:lang w:val="en-GB"/>
          </w:rPr>
          <w:t>序言</w:t>
        </w:r>
        <w:r>
          <w:tab/>
        </w:r>
        <w:r>
          <w:fldChar w:fldCharType="begin"/>
        </w:r>
        <w:r>
          <w:instrText xml:space="preserve"> PAGEREF _Toc8215 \h </w:instrText>
        </w:r>
        <w:r>
          <w:fldChar w:fldCharType="separate"/>
        </w:r>
        <w:r>
          <w:t>3</w:t>
        </w:r>
        <w:r>
          <w:fldChar w:fldCharType="end"/>
        </w:r>
      </w:hyperlink>
    </w:p>
    <w:p>
      <w:pPr>
        <w:pStyle w:val="TOC1"/>
        <w:tabs>
          <w:tab w:val="right" w:leader="dot" w:pos="8306"/>
        </w:tabs>
      </w:pPr>
      <w:hyperlink w:anchor="_Toc7785" w:history="1">
        <w:r>
          <w:rPr>
            <w:rFonts w:ascii="仿宋" w:eastAsia="仿宋" w:hAnsi="仿宋" w:cs="仿宋" w:hint="eastAsia"/>
            <w:lang w:val="en-GB"/>
          </w:rPr>
          <w:t>一、玻璃仪器及实验、医疗用玻璃器皿项目概论</w:t>
        </w:r>
        <w:r>
          <w:tab/>
        </w:r>
        <w:r>
          <w:fldChar w:fldCharType="begin"/>
        </w:r>
        <w:r>
          <w:instrText xml:space="preserve"> PAGEREF _Toc7785 \h </w:instrText>
        </w:r>
        <w:r>
          <w:fldChar w:fldCharType="separate"/>
        </w:r>
        <w:r>
          <w:t>3</w:t>
        </w:r>
        <w:r>
          <w:fldChar w:fldCharType="end"/>
        </w:r>
      </w:hyperlink>
    </w:p>
    <w:p>
      <w:pPr>
        <w:pStyle w:val="TOC2"/>
        <w:tabs>
          <w:tab w:val="right" w:leader="dot" w:pos="8306"/>
        </w:tabs>
      </w:pPr>
      <w:hyperlink w:anchor="_Toc31294" w:history="1">
        <w:r>
          <w:rPr>
            <w:rFonts w:ascii="仿宋" w:eastAsia="仿宋" w:hAnsi="仿宋" w:cs="仿宋" w:hint="eastAsia"/>
            <w:lang w:val="en-GB"/>
          </w:rPr>
          <w:t>(一)、玻璃仪器及实验、医疗用玻璃器皿项目概述</w:t>
        </w:r>
        <w:r>
          <w:tab/>
        </w:r>
        <w:r>
          <w:fldChar w:fldCharType="begin"/>
        </w:r>
        <w:r>
          <w:instrText xml:space="preserve"> PAGEREF _Toc31294 \h </w:instrText>
        </w:r>
        <w:r>
          <w:fldChar w:fldCharType="separate"/>
        </w:r>
        <w:r>
          <w:t>3</w:t>
        </w:r>
        <w:r>
          <w:fldChar w:fldCharType="end"/>
        </w:r>
      </w:hyperlink>
    </w:p>
    <w:p>
      <w:pPr>
        <w:pStyle w:val="TOC2"/>
        <w:tabs>
          <w:tab w:val="right" w:leader="dot" w:pos="8306"/>
        </w:tabs>
      </w:pPr>
      <w:hyperlink w:anchor="_Toc656" w:history="1">
        <w:r>
          <w:rPr>
            <w:rFonts w:ascii="仿宋" w:eastAsia="仿宋" w:hAnsi="仿宋" w:cs="仿宋" w:hint="eastAsia"/>
            <w:lang w:val="en-GB"/>
          </w:rPr>
          <w:t>(二)、玻璃仪器及实验、医疗用玻璃器皿项目总投资及资金构成</w:t>
        </w:r>
        <w:r>
          <w:tab/>
        </w:r>
        <w:r>
          <w:fldChar w:fldCharType="begin"/>
        </w:r>
        <w:r>
          <w:instrText xml:space="preserve"> PAGEREF _Toc656 \h </w:instrText>
        </w:r>
        <w:r>
          <w:fldChar w:fldCharType="separate"/>
        </w:r>
        <w:r>
          <w:t>4</w:t>
        </w:r>
        <w:r>
          <w:fldChar w:fldCharType="end"/>
        </w:r>
      </w:hyperlink>
    </w:p>
    <w:p>
      <w:pPr>
        <w:pStyle w:val="TOC2"/>
        <w:tabs>
          <w:tab w:val="right" w:leader="dot" w:pos="8306"/>
        </w:tabs>
      </w:pPr>
      <w:hyperlink w:anchor="_Toc30104" w:history="1">
        <w:r>
          <w:rPr>
            <w:rFonts w:ascii="仿宋" w:eastAsia="仿宋" w:hAnsi="仿宋" w:cs="仿宋" w:hint="eastAsia"/>
            <w:lang w:val="en-GB"/>
          </w:rPr>
          <w:t>(三)、资金筹措方案</w:t>
        </w:r>
        <w:r>
          <w:tab/>
        </w:r>
        <w:r>
          <w:fldChar w:fldCharType="begin"/>
        </w:r>
        <w:r>
          <w:instrText xml:space="preserve"> PAGEREF _Toc30104 \h </w:instrText>
        </w:r>
        <w:r>
          <w:fldChar w:fldCharType="separate"/>
        </w:r>
        <w:r>
          <w:t>5</w:t>
        </w:r>
        <w:r>
          <w:fldChar w:fldCharType="end"/>
        </w:r>
      </w:hyperlink>
    </w:p>
    <w:p>
      <w:pPr>
        <w:pStyle w:val="TOC2"/>
        <w:tabs>
          <w:tab w:val="right" w:leader="dot" w:pos="8306"/>
        </w:tabs>
      </w:pPr>
      <w:hyperlink w:anchor="_Toc6714" w:history="1">
        <w:r>
          <w:rPr>
            <w:rFonts w:ascii="仿宋" w:eastAsia="仿宋" w:hAnsi="仿宋" w:cs="仿宋" w:hint="eastAsia"/>
            <w:lang w:val="en-GB"/>
          </w:rPr>
          <w:t>(四)、玻璃仪器及实验、医疗用玻璃器皿项目预期经济效益规划目标</w:t>
        </w:r>
        <w:r>
          <w:tab/>
        </w:r>
        <w:r>
          <w:fldChar w:fldCharType="begin"/>
        </w:r>
        <w:r>
          <w:instrText xml:space="preserve"> PAGEREF _Toc6714 \h </w:instrText>
        </w:r>
        <w:r>
          <w:fldChar w:fldCharType="separate"/>
        </w:r>
        <w:r>
          <w:t>6</w:t>
        </w:r>
        <w:r>
          <w:fldChar w:fldCharType="end"/>
        </w:r>
      </w:hyperlink>
    </w:p>
    <w:p>
      <w:pPr>
        <w:pStyle w:val="TOC2"/>
        <w:tabs>
          <w:tab w:val="right" w:leader="dot" w:pos="8306"/>
        </w:tabs>
      </w:pPr>
      <w:hyperlink w:anchor="_Toc3605" w:history="1">
        <w:r>
          <w:rPr>
            <w:rFonts w:ascii="仿宋" w:eastAsia="仿宋" w:hAnsi="仿宋" w:cs="仿宋" w:hint="eastAsia"/>
            <w:lang w:val="en-GB"/>
          </w:rPr>
          <w:t>(五)、玻璃仪器及实验、医疗用玻璃器皿项目建设进度规划</w:t>
        </w:r>
        <w:r>
          <w:tab/>
        </w:r>
        <w:r>
          <w:fldChar w:fldCharType="begin"/>
        </w:r>
        <w:r>
          <w:instrText xml:space="preserve"> PAGEREF _Toc3605 \h </w:instrText>
        </w:r>
        <w:r>
          <w:fldChar w:fldCharType="separate"/>
        </w:r>
        <w:r>
          <w:t>7</w:t>
        </w:r>
        <w:r>
          <w:fldChar w:fldCharType="end"/>
        </w:r>
      </w:hyperlink>
    </w:p>
    <w:p>
      <w:pPr>
        <w:pStyle w:val="TOC1"/>
        <w:tabs>
          <w:tab w:val="right" w:leader="dot" w:pos="8306"/>
        </w:tabs>
      </w:pPr>
      <w:hyperlink w:anchor="_Toc15471" w:history="1">
        <w:r>
          <w:rPr>
            <w:rFonts w:ascii="仿宋" w:eastAsia="仿宋" w:hAnsi="仿宋" w:cs="仿宋" w:hint="eastAsia"/>
            <w:lang w:val="en-GB"/>
          </w:rPr>
          <w:t>二、人力资源分析</w:t>
        </w:r>
        <w:r>
          <w:tab/>
        </w:r>
        <w:r>
          <w:fldChar w:fldCharType="begin"/>
        </w:r>
        <w:r>
          <w:instrText xml:space="preserve"> PAGEREF _Toc15471 \h </w:instrText>
        </w:r>
        <w:r>
          <w:fldChar w:fldCharType="separate"/>
        </w:r>
        <w:r>
          <w:t>9</w:t>
        </w:r>
        <w:r>
          <w:fldChar w:fldCharType="end"/>
        </w:r>
      </w:hyperlink>
    </w:p>
    <w:p>
      <w:pPr>
        <w:pStyle w:val="TOC2"/>
        <w:tabs>
          <w:tab w:val="right" w:leader="dot" w:pos="8306"/>
        </w:tabs>
      </w:pPr>
      <w:hyperlink w:anchor="_Toc17937" w:history="1">
        <w:r>
          <w:rPr>
            <w:rFonts w:ascii="仿宋" w:eastAsia="仿宋" w:hAnsi="仿宋" w:cs="仿宋" w:hint="eastAsia"/>
            <w:lang w:val="en-GB"/>
          </w:rPr>
          <w:t>(一)、人力资源配置</w:t>
        </w:r>
        <w:r>
          <w:tab/>
        </w:r>
        <w:r>
          <w:fldChar w:fldCharType="begin"/>
        </w:r>
        <w:r>
          <w:instrText xml:space="preserve"> PAGEREF _Toc17937 \h </w:instrText>
        </w:r>
        <w:r>
          <w:fldChar w:fldCharType="separate"/>
        </w:r>
        <w:r>
          <w:t>9</w:t>
        </w:r>
        <w:r>
          <w:fldChar w:fldCharType="end"/>
        </w:r>
      </w:hyperlink>
    </w:p>
    <w:p>
      <w:pPr>
        <w:pStyle w:val="TOC2"/>
        <w:tabs>
          <w:tab w:val="right" w:leader="dot" w:pos="8306"/>
        </w:tabs>
      </w:pPr>
      <w:hyperlink w:anchor="_Toc5060" w:history="1">
        <w:r>
          <w:rPr>
            <w:rFonts w:ascii="仿宋" w:eastAsia="仿宋" w:hAnsi="仿宋" w:cs="仿宋" w:hint="eastAsia"/>
            <w:lang w:val="en-GB"/>
          </w:rPr>
          <w:t>(二)、员工技能培训</w:t>
        </w:r>
        <w:r>
          <w:tab/>
        </w:r>
        <w:r>
          <w:fldChar w:fldCharType="begin"/>
        </w:r>
        <w:r>
          <w:instrText xml:space="preserve"> PAGEREF _Toc5060 \h </w:instrText>
        </w:r>
        <w:r>
          <w:fldChar w:fldCharType="separate"/>
        </w:r>
        <w:r>
          <w:t>11</w:t>
        </w:r>
        <w:r>
          <w:fldChar w:fldCharType="end"/>
        </w:r>
      </w:hyperlink>
    </w:p>
    <w:p>
      <w:pPr>
        <w:pStyle w:val="TOC1"/>
        <w:tabs>
          <w:tab w:val="right" w:leader="dot" w:pos="8306"/>
        </w:tabs>
      </w:pPr>
      <w:hyperlink w:anchor="_Toc12497" w:history="1">
        <w:r>
          <w:rPr>
            <w:rFonts w:ascii="仿宋" w:eastAsia="仿宋" w:hAnsi="仿宋" w:cs="仿宋" w:hint="eastAsia"/>
            <w:lang w:val="en-GB"/>
          </w:rPr>
          <w:t>三、玻璃仪器及实验、医疗用玻璃器皿行业发展现状</w:t>
        </w:r>
        <w:r>
          <w:tab/>
        </w:r>
        <w:r>
          <w:fldChar w:fldCharType="begin"/>
        </w:r>
        <w:r>
          <w:instrText xml:space="preserve"> PAGEREF _Toc12497 \h </w:instrText>
        </w:r>
        <w:r>
          <w:fldChar w:fldCharType="separate"/>
        </w:r>
        <w:r>
          <w:t>13</w:t>
        </w:r>
        <w:r>
          <w:fldChar w:fldCharType="end"/>
        </w:r>
      </w:hyperlink>
    </w:p>
    <w:p>
      <w:pPr>
        <w:pStyle w:val="TOC2"/>
        <w:tabs>
          <w:tab w:val="right" w:leader="dot" w:pos="8306"/>
        </w:tabs>
      </w:pPr>
      <w:hyperlink w:anchor="_Toc13672" w:history="1">
        <w:r>
          <w:rPr>
            <w:rFonts w:ascii="仿宋" w:eastAsia="仿宋" w:hAnsi="仿宋" w:cs="仿宋" w:hint="eastAsia"/>
            <w:lang w:val="en-GB"/>
          </w:rPr>
          <w:t>(一)、玻璃仪器及实验、医疗用玻璃器皿行业整体概况</w:t>
        </w:r>
        <w:r>
          <w:tab/>
        </w:r>
        <w:r>
          <w:fldChar w:fldCharType="begin"/>
        </w:r>
        <w:r>
          <w:instrText xml:space="preserve"> PAGEREF _Toc13672 \h </w:instrText>
        </w:r>
        <w:r>
          <w:fldChar w:fldCharType="separate"/>
        </w:r>
        <w:r>
          <w:t>13</w:t>
        </w:r>
        <w:r>
          <w:fldChar w:fldCharType="end"/>
        </w:r>
      </w:hyperlink>
    </w:p>
    <w:p>
      <w:pPr>
        <w:pStyle w:val="TOC2"/>
        <w:tabs>
          <w:tab w:val="right" w:leader="dot" w:pos="8306"/>
        </w:tabs>
      </w:pPr>
      <w:hyperlink w:anchor="_Toc2520" w:history="1">
        <w:r>
          <w:rPr>
            <w:rFonts w:ascii="仿宋" w:eastAsia="仿宋" w:hAnsi="仿宋" w:cs="仿宋" w:hint="eastAsia"/>
            <w:lang w:val="en-GB"/>
          </w:rPr>
          <w:t>(二)、技术创新与发展</w:t>
        </w:r>
        <w:r>
          <w:tab/>
        </w:r>
        <w:r>
          <w:fldChar w:fldCharType="begin"/>
        </w:r>
        <w:r>
          <w:instrText xml:space="preserve"> PAGEREF _Toc2520 \h </w:instrText>
        </w:r>
        <w:r>
          <w:fldChar w:fldCharType="separate"/>
        </w:r>
        <w:r>
          <w:t>14</w:t>
        </w:r>
        <w:r>
          <w:fldChar w:fldCharType="end"/>
        </w:r>
      </w:hyperlink>
    </w:p>
    <w:p>
      <w:pPr>
        <w:pStyle w:val="TOC2"/>
        <w:tabs>
          <w:tab w:val="right" w:leader="dot" w:pos="8306"/>
        </w:tabs>
      </w:pPr>
      <w:hyperlink w:anchor="_Toc17820" w:history="1">
        <w:r>
          <w:rPr>
            <w:rFonts w:ascii="仿宋" w:eastAsia="仿宋" w:hAnsi="仿宋" w:cs="仿宋" w:hint="eastAsia"/>
            <w:lang w:val="en-GB"/>
          </w:rPr>
          <w:t>(三)、政策与法规</w:t>
        </w:r>
        <w:r>
          <w:tab/>
        </w:r>
        <w:r>
          <w:fldChar w:fldCharType="begin"/>
        </w:r>
        <w:r>
          <w:instrText xml:space="preserve"> PAGEREF _Toc17820 \h </w:instrText>
        </w:r>
        <w:r>
          <w:fldChar w:fldCharType="separate"/>
        </w:r>
        <w:r>
          <w:t>15</w:t>
        </w:r>
        <w:r>
          <w:fldChar w:fldCharType="end"/>
        </w:r>
      </w:hyperlink>
    </w:p>
    <w:p>
      <w:pPr>
        <w:pStyle w:val="TOC2"/>
        <w:tabs>
          <w:tab w:val="right" w:leader="dot" w:pos="8306"/>
        </w:tabs>
      </w:pPr>
      <w:hyperlink w:anchor="_Toc2054" w:history="1">
        <w:r>
          <w:rPr>
            <w:rFonts w:ascii="仿宋" w:eastAsia="仿宋" w:hAnsi="仿宋" w:cs="仿宋" w:hint="eastAsia"/>
            <w:lang w:val="en-GB"/>
          </w:rPr>
          <w:t>(四)、消费者需求变化</w:t>
        </w:r>
        <w:r>
          <w:tab/>
        </w:r>
        <w:r>
          <w:fldChar w:fldCharType="begin"/>
        </w:r>
        <w:r>
          <w:instrText xml:space="preserve"> PAGEREF _Toc2054 \h </w:instrText>
        </w:r>
        <w:r>
          <w:fldChar w:fldCharType="separate"/>
        </w:r>
        <w:r>
          <w:t>16</w:t>
        </w:r>
        <w:r>
          <w:fldChar w:fldCharType="end"/>
        </w:r>
      </w:hyperlink>
    </w:p>
    <w:p>
      <w:pPr>
        <w:pStyle w:val="TOC1"/>
        <w:tabs>
          <w:tab w:val="right" w:leader="dot" w:pos="8306"/>
        </w:tabs>
      </w:pPr>
      <w:hyperlink w:anchor="_Toc15576" w:history="1">
        <w:r>
          <w:rPr>
            <w:rFonts w:ascii="仿宋" w:eastAsia="仿宋" w:hAnsi="仿宋" w:cs="仿宋" w:hint="eastAsia"/>
            <w:lang w:val="en-GB"/>
          </w:rPr>
          <w:t>四、发展规划分析</w:t>
        </w:r>
        <w:r>
          <w:tab/>
        </w:r>
        <w:r>
          <w:fldChar w:fldCharType="begin"/>
        </w:r>
        <w:r>
          <w:instrText xml:space="preserve"> PAGEREF _Toc15576 \h </w:instrText>
        </w:r>
        <w:r>
          <w:fldChar w:fldCharType="separate"/>
        </w:r>
        <w:r>
          <w:t>18</w:t>
        </w:r>
        <w:r>
          <w:fldChar w:fldCharType="end"/>
        </w:r>
      </w:hyperlink>
    </w:p>
    <w:p>
      <w:pPr>
        <w:pStyle w:val="TOC2"/>
        <w:tabs>
          <w:tab w:val="right" w:leader="dot" w:pos="8306"/>
        </w:tabs>
      </w:pPr>
      <w:hyperlink w:anchor="_Toc21155" w:history="1">
        <w:r>
          <w:rPr>
            <w:rFonts w:ascii="仿宋" w:eastAsia="仿宋" w:hAnsi="仿宋" w:cs="仿宋" w:hint="eastAsia"/>
            <w:lang w:val="en-GB"/>
          </w:rPr>
          <w:t>(一)、公司发展规划</w:t>
        </w:r>
        <w:r>
          <w:tab/>
        </w:r>
        <w:r>
          <w:fldChar w:fldCharType="begin"/>
        </w:r>
        <w:r>
          <w:instrText xml:space="preserve"> PAGEREF _Toc21155 \h </w:instrText>
        </w:r>
        <w:r>
          <w:fldChar w:fldCharType="separate"/>
        </w:r>
        <w:r>
          <w:t>18</w:t>
        </w:r>
        <w:r>
          <w:fldChar w:fldCharType="end"/>
        </w:r>
      </w:hyperlink>
    </w:p>
    <w:p>
      <w:pPr>
        <w:pStyle w:val="TOC2"/>
        <w:tabs>
          <w:tab w:val="right" w:leader="dot" w:pos="8306"/>
        </w:tabs>
      </w:pPr>
      <w:hyperlink w:anchor="_Toc15149" w:history="1">
        <w:r>
          <w:rPr>
            <w:rFonts w:ascii="仿宋" w:eastAsia="仿宋" w:hAnsi="仿宋" w:cs="仿宋" w:hint="eastAsia"/>
            <w:lang w:val="en-GB"/>
          </w:rPr>
          <w:t>(二)、保障措施</w:t>
        </w:r>
        <w:r>
          <w:tab/>
        </w:r>
        <w:r>
          <w:fldChar w:fldCharType="begin"/>
        </w:r>
        <w:r>
          <w:instrText xml:space="preserve"> PAGEREF _Toc15149 \h </w:instrText>
        </w:r>
        <w:r>
          <w:fldChar w:fldCharType="separate"/>
        </w:r>
        <w:r>
          <w:t>19</w:t>
        </w:r>
        <w:r>
          <w:fldChar w:fldCharType="end"/>
        </w:r>
      </w:hyperlink>
    </w:p>
    <w:p>
      <w:pPr>
        <w:pStyle w:val="TOC1"/>
        <w:tabs>
          <w:tab w:val="right" w:leader="dot" w:pos="8306"/>
        </w:tabs>
      </w:pPr>
      <w:hyperlink w:anchor="_Toc28607" w:history="1">
        <w:r>
          <w:rPr>
            <w:rFonts w:ascii="仿宋" w:eastAsia="仿宋" w:hAnsi="仿宋" w:cs="仿宋" w:hint="eastAsia"/>
            <w:lang w:val="en-GB"/>
          </w:rPr>
          <w:t>五、玻璃仪器及实验、医疗用玻璃器皿危机管理与应对策略</w:t>
        </w:r>
        <w:r>
          <w:tab/>
        </w:r>
        <w:r>
          <w:fldChar w:fldCharType="begin"/>
        </w:r>
        <w:r>
          <w:instrText xml:space="preserve"> PAGEREF _Toc28607 \h </w:instrText>
        </w:r>
        <w:r>
          <w:fldChar w:fldCharType="separate"/>
        </w:r>
        <w:r>
          <w:t>20</w:t>
        </w:r>
        <w:r>
          <w:fldChar w:fldCharType="end"/>
        </w:r>
      </w:hyperlink>
    </w:p>
    <w:p>
      <w:pPr>
        <w:pStyle w:val="TOC2"/>
        <w:tabs>
          <w:tab w:val="right" w:leader="dot" w:pos="8306"/>
        </w:tabs>
      </w:pPr>
      <w:hyperlink w:anchor="_Toc933" w:history="1">
        <w:r>
          <w:rPr>
            <w:rFonts w:ascii="仿宋" w:eastAsia="仿宋" w:hAnsi="仿宋" w:cs="仿宋" w:hint="eastAsia"/>
            <w:lang w:val="en-GB"/>
          </w:rPr>
          <w:t>(一)、危机预警与应急计划</w:t>
        </w:r>
        <w:r>
          <w:tab/>
        </w:r>
        <w:r>
          <w:fldChar w:fldCharType="begin"/>
        </w:r>
        <w:r>
          <w:instrText xml:space="preserve"> PAGEREF _Toc933 \h </w:instrText>
        </w:r>
        <w:r>
          <w:fldChar w:fldCharType="separate"/>
        </w:r>
        <w:r>
          <w:t>20</w:t>
        </w:r>
        <w:r>
          <w:fldChar w:fldCharType="end"/>
        </w:r>
      </w:hyperlink>
    </w:p>
    <w:p>
      <w:pPr>
        <w:pStyle w:val="TOC2"/>
        <w:tabs>
          <w:tab w:val="right" w:leader="dot" w:pos="8306"/>
        </w:tabs>
      </w:pPr>
      <w:hyperlink w:anchor="_Toc32400" w:history="1">
        <w:r>
          <w:rPr>
            <w:rFonts w:ascii="仿宋" w:eastAsia="仿宋" w:hAnsi="仿宋" w:cs="仿宋" w:hint="eastAsia"/>
            <w:lang w:val="en-GB"/>
          </w:rPr>
          <w:t>(二)、公关与危机沟通</w:t>
        </w:r>
        <w:r>
          <w:tab/>
        </w:r>
        <w:r>
          <w:fldChar w:fldCharType="begin"/>
        </w:r>
        <w:r>
          <w:instrText xml:space="preserve"> PAGEREF _Toc32400 \h </w:instrText>
        </w:r>
        <w:r>
          <w:fldChar w:fldCharType="separate"/>
        </w:r>
        <w:r>
          <w:t>22</w:t>
        </w:r>
        <w:r>
          <w:fldChar w:fldCharType="end"/>
        </w:r>
      </w:hyperlink>
    </w:p>
    <w:p>
      <w:pPr>
        <w:pStyle w:val="TOC2"/>
        <w:tabs>
          <w:tab w:val="right" w:leader="dot" w:pos="8306"/>
        </w:tabs>
      </w:pPr>
      <w:hyperlink w:anchor="_Toc18349" w:history="1">
        <w:r>
          <w:rPr>
            <w:rFonts w:ascii="仿宋" w:eastAsia="仿宋" w:hAnsi="仿宋" w:cs="仿宋" w:hint="eastAsia"/>
            <w:lang w:val="en-GB"/>
          </w:rPr>
          <w:t>(三)、媒体关系与舆情管理</w:t>
        </w:r>
        <w:r>
          <w:tab/>
        </w:r>
        <w:r>
          <w:fldChar w:fldCharType="begin"/>
        </w:r>
        <w:r>
          <w:instrText xml:space="preserve"> PAGEREF _Toc18349 \h </w:instrText>
        </w:r>
        <w:r>
          <w:fldChar w:fldCharType="separate"/>
        </w:r>
        <w:r>
          <w:t>23</w:t>
        </w:r>
        <w:r>
          <w:fldChar w:fldCharType="end"/>
        </w:r>
      </w:hyperlink>
    </w:p>
    <w:p>
      <w:pPr>
        <w:pStyle w:val="TOC2"/>
        <w:tabs>
          <w:tab w:val="right" w:leader="dot" w:pos="8306"/>
        </w:tabs>
      </w:pPr>
      <w:hyperlink w:anchor="_Toc26029" w:history="1">
        <w:r>
          <w:rPr>
            <w:rFonts w:ascii="仿宋" w:eastAsia="仿宋" w:hAnsi="仿宋" w:cs="仿宋" w:hint="eastAsia"/>
            <w:lang w:val="en-GB"/>
          </w:rPr>
          <w:t>(四)、企业社会责任与危机回应</w:t>
        </w:r>
        <w:r>
          <w:tab/>
        </w:r>
        <w:r>
          <w:fldChar w:fldCharType="begin"/>
        </w:r>
        <w:r>
          <w:instrText xml:space="preserve"> PAGEREF _Toc26029 \h </w:instrText>
        </w:r>
        <w:r>
          <w:fldChar w:fldCharType="separate"/>
        </w:r>
        <w:r>
          <w:t>24</w:t>
        </w:r>
        <w:r>
          <w:fldChar w:fldCharType="end"/>
        </w:r>
      </w:hyperlink>
    </w:p>
    <w:p>
      <w:pPr>
        <w:pStyle w:val="TOC1"/>
        <w:tabs>
          <w:tab w:val="right" w:leader="dot" w:pos="8306"/>
        </w:tabs>
      </w:pPr>
      <w:hyperlink w:anchor="_Toc27345" w:history="1">
        <w:r>
          <w:rPr>
            <w:rFonts w:ascii="仿宋" w:eastAsia="仿宋" w:hAnsi="仿宋" w:cs="仿宋" w:hint="eastAsia"/>
            <w:lang w:val="en-GB"/>
          </w:rPr>
          <w:t>六、玻璃仪器及实验、医疗用玻璃器皿促销策略</w:t>
        </w:r>
        <w:r>
          <w:tab/>
        </w:r>
        <w:r>
          <w:fldChar w:fldCharType="begin"/>
        </w:r>
        <w:r>
          <w:instrText xml:space="preserve"> PAGEREF _Toc27345 \h </w:instrText>
        </w:r>
        <w:r>
          <w:fldChar w:fldCharType="separate"/>
        </w:r>
        <w:r>
          <w:t>26</w:t>
        </w:r>
        <w:r>
          <w:fldChar w:fldCharType="end"/>
        </w:r>
      </w:hyperlink>
    </w:p>
    <w:p>
      <w:pPr>
        <w:pStyle w:val="TOC2"/>
        <w:tabs>
          <w:tab w:val="right" w:leader="dot" w:pos="8306"/>
        </w:tabs>
      </w:pPr>
      <w:hyperlink w:anchor="_Toc7272" w:history="1">
        <w:r>
          <w:rPr>
            <w:rFonts w:ascii="仿宋" w:eastAsia="仿宋" w:hAnsi="仿宋" w:cs="仿宋" w:hint="eastAsia"/>
            <w:lang w:val="en-GB"/>
          </w:rPr>
          <w:t>(一)、广告与宣传</w:t>
        </w:r>
        <w:r>
          <w:tab/>
        </w:r>
        <w:r>
          <w:fldChar w:fldCharType="begin"/>
        </w:r>
        <w:r>
          <w:instrText xml:space="preserve"> PAGEREF _Toc7272 \h </w:instrText>
        </w:r>
        <w:r>
          <w:fldChar w:fldCharType="separate"/>
        </w:r>
        <w:r>
          <w:t>26</w:t>
        </w:r>
        <w:r>
          <w:fldChar w:fldCharType="end"/>
        </w:r>
      </w:hyperlink>
    </w:p>
    <w:p>
      <w:pPr>
        <w:pStyle w:val="TOC2"/>
        <w:tabs>
          <w:tab w:val="right" w:leader="dot" w:pos="8306"/>
        </w:tabs>
      </w:pPr>
      <w:hyperlink w:anchor="_Toc26960" w:history="1">
        <w:r>
          <w:rPr>
            <w:rFonts w:ascii="仿宋" w:eastAsia="仿宋" w:hAnsi="仿宋" w:cs="仿宋" w:hint="eastAsia"/>
            <w:lang w:val="en-GB"/>
          </w:rPr>
          <w:t>(二)、促销活动</w:t>
        </w:r>
        <w:r>
          <w:tab/>
        </w:r>
        <w:r>
          <w:fldChar w:fldCharType="begin"/>
        </w:r>
        <w:r>
          <w:instrText xml:space="preserve"> PAGEREF _Toc26960 \h </w:instrText>
        </w:r>
        <w:r>
          <w:fldChar w:fldCharType="separate"/>
        </w:r>
        <w:r>
          <w:t>27</w:t>
        </w:r>
        <w:r>
          <w:fldChar w:fldCharType="end"/>
        </w:r>
      </w:hyperlink>
    </w:p>
    <w:p>
      <w:pPr>
        <w:pStyle w:val="TOC2"/>
        <w:tabs>
          <w:tab w:val="right" w:leader="dot" w:pos="8306"/>
        </w:tabs>
      </w:pPr>
      <w:hyperlink w:anchor="_Toc12165" w:history="1">
        <w:r>
          <w:rPr>
            <w:rFonts w:ascii="仿宋" w:eastAsia="仿宋" w:hAnsi="仿宋" w:cs="仿宋" w:hint="eastAsia"/>
            <w:lang w:val="en-GB"/>
          </w:rPr>
          <w:t>(三)、品牌推广</w:t>
        </w:r>
        <w:r>
          <w:tab/>
        </w:r>
        <w:r>
          <w:fldChar w:fldCharType="begin"/>
        </w:r>
        <w:r>
          <w:instrText xml:space="preserve"> PAGEREF _Toc12165 \h </w:instrText>
        </w:r>
        <w:r>
          <w:fldChar w:fldCharType="separate"/>
        </w:r>
        <w:r>
          <w:t>29</w:t>
        </w:r>
        <w:r>
          <w:fldChar w:fldCharType="end"/>
        </w:r>
      </w:hyperlink>
    </w:p>
    <w:p>
      <w:pPr>
        <w:pStyle w:val="TOC2"/>
        <w:tabs>
          <w:tab w:val="right" w:leader="dot" w:pos="8306"/>
        </w:tabs>
      </w:pPr>
      <w:hyperlink w:anchor="_Toc8271" w:history="1">
        <w:r>
          <w:rPr>
            <w:rFonts w:ascii="仿宋" w:eastAsia="仿宋" w:hAnsi="仿宋" w:cs="仿宋" w:hint="eastAsia"/>
            <w:lang w:val="en-GB"/>
          </w:rPr>
          <w:t>(四)、数字营销</w:t>
        </w:r>
        <w:r>
          <w:tab/>
        </w:r>
        <w:r>
          <w:fldChar w:fldCharType="begin"/>
        </w:r>
        <w:r>
          <w:instrText xml:space="preserve"> PAGEREF _Toc8271 \h </w:instrText>
        </w:r>
        <w:r>
          <w:fldChar w:fldCharType="separate"/>
        </w:r>
        <w:r>
          <w:t>30</w:t>
        </w:r>
        <w:r>
          <w:fldChar w:fldCharType="end"/>
        </w:r>
      </w:hyperlink>
    </w:p>
    <w:p>
      <w:pPr>
        <w:pStyle w:val="TOC1"/>
        <w:tabs>
          <w:tab w:val="right" w:leader="dot" w:pos="8306"/>
        </w:tabs>
      </w:pPr>
      <w:hyperlink w:anchor="_Toc25892" w:history="1">
        <w:r>
          <w:rPr>
            <w:rFonts w:ascii="仿宋" w:eastAsia="仿宋" w:hAnsi="仿宋" w:cs="仿宋" w:hint="eastAsia"/>
            <w:lang w:val="en-GB"/>
          </w:rPr>
          <w:t>七、市场趋势与消费者洞察</w:t>
        </w:r>
        <w:r>
          <w:tab/>
        </w:r>
        <w:r>
          <w:fldChar w:fldCharType="begin"/>
        </w:r>
        <w:r>
          <w:instrText xml:space="preserve"> PAGEREF _Toc25892 \h </w:instrText>
        </w:r>
        <w:r>
          <w:fldChar w:fldCharType="separate"/>
        </w:r>
        <w:r>
          <w:t>32</w:t>
        </w:r>
        <w:r>
          <w:fldChar w:fldCharType="end"/>
        </w:r>
      </w:hyperlink>
    </w:p>
    <w:p>
      <w:pPr>
        <w:pStyle w:val="TOC2"/>
        <w:tabs>
          <w:tab w:val="right" w:leader="dot" w:pos="8306"/>
        </w:tabs>
      </w:pPr>
      <w:hyperlink w:anchor="_Toc27835" w:history="1">
        <w:r>
          <w:rPr>
            <w:rFonts w:ascii="仿宋" w:eastAsia="仿宋" w:hAnsi="仿宋" w:cs="仿宋" w:hint="eastAsia"/>
            <w:lang w:val="en-GB"/>
          </w:rPr>
          <w:t>(一)、市场趋势分析与预测</w:t>
        </w:r>
        <w:r>
          <w:tab/>
        </w:r>
        <w:r>
          <w:fldChar w:fldCharType="begin"/>
        </w:r>
        <w:r>
          <w:instrText xml:space="preserve"> PAGEREF _Toc27835 \h </w:instrText>
        </w:r>
        <w:r>
          <w:fldChar w:fldCharType="separate"/>
        </w:r>
        <w:r>
          <w:t>32</w:t>
        </w:r>
        <w:r>
          <w:fldChar w:fldCharType="end"/>
        </w:r>
      </w:hyperlink>
    </w:p>
    <w:p>
      <w:pPr>
        <w:pStyle w:val="TOC2"/>
        <w:tabs>
          <w:tab w:val="right" w:leader="dot" w:pos="8306"/>
        </w:tabs>
      </w:pPr>
      <w:hyperlink w:anchor="_Toc16547" w:history="1">
        <w:r>
          <w:rPr>
            <w:rFonts w:ascii="仿宋" w:eastAsia="仿宋" w:hAnsi="仿宋" w:cs="仿宋" w:hint="eastAsia"/>
            <w:lang w:val="en-GB"/>
          </w:rPr>
          <w:t>(二)、消费者洞察与行为研究</w:t>
        </w:r>
        <w:r>
          <w:tab/>
        </w:r>
        <w:r>
          <w:fldChar w:fldCharType="begin"/>
        </w:r>
        <w:r>
          <w:instrText xml:space="preserve"> PAGEREF _Toc16547 \h </w:instrText>
        </w:r>
        <w:r>
          <w:fldChar w:fldCharType="separate"/>
        </w:r>
        <w:r>
          <w:t>33</w:t>
        </w:r>
        <w:r>
          <w:fldChar w:fldCharType="end"/>
        </w:r>
      </w:hyperlink>
    </w:p>
    <w:p>
      <w:pPr>
        <w:pStyle w:val="TOC2"/>
        <w:tabs>
          <w:tab w:val="right" w:leader="dot" w:pos="8306"/>
        </w:tabs>
      </w:pPr>
      <w:hyperlink w:anchor="_Toc32277" w:history="1">
        <w:r>
          <w:rPr>
            <w:rFonts w:ascii="仿宋" w:eastAsia="仿宋" w:hAnsi="仿宋" w:cs="仿宋" w:hint="eastAsia"/>
            <w:lang w:val="en-GB"/>
          </w:rPr>
          <w:t>(三)、产品创新与市场适应性</w:t>
        </w:r>
        <w:r>
          <w:tab/>
        </w:r>
        <w:r>
          <w:fldChar w:fldCharType="begin"/>
        </w:r>
        <w:r>
          <w:instrText xml:space="preserve"> PAGEREF _Toc32277 \h </w:instrText>
        </w:r>
        <w:r>
          <w:fldChar w:fldCharType="separate"/>
        </w:r>
        <w:r>
          <w:t>35</w:t>
        </w:r>
        <w:r>
          <w:fldChar w:fldCharType="end"/>
        </w:r>
      </w:hyperlink>
    </w:p>
    <w:p>
      <w:pPr>
        <w:pStyle w:val="TOC2"/>
        <w:tabs>
          <w:tab w:val="right" w:leader="dot" w:pos="8306"/>
        </w:tabs>
      </w:pPr>
      <w:hyperlink w:anchor="_Toc28336" w:history="1">
        <w:r>
          <w:rPr>
            <w:rFonts w:ascii="仿宋" w:eastAsia="仿宋" w:hAnsi="仿宋" w:cs="仿宋" w:hint="eastAsia"/>
            <w:lang w:val="en-GB"/>
          </w:rPr>
          <w:t>(四)、服务体验与客户满意度</w:t>
        </w:r>
        <w:r>
          <w:tab/>
        </w:r>
        <w:r>
          <w:fldChar w:fldCharType="begin"/>
        </w:r>
        <w:r>
          <w:instrText xml:space="preserve"> PAGEREF _Toc28336 \h </w:instrText>
        </w:r>
        <w:r>
          <w:fldChar w:fldCharType="separate"/>
        </w:r>
        <w:r>
          <w:t>37</w:t>
        </w:r>
        <w:r>
          <w:fldChar w:fldCharType="end"/>
        </w:r>
      </w:hyperlink>
    </w:p>
    <w:p>
      <w:pPr>
        <w:pStyle w:val="TOC1"/>
        <w:tabs>
          <w:tab w:val="right" w:leader="dot" w:pos="8306"/>
        </w:tabs>
      </w:pPr>
      <w:hyperlink w:anchor="_Toc25787" w:history="1">
        <w:r>
          <w:rPr>
            <w:rFonts w:ascii="仿宋" w:eastAsia="仿宋" w:hAnsi="仿宋" w:cs="仿宋" w:hint="eastAsia"/>
            <w:lang w:val="en-GB"/>
          </w:rPr>
          <w:t>八、玻璃仪器及实验、医疗用玻璃器皿行业竞争对选址的影响</w:t>
        </w:r>
        <w:r>
          <w:tab/>
        </w:r>
        <w:r>
          <w:fldChar w:fldCharType="begin"/>
        </w:r>
        <w:r>
          <w:instrText xml:space="preserve"> PAGEREF _Toc25787 \h </w:instrText>
        </w:r>
        <w:r>
          <w:fldChar w:fldCharType="separate"/>
        </w:r>
        <w:r>
          <w:t>38</w:t>
        </w:r>
        <w:r>
          <w:fldChar w:fldCharType="end"/>
        </w:r>
      </w:hyperlink>
    </w:p>
    <w:p>
      <w:pPr>
        <w:pStyle w:val="TOC2"/>
        <w:tabs>
          <w:tab w:val="right" w:leader="dot" w:pos="8306"/>
        </w:tabs>
      </w:pPr>
      <w:hyperlink w:anchor="_Toc8947" w:history="1">
        <w:r>
          <w:rPr>
            <w:rFonts w:ascii="仿宋" w:eastAsia="仿宋" w:hAnsi="仿宋" w:cs="仿宋" w:hint="eastAsia"/>
            <w:lang w:val="en-GB"/>
          </w:rPr>
          <w:t>(一)、地理位置分析</w:t>
        </w:r>
        <w:r>
          <w:tab/>
        </w:r>
        <w:r>
          <w:fldChar w:fldCharType="begin"/>
        </w:r>
        <w:r>
          <w:instrText xml:space="preserve"> PAGEREF _Toc8947 \h </w:instrText>
        </w:r>
        <w:r>
          <w:fldChar w:fldCharType="separate"/>
        </w:r>
        <w:r>
          <w:t>38</w:t>
        </w:r>
        <w:r>
          <w:fldChar w:fldCharType="end"/>
        </w:r>
      </w:hyperlink>
    </w:p>
    <w:p>
      <w:pPr>
        <w:pStyle w:val="TOC2"/>
        <w:tabs>
          <w:tab w:val="right" w:leader="dot" w:pos="8306"/>
        </w:tabs>
      </w:pPr>
      <w:hyperlink w:anchor="_Toc24434" w:history="1">
        <w:r>
          <w:rPr>
            <w:rFonts w:ascii="仿宋" w:eastAsia="仿宋" w:hAnsi="仿宋" w:cs="仿宋" w:hint="eastAsia"/>
            <w:lang w:val="en-GB"/>
          </w:rPr>
          <w:t>(二)、供应链优势</w:t>
        </w:r>
        <w:r>
          <w:tab/>
        </w:r>
        <w:r>
          <w:fldChar w:fldCharType="begin"/>
        </w:r>
        <w:r>
          <w:instrText xml:space="preserve"> PAGEREF _Toc24434 \h </w:instrText>
        </w:r>
        <w:r>
          <w:fldChar w:fldCharType="separate"/>
        </w:r>
        <w:r>
          <w:t>40</w:t>
        </w:r>
        <w:r>
          <w:fldChar w:fldCharType="end"/>
        </w:r>
      </w:hyperlink>
    </w:p>
    <w:p>
      <w:pPr>
        <w:pStyle w:val="TOC2"/>
        <w:tabs>
          <w:tab w:val="right" w:leader="dot" w:pos="8306"/>
        </w:tabs>
      </w:pPr>
      <w:hyperlink w:anchor="_Toc31728" w:history="1">
        <w:r>
          <w:rPr>
            <w:rFonts w:ascii="仿宋" w:eastAsia="仿宋" w:hAnsi="仿宋" w:cs="仿宋" w:hint="eastAsia"/>
            <w:lang w:val="en-GB"/>
          </w:rPr>
          <w:t>(三)、人才资源</w:t>
        </w:r>
        <w:r>
          <w:tab/>
        </w:r>
        <w:r>
          <w:fldChar w:fldCharType="begin"/>
        </w:r>
        <w:r>
          <w:instrText xml:space="preserve"> PAGEREF _Toc31728 \h </w:instrText>
        </w:r>
        <w:r>
          <w:fldChar w:fldCharType="separate"/>
        </w:r>
        <w:r>
          <w:t>41</w:t>
        </w:r>
        <w:r>
          <w:fldChar w:fldCharType="end"/>
        </w:r>
      </w:hyperlink>
    </w:p>
    <w:p>
      <w:pPr>
        <w:pStyle w:val="TOC2"/>
        <w:tabs>
          <w:tab w:val="right" w:leader="dot" w:pos="8306"/>
        </w:tabs>
      </w:pPr>
      <w:hyperlink w:anchor="_Toc18999" w:history="1">
        <w:r>
          <w:rPr>
            <w:rFonts w:ascii="仿宋" w:eastAsia="仿宋" w:hAnsi="仿宋" w:cs="仿宋" w:hint="eastAsia"/>
            <w:lang w:val="en-GB"/>
          </w:rPr>
          <w:t>(四)、政策支持</w:t>
        </w:r>
        <w:r>
          <w:tab/>
        </w:r>
        <w:r>
          <w:fldChar w:fldCharType="begin"/>
        </w:r>
        <w:r>
          <w:instrText xml:space="preserve"> PAGEREF _Toc18999 \h </w:instrText>
        </w:r>
        <w:r>
          <w:fldChar w:fldCharType="separate"/>
        </w:r>
        <w:r>
          <w:t>42</w:t>
        </w:r>
        <w:r>
          <w:fldChar w:fldCharType="end"/>
        </w:r>
      </w:hyperlink>
    </w:p>
    <w:p>
      <w:pPr>
        <w:pStyle w:val="TOC1"/>
        <w:tabs>
          <w:tab w:val="right" w:leader="dot" w:pos="8306"/>
        </w:tabs>
      </w:pPr>
      <w:hyperlink w:anchor="_Toc26385" w:history="1">
        <w:r>
          <w:rPr>
            <w:rFonts w:ascii="仿宋" w:eastAsia="仿宋" w:hAnsi="仿宋" w:cs="仿宋" w:hint="eastAsia"/>
            <w:lang w:val="en-GB"/>
          </w:rPr>
          <w:t>九、玻璃仪器及实验、医疗用玻璃器皿整合营销</w:t>
        </w:r>
        <w:r>
          <w:tab/>
        </w:r>
        <w:r>
          <w:fldChar w:fldCharType="begin"/>
        </w:r>
        <w:r>
          <w:instrText xml:space="preserve"> PAGEREF _Toc26385 \h </w:instrText>
        </w:r>
        <w:r>
          <w:fldChar w:fldCharType="separate"/>
        </w:r>
        <w:r>
          <w:t>43</w:t>
        </w:r>
        <w:r>
          <w:fldChar w:fldCharType="end"/>
        </w:r>
      </w:hyperlink>
    </w:p>
    <w:p>
      <w:pPr>
        <w:pStyle w:val="TOC2"/>
        <w:tabs>
          <w:tab w:val="right" w:leader="dot" w:pos="8306"/>
        </w:tabs>
      </w:pPr>
      <w:hyperlink w:anchor="_Toc24738" w:history="1">
        <w:r>
          <w:rPr>
            <w:rFonts w:ascii="仿宋" w:eastAsia="仿宋" w:hAnsi="仿宋" w:cs="仿宋" w:hint="eastAsia"/>
            <w:lang w:val="en-GB"/>
          </w:rPr>
          <w:t>(一)、跨渠道整合</w:t>
        </w:r>
        <w:r>
          <w:tab/>
        </w:r>
        <w:r>
          <w:fldChar w:fldCharType="begin"/>
        </w:r>
        <w:r>
          <w:instrText xml:space="preserve"> PAGEREF _Toc24738 \h </w:instrText>
        </w:r>
        <w:r>
          <w:fldChar w:fldCharType="separate"/>
        </w:r>
        <w:r>
          <w:t>43</w:t>
        </w:r>
        <w:r>
          <w:fldChar w:fldCharType="end"/>
        </w:r>
      </w:hyperlink>
    </w:p>
    <w:p>
      <w:pPr>
        <w:pStyle w:val="TOC2"/>
        <w:tabs>
          <w:tab w:val="right" w:leader="dot" w:pos="8306"/>
        </w:tabs>
      </w:pPr>
      <w:hyperlink w:anchor="_Toc3585" w:history="1">
        <w:r>
          <w:rPr>
            <w:rFonts w:ascii="仿宋" w:eastAsia="仿宋" w:hAnsi="仿宋" w:cs="仿宋" w:hint="eastAsia"/>
            <w:lang w:val="en-GB"/>
          </w:rPr>
          <w:t>(二)、品牌一体化</w:t>
        </w:r>
        <w:r>
          <w:tab/>
        </w:r>
        <w:r>
          <w:fldChar w:fldCharType="begin"/>
        </w:r>
        <w:r>
          <w:instrText xml:space="preserve"> PAGEREF _Toc3585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27" w:history="1">
        <w:r>
          <w:rPr>
            <w:rFonts w:ascii="仿宋" w:eastAsia="仿宋" w:hAnsi="仿宋" w:cs="仿宋" w:hint="eastAsia"/>
            <w:lang w:val="en-GB"/>
          </w:rPr>
          <w:t>(三)、数据整合</w:t>
        </w:r>
        <w:r>
          <w:tab/>
        </w:r>
        <w:r>
          <w:fldChar w:fldCharType="begin"/>
        </w:r>
        <w:r>
          <w:instrText xml:space="preserve"> PAGEREF _Toc22627 \h </w:instrText>
        </w:r>
        <w:r>
          <w:fldChar w:fldCharType="separate"/>
        </w:r>
        <w:r>
          <w:t>46</w:t>
        </w:r>
        <w:r>
          <w:fldChar w:fldCharType="end"/>
        </w:r>
      </w:hyperlink>
    </w:p>
    <w:p>
      <w:pPr>
        <w:pStyle w:val="TOC2"/>
        <w:tabs>
          <w:tab w:val="right" w:leader="dot" w:pos="8306"/>
        </w:tabs>
      </w:pPr>
      <w:hyperlink w:anchor="_Toc24495" w:history="1">
        <w:r>
          <w:rPr>
            <w:rFonts w:ascii="仿宋" w:eastAsia="仿宋" w:hAnsi="仿宋" w:cs="仿宋" w:hint="eastAsia"/>
            <w:lang w:val="en-GB"/>
          </w:rPr>
          <w:t>(四)、客户关系管理</w:t>
        </w:r>
        <w:r>
          <w:tab/>
        </w:r>
        <w:r>
          <w:fldChar w:fldCharType="begin"/>
        </w:r>
        <w:r>
          <w:instrText xml:space="preserve"> PAGEREF _Toc24495 \h </w:instrText>
        </w:r>
        <w:r>
          <w:fldChar w:fldCharType="separate"/>
        </w:r>
        <w:r>
          <w:t>48</w:t>
        </w:r>
        <w:r>
          <w:fldChar w:fldCharType="end"/>
        </w:r>
      </w:hyperlink>
    </w:p>
    <w:p>
      <w:pPr>
        <w:pStyle w:val="TOC1"/>
        <w:tabs>
          <w:tab w:val="right" w:leader="dot" w:pos="8306"/>
        </w:tabs>
      </w:pPr>
      <w:hyperlink w:anchor="_Toc15520" w:history="1">
        <w:r>
          <w:rPr>
            <w:rFonts w:ascii="仿宋" w:eastAsia="仿宋" w:hAnsi="仿宋" w:cs="仿宋" w:hint="eastAsia"/>
            <w:lang w:val="en-GB"/>
          </w:rPr>
          <w:t>十、玻璃仪器及实验、医疗用玻璃器皿市场地位与竞争战略</w:t>
        </w:r>
        <w:r>
          <w:tab/>
        </w:r>
        <w:r>
          <w:fldChar w:fldCharType="begin"/>
        </w:r>
        <w:r>
          <w:instrText xml:space="preserve"> PAGEREF _Toc15520 \h </w:instrText>
        </w:r>
        <w:r>
          <w:fldChar w:fldCharType="separate"/>
        </w:r>
        <w:r>
          <w:t>52</w:t>
        </w:r>
        <w:r>
          <w:fldChar w:fldCharType="end"/>
        </w:r>
      </w:hyperlink>
    </w:p>
    <w:p>
      <w:pPr>
        <w:pStyle w:val="TOC2"/>
        <w:tabs>
          <w:tab w:val="right" w:leader="dot" w:pos="8306"/>
        </w:tabs>
      </w:pPr>
      <w:hyperlink w:anchor="_Toc6849" w:history="1">
        <w:r>
          <w:rPr>
            <w:rFonts w:ascii="仿宋" w:eastAsia="仿宋" w:hAnsi="仿宋" w:cs="仿宋" w:hint="eastAsia"/>
            <w:lang w:val="en-GB"/>
          </w:rPr>
          <w:t>(一)、公司市场地位</w:t>
        </w:r>
        <w:r>
          <w:tab/>
        </w:r>
        <w:r>
          <w:fldChar w:fldCharType="begin"/>
        </w:r>
        <w:r>
          <w:instrText xml:space="preserve"> PAGEREF _Toc6849 \h </w:instrText>
        </w:r>
        <w:r>
          <w:fldChar w:fldCharType="separate"/>
        </w:r>
        <w:r>
          <w:t>52</w:t>
        </w:r>
        <w:r>
          <w:fldChar w:fldCharType="end"/>
        </w:r>
      </w:hyperlink>
    </w:p>
    <w:p>
      <w:pPr>
        <w:pStyle w:val="TOC2"/>
        <w:tabs>
          <w:tab w:val="right" w:leader="dot" w:pos="8306"/>
        </w:tabs>
      </w:pPr>
      <w:hyperlink w:anchor="_Toc31031" w:history="1">
        <w:r>
          <w:rPr>
            <w:rFonts w:ascii="仿宋" w:eastAsia="仿宋" w:hAnsi="仿宋" w:cs="仿宋" w:hint="eastAsia"/>
            <w:lang w:val="en-GB"/>
          </w:rPr>
          <w:t>(二)、竞争对手分析</w:t>
        </w:r>
        <w:r>
          <w:tab/>
        </w:r>
        <w:r>
          <w:fldChar w:fldCharType="begin"/>
        </w:r>
        <w:r>
          <w:instrText xml:space="preserve"> PAGEREF _Toc31031 \h </w:instrText>
        </w:r>
        <w:r>
          <w:fldChar w:fldCharType="separate"/>
        </w:r>
        <w:r>
          <w:t>53</w:t>
        </w:r>
        <w:r>
          <w:fldChar w:fldCharType="end"/>
        </w:r>
      </w:hyperlink>
    </w:p>
    <w:p>
      <w:pPr>
        <w:pStyle w:val="TOC2"/>
        <w:tabs>
          <w:tab w:val="right" w:leader="dot" w:pos="8306"/>
        </w:tabs>
      </w:pPr>
      <w:hyperlink w:anchor="_Toc11320" w:history="1">
        <w:r>
          <w:rPr>
            <w:rFonts w:ascii="仿宋" w:eastAsia="仿宋" w:hAnsi="仿宋" w:cs="仿宋" w:hint="eastAsia"/>
            <w:lang w:val="en-GB"/>
          </w:rPr>
          <w:t>(三)、竞争战略</w:t>
        </w:r>
        <w:r>
          <w:tab/>
        </w:r>
        <w:r>
          <w:fldChar w:fldCharType="begin"/>
        </w:r>
        <w:r>
          <w:instrText xml:space="preserve"> PAGEREF _Toc11320 \h </w:instrText>
        </w:r>
        <w:r>
          <w:fldChar w:fldCharType="separate"/>
        </w:r>
        <w:r>
          <w:t>54</w:t>
        </w:r>
        <w:r>
          <w:fldChar w:fldCharType="end"/>
        </w:r>
      </w:hyperlink>
    </w:p>
    <w:p>
      <w:pPr>
        <w:pStyle w:val="TOC2"/>
        <w:tabs>
          <w:tab w:val="right" w:leader="dot" w:pos="8306"/>
        </w:tabs>
      </w:pPr>
      <w:hyperlink w:anchor="_Toc15675" w:history="1">
        <w:r>
          <w:rPr>
            <w:rFonts w:ascii="仿宋" w:eastAsia="仿宋" w:hAnsi="仿宋" w:cs="仿宋" w:hint="eastAsia"/>
            <w:lang w:val="en-GB"/>
          </w:rPr>
          <w:t>(四)、市场定位</w:t>
        </w:r>
        <w:r>
          <w:tab/>
        </w:r>
        <w:r>
          <w:fldChar w:fldCharType="begin"/>
        </w:r>
        <w:r>
          <w:instrText xml:space="preserve"> PAGEREF _Toc15675 \h </w:instrText>
        </w:r>
        <w:r>
          <w:fldChar w:fldCharType="separate"/>
        </w:r>
        <w:r>
          <w:t>55</w:t>
        </w:r>
        <w:r>
          <w:fldChar w:fldCharType="end"/>
        </w:r>
      </w:hyperlink>
    </w:p>
    <w:p>
      <w:pPr>
        <w:pStyle w:val="TOC1"/>
        <w:tabs>
          <w:tab w:val="right" w:leader="dot" w:pos="8306"/>
        </w:tabs>
      </w:pPr>
      <w:hyperlink w:anchor="_Toc3217" w:history="1">
        <w:r>
          <w:rPr>
            <w:rFonts w:ascii="仿宋" w:eastAsia="仿宋" w:hAnsi="仿宋" w:cs="仿宋" w:hint="eastAsia"/>
            <w:lang w:val="en-GB"/>
          </w:rPr>
          <w:t>十一、玻璃仪器及实验、医疗用玻璃器皿行业高质量发展</w:t>
        </w:r>
        <w:r>
          <w:tab/>
        </w:r>
        <w:r>
          <w:fldChar w:fldCharType="begin"/>
        </w:r>
        <w:r>
          <w:instrText xml:space="preserve"> PAGEREF _Toc3217 \h </w:instrText>
        </w:r>
        <w:r>
          <w:fldChar w:fldCharType="separate"/>
        </w:r>
        <w:r>
          <w:t>56</w:t>
        </w:r>
        <w:r>
          <w:fldChar w:fldCharType="end"/>
        </w:r>
      </w:hyperlink>
    </w:p>
    <w:p>
      <w:pPr>
        <w:pStyle w:val="TOC2"/>
        <w:tabs>
          <w:tab w:val="right" w:leader="dot" w:pos="8306"/>
        </w:tabs>
      </w:pPr>
      <w:hyperlink w:anchor="_Toc22048" w:history="1">
        <w:r>
          <w:rPr>
            <w:rFonts w:ascii="仿宋" w:eastAsia="仿宋" w:hAnsi="仿宋" w:cs="仿宋" w:hint="eastAsia"/>
            <w:lang w:val="en-GB"/>
          </w:rPr>
          <w:t>(一)、质量管理体系</w:t>
        </w:r>
        <w:r>
          <w:tab/>
        </w:r>
        <w:r>
          <w:fldChar w:fldCharType="begin"/>
        </w:r>
        <w:r>
          <w:instrText xml:space="preserve"> PAGEREF _Toc22048 \h </w:instrText>
        </w:r>
        <w:r>
          <w:fldChar w:fldCharType="separate"/>
        </w:r>
        <w:r>
          <w:t>56</w:t>
        </w:r>
        <w:r>
          <w:fldChar w:fldCharType="end"/>
        </w:r>
      </w:hyperlink>
    </w:p>
    <w:p>
      <w:pPr>
        <w:pStyle w:val="TOC2"/>
        <w:tabs>
          <w:tab w:val="right" w:leader="dot" w:pos="8306"/>
        </w:tabs>
      </w:pPr>
      <w:hyperlink w:anchor="_Toc22194" w:history="1">
        <w:r>
          <w:rPr>
            <w:rFonts w:ascii="仿宋" w:eastAsia="仿宋" w:hAnsi="仿宋" w:cs="仿宋" w:hint="eastAsia"/>
            <w:lang w:val="en-GB"/>
          </w:rPr>
          <w:t>(二)、创新与研发投入</w:t>
        </w:r>
        <w:r>
          <w:tab/>
        </w:r>
        <w:r>
          <w:fldChar w:fldCharType="begin"/>
        </w:r>
        <w:r>
          <w:instrText xml:space="preserve"> PAGEREF _Toc22194 \h </w:instrText>
        </w:r>
        <w:r>
          <w:fldChar w:fldCharType="separate"/>
        </w:r>
        <w:r>
          <w:t>57</w:t>
        </w:r>
        <w:r>
          <w:fldChar w:fldCharType="end"/>
        </w:r>
      </w:hyperlink>
    </w:p>
    <w:p>
      <w:pPr>
        <w:pStyle w:val="TOC2"/>
        <w:tabs>
          <w:tab w:val="right" w:leader="dot" w:pos="8306"/>
        </w:tabs>
      </w:pPr>
      <w:hyperlink w:anchor="_Toc29036" w:history="1">
        <w:r>
          <w:rPr>
            <w:rFonts w:ascii="仿宋" w:eastAsia="仿宋" w:hAnsi="仿宋" w:cs="仿宋" w:hint="eastAsia"/>
            <w:lang w:val="en-GB"/>
          </w:rPr>
          <w:t>(三)、生产效率提升</w:t>
        </w:r>
        <w:r>
          <w:tab/>
        </w:r>
        <w:r>
          <w:fldChar w:fldCharType="begin"/>
        </w:r>
        <w:r>
          <w:instrText xml:space="preserve"> PAGEREF _Toc29036 \h </w:instrText>
        </w:r>
        <w:r>
          <w:fldChar w:fldCharType="separate"/>
        </w:r>
        <w:r>
          <w:t>59</w:t>
        </w:r>
        <w:r>
          <w:fldChar w:fldCharType="end"/>
        </w:r>
      </w:hyperlink>
    </w:p>
    <w:p>
      <w:pPr>
        <w:pStyle w:val="TOC2"/>
        <w:tabs>
          <w:tab w:val="right" w:leader="dot" w:pos="8306"/>
        </w:tabs>
      </w:pPr>
      <w:hyperlink w:anchor="_Toc28505" w:history="1">
        <w:r>
          <w:rPr>
            <w:rFonts w:ascii="仿宋" w:eastAsia="仿宋" w:hAnsi="仿宋" w:cs="仿宋" w:hint="eastAsia"/>
            <w:lang w:val="en-GB"/>
          </w:rPr>
          <w:t>(四)、环保与可持续发展</w:t>
        </w:r>
        <w:r>
          <w:tab/>
        </w:r>
        <w:r>
          <w:fldChar w:fldCharType="begin"/>
        </w:r>
        <w:r>
          <w:instrText xml:space="preserve"> PAGEREF _Toc28505 \h </w:instrText>
        </w:r>
        <w:r>
          <w:fldChar w:fldCharType="separate"/>
        </w:r>
        <w:r>
          <w:t>61</w:t>
        </w:r>
        <w:r>
          <w:fldChar w:fldCharType="end"/>
        </w:r>
      </w:hyperlink>
    </w:p>
    <w:p>
      <w:pPr>
        <w:pStyle w:val="TOC1"/>
        <w:tabs>
          <w:tab w:val="right" w:leader="dot" w:pos="8306"/>
        </w:tabs>
      </w:pPr>
      <w:hyperlink w:anchor="_Toc24821" w:history="1">
        <w:r>
          <w:rPr>
            <w:rFonts w:ascii="仿宋" w:eastAsia="仿宋" w:hAnsi="仿宋" w:cs="仿宋" w:hint="eastAsia"/>
            <w:lang w:val="en-GB"/>
          </w:rPr>
          <w:t>十二、玻璃仪器及实验、医疗用玻璃器皿可持续发展战略</w:t>
        </w:r>
        <w:r>
          <w:tab/>
        </w:r>
        <w:r>
          <w:fldChar w:fldCharType="begin"/>
        </w:r>
        <w:r>
          <w:instrText xml:space="preserve"> PAGEREF _Toc24821 \h </w:instrText>
        </w:r>
        <w:r>
          <w:fldChar w:fldCharType="separate"/>
        </w:r>
        <w:r>
          <w:t>62</w:t>
        </w:r>
        <w:r>
          <w:fldChar w:fldCharType="end"/>
        </w:r>
      </w:hyperlink>
    </w:p>
    <w:p>
      <w:pPr>
        <w:pStyle w:val="TOC2"/>
        <w:tabs>
          <w:tab w:val="right" w:leader="dot" w:pos="8306"/>
        </w:tabs>
      </w:pPr>
      <w:hyperlink w:anchor="_Toc2281" w:history="1">
        <w:r>
          <w:rPr>
            <w:rFonts w:ascii="仿宋" w:eastAsia="仿宋" w:hAnsi="仿宋" w:cs="仿宋" w:hint="eastAsia"/>
            <w:lang w:val="en-GB"/>
          </w:rPr>
          <w:t>(一)、环保与社会责任</w:t>
        </w:r>
        <w:r>
          <w:tab/>
        </w:r>
        <w:r>
          <w:fldChar w:fldCharType="begin"/>
        </w:r>
        <w:r>
          <w:instrText xml:space="preserve"> PAGEREF _Toc2281 \h </w:instrText>
        </w:r>
        <w:r>
          <w:fldChar w:fldCharType="separate"/>
        </w:r>
        <w:r>
          <w:t>62</w:t>
        </w:r>
        <w:r>
          <w:fldChar w:fldCharType="end"/>
        </w:r>
      </w:hyperlink>
    </w:p>
    <w:p>
      <w:pPr>
        <w:pStyle w:val="TOC2"/>
        <w:tabs>
          <w:tab w:val="right" w:leader="dot" w:pos="8306"/>
        </w:tabs>
      </w:pPr>
      <w:hyperlink w:anchor="_Toc7655" w:history="1">
        <w:r>
          <w:rPr>
            <w:rFonts w:ascii="仿宋" w:eastAsia="仿宋" w:hAnsi="仿宋" w:cs="仿宋" w:hint="eastAsia"/>
            <w:lang w:val="en-GB"/>
          </w:rPr>
          <w:t>(二)、资源有效利用与循环经济</w:t>
        </w:r>
        <w:r>
          <w:tab/>
        </w:r>
        <w:r>
          <w:fldChar w:fldCharType="begin"/>
        </w:r>
        <w:r>
          <w:instrText xml:space="preserve"> PAGEREF _Toc7655 \h </w:instrText>
        </w:r>
        <w:r>
          <w:fldChar w:fldCharType="separate"/>
        </w:r>
        <w:r>
          <w:t>63</w:t>
        </w:r>
        <w:r>
          <w:fldChar w:fldCharType="end"/>
        </w:r>
      </w:hyperlink>
    </w:p>
    <w:p>
      <w:pPr>
        <w:pStyle w:val="TOC2"/>
        <w:tabs>
          <w:tab w:val="right" w:leader="dot" w:pos="8306"/>
        </w:tabs>
      </w:pPr>
      <w:hyperlink w:anchor="_Toc28365" w:history="1">
        <w:r>
          <w:rPr>
            <w:rFonts w:ascii="仿宋" w:eastAsia="仿宋" w:hAnsi="仿宋" w:cs="仿宋" w:hint="eastAsia"/>
            <w:lang w:val="en-GB"/>
          </w:rPr>
          <w:t>(三)、社会影响与公益活动</w:t>
        </w:r>
        <w:r>
          <w:tab/>
        </w:r>
        <w:r>
          <w:fldChar w:fldCharType="begin"/>
        </w:r>
        <w:r>
          <w:instrText xml:space="preserve"> PAGEREF _Toc28365 \h </w:instrText>
        </w:r>
        <w:r>
          <w:fldChar w:fldCharType="separate"/>
        </w:r>
        <w:r>
          <w:t>64</w:t>
        </w:r>
        <w:r>
          <w:fldChar w:fldCharType="end"/>
        </w:r>
      </w:hyperlink>
    </w:p>
    <w:p>
      <w:pPr>
        <w:pStyle w:val="TOC2"/>
        <w:tabs>
          <w:tab w:val="right" w:leader="dot" w:pos="8306"/>
        </w:tabs>
      </w:pPr>
      <w:hyperlink w:anchor="_Toc26924" w:history="1">
        <w:r>
          <w:rPr>
            <w:rFonts w:ascii="仿宋" w:eastAsia="仿宋" w:hAnsi="仿宋" w:cs="仿宋" w:hint="eastAsia"/>
            <w:lang w:val="en-GB"/>
          </w:rPr>
          <w:t>(四)、可持续供应链与生产模式</w:t>
        </w:r>
        <w:r>
          <w:tab/>
        </w:r>
        <w:r>
          <w:fldChar w:fldCharType="begin"/>
        </w:r>
        <w:r>
          <w:instrText xml:space="preserve"> PAGEREF _Toc26924 \h </w:instrText>
        </w:r>
        <w:r>
          <w:fldChar w:fldCharType="separate"/>
        </w:r>
        <w:r>
          <w:t>66</w:t>
        </w:r>
        <w:r>
          <w:fldChar w:fldCharType="end"/>
        </w:r>
      </w:hyperlink>
    </w:p>
    <w:p>
      <w:pPr>
        <w:pStyle w:val="TOC1"/>
        <w:tabs>
          <w:tab w:val="right" w:leader="dot" w:pos="8306"/>
        </w:tabs>
      </w:pPr>
      <w:hyperlink w:anchor="_Toc7370" w:history="1">
        <w:r>
          <w:rPr>
            <w:rFonts w:ascii="仿宋" w:eastAsia="仿宋" w:hAnsi="仿宋" w:cs="仿宋" w:hint="eastAsia"/>
            <w:lang w:val="en-GB"/>
          </w:rPr>
          <w:t>十三、市场营销与销售策略</w:t>
        </w:r>
        <w:r>
          <w:tab/>
        </w:r>
        <w:r>
          <w:fldChar w:fldCharType="begin"/>
        </w:r>
        <w:r>
          <w:instrText xml:space="preserve"> PAGEREF _Toc7370 \h </w:instrText>
        </w:r>
        <w:r>
          <w:fldChar w:fldCharType="separate"/>
        </w:r>
        <w:r>
          <w:t>67</w:t>
        </w:r>
        <w:r>
          <w:fldChar w:fldCharType="end"/>
        </w:r>
      </w:hyperlink>
    </w:p>
    <w:p>
      <w:pPr>
        <w:pStyle w:val="TOC2"/>
        <w:tabs>
          <w:tab w:val="right" w:leader="dot" w:pos="8306"/>
        </w:tabs>
      </w:pPr>
      <w:hyperlink w:anchor="_Toc7152" w:history="1">
        <w:r>
          <w:rPr>
            <w:rFonts w:ascii="仿宋" w:eastAsia="仿宋" w:hAnsi="仿宋" w:cs="仿宋" w:hint="eastAsia"/>
            <w:lang w:val="en-GB"/>
          </w:rPr>
          <w:t>(一)、市场推广与品牌建设</w:t>
        </w:r>
        <w:r>
          <w:tab/>
        </w:r>
        <w:r>
          <w:fldChar w:fldCharType="begin"/>
        </w:r>
        <w:r>
          <w:instrText xml:space="preserve"> PAGEREF _Toc7152 \h </w:instrText>
        </w:r>
        <w:r>
          <w:fldChar w:fldCharType="separate"/>
        </w:r>
        <w:r>
          <w:t>67</w:t>
        </w:r>
        <w:r>
          <w:fldChar w:fldCharType="end"/>
        </w:r>
      </w:hyperlink>
    </w:p>
    <w:p>
      <w:pPr>
        <w:pStyle w:val="TOC2"/>
        <w:tabs>
          <w:tab w:val="right" w:leader="dot" w:pos="8306"/>
        </w:tabs>
      </w:pPr>
      <w:hyperlink w:anchor="_Toc2543" w:history="1">
        <w:r>
          <w:rPr>
            <w:rFonts w:ascii="仿宋" w:eastAsia="仿宋" w:hAnsi="仿宋" w:cs="仿宋" w:hint="eastAsia"/>
            <w:lang w:val="en-GB"/>
          </w:rPr>
          <w:t>(二)、销售渠道与分销网络</w:t>
        </w:r>
        <w:r>
          <w:tab/>
        </w:r>
        <w:r>
          <w:fldChar w:fldCharType="begin"/>
        </w:r>
        <w:r>
          <w:instrText xml:space="preserve"> PAGEREF _Toc2543 \h </w:instrText>
        </w:r>
        <w:r>
          <w:fldChar w:fldCharType="separate"/>
        </w:r>
        <w:r>
          <w:t>68</w:t>
        </w:r>
        <w:r>
          <w:fldChar w:fldCharType="end"/>
        </w:r>
      </w:hyperlink>
    </w:p>
    <w:p>
      <w:pPr>
        <w:pStyle w:val="TOC2"/>
        <w:tabs>
          <w:tab w:val="right" w:leader="dot" w:pos="8306"/>
        </w:tabs>
      </w:pPr>
      <w:hyperlink w:anchor="_Toc4430" w:history="1">
        <w:r>
          <w:rPr>
            <w:rFonts w:ascii="仿宋" w:eastAsia="仿宋" w:hAnsi="仿宋" w:cs="仿宋" w:hint="eastAsia"/>
            <w:lang w:val="en-GB"/>
          </w:rPr>
          <w:t>(三)、客户关系管理与维护</w:t>
        </w:r>
        <w:r>
          <w:tab/>
        </w:r>
        <w:r>
          <w:fldChar w:fldCharType="begin"/>
        </w:r>
        <w:r>
          <w:instrText xml:space="preserve"> PAGEREF _Toc4430 \h </w:instrText>
        </w:r>
        <w:r>
          <w:fldChar w:fldCharType="separate"/>
        </w:r>
        <w:r>
          <w:t>69</w:t>
        </w:r>
        <w:r>
          <w:fldChar w:fldCharType="end"/>
        </w:r>
      </w:hyperlink>
    </w:p>
    <w:p>
      <w:pPr>
        <w:pStyle w:val="TOC2"/>
        <w:tabs>
          <w:tab w:val="right" w:leader="dot" w:pos="8306"/>
        </w:tabs>
      </w:pPr>
      <w:hyperlink w:anchor="_Toc3085" w:history="1">
        <w:r>
          <w:rPr>
            <w:rFonts w:ascii="仿宋" w:eastAsia="仿宋" w:hAnsi="仿宋" w:cs="仿宋" w:hint="eastAsia"/>
            <w:lang w:val="en-GB"/>
          </w:rPr>
          <w:t>(四)、市场反馈与调整策略</w:t>
        </w:r>
        <w:r>
          <w:tab/>
        </w:r>
        <w:r>
          <w:fldChar w:fldCharType="begin"/>
        </w:r>
        <w:r>
          <w:instrText xml:space="preserve"> PAGEREF _Toc3085 \h </w:instrText>
        </w:r>
        <w:r>
          <w:fldChar w:fldCharType="separate"/>
        </w:r>
        <w:r>
          <w:t>70</w:t>
        </w:r>
        <w:r>
          <w:fldChar w:fldCharType="end"/>
        </w:r>
      </w:hyperlink>
    </w:p>
    <w:p>
      <w:pPr>
        <w:pStyle w:val="TOC1"/>
        <w:tabs>
          <w:tab w:val="right" w:leader="dot" w:pos="8306"/>
        </w:tabs>
      </w:pPr>
      <w:hyperlink w:anchor="_Toc6768" w:history="1">
        <w:r>
          <w:rPr>
            <w:rFonts w:ascii="仿宋" w:eastAsia="仿宋" w:hAnsi="仿宋" w:cs="仿宋" w:hint="eastAsia"/>
            <w:lang w:val="en-GB"/>
          </w:rPr>
          <w:t>十四、玻璃仪器及实验、医疗用玻璃器皿数字化发展方案</w:t>
        </w:r>
        <w:r>
          <w:tab/>
        </w:r>
        <w:r>
          <w:fldChar w:fldCharType="begin"/>
        </w:r>
        <w:r>
          <w:instrText xml:space="preserve"> PAGEREF _Toc6768 \h </w:instrText>
        </w:r>
        <w:r>
          <w:fldChar w:fldCharType="separate"/>
        </w:r>
        <w:r>
          <w:t>71</w:t>
        </w:r>
        <w:r>
          <w:fldChar w:fldCharType="end"/>
        </w:r>
      </w:hyperlink>
    </w:p>
    <w:p>
      <w:pPr>
        <w:pStyle w:val="TOC2"/>
        <w:tabs>
          <w:tab w:val="right" w:leader="dot" w:pos="8306"/>
        </w:tabs>
      </w:pPr>
      <w:hyperlink w:anchor="_Toc8149" w:history="1">
        <w:r>
          <w:rPr>
            <w:rFonts w:ascii="仿宋" w:eastAsia="仿宋" w:hAnsi="仿宋" w:cs="仿宋" w:hint="eastAsia"/>
            <w:lang w:val="en-GB"/>
          </w:rPr>
          <w:t>(一)、数字化战略规划</w:t>
        </w:r>
        <w:r>
          <w:tab/>
        </w:r>
        <w:r>
          <w:fldChar w:fldCharType="begin"/>
        </w:r>
        <w:r>
          <w:instrText xml:space="preserve"> PAGEREF _Toc8149 \h </w:instrText>
        </w:r>
        <w:r>
          <w:fldChar w:fldCharType="separate"/>
        </w:r>
        <w:r>
          <w:t>71</w:t>
        </w:r>
        <w:r>
          <w:fldChar w:fldCharType="end"/>
        </w:r>
      </w:hyperlink>
    </w:p>
    <w:p>
      <w:pPr>
        <w:pStyle w:val="TOC2"/>
        <w:tabs>
          <w:tab w:val="right" w:leader="dot" w:pos="8306"/>
        </w:tabs>
      </w:pPr>
      <w:hyperlink w:anchor="_Toc14504" w:history="1">
        <w:r>
          <w:rPr>
            <w:rFonts w:ascii="仿宋" w:eastAsia="仿宋" w:hAnsi="仿宋" w:cs="仿宋" w:hint="eastAsia"/>
            <w:lang w:val="en-GB"/>
          </w:rPr>
          <w:t>(二)、数据安全与隐私保护</w:t>
        </w:r>
        <w:r>
          <w:tab/>
        </w:r>
        <w:r>
          <w:fldChar w:fldCharType="begin"/>
        </w:r>
        <w:r>
          <w:instrText xml:space="preserve"> PAGEREF _Toc14504 \h </w:instrText>
        </w:r>
        <w:r>
          <w:fldChar w:fldCharType="separate"/>
        </w:r>
        <w:r>
          <w:t>73</w:t>
        </w:r>
        <w:r>
          <w:fldChar w:fldCharType="end"/>
        </w:r>
      </w:hyperlink>
    </w:p>
    <w:p>
      <w:pPr>
        <w:pStyle w:val="TOC2"/>
        <w:tabs>
          <w:tab w:val="right" w:leader="dot" w:pos="8306"/>
        </w:tabs>
      </w:pPr>
      <w:hyperlink w:anchor="_Toc791" w:history="1">
        <w:r>
          <w:rPr>
            <w:rFonts w:ascii="仿宋" w:eastAsia="仿宋" w:hAnsi="仿宋" w:cs="仿宋" w:hint="eastAsia"/>
            <w:lang w:val="en-GB"/>
          </w:rPr>
          <w:t>(三)、人工智能与大数据应用</w:t>
        </w:r>
        <w:r>
          <w:tab/>
        </w:r>
        <w:r>
          <w:fldChar w:fldCharType="begin"/>
        </w:r>
        <w:r>
          <w:instrText xml:space="preserve"> PAGEREF _Toc791 \h </w:instrText>
        </w:r>
        <w:r>
          <w:fldChar w:fldCharType="separate"/>
        </w:r>
        <w:r>
          <w:t>74</w:t>
        </w:r>
        <w:r>
          <w:fldChar w:fldCharType="end"/>
        </w:r>
      </w:hyperlink>
    </w:p>
    <w:p>
      <w:pPr>
        <w:pStyle w:val="TOC2"/>
        <w:tabs>
          <w:tab w:val="right" w:leader="dot" w:pos="8306"/>
        </w:tabs>
      </w:pPr>
      <w:hyperlink w:anchor="_Toc30024" w:history="1">
        <w:r>
          <w:rPr>
            <w:rFonts w:ascii="仿宋" w:eastAsia="仿宋" w:hAnsi="仿宋" w:cs="仿宋" w:hint="eastAsia"/>
            <w:lang w:val="en-GB"/>
          </w:rPr>
          <w:t>(四)、信息技术基础设施建设</w:t>
        </w:r>
        <w:r>
          <w:tab/>
        </w:r>
        <w:r>
          <w:fldChar w:fldCharType="begin"/>
        </w:r>
        <w:r>
          <w:instrText xml:space="preserve"> PAGEREF _Toc30024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8215"/>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玻璃仪器及实验、医疗用玻璃器皿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7785"/>
      <w:r>
        <w:rPr>
          <w:rFonts w:ascii="仿宋" w:eastAsia="仿宋" w:hAnsi="仿宋" w:cs="仿宋" w:hint="eastAsia"/>
          <w:sz w:val="28"/>
          <w:lang w:val="en-GB"/>
        </w:rPr>
        <w:t>一、玻璃仪器及实验、医疗用玻璃器皿项目概论</w:t>
      </w:r>
      <w:bookmarkEnd w:id="2"/>
    </w:p>
    <w:p>
      <w:pPr>
        <w:pStyle w:val="Heading2"/>
        <w:rPr>
          <w:rFonts w:ascii="仿宋" w:eastAsia="仿宋" w:hAnsi="仿宋" w:cs="仿宋" w:hint="eastAsia"/>
          <w:lang w:val="en-GB"/>
        </w:rPr>
      </w:pPr>
      <w:bookmarkStart w:id="3" w:name="_Toc31294"/>
      <w:r>
        <w:rPr>
          <w:rFonts w:ascii="仿宋" w:eastAsia="仿宋" w:hAnsi="仿宋" w:cs="仿宋" w:hint="eastAsia"/>
          <w:lang w:val="en-GB"/>
        </w:rPr>
        <w:t>(一)、玻璃仪器及实验、医疗用玻璃器皿项目概述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玻璃仪器及实验、医疗用玻璃器皿项目基本情况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玻璃仪器及实验、医疗用玻璃器皿项目性质：拓展及增建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玻璃仪器及实验、医疗用玻璃器皿项目建设地域：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玻璃仪器及实验、医疗用玻璃器皿项目联络人：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玻璃仪器及实验、医疗用玻璃器皿项目建设选址及用地规模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玻璃仪器及实验、医疗用玻璃器皿项目选址的主要依据是考虑到区域经济发展、交通便利性、资源供给等多方面因素，确保玻璃仪器及实验、医疗用玻璃器皿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玻璃仪器及实验、医疗用玻璃器皿项目所需用地规模为XXXX亩（或平方米，具体数字根据实际情况而定）。用地规模的确定充分考虑了玻璃仪器及实验、医疗用玻璃器皿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玻璃仪器及实验、医疗用玻璃器皿项目用地的性质将根据当地规划和土地管理部门的要求，确保符合法律法规，并获得相关土地证照。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在玻璃仪器及实验、医疗用玻璃器皿项目建设过程中，将遵循土地合理利用的原则，最大化地发挥土地资源的效益，确保玻璃仪器及实验、医疗用玻璃器皿项目用地得到科学、合理的利用。</w:t>
      </w:r>
    </w:p>
    <w:p>
      <w:pPr>
        <w:pStyle w:val="Heading2"/>
        <w:ind w:firstLine="560" w:firstLineChars="200"/>
        <w:rPr>
          <w:rFonts w:ascii="仿宋" w:eastAsia="仿宋" w:hAnsi="仿宋" w:cs="仿宋" w:hint="eastAsia"/>
          <w:sz w:val="28"/>
          <w:lang w:val="en-GB"/>
        </w:rPr>
      </w:pPr>
      <w:bookmarkStart w:id="4" w:name="_Toc656"/>
      <w:r>
        <w:rPr>
          <w:rFonts w:ascii="仿宋" w:eastAsia="仿宋" w:hAnsi="仿宋" w:cs="仿宋" w:hint="eastAsia"/>
          <w:sz w:val="28"/>
          <w:lang w:val="en-GB"/>
        </w:rPr>
        <w:t>(二)、玻璃仪器及实验、医疗用玻璃器皿项目总投资及资金构成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本玻璃仪器及实验、医疗用玻璃器皿项目总投资及资金构成如下：</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总投资额：</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玻璃仪器及实验、医疗用玻璃器皿项目的总投资为XXXX万元。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资金用途： 投资将主要用于玻璃仪器及实验、医疗用玻璃器皿项目的前期准备、工程勘察与设计、土建工程施工、设备采购、设备安装调试、试车投产等方面。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30104"/>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(一)玻璃仪器及实验、医疗用玻璃器皿项目资本金筹措方案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玻璃仪器及实验、医疗用玻璃器皿项目总投资XXX万元的资金需求，xxx有限公司制定了自筹资金（资本金）XXX万元的资金筹措方案。公司将通过内部资金调动和股东注资的方式，确保玻璃仪器及实验、医疗用玻璃器皿项目有足够的资本金支持，以保障玻璃仪器及实验、医疗用玻璃器皿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玻璃仪器及实验、医疗用玻璃器皿项目拟申请银行借款总额XXX万元。公司将根据玻璃仪器及实验、医疗用玻璃器皿项目的实际资金需求，向银行申请长期借款，以获取额外的资金支持。这一借款方案将有助于提高玻璃仪器及实验、医疗用玻璃器皿项目的资金灵活性，确保玻璃仪器及实验、医疗用玻璃器皿项目建设和运营阶段的正常资金供给。</w:t>
      </w:r>
    </w:p>
    <w:p>
      <w:pPr>
        <w:pStyle w:val="Heading2"/>
        <w:ind w:firstLine="560" w:firstLineChars="200"/>
        <w:rPr>
          <w:rFonts w:ascii="仿宋" w:eastAsia="仿宋" w:hAnsi="仿宋" w:cs="仿宋" w:hint="eastAsia"/>
          <w:sz w:val="28"/>
          <w:lang w:val="en-GB"/>
        </w:rPr>
      </w:pPr>
      <w:bookmarkStart w:id="6" w:name="_Toc6714"/>
      <w:r>
        <w:rPr>
          <w:rFonts w:ascii="仿宋" w:eastAsia="仿宋" w:hAnsi="仿宋" w:cs="仿宋" w:hint="eastAsia"/>
          <w:sz w:val="28"/>
          <w:lang w:val="en-GB"/>
        </w:rPr>
        <w:t>(四)、玻璃仪器及实验、医疗用玻璃器皿项目预期经济效益规划目标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玻璃仪器及实验、医疗用玻璃器皿项目预期经济效益规划目标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基于玻璃仪器及实验、医疗用玻璃器皿项目总投资XX万元以及资本金和银行借款的筹措方案，XXX有限公司明确了玻璃仪器及实验、医疗用玻璃器皿项目的预期经济效益规划目标。主要目标包括：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玻璃仪器及实验、医疗用玻璃器皿项目的投资回报率目标，确保玻璃仪器及实验、医疗用玻璃器皿项目能够在合理的时间内实现良好的经济效益。通过精确的财务测算和风险评估，公司将力求实现玻璃仪器及实验、医疗用玻璃器皿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玻璃仪器及实验、医疗用玻璃器皿项目的资金回收期。这有助于提高玻璃仪器及实验、医疗用玻璃器皿项目的资金周转效率，确保资金在玻璃仪器及实验、医疗用玻璃器皿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w:t>
      </w:r>
      <w:r>
        <w:rPr>
          <w:rFonts w:ascii="仿宋" w:eastAsia="仿宋" w:hAnsi="仿宋" w:cs="仿宋" w:hint="eastAsia"/>
          <w:sz w:val="28"/>
          <w:lang w:val="en-GB"/>
        </w:rPr>
        <w:t xml:space="preserve"> 净现值（NPV）：</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https://d.book118.com/798037001055006044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玻璃仪器及实验、医疗用玻璃器皿市场分析及竞争策略分析报告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玻璃仪器及实验、医疗用玻璃器皿市场分析及竞争策略分析报告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玻璃仪器及实验、医疗用玻璃器皿市场分析及竞争策略分析报告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玻璃仪器及实验、医疗用玻璃器皿市场分析及竞争策略分析报告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玻璃仪器及实验、医疗用玻璃器皿市场分析及竞争策略分析报告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玻璃仪器及实验、医疗用玻璃器皿市场分析及竞争策略分析报告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玻璃仪器及实验、医疗用玻璃器皿市场分析及竞争策略分析报告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A3DE3"/>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D9A3DE3"/>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8037001055006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2024-01-12T03:44:00Z</dcterms:created>
  <dcterms:modified xsi:type="dcterms:W3CDTF">2024-01-12T03:44:19Z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B0A9871E73734ABE8FDD2343DE974CDD_11</vt:lpwstr>
  </property>
  <property fmtid="{D5CDD505-2E9C-101B-9397-08002B2CF9AE}" pid="3" name="KSOProductBuildVer">
    <vt:lpwstr>2052-12.1.0.16120</vt:lpwstr>
  </property>
</Properties>
</file>