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1、下列不属于施工进度计划检查方法的是（　　　）。</w:t>
        <w:br/>
        <w:t>A.跟踪检查施工实际进度</w:t>
        <w:br/>
        <w:t>B.因果分析法</w:t>
        <w:br/>
        <w:t>C.对比分析实际进度与计划进度</w:t>
        <w:br/>
        <w:t>D.整理统计检查数据</w:t>
        <w:br/>
        <w:br/>
        <w:t xml:space="preserve">【答案】：B </w:t>
      </w:r>
    </w:p>
    <w:p>
      <w:r>
        <w:t>2、施工缝一般应留在结构（　　　）的部位。</w:t>
        <w:br/>
        <w:t>A.受压较小、便于施工</w:t>
        <w:br/>
        <w:t>B.受剪较小、便于施工</w:t>
        <w:br/>
        <w:t>C.受弯较小、便于施工</w:t>
        <w:br/>
        <w:t>D.受扭较小、便于施工</w:t>
        <w:br/>
        <w:br/>
        <w:t xml:space="preserve">【答案】：B </w:t>
      </w:r>
    </w:p>
    <w:p>
      <w:pPr>
        <w:sectPr w:rsidSect="00034616">
          <w:pgSz w:w="12240" w:h="15840"/>
          <w:pgMar w:top="1440" w:right="1800" w:bottom="1440" w:left="1800" w:header="720" w:footer="720" w:gutter="0"/>
          <w:cols w:space="720"/>
          <w:docGrid w:linePitch="360"/>
        </w:sectPr>
      </w:pPr>
      <w:r>
        <w:t>3、我国现行工程变更价款的确定方法不包括（　　　）。</w:t>
        <w:br/>
        <w:t>A.合同中已有适用于变更工程的价格，按合同已有的价格变更合同价款</w:t>
        <w:br/>
        <w:t>B.合同中只有类似于变更工程的价格，可以参照类似价格变更合同价款</w:t>
        <w:br/>
        <w:t>C.合同中没有适用或类似于变更工程的价格，由承包人提出适当的变更价格，经工程师确认后执行</w:t>
        <w:br/>
        <w:t>D.FIIC.施工合同条件下工程变更的估价</w:t>
        <w:br/>
        <w:br/>
        <w:t xml:space="preserve">【答案】：D </w:t>
      </w:r>
    </w:p>
    <w:p>
      <w:r>
        <w:t>4、施工组织设计和专项施工方案的内容可粗可细，下列哪一项不是其内容（　　　）。</w:t>
        <w:br/>
        <w:t>A.施工进度计划</w:t>
        <w:br/>
        <w:t>B.施工方案</w:t>
        <w:br/>
        <w:t>C.施工技术</w:t>
        <w:br/>
        <w:t>D.目录</w:t>
        <w:br/>
        <w:br/>
        <w:t xml:space="preserve">【答案】：C </w:t>
      </w:r>
    </w:p>
    <w:p>
      <w:r>
        <w:t>5、4个月。合同中部分工程价款条款如下：(1)分部分项工程清单中含有两个混凝土分项工程，甲项合价为4万元，乙项合价为51．2万元；(2)措施费项目清单中含有5个项目，总费用为18万元；(3)其他项目清单中仅含有专业工程暂估价一项，费用估计为20万元；(4)规费综合费率取6．86%，税金取3．41%;(5)材料预付款为分部分项工程合同价的20%。</w:t>
        <w:br/>
        <w:t>A.18.52</w:t>
        <w:br/>
        <w:t>B.20.46</w:t>
        <w:br/>
        <w:t>C.26.12</w:t>
        <w:br/>
        <w:t>D.26.51</w:t>
        <w:br/>
        <w:br/>
        <w:t xml:space="preserve">【答案】：B </w:t>
      </w:r>
    </w:p>
    <w:p>
      <w:r>
        <w:t>6、该工程在合同第2年的工程预付款为（　　　）万元。</w:t>
        <w:br/>
        <w:t>A.277.50</w:t>
        <w:br/>
        <w:t>B.550</w:t>
        <w:br/>
        <w:t>C.650</w:t>
        <w:br/>
        <w:t>D.1200</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7、搭设高度（　　　）m及以上的混凝土模板支撑工程属于危险性较大的分部分项工程。</w:t>
        <w:br/>
        <w:t>A.3</w:t>
        <w:br/>
        <w:t>B.4</w:t>
        <w:br/>
        <w:t>C.5</w:t>
        <w:br/>
        <w:t>D.6</w:t>
        <w:br/>
        <w:br/>
        <w:t>【答案】：C</w:t>
      </w:r>
      <w:r>
        <w:t xml:space="preserve"> </w:t>
      </w:r>
    </w:p>
    <w:p>
      <w:r>
        <w:t>8、关于无节奏流水施工的特点，说法错误的是（　　　）。</w:t>
        <w:br/>
        <w:t>A.所有施工过程在各施工段上的流水节拍均相等</w:t>
        <w:br/>
        <w:t>B.各施工过程的流水节拍不等且无规律</w:t>
        <w:br/>
        <w:t>C.专业工作队数目等于施工过程数</w:t>
        <w:br/>
        <w:t>D.各施工过程间的流水步距一般不等</w:t>
        <w:br/>
        <w:br/>
        <w:t xml:space="preserve">【答案】：A </w:t>
      </w:r>
    </w:p>
    <w:p>
      <w:r>
        <w:t>9、在钢结构工程的柱子安装时，每节柱的定位轴线应从（　　　）直接引上。</w:t>
        <w:br/>
        <w:t>A.柱子控制轴线</w:t>
        <w:br/>
        <w:t>B.地面控制轴线</w:t>
        <w:br/>
        <w:t>C.上层柱的轴线</w:t>
        <w:br/>
        <w:t>D.下层柱的轴线</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10、均衡施工的指标不包括（　　　）。</w:t>
        <w:br/>
        <w:t>A.均衡系数</w:t>
        <w:br/>
        <w:t>B.不均衡系数</w:t>
        <w:br/>
        <w:t>C.极差值</w:t>
        <w:br/>
        <w:t>D.均方差值</w:t>
        <w:br/>
        <w:br/>
        <w:t xml:space="preserve">【答案】：A </w:t>
      </w:r>
    </w:p>
    <w:p>
      <w:r>
        <w:t>11、下列施工过程中，不能作为框架结构主体工程施工段划分依据的是（　　　）。</w:t>
        <w:br/>
        <w:t>A.钢筋绑扎</w:t>
        <w:br/>
        <w:t>B.商品混凝土搅拌</w:t>
        <w:br/>
        <w:t>C.混凝土浇筑</w:t>
        <w:br/>
        <w:t>D.模板安装</w:t>
        <w:br/>
        <w:br/>
        <w:t xml:space="preserve">【答案】：B </w:t>
      </w:r>
    </w:p>
    <w:p>
      <w:r>
        <w:t>12、在分部分项工程施工前，对现场相关管理人员、施工作业人员进行书面安全技术交底的交底人是（　　　）。</w:t>
        <w:br/>
        <w:t>A.项目经理</w:t>
        <w:br/>
        <w:t>B.项目执行经理</w:t>
        <w:br/>
        <w:t>C.监理工程师</w:t>
        <w:br/>
        <w:t>D.方案编写人员或技术负责人</w:t>
        <w:br/>
        <w:br/>
        <w:t xml:space="preserve">【答案】：D </w:t>
      </w:r>
    </w:p>
    <w:p>
      <w:r>
        <w:t>13、三级安全教育是指公司、项目经理部、施工班组三个层次的安全教育。其中施工班组教育的内容不包括（　　　）。</w:t>
        <w:br/>
        <w:t>A.事故案例剖析</w:t>
        <w:br/>
        <w:t>B.岗位讲评</w:t>
        <w:br/>
        <w:t>C.劳动纪律</w:t>
        <w:br/>
        <w:t>D.工地安全制度</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14、下列不属于施工进度计划的调整方法的是（　　　）。</w:t>
        <w:br/>
        <w:t>A.加强安全教育</w:t>
        <w:br/>
        <w:t>B.增加资源投入</w:t>
        <w:br/>
        <w:t>C.增减工作范围</w:t>
        <w:br/>
        <w:t>D.提高劳动效率</w:t>
        <w:br/>
        <w:br/>
        <w:t>【答案】：A</w:t>
      </w:r>
      <w:r>
        <w:t xml:space="preserve"> </w:t>
      </w:r>
    </w:p>
    <w:p>
      <w:r>
        <w:t>15、高强度螺栓连接副在终拧以后，螺栓丝扣外露应为（　　　）扣。</w:t>
        <w:br/>
        <w:t>A.1～2</w:t>
        <w:br/>
        <w:t>B.2～3</w:t>
        <w:br/>
        <w:t>C.3～5</w:t>
        <w:br/>
        <w:t>D.2～5</w:t>
        <w:br/>
        <w:br/>
        <w:t xml:space="preserve">【答案】：B </w:t>
      </w:r>
    </w:p>
    <w:p>
      <w:r>
        <w:t>16、下列属于危险性较大的分部分项工程的是（　　　）。</w:t>
        <w:br/>
        <w:t>A.开挖深度超过3m的土方开挖工程</w:t>
        <w:br/>
        <w:t>B.搭设高度为4m的模板支撑工程</w:t>
        <w:br/>
        <w:t>C.搭设高度22m的落地式钢管脚手架工程</w:t>
        <w:br/>
        <w:t>D.搭设跨度为9m的模板支撑工程</w:t>
        <w:br/>
        <w:br/>
        <w:t xml:space="preserve">【答案】：A </w:t>
      </w:r>
    </w:p>
    <w:p>
      <w:r>
        <w:t>17、某公司一次性购进一批散装水泥，按要求进行见证取样试验，见证取样每一批量不得超过（　　　）t。</w:t>
        <w:br/>
        <w:t>A.60</w:t>
        <w:br/>
        <w:t>B.100</w:t>
        <w:br/>
        <w:t>C.200</w:t>
        <w:br/>
        <w:t>D.500</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18、在砖基础及首层墙身的皮数杆上，应根据设计尺寸将砖、灰缝的厚度画出线条，并标明（　　　）m和防潮层的标高位置。</w:t>
        <w:br/>
        <w:t>A.士0.500</w:t>
        <w:br/>
        <w:t>B.±0.000</w:t>
        <w:br/>
        <w:t>C.±1.000</w:t>
        <w:br/>
        <w:t>D.±0.100</w:t>
        <w:br/>
        <w:br/>
        <w:t>【答案】：B</w:t>
      </w:r>
      <w:r>
        <w:t xml:space="preserve"> </w:t>
      </w:r>
    </w:p>
    <w:p>
      <w:r>
        <w:t>19、箱形基础混凝土浇筑完毕后，必须进行（　　　）工作，以减少混凝土表面的收缩裂缝。</w:t>
        <w:br/>
        <w:t>A.二次振捣</w:t>
        <w:br/>
        <w:t>B.二次抹面</w:t>
        <w:br/>
        <w:t>C.外部降温</w:t>
        <w:br/>
        <w:t>D.内部冷却</w:t>
        <w:br/>
        <w:br/>
        <w:t xml:space="preserve">【答案】：B </w:t>
      </w:r>
    </w:p>
    <w:p>
      <w:r>
        <w:t>20、下列文件中，相关单位不需要审批或书面回复的是（　　　）。</w:t>
        <w:br/>
        <w:t>A.监理通知单</w:t>
        <w:br/>
        <w:t>B.工程暂停令</w:t>
        <w:br/>
        <w:t>C.监理联系单</w:t>
        <w:br/>
        <w:t>D.工程临时延期报审表</w:t>
        <w:br/>
        <w:br/>
        <w:t xml:space="preserve">【答案】：C </w:t>
      </w:r>
    </w:p>
    <w:p>
      <w:r>
        <w:t>21、土钉支护的施工特点不包括（　　　）。</w:t>
        <w:br/>
        <w:t>A.施工设备较简单</w:t>
        <w:br/>
        <w:t>B.比用挡土桩锚杆施工简便</w:t>
        <w:br/>
        <w:t>C.施工速度较慢</w:t>
        <w:br/>
        <w:t>D.节省工期</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22、施工准备工作是单位工程资源准备的重要内容，其中不包括（　　　）。</w:t>
        <w:br/>
        <w:t>A.材料准备</w:t>
        <w:br/>
        <w:t>B.资金准备</w:t>
        <w:br/>
        <w:t>C.技术准备</w:t>
        <w:br/>
        <w:t>D.机械设备准备</w:t>
        <w:br/>
        <w:br/>
        <w:t>【答案】：B</w:t>
      </w:r>
      <w:r>
        <w:t xml:space="preserve"> </w:t>
      </w:r>
    </w:p>
    <w:p>
      <w:r>
        <w:t>23、关于钢结构构件生产工艺流程的说法，正确的是（　　　）。</w:t>
        <w:br/>
        <w:t>A.放样、号料、切割下料、平直矫正、边缘及端部加工、滚圆、煨弯、制孔、钢结构组装、焊接、摩擦面的处理、涂装</w:t>
        <w:br/>
        <w:t>B.放样、号料、切割下料、边缘及端部加工、平直矫正、滚圆、煨弯、制孔、钢结构组装、焊接、摩擦面的处理、涂装</w:t>
        <w:br/>
        <w:t>C.放样、号料、切割下料、平直矫正、边缘及端部加工、滚圆、煨弯、钢结构组装、制孔、焊接、摩擦面的处理、涂装</w:t>
        <w:br/>
        <w:t>D.放样、号料、切割下料、平直矫正、边缘及端部加工、制孔、滚圆、煨弯、钢结构组装、焊接、摩擦面的处理、涂装</w:t>
        <w:br/>
        <w:br/>
        <w:t xml:space="preserve">【答案】：A </w:t>
      </w:r>
    </w:p>
    <w:p>
      <w:r>
        <w:t>24、施工项目成本控制的依据不包括（　　　）。</w:t>
        <w:br/>
        <w:t>A.工程承包合同</w:t>
        <w:br/>
        <w:t>B.施工组织设计</w:t>
        <w:br/>
        <w:t>C.进度报告</w:t>
        <w:br/>
        <w:t>D.施工成本计划</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25、根据该工程背景的描述，可以得出工程预付款应该在（　　　）个月均匀扣除。</w:t>
        <w:br/>
        <w:t>A.2</w:t>
        <w:br/>
        <w:t>B.3</w:t>
        <w:br/>
        <w:t>C.4</w:t>
        <w:br/>
        <w:t>D.5</w:t>
        <w:br/>
        <w:br/>
        <w:t>【答案】：B</w:t>
      </w:r>
      <w:r>
        <w:t xml:space="preserve"> </w:t>
      </w:r>
    </w:p>
    <w:p>
      <w:r>
        <w:t>26、在施工现场，属于管理缺失的行为是（　　　）。</w:t>
        <w:br/>
        <w:t>A.不安全装束</w:t>
        <w:br/>
        <w:t>B.在起吊物下作业、停留</w:t>
        <w:br/>
        <w:t>C.技术上的缺陷</w:t>
        <w:br/>
        <w:t>D.分散注意力行为</w:t>
        <w:br/>
        <w:br/>
        <w:t xml:space="preserve">【答案】：C </w:t>
      </w:r>
    </w:p>
    <w:p>
      <w:r>
        <w:t>27、专项施工方案实施前，编制人员或（　　　）应当向现场管理人员和作业人员进行安全技术交底。</w:t>
        <w:br/>
        <w:t>A.项目技术负责人</w:t>
        <w:br/>
        <w:t>B.工程技术人员</w:t>
        <w:br/>
        <w:t>C.主要负责人</w:t>
        <w:br/>
        <w:t>D.专职人员</w:t>
        <w:br/>
        <w:br/>
        <w:t xml:space="preserve">【答案】：A </w:t>
      </w:r>
    </w:p>
    <w:p>
      <w:r>
        <w:t>28、施工升降机使用前，必须进行的试验是（　　　）。</w:t>
        <w:br/>
        <w:t>A.动载试验</w:t>
        <w:br/>
        <w:t>B.静载试验</w:t>
        <w:br/>
        <w:t>C.坠落试验</w:t>
        <w:br/>
        <w:t>D.启动试验</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29、施工管理目标包括质量目标、社会行为目标等，其中下列哪一项不是社会行为目标包括的内容（　　　）。</w:t>
        <w:br/>
        <w:t>A.无治安案例发生</w:t>
        <w:br/>
        <w:t>B.无重大伤亡事故发生</w:t>
        <w:br/>
        <w:t>C.无火灾、火警事故发生</w:t>
        <w:br/>
        <w:t>D.无扰民事件发生</w:t>
        <w:br/>
        <w:br/>
        <w:t>【答案】：B</w:t>
      </w:r>
      <w:r>
        <w:t xml:space="preserve"> </w:t>
      </w:r>
    </w:p>
    <w:p>
      <w:r>
        <w:t>30、梁模板在搭设时，如梁跨度等于或大于（　　　）m，应使梁底模起拱，如设计无规定时，起拱高度宜为全跨长度的（　　　）。</w:t>
        <w:br/>
        <w:t>A.4，1‰～3‰</w:t>
        <w:br/>
        <w:t>B.4，1‰～2‰</w:t>
        <w:br/>
        <w:t>C.5，1‰～3‰</w:t>
        <w:br/>
        <w:t>D.5，1‰～2‰</w:t>
        <w:br/>
        <w:br/>
        <w:t xml:space="preserve">【答案】：A </w:t>
      </w:r>
    </w:p>
    <w:p>
      <w:r>
        <w:t>31、施工安全管理目标不包括下列哪一项（　　　）。</w:t>
        <w:br/>
        <w:t>A.伤亡事故控制目标</w:t>
        <w:br/>
        <w:t>B.预算达标目标</w:t>
        <w:br/>
        <w:t>C.安全达标目标</w:t>
        <w:br/>
        <w:t>D.文明施工实现目标</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32、关于多层及高层钢结构吊装顺序的说法，正确的是（　　　）。</w:t>
        <w:br/>
        <w:t>A.平面从中间或某一对称节间开始，垂直方向由下至上组成稳定结构，同节柱范围内的横向构件，通常由上向下逐层安装</w:t>
        <w:br/>
        <w:t>B.平面从中间或某一对称节间开始，垂直方向由上至下组成稳定结构，同节柱范围内的横向构件，通常由上向下逐层安装</w:t>
        <w:br/>
        <w:t>C.平面从两边节间开始，垂直方向由下至上组成稳定结构，同节柱范围内的横向构件，通常由下向上逐层安装</w:t>
        <w:br/>
        <w:t>D.平面从两边节间开始，垂直方向由下至上组成稳定结构，同节柱范围内的横向构件，通常由上向下逐层安装</w:t>
        <w:br/>
        <w:br/>
        <w:t xml:space="preserve">【答案】：A </w:t>
      </w:r>
    </w:p>
    <w:p>
      <w:r>
        <w:t>33、建筑工程结构施工阶段噪声限值：白天施工不允许超过70dB，夜间施工不允许超过（　　　）。</w:t>
        <w:br/>
        <w:t>A.75d</w:t>
        <w:br/>
        <w:t>B.85dB</w:t>
        <w:br/>
        <w:t>C.35dB</w:t>
        <w:br/>
        <w:t>D.55dB</w:t>
        <w:br/>
        <w:br/>
        <w:t xml:space="preserve">【答案】：D </w:t>
      </w:r>
    </w:p>
    <w:p>
      <w:r>
        <w:t>34、该工程在第二年1、6月份业主应该支付给承包商的工程款为（　　　）万元。</w:t>
        <w:br/>
        <w:t>A.560.00</w:t>
        <w:br/>
        <w:t>B.986.14</w:t>
        <w:br/>
        <w:t>C.1009.44</w:t>
        <w:br/>
        <w:t>D.171.00</w:t>
        <w:br/>
        <w:br/>
        <w:t xml:space="preserve">【答案】：B </w:t>
      </w:r>
    </w:p>
    <w:p>
      <w:r>
        <w:t>35、在工程项目施工招标投标工作完成后，（　　　）单位申请领取施工许可证之前，应携有关资料到所在地建设工程质量监督机构办理工程质量监督登记手续。</w:t>
        <w:br/>
        <w:t>A.建设</w:t>
        <w:br/>
        <w:t>B.监理</w:t>
        <w:br/>
        <w:t>C.施工</w:t>
        <w:br/>
        <w:t>D.中介机构</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36、结构设计总说明中不包括（　　　）。</w:t>
        <w:br/>
        <w:t>A.设计的主要依据</w:t>
        <w:br/>
        <w:t>B.活荷载取值</w:t>
        <w:br/>
        <w:t>C.人防工程抗力等级</w:t>
        <w:br/>
        <w:t>D.防火等级</w:t>
        <w:br/>
        <w:br/>
        <w:t>【答案】：D</w:t>
      </w:r>
      <w:r>
        <w:t xml:space="preserve"> </w:t>
      </w:r>
    </w:p>
    <w:p>
      <w:r>
        <w:t>37、第六个月承包商完成的工程量累计为6200m3，按照合同可以进行调价的工程量为（　　　）m3。</w:t>
        <w:br/>
        <w:t>A.105</w:t>
        <w:br/>
        <w:t>B.795</w:t>
        <w:br/>
        <w:t>C.800</w:t>
        <w:br/>
        <w:t>D.900</w:t>
        <w:br/>
        <w:br/>
        <w:t xml:space="preserve">【答案】：A </w:t>
      </w:r>
    </w:p>
    <w:p>
      <w:r>
        <w:t>38、非承重构件（柱、梁侧模）的模板拆除时，其结构强度不得低于（　　　）MPa，且不得损坏棱角。</w:t>
        <w:br/>
        <w:t>A.1</w:t>
        <w:br/>
        <w:t>B.1.2</w:t>
        <w:br/>
        <w:t>C.1.5</w:t>
        <w:br/>
        <w:t>D.2.0</w:t>
        <w:br/>
        <w:br/>
        <w:t xml:space="preserve">【答案】：B </w:t>
      </w:r>
    </w:p>
    <w:p>
      <w:r>
        <w:t>39、事故性质类别可分为三类，其中不包括（　　　）。</w:t>
        <w:br/>
        <w:t>A.责任事故</w:t>
        <w:br/>
        <w:t>B.非责任事故</w:t>
        <w:br/>
        <w:t>C.破坏性事故</w:t>
        <w:br/>
        <w:t>D.死亡事故</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40、施工安全检查的内容不包括（　　　）。</w:t>
        <w:br/>
        <w:t>A.查思想</w:t>
        <w:br/>
        <w:t>B.查制度</w:t>
        <w:br/>
        <w:t>C.查安全教育培训</w:t>
        <w:br/>
        <w:t>D.查责任</w:t>
        <w:br/>
        <w:br/>
        <w:t>【答案】：D</w:t>
      </w:r>
      <w:r>
        <w:t xml:space="preserve"> </w:t>
      </w:r>
    </w:p>
    <w:p>
      <w:r>
        <w:t>41、根据相关文件规定，下列分部分项工程中需单独编制专项施工方案的是（　　　）。</w:t>
        <w:br/>
        <w:t>A.开挖深度不超过3m的基坑（槽）的土方开挖工程</w:t>
        <w:br/>
        <w:t>B.常规起重设备，单件起吊重量在10kN以下的起重吊装工程</w:t>
        <w:br/>
        <w:t>C.搭设高度24m以下的落地式钢管脚手架工程</w:t>
        <w:br/>
        <w:t>D.开挖深度未超过3m，但地质条件和周边环境复杂的基坑（槽）支护、降水工程</w:t>
        <w:br/>
        <w:br/>
        <w:t xml:space="preserve">【答案】：D </w:t>
      </w:r>
    </w:p>
    <w:p>
      <w:r>
        <w:t>42、规费是指政府和有关权力部门规定必须缴纳的费用，下列哪一项不属于规费的范畴（　　　）。</w:t>
        <w:br/>
        <w:t>A.工程排污费</w:t>
        <w:br/>
        <w:t>B.环境保护费</w:t>
        <w:br/>
        <w:t>C.社会保障费</w:t>
        <w:br/>
        <w:t>D.工程定额测定费</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43、吊车梁和吊车桁架的组装检查结果，不应有下挠，检验方法为（）。</w:t>
        <w:br/>
        <w:t>A.构件直立，在两端支承后，由水准仪和钢尺检查</w:t>
        <w:br/>
        <w:t>B.构件平置，由水准仪和钢尺检查</w:t>
        <w:br/>
        <w:t>C.构件直立，在两端支承后，由经纬仪检查</w:t>
        <w:br/>
        <w:t>D.构件平置，由经纬仪和钢尺检查</w:t>
        <w:br/>
        <w:br/>
        <w:t xml:space="preserve">【答案】：A </w:t>
      </w:r>
    </w:p>
    <w:p>
      <w:r>
        <w:t>44、根据索赔的目的和要求不同，可以将工程索赔分为（　　　）。</w:t>
        <w:br/>
        <w:t>A.合同规定的索赔和非合同规定的索赔</w:t>
        <w:br/>
        <w:t>B.工期索赔和费用索赔</w:t>
        <w:br/>
        <w:t>C.工程索赔和商务索赔</w:t>
        <w:br/>
        <w:t>D.单项索赔和总索赔</w:t>
        <w:br/>
        <w:br/>
        <w:t xml:space="preserve">【答案】：B </w:t>
      </w:r>
    </w:p>
    <w:p>
      <w:r>
        <w:t>45、等步距异节拍流水施工的特征不包括（　　　）。</w:t>
        <w:br/>
        <w:t>A.同一施工过程流水节拍相等，不同施工过程流水节拍等于其中最小流水节拍的整数倍</w:t>
        <w:br/>
        <w:t>B.流水步距彼此相等，且等于最小流水节拍值</w:t>
        <w:br/>
        <w:t>C.施工队组数大于施工过程数</w:t>
        <w:br/>
        <w:t>D.施工班组数等于施工过程数</w:t>
        <w:br/>
        <w:br/>
        <w:t xml:space="preserve">【答案】：D </w:t>
      </w:r>
    </w:p>
    <w:p>
      <w:r>
        <w:t>46、施工产生的墙体缺陷，如穿墙套管、脚手眼、孔洞等，应采用（　　　）措施，不得影响墙体熟工性能。</w:t>
        <w:br/>
        <w:t>A.专用热桥</w:t>
        <w:br/>
        <w:t>B.隔断热桥</w:t>
        <w:br/>
        <w:t>C.不断热桥</w:t>
        <w:br/>
        <w:t>D.自然热桥</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47、简支梁跨度7.5m，混凝土达到设计强度的（　　　）时，才能拆除底模。</w:t>
        <w:br/>
        <w:t>A.60％</w:t>
        <w:br/>
        <w:t>B.70％</w:t>
        <w:br/>
        <w:t>C.75％</w:t>
        <w:br/>
        <w:t>D.100％</w:t>
        <w:br/>
        <w:br/>
        <w:t>【答案】：C</w:t>
      </w:r>
      <w:r>
        <w:t xml:space="preserve"> </w:t>
      </w:r>
    </w:p>
    <w:p>
      <w:r>
        <w:t>48、多层混合结构房屋的主要缺点是（　　　）。</w:t>
        <w:br/>
        <w:t>A.工程造价低</w:t>
        <w:br/>
        <w:t>B.抗震性能差</w:t>
        <w:br/>
        <w:t>C.刚度大</w:t>
        <w:br/>
        <w:t>D.易就地取材</w:t>
        <w:br/>
        <w:br/>
        <w:t xml:space="preserve">【答案】：B </w:t>
      </w:r>
    </w:p>
    <w:p>
      <w:r>
        <w:t>49、建筑基线应尽可能靠近拟建的主要建筑物，并与其主要轴线（　　　）。</w:t>
        <w:br/>
        <w:t>A.垂直</w:t>
        <w:br/>
        <w:t>B.平行</w:t>
        <w:br/>
        <w:t>C.相交</w:t>
        <w:br/>
        <w:t>D.任意</w:t>
        <w:br/>
        <w:br/>
        <w:t xml:space="preserve">【答案】：B </w:t>
      </w:r>
    </w:p>
    <w:p>
      <w:r>
        <w:t>50、混凝土搅拌时，常用的投料顺序不包括（　　　）。</w:t>
        <w:br/>
        <w:t>A.一次投料法</w:t>
        <w:br/>
        <w:t>B.水泥裹砂法</w:t>
        <w:br/>
        <w:t>C.二次投料法</w:t>
        <w:br/>
        <w:t>D.三次投料法</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51、工程项目满足开工条件后，总承包单位应该向监理机构报送的表格是（　　　）。</w:t>
        <w:br/>
        <w:t>A.施工现场质量检查记录表</w:t>
        <w:br/>
        <w:t>B.施工组织设计报审表</w:t>
        <w:br/>
        <w:t>C.工程开工报审表</w:t>
        <w:br/>
        <w:t>D.工程复工报审表</w:t>
        <w:br/>
        <w:br/>
        <w:t>【答案】：C</w:t>
      </w:r>
      <w:r>
        <w:t xml:space="preserve"> </w:t>
      </w:r>
    </w:p>
    <w:p>
      <w:r>
        <w:t>52、若经纬仪没有安在建筑轴线上，校正预制桩身铅直时，可能使桩身产生倾斜、扭转、（　　　）。</w:t>
        <w:br/>
        <w:t>A.既倾斜又扭转</w:t>
        <w:br/>
        <w:t>B.既向前倾斜又向左右倾斜</w:t>
        <w:br/>
        <w:t>C.既扭转又向左右斜</w:t>
        <w:br/>
        <w:t>D.柱身不铅垂</w:t>
        <w:br/>
        <w:br/>
        <w:t xml:space="preserve">【答案】：A </w:t>
      </w:r>
    </w:p>
    <w:p>
      <w:r>
        <w:t>53、施工安全检查的方法不包括（　　　）。</w:t>
        <w:br/>
        <w:t>A.照</w:t>
        <w:br/>
        <w:t>B.看</w:t>
        <w:br/>
        <w:t>C.量</w:t>
        <w:br/>
        <w:t>D.现场操作</w:t>
        <w:br/>
        <w:br/>
        <w:t xml:space="preserve">【答案】：A </w:t>
      </w:r>
    </w:p>
    <w:p>
      <w:r>
        <w:t>54、填充墙砌体工程中，填充墙砌至接近梁、板底时，应留一定空隙，等填充墙砌筑完并至少间隔（　　　）天后，再将其补砌挤紧。</w:t>
        <w:br/>
        <w:t>A.7</w:t>
        <w:br/>
        <w:t>B.10</w:t>
        <w:br/>
        <w:t>C.14</w:t>
        <w:br/>
        <w:t>D.15</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55、关于建筑工程质量不符合要求的处理，以下说法错误的是（　　　）。</w:t>
        <w:br/>
        <w:t>A.经返工重做或更换器具、设备的检验批，应重新进行验收</w:t>
        <w:br/>
        <w:t>B.经有资质的检测单位检测鉴定能够达到设计要求的检验批，应予以验收</w:t>
        <w:br/>
        <w:t>C.经返修或加固处理的分项、分部工程，虽然改变外形尺寸但仍能满足安全使用要求，可按技术处理方案和协商文件进行验收</w:t>
        <w:br/>
        <w:t>D.经有资质的检测单位检测鉴定达不到设计要求，但经原设计单位核算认可能够满足结构安全和使用功能的检验批，不能予以验收</w:t>
        <w:br/>
        <w:br/>
        <w:t>【答案】：D</w:t>
      </w:r>
      <w:r>
        <w:t xml:space="preserve"> </w:t>
      </w:r>
    </w:p>
    <w:p>
      <w:r>
        <w:t>56、建筑物沉降观测是用（　　　）的方法，周期性地观测建筑物上的沉降观测点和水准点之间的高差变化值。</w:t>
        <w:br/>
        <w:t>A.控制测量</w:t>
        <w:br/>
        <w:t>B.距离测量</w:t>
        <w:br/>
        <w:t>C.水准测量</w:t>
        <w:br/>
        <w:t>D.角度测量</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57、某建筑工程施工，业主与承包商签订的施工合同协议条款约定如下：（1）工程概况：该工程现浇混凝土框架结构，18层，建筑面积110000㎡，平面呈“L”形，在平面变形处设有一道变形缝。（2）施工范围：基础及主体结构工程，首层到18层的公共部分，包括各层电梯厅、卫生间、首层大堂等的建筑装饰装修工程，建筑装饰装修工程建筑面积13000㎡。（3）质量等级：合格。（4）工期：2017年3月1日开工，2018年12月28日竣工。开工前，建筑工程专业建造师（担任项目经理，下同）主持编制施工组织设计时，拟定的施工方案以变形缝为界，分两个施工段施工，并制定了详细的施工质量检验计划，明确了分部（子分部）工程、分项工程的检查点。根据上述材料，回答下列问题。</w:t>
        <w:br/>
        <w:t>A.施工现场的地质及水文资料</w:t>
        <w:br/>
        <w:t>B.拟建建（构）筑物的位置、轮廓尺寸、层数等</w:t>
        <w:br/>
        <w:t>C.工程施工现场的加工设施、存贮设施、办公和生活用房等的位置和面积</w:t>
        <w:br/>
        <w:t>D.施工现场必备的安全、消防、保卫和环境保护等设施</w:t>
        <w:br/>
        <w:br/>
        <w:t>【答案】：A</w:t>
      </w:r>
      <w:r>
        <w:t xml:space="preserve"> </w:t>
      </w:r>
    </w:p>
    <w:p>
      <w:r>
        <w:t>58、对质量活动过程中的监督控制属于（　　　）。</w:t>
        <w:br/>
        <w:t>A.事前控制</w:t>
        <w:br/>
        <w:t>B.事中控制</w:t>
        <w:br/>
        <w:t>C.事后控制</w:t>
        <w:br/>
        <w:t>D.事后弥补</w:t>
        <w:br/>
        <w:br/>
        <w:t xml:space="preserve">【答案】：B </w:t>
      </w:r>
    </w:p>
    <w:p>
      <w:r>
        <w:t>59、工序施工条件控制，是指对工序施工活动的（）进行有效控制。</w:t>
        <w:br/>
        <w:t>A.合同条件和法规条件</w:t>
        <w:br/>
        <w:t>B.工艺顺序和组织条件</w:t>
        <w:br/>
        <w:t>C.投人要素和环境条件</w:t>
        <w:br/>
        <w:t>D.工期条件和赶工措施</w:t>
        <w:br/>
        <w:br/>
        <w:t xml:space="preserve">【答案】：C </w:t>
      </w:r>
    </w:p>
    <w:p>
      <w:r>
        <w:t>60、施工升降机的安全使用和管理规定，驾驶升降机的司机应为（　　　）培训合格的专职人员，严禁无证操作。</w:t>
        <w:br/>
        <w:t>A.有关行政主管部门</w:t>
        <w:br/>
        <w:t>B.施工单位</w:t>
        <w:br/>
        <w:t>C.监理单位</w:t>
        <w:br/>
        <w:t>D.建设单位</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61、施工安全技术措施应具有很多特性，其中不包括（　　　）。</w:t>
        <w:br/>
        <w:t>A.超前性</w:t>
        <w:br/>
        <w:t>B.可靠性</w:t>
        <w:br/>
        <w:t>C.针对性</w:t>
        <w:br/>
        <w:t>D.稳定性</w:t>
        <w:br/>
        <w:br/>
        <w:t>【答案】：D</w:t>
      </w:r>
      <w:r>
        <w:t xml:space="preserve"> </w:t>
      </w:r>
    </w:p>
    <w:p>
      <w:r>
        <w:t>62、施工方案的编制对象是（　　　）。</w:t>
        <w:br/>
        <w:t>A.工程项目</w:t>
        <w:br/>
        <w:t>B.单位工程</w:t>
        <w:br/>
        <w:t>C.分部工程或专项工程</w:t>
        <w:br/>
        <w:t>D.建筑群</w:t>
        <w:br/>
        <w:br/>
        <w:t xml:space="preserve">【答案】：C </w:t>
      </w:r>
    </w:p>
    <w:p>
      <w:r>
        <w:t>63、检测机构资质按照其承担的检测业务内容分为专项检测机构资质和（　　　）。</w:t>
        <w:br/>
        <w:t>A.全面检测机构资质</w:t>
        <w:br/>
        <w:t>B.见证取样检测机构资质</w:t>
        <w:br/>
        <w:t>C.公正检测机构资质</w:t>
        <w:br/>
        <w:t>D.安全检测机构资质</w:t>
        <w:br/>
        <w:br/>
        <w:t xml:space="preserve">【答案】：B </w:t>
      </w:r>
    </w:p>
    <w:p>
      <w:r>
        <w:t>64、划分施工段的基本原则是各施工段的劳动量（或工程量）要大致相等，相差宜在（　　　）以内。</w:t>
        <w:br/>
        <w:t>A.10%</w:t>
        <w:br/>
        <w:t>B.15%</w:t>
        <w:br/>
        <w:t>C.20%</w:t>
        <w:br/>
        <w:t>D.25%</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65、施工任务书是向班组下达任务，实行责任承包、全面管理和原始记录的综合性文件，应由（　　　）按班组编制并下达。</w:t>
        <w:br/>
        <w:t>A.项目经理</w:t>
        <w:br/>
        <w:t>B.施工员</w:t>
        <w:br/>
        <w:t>C.监理员</w:t>
        <w:br/>
        <w:t>D.监理工程师</w:t>
        <w:br/>
        <w:br/>
        <w:t>【答案】：B</w:t>
      </w:r>
      <w:r>
        <w:t xml:space="preserve"> </w:t>
      </w:r>
    </w:p>
    <w:p>
      <w:r>
        <w:t>66、某工程项目为等节奏流水，且施工段数m=2，流水节拍t=4，则流水步距K为（　　　）。</w:t>
        <w:br/>
        <w:t>A.2</w:t>
        <w:br/>
        <w:t>B.4</w:t>
        <w:br/>
        <w:t>C.6</w:t>
        <w:br/>
        <w:t>D.8</w:t>
        <w:br/>
        <w:br/>
        <w:t xml:space="preserve">【答案】：B </w:t>
      </w:r>
    </w:p>
    <w:p>
      <w:r>
        <w:t>67、影响工作场所内员工、临时工作人员、合同方人员、访问者和其他人员健康安全的条件和因素被称为（　　　）。</w:t>
        <w:br/>
        <w:t>A.职业健康安全</w:t>
        <w:br/>
        <w:t>B.劳动安全</w:t>
        <w:br/>
        <w:t>C.环境保护</w:t>
        <w:br/>
        <w:t>D.环境健康安全</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68、对因降低安全生产条件导致事故发生的施工单位，有关部门可依法对其处以（　　　）的处罚。</w:t>
        <w:br/>
        <w:t>A.罚款</w:t>
        <w:br/>
        <w:t>B.暂扣或吊销安全生产许可证</w:t>
        <w:br/>
        <w:t>C.停业整顿</w:t>
        <w:br/>
        <w:t>D.吊销营业执照</w:t>
        <w:br/>
        <w:br/>
        <w:t>【答案】：B</w:t>
      </w:r>
      <w:r>
        <w:t xml:space="preserve"> </w:t>
      </w:r>
    </w:p>
    <w:p>
      <w:r>
        <w:t>69、施工安全隐患处理中，为防止高空坠物，既设置密目式安全网，又应在建筑物出人口搭设防护棚，棚顶铺满不小于5cm厚的脚手板，这属于（　　　）处理原则。</w:t>
        <w:br/>
        <w:t>A.冗余安全度</w:t>
        <w:br/>
        <w:t>B.预防与减灾并重处理</w:t>
        <w:br/>
        <w:t>C.动态处理</w:t>
        <w:br/>
        <w:t>D.直接隐患与间接隐患并治</w:t>
        <w:br/>
        <w:br/>
        <w:t xml:space="preserve">【答案】：A </w:t>
      </w:r>
    </w:p>
    <w:p>
      <w:r>
        <w:t>70、下列哪一种方法不是确定施工过程持续时间的方法（　　　）。</w:t>
        <w:br/>
        <w:t>A.经验估算法</w:t>
        <w:br/>
        <w:t>B.定额计算法</w:t>
        <w:br/>
        <w:t>C.倒排计划法</w:t>
        <w:br/>
        <w:t>D.目标计算法</w:t>
        <w:br/>
        <w:br/>
        <w:t xml:space="preserve">【答案】：D </w:t>
      </w:r>
    </w:p>
    <w:p>
      <w:r>
        <w:t>71、（　　　）是施工人员提高文字书写水平的一个“练兵场”也是工程完成后书写工程或技术小结的查考依据，还是今后撰写论文的锻炼基础。</w:t>
        <w:br/>
        <w:t>A.施工文件</w:t>
        <w:br/>
        <w:t>B.施工资料</w:t>
        <w:br/>
        <w:t>C.施工照片</w:t>
        <w:br/>
        <w:t>D.施工日志</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72、浇筑钢筋混凝土阶梯形独立基础时，每一台阶高度内应整层作为一个浇筑层，每浇灌完一台阶应稍停（　　　）min，使其初步获得沉实，再浇筑上层。</w:t>
        <w:br/>
        <w:t>A.10～20</w:t>
        <w:br/>
        <w:t>B.20～30</w:t>
        <w:br/>
        <w:t>C.30～60</w:t>
        <w:br/>
        <w:t>D.60～90</w:t>
        <w:br/>
        <w:br/>
        <w:t>【答案】：C</w:t>
      </w:r>
      <w:r>
        <w:t xml:space="preserve"> </w:t>
      </w:r>
    </w:p>
    <w:p>
      <w:r>
        <w:t>73、下列选项不属于质量控制系统过程的是（　　　）。</w:t>
        <w:br/>
        <w:t>A.事前控制</w:t>
        <w:br/>
        <w:t>B.事中控制</w:t>
        <w:br/>
        <w:t>C.事后控制</w:t>
        <w:br/>
        <w:t>D.事后弥补</w:t>
        <w:br/>
        <w:br/>
        <w:t xml:space="preserve">【答案】：D </w:t>
      </w:r>
    </w:p>
    <w:p>
      <w:r>
        <w:t>74、在混凝土工程施工质量检验批验收记录表中，属于主控项目的是（　　　）。</w:t>
        <w:br/>
        <w:t>A.结构混凝土的强度等级符合设计要求</w:t>
        <w:br/>
        <w:t>B.施工缝的位置应在混凝土浇筑前确定</w:t>
        <w:br/>
        <w:t>C.混凝土施工缝的处理应按技术方案进行</w:t>
        <w:br/>
        <w:t>D.混凝土浇筑完毕后，应按施工技术方案及时进行养护</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75、在新建筑区，可以利用建筑基线的设计坐标和附近已有控制点的坐标，用（　　　）测设建筑基线。</w:t>
        <w:br/>
        <w:t>A.角度交会法</w:t>
        <w:br/>
        <w:t>B.极坐标法</w:t>
        <w:br/>
        <w:t>C.前方交会法</w:t>
        <w:br/>
        <w:t>D.直角坐标法</w:t>
        <w:br/>
        <w:br/>
        <w:t>【答案】：B</w:t>
      </w:r>
      <w:r>
        <w:t xml:space="preserve"> </w:t>
      </w:r>
    </w:p>
    <w:p>
      <w:r>
        <w:t>76、施工平面控制网的布设，对于地形平坦而通视又比较容易的地区，如扩建或改建工程的工业场地，则采用（　　　）。</w:t>
        <w:br/>
        <w:t>A.三角网</w:t>
        <w:br/>
        <w:t>B.水准网</w:t>
        <w:br/>
        <w:t>C.建筑基线</w:t>
        <w:br/>
        <w:t>D.导线网</w:t>
        <w:br/>
        <w:br/>
        <w:t xml:space="preserve">【答案】：D </w:t>
      </w:r>
    </w:p>
    <w:p>
      <w:r>
        <w:t>77、工程项目成本控制不包括（　　　）。</w:t>
        <w:br/>
        <w:t>A.措施费的控制</w:t>
        <w:br/>
        <w:t>B.材料费的控制</w:t>
        <w:br/>
        <w:t>C.人工费的控制</w:t>
        <w:br/>
        <w:t>D.管理费的控制</w:t>
        <w:br/>
        <w:br/>
        <w:t xml:space="preserve">【答案】：A </w:t>
      </w:r>
    </w:p>
    <w:p>
      <w:r>
        <w:t>78、关于安全技术交底的基本要求，下列说法错误的是（　　　）。</w:t>
        <w:br/>
        <w:t>A.安全技术交底应实施签字制度</w:t>
        <w:br/>
        <w:t>B.安全技术交底必须贯穿于施工全过程、全方位</w:t>
        <w:br/>
        <w:t>C.安全技术交底内容必须具体、明确、针对性强</w:t>
        <w:br/>
        <w:t>D.安全技术交底须分级进行</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79、（　　　）是施工方案的核心，关系专项工程实施的成败。</w:t>
        <w:br/>
        <w:t>A.施工进度计划</w:t>
        <w:br/>
        <w:t>B.施工安排</w:t>
        <w:br/>
        <w:t>C.施工准备</w:t>
        <w:br/>
        <w:t>D.施工方法</w:t>
        <w:br/>
        <w:br/>
        <w:t>【答案】：B</w:t>
      </w:r>
      <w:r>
        <w:t xml:space="preserve"> </w:t>
      </w:r>
    </w:p>
    <w:p>
      <w:r>
        <w:t>80、已浇筑的大体积混凝土基础，其浇筑体表面以内40～100mm位置处的温度与浇筑体表面温度差值不应大于（　　　）℃。</w:t>
        <w:br/>
        <w:t>A.20</w:t>
        <w:br/>
        <w:t>B.25</w:t>
        <w:br/>
        <w:t>C.30</w:t>
        <w:br/>
        <w:t>D.35</w:t>
        <w:br/>
        <w:br/>
        <w:t xml:space="preserve">【答案】：B </w:t>
      </w:r>
    </w:p>
    <w:p>
      <w:r>
        <w:t>81、水泥土墙支护结构位移超过设计值较多时，水泥土墙卸载方式是（　　　）。</w:t>
        <w:br/>
        <w:t>A.背后</w:t>
        <w:br/>
        <w:t>B.上部</w:t>
        <w:br/>
        <w:t>C.前部</w:t>
        <w:br/>
        <w:t>D.下部</w:t>
        <w:br/>
        <w:br/>
        <w:t xml:space="preserve">【答案】：A </w:t>
      </w:r>
    </w:p>
    <w:p>
      <w:r>
        <w:t>82、现浇混凝土结构中，楼板的跨度为1.8m，混凝土强度必须达到（　　　）时方可拆楼板底模。</w:t>
        <w:br/>
        <w:t>A.50％</w:t>
        <w:br/>
        <w:t>B.75％</w:t>
        <w:br/>
        <w:t>C.85％</w:t>
        <w:br/>
        <w:t>D.100％</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83、根据《建筑工程施工质量验收统一标准》GB50300，分部工程可以按照（　　　）进行划分。</w:t>
        <w:br/>
        <w:t>A.施工工艺、设备类别</w:t>
        <w:br/>
        <w:t>B.楼层、施工段、变形缝</w:t>
        <w:br/>
        <w:t>C.工艺、材料</w:t>
        <w:br/>
        <w:t>D.专业性质、工程部位</w:t>
        <w:br/>
        <w:br/>
        <w:t>【答案】：D</w:t>
      </w:r>
      <w:r>
        <w:t xml:space="preserve"> </w:t>
      </w:r>
    </w:p>
    <w:p>
      <w:r>
        <w:t>84、在混凝土工程施工质量检验批验收记录表中，属于一般项目的是（　　　）。</w:t>
        <w:br/>
        <w:t>A.混凝土原材料每盘称量的偏差符合要求</w:t>
        <w:br/>
        <w:t>B.有抗渗要求的混凝土试件同一工程、同一配合比取样不得少于一次</w:t>
        <w:br/>
        <w:t>C.后浇带的留置位置应按设计要求和施工技术方案确定</w:t>
        <w:br/>
        <w:t>D.结构混凝土的强度等级符合设计要求</w:t>
        <w:br/>
        <w:br/>
        <w:t xml:space="preserve">【答案】：C </w:t>
      </w:r>
    </w:p>
    <w:p>
      <w:r>
        <w:t>85、在质量管理体系中使用四类文件，按其适用的范围可分为通用性文件和专用性文件，下列选项中属于专项性文件的是（　　　）。</w:t>
        <w:br/>
        <w:t>A.质量手册</w:t>
        <w:br/>
        <w:t>B.质量计划</w:t>
        <w:br/>
        <w:t>C.程序文件</w:t>
        <w:br/>
        <w:t>D.质量方针政策</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86、确定施工顺序的基本要求不包括（　　　）。</w:t>
        <w:br/>
        <w:t>A.必须符合施工工艺的要求</w:t>
        <w:br/>
        <w:t>B.必须与施工方法协调一致</w:t>
        <w:br/>
        <w:t>C.必须考虑当地的气候条件</w:t>
        <w:br/>
        <w:t>D.必须考虑文明施工的要求</w:t>
        <w:br/>
        <w:br/>
        <w:t xml:space="preserve">【答案】：D </w:t>
      </w:r>
    </w:p>
    <w:p>
      <w:r>
        <w:t>87、建筑物沉降观测采取水准测量的方法，周期性地观测建筑物上的沉降观测点和水准基点之间的（　　　）。</w:t>
        <w:br/>
        <w:t>A.距离变化值</w:t>
        <w:br/>
        <w:t>B.高差变化值</w:t>
        <w:br/>
        <w:t>C.角度变化值</w:t>
        <w:br/>
        <w:t>D.垂直度变化值</w:t>
        <w:br/>
        <w:br/>
        <w:t xml:space="preserve">【答案】：B </w:t>
      </w:r>
    </w:p>
    <w:p>
      <w:r>
        <w:t>88、下列哪一项不是施工准备所包括的内容（　　　）。</w:t>
        <w:br/>
        <w:t>A.技术准备</w:t>
        <w:br/>
        <w:t>B.资金准备</w:t>
        <w:br/>
        <w:t>C.机械准备</w:t>
        <w:br/>
        <w:t>D.现场准备</w:t>
        <w:br/>
        <w:br/>
        <w:t xml:space="preserve">【答案】：C </w:t>
      </w:r>
    </w:p>
    <w:p>
      <w:r>
        <w:t>89、施工单位对因建设工程施工可能造成损害的毗邻建筑物、构筑物和地下管线等，应当采取（　　　）措施。</w:t>
        <w:br/>
        <w:t>A.防范</w:t>
        <w:br/>
        <w:t>B.安全保护</w:t>
        <w:br/>
        <w:t>C.专项防护</w:t>
        <w:br/>
        <w:t>D.隔离</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90、混凝土自高处倾落时的自由倾落高度不宜超过（　　　）m。</w:t>
        <w:br/>
        <w:t>A.1</w:t>
        <w:br/>
        <w:t>B.2</w:t>
        <w:br/>
        <w:t>C.3</w:t>
        <w:br/>
        <w:t>D.4</w:t>
        <w:br/>
        <w:br/>
        <w:t>【答案】：B</w:t>
      </w:r>
      <w:r>
        <w:t xml:space="preserve"> </w:t>
      </w:r>
    </w:p>
    <w:p>
      <w:r>
        <w:t>91、项目施工过程中，发生（　　　）情况时，施工组织设计不需要进行修改或补充。</w:t>
        <w:br/>
        <w:t>A.工程设计有重大调整</w:t>
        <w:br/>
        <w:t>B.主要施工方法有重大调整</w:t>
        <w:br/>
        <w:t>C.主要施工资源配置有重大调整</w:t>
        <w:br/>
        <w:t>D.施工企业法人代表变更</w:t>
        <w:br/>
        <w:br/>
        <w:t xml:space="preserve">【答案】：D </w:t>
      </w:r>
    </w:p>
    <w:p>
      <w:r>
        <w:t>92、下列关于施工技术交底文件的编写要求，说法错误的是（　　　）。</w:t>
        <w:br/>
        <w:t>A.施工技术交底的内容要详尽</w:t>
        <w:br/>
        <w:t>B.施工技术交底的针对性要强</w:t>
        <w:br/>
        <w:t>C.施工技术交底的表达要通熟易懂</w:t>
        <w:br/>
        <w:t>D.施工技术交底的范围要广</w:t>
        <w:br/>
        <w:br/>
        <w:t xml:space="preserve">【答案】：D </w:t>
      </w:r>
    </w:p>
    <w:p>
      <w:r>
        <w:t>93、施工高程控制网采用（　　　）。</w:t>
        <w:br/>
        <w:t>A.三角网</w:t>
        <w:br/>
        <w:t>B.导线网</w:t>
        <w:br/>
        <w:t>C.建筑方格网</w:t>
        <w:br/>
        <w:t>D.水准网</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94、某建筑公司总承包某电子厂改扩建工程，在施工准备阶段项目经理组织编制了项目总进度计划和项目资源配置计划。结合上述资料，回答下列问题：</w:t>
        <w:br/>
        <w:t>A.不均衡系数</w:t>
        <w:br/>
        <w:t>B.极差值</w:t>
        <w:br/>
        <w:t>C.均方差值</w:t>
        <w:br/>
        <w:t>D.平均值</w:t>
        <w:br/>
        <w:br/>
        <w:t>【答案】：C</w:t>
      </w:r>
      <w:r>
        <w:t xml:space="preserve"> </w:t>
      </w:r>
    </w:p>
    <w:p>
      <w:r>
        <w:t>95、施工升降机的安全使用和管理规定，风力达（　　　）级以上，应停止使用升降机，并将吊笼降至地面。</w:t>
        <w:br/>
        <w:t>A.4</w:t>
        <w:br/>
        <w:t>B.5</w:t>
        <w:br/>
        <w:t>C.6</w:t>
        <w:br/>
        <w:t>D.7</w:t>
        <w:br/>
        <w:br/>
        <w:t xml:space="preserve">【答案】：C </w:t>
      </w:r>
    </w:p>
    <w:p>
      <w:r>
        <w:t>96、在施工现场，属于物的不安全状态的是（　　　）。</w:t>
        <w:br/>
        <w:t>A.没有按规定对职工进行安全教育</w:t>
        <w:br/>
        <w:t>B.脚手架连墙件提前拆除</w:t>
        <w:br/>
        <w:t>C.工人高空作业不佩戴安全带</w:t>
        <w:br/>
        <w:t>D.起重机械液压系统漏油</w:t>
        <w:br/>
        <w:br/>
        <w:t xml:space="preserve">【答案】：D </w:t>
      </w:r>
    </w:p>
    <w:p>
      <w:r>
        <w:t>97、砖墙砌筑施工工作段的分段位置，不宜在（　　　）处。</w:t>
        <w:br/>
        <w:t>A.变形缝</w:t>
        <w:br/>
        <w:t>B.构造柱</w:t>
        <w:br/>
        <w:t>C.墙转角</w:t>
        <w:br/>
        <w:t>D.门窗洞口</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98、该工程开始起扣工程预付款的时间是（　　　）月份。</w:t>
        <w:br/>
        <w:t>A.6</w:t>
        <w:br/>
        <w:t>B.7</w:t>
        <w:br/>
        <w:t>C.8</w:t>
        <w:br/>
        <w:t>D.9</w:t>
        <w:br/>
        <w:br/>
        <w:t>【答案】：C</w:t>
      </w:r>
      <w:r>
        <w:t xml:space="preserve"> </w:t>
      </w:r>
    </w:p>
    <w:p>
      <w:r>
        <w:t>99、参加专家论证会的专家组成员应当有（　　　）名及以上符合相关专业要求的专家组成。</w:t>
        <w:br/>
        <w:t>A.3</w:t>
        <w:br/>
        <w:t>B.5</w:t>
        <w:br/>
        <w:t>C.6</w:t>
        <w:br/>
        <w:t>D.7</w:t>
        <w:br/>
        <w:br/>
        <w:t xml:space="preserve">【答案】：B </w:t>
      </w:r>
    </w:p>
    <w:p>
      <w:r>
        <w:t>100、砖基础防潮层位置宜在室内地面标高以下（　　　）。</w:t>
        <w:br/>
        <w:t>A.半皮砖</w:t>
        <w:br/>
        <w:t>B.一皮砖</w:t>
        <w:br/>
        <w:t>C.二皮砖</w:t>
        <w:br/>
        <w:t>D.三皮砖</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r>
        <w:t>101、该工程7月份业主应该支付给承包商的工程款为（　　　）万元。</w:t>
        <w:br/>
        <w:t>A.130.10</w:t>
        <w:br/>
        <w:t>B.139.10</w:t>
        <w:br/>
        <w:t>C.144.50</w:t>
        <w:br/>
        <w:t>D.1100.00</w:t>
        <w:br/>
        <w:br/>
        <w:t xml:space="preserve">【答案】：A </w:t>
      </w:r>
    </w:p>
    <w:p>
      <w:r>
        <w:t>102、梁的平法标注中，部分标注为KL3（2A）300x650，则以下关于该梁的说法中错误的是（　　　）。</w:t>
        <w:br/>
        <w:t>A.两跨一端悬挑</w:t>
        <w:br/>
        <w:t>B.两跨两端悬挑</w:t>
        <w:br/>
        <w:t>C.梁的截面尺寸为300x650</w:t>
        <w:br/>
        <w:t>D.梁的编号为3</w:t>
        <w:br/>
        <w:br/>
        <w:t xml:space="preserve">【答案】：B </w:t>
      </w:r>
    </w:p>
    <w:p>
      <w:r>
        <w:t>103、某住宅工程，建筑面积12300㎡，地上六层，地下两层，筏形基础，框架剪力墙结构。屋面为防水卷材，面积为2000㎡。根据上述资料，回答下列问题：</w:t>
        <w:br/>
        <w:t>A.当屋面宽度大于8m时，架空隔热层应设置通风屋脊</w:t>
        <w:br/>
        <w:t>B.架空隔热层预制混凝土板的强度等级不应低于C20，板内宜加放钢筋网片</w:t>
        <w:br/>
        <w:t>C.蓄水屋面应划分为若干蓄水区，每区的边长不宜大于8m</w:t>
        <w:br/>
        <w:t>D.种植屋面有3％～5％的坡度，采用卷材防水层时，防水层上部应设置细石混凝土保护层</w:t>
        <w:br/>
        <w:br/>
        <w:t xml:space="preserve">【答案】：B </w:t>
      </w:r>
    </w:p>
    <w:p>
      <w:r>
        <w:t>104、关于检验批，说法正确的是（　　　）。</w:t>
        <w:br/>
        <w:t>A.检验批验收合格说明工程竣工验收合格</w:t>
        <w:br/>
        <w:t>B.检验批合格的标准是主控项目检验合格</w:t>
        <w:br/>
        <w:t>C.主控项目是对检验批的基本质量起决定性影响的检验项目</w:t>
        <w:br/>
        <w:t>D.检验批验收必须要检查相关资料的合格性</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105、水准测量前，必须对水准仪进行如下项目的检校。校验项目和顺序正确的是（　　　）。①十字丝横丝检校;②圆水准器轴检校;③水准管轴检校。</w:t>
        <w:br/>
        <w:t>A.①②③</w:t>
        <w:br/>
        <w:t>B.③②①</w:t>
        <w:br/>
        <w:t>C.②①③</w:t>
        <w:br/>
        <w:t>D.①③②</w:t>
        <w:br/>
        <w:br/>
        <w:t>【答案】：C</w:t>
      </w:r>
      <w:r>
        <w:t xml:space="preserve"> </w:t>
      </w:r>
    </w:p>
    <w:p>
      <w:r>
        <w:t>106、地基基础工程是分部工程，如有必要，根据现行国家标准（　　　）规定，可再划分若干个子分部工程。</w:t>
        <w:br/>
        <w:t>A.《建筑工程施工质量验收统一标准》</w:t>
        <w:br/>
        <w:t>B.《建设工程安全生产管理条例》</w:t>
        <w:br/>
        <w:t>C.《建设工程质量管理条例》</w:t>
        <w:br/>
        <w:t>D.《实施工程建设强制性标准监督规定》</w:t>
        <w:br/>
        <w:br/>
        <w:t xml:space="preserve">【答案】：A </w:t>
      </w:r>
    </w:p>
    <w:p>
      <w:r>
        <w:t>107、流水施工的空间参数包括工作面、施工层数和（　　　）。</w:t>
        <w:br/>
        <w:t>A.施工工期</w:t>
        <w:br/>
        <w:t>B.施工段数</w:t>
        <w:br/>
        <w:t>C.流水节拍</w:t>
        <w:br/>
        <w:t>D.流水步距</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108、根据《建设工程监理规范》GB/T50319，施工阶段工程监理工作用表中的A类用表是（　　　）。</w:t>
        <w:br/>
        <w:t>A.工程监理单位用表</w:t>
        <w:br/>
        <w:t>B.施工单位报审、报验用表</w:t>
        <w:br/>
        <w:t>C.建设单位用表</w:t>
        <w:br/>
        <w:t>D.工程参与各方通用表</w:t>
        <w:br/>
        <w:br/>
        <w:t xml:space="preserve">【答案】：A </w:t>
      </w:r>
    </w:p>
    <w:p>
      <w:r>
        <w:t>109、开挖深度超过（　　　）m（含选项）的基坑（槽）的土方开挖工程属于危险性较大的分部分项工程。</w:t>
        <w:br/>
        <w:t>A.2</w:t>
        <w:br/>
        <w:t>B.3</w:t>
        <w:br/>
        <w:t>C.4</w:t>
        <w:br/>
        <w:t>D.5</w:t>
        <w:br/>
        <w:br/>
        <w:t xml:space="preserve">【答案】：B </w:t>
      </w:r>
    </w:p>
    <w:p>
      <w:r>
        <w:t>110、一条指向正南方向直线的方位角和象限角分别为（　　　）。</w:t>
        <w:br/>
        <w:t>A.90°，90°</w:t>
        <w:br/>
        <w:t>B.0°，90°</w:t>
        <w:br/>
        <w:t>C.180°，0°</w:t>
        <w:br/>
        <w:t>D.270°，90°</w:t>
        <w:br/>
        <w:br/>
        <w:t xml:space="preserve">【答案】：C </w:t>
      </w:r>
    </w:p>
    <w:p>
      <w:r>
        <w:t>111、每个专业工作队在各个施工段上完成其专业施工过程所必需的持续时间是指（　　　）。</w:t>
        <w:br/>
        <w:t>A.流水强度</w:t>
        <w:br/>
        <w:t>B.时间定额</w:t>
        <w:br/>
        <w:t>C.流水节拍</w:t>
        <w:br/>
        <w:t>D.流水步距</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https://d.book118.com/798042125025006046</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9804212502500604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