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风电场集中和远程监控系统项目规划设计纲要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11" w:history="1">
        <w:r>
          <w:rPr>
            <w:rFonts w:ascii="仿宋" w:eastAsia="仿宋" w:hAnsi="仿宋" w:cs="仿宋" w:hint="eastAsia"/>
            <w:lang w:eastAsia="zh-CN"/>
          </w:rPr>
          <w:t>前言</w:t>
        </w:r>
        <w:r>
          <w:tab/>
        </w:r>
        <w:r>
          <w:fldChar w:fldCharType="begin"/>
        </w:r>
        <w:r>
          <w:instrText xml:space="preserve"> PAGEREF _Toc29611 \h </w:instrText>
        </w:r>
        <w:r>
          <w:fldChar w:fldCharType="separate"/>
        </w:r>
        <w:r>
          <w:t>3</w:t>
        </w:r>
        <w:r>
          <w:fldChar w:fldCharType="end"/>
        </w:r>
      </w:hyperlink>
    </w:p>
    <w:p>
      <w:pPr>
        <w:pStyle w:val="TOC1"/>
        <w:tabs>
          <w:tab w:val="right" w:leader="dot" w:pos="8306"/>
        </w:tabs>
      </w:pPr>
      <w:hyperlink w:anchor="_Toc20013" w:history="1">
        <w:r>
          <w:rPr>
            <w:rFonts w:ascii="仿宋" w:eastAsia="仿宋" w:hAnsi="仿宋" w:cs="仿宋" w:hint="eastAsia"/>
            <w:lang w:eastAsia="zh-CN"/>
          </w:rPr>
          <w:t>一、市场分析、调研</w:t>
        </w:r>
        <w:r>
          <w:tab/>
        </w:r>
        <w:r>
          <w:fldChar w:fldCharType="begin"/>
        </w:r>
        <w:r>
          <w:instrText xml:space="preserve"> PAGEREF _Toc20013 \h </w:instrText>
        </w:r>
        <w:r>
          <w:fldChar w:fldCharType="separate"/>
        </w:r>
        <w:r>
          <w:t>3</w:t>
        </w:r>
        <w:r>
          <w:fldChar w:fldCharType="end"/>
        </w:r>
      </w:hyperlink>
    </w:p>
    <w:p>
      <w:pPr>
        <w:pStyle w:val="TOC2"/>
        <w:tabs>
          <w:tab w:val="right" w:leader="dot" w:pos="8306"/>
        </w:tabs>
      </w:pPr>
      <w:hyperlink w:anchor="_Toc15434" w:history="1">
        <w:r>
          <w:rPr>
            <w:rFonts w:ascii="仿宋" w:eastAsia="仿宋" w:hAnsi="仿宋" w:cs="仿宋" w:hint="eastAsia"/>
            <w:lang w:eastAsia="zh-CN"/>
          </w:rPr>
          <w:t>(一)、风电场集中和远程监控系统行业分析</w:t>
        </w:r>
        <w:r>
          <w:tab/>
        </w:r>
        <w:r>
          <w:fldChar w:fldCharType="begin"/>
        </w:r>
        <w:r>
          <w:instrText xml:space="preserve"> PAGEREF _Toc15434 \h </w:instrText>
        </w:r>
        <w:r>
          <w:fldChar w:fldCharType="separate"/>
        </w:r>
        <w:r>
          <w:t>3</w:t>
        </w:r>
        <w:r>
          <w:fldChar w:fldCharType="end"/>
        </w:r>
      </w:hyperlink>
    </w:p>
    <w:p>
      <w:pPr>
        <w:pStyle w:val="TOC2"/>
        <w:tabs>
          <w:tab w:val="right" w:leader="dot" w:pos="8306"/>
        </w:tabs>
      </w:pPr>
      <w:hyperlink w:anchor="_Toc5626" w:history="1">
        <w:r>
          <w:rPr>
            <w:rFonts w:ascii="仿宋" w:eastAsia="仿宋" w:hAnsi="仿宋" w:cs="仿宋" w:hint="eastAsia"/>
            <w:lang w:eastAsia="zh-CN"/>
          </w:rPr>
          <w:t>(二)、风电场集中和远程监控系统市场分析预测</w:t>
        </w:r>
        <w:r>
          <w:tab/>
        </w:r>
        <w:r>
          <w:fldChar w:fldCharType="begin"/>
        </w:r>
        <w:r>
          <w:instrText xml:space="preserve"> PAGEREF _Toc5626 \h </w:instrText>
        </w:r>
        <w:r>
          <w:fldChar w:fldCharType="separate"/>
        </w:r>
        <w:r>
          <w:t>4</w:t>
        </w:r>
        <w:r>
          <w:fldChar w:fldCharType="end"/>
        </w:r>
      </w:hyperlink>
    </w:p>
    <w:p>
      <w:pPr>
        <w:pStyle w:val="TOC1"/>
        <w:tabs>
          <w:tab w:val="right" w:leader="dot" w:pos="8306"/>
        </w:tabs>
      </w:pPr>
      <w:hyperlink w:anchor="_Toc1536" w:history="1">
        <w:r>
          <w:rPr>
            <w:rFonts w:ascii="仿宋" w:eastAsia="仿宋" w:hAnsi="仿宋" w:cs="仿宋" w:hint="eastAsia"/>
            <w:lang w:eastAsia="zh-CN"/>
          </w:rPr>
          <w:t>二、风电场集中和远程监控系统项目可持续发展</w:t>
        </w:r>
        <w:r>
          <w:tab/>
        </w:r>
        <w:r>
          <w:fldChar w:fldCharType="begin"/>
        </w:r>
        <w:r>
          <w:instrText xml:space="preserve"> PAGEREF _Toc1536 \h </w:instrText>
        </w:r>
        <w:r>
          <w:fldChar w:fldCharType="separate"/>
        </w:r>
        <w:r>
          <w:t>5</w:t>
        </w:r>
        <w:r>
          <w:fldChar w:fldCharType="end"/>
        </w:r>
      </w:hyperlink>
    </w:p>
    <w:p>
      <w:pPr>
        <w:pStyle w:val="TOC2"/>
        <w:tabs>
          <w:tab w:val="right" w:leader="dot" w:pos="8306"/>
        </w:tabs>
      </w:pPr>
      <w:hyperlink w:anchor="_Toc17180" w:history="1">
        <w:r>
          <w:rPr>
            <w:rFonts w:ascii="仿宋" w:eastAsia="仿宋" w:hAnsi="仿宋" w:cs="仿宋" w:hint="eastAsia"/>
            <w:lang w:eastAsia="zh-CN"/>
          </w:rPr>
          <w:t>(一)、可持续战略与实践</w:t>
        </w:r>
        <w:r>
          <w:tab/>
        </w:r>
        <w:r>
          <w:fldChar w:fldCharType="begin"/>
        </w:r>
        <w:r>
          <w:instrText xml:space="preserve"> PAGEREF _Toc17180 \h </w:instrText>
        </w:r>
        <w:r>
          <w:fldChar w:fldCharType="separate"/>
        </w:r>
        <w:r>
          <w:t>5</w:t>
        </w:r>
        <w:r>
          <w:fldChar w:fldCharType="end"/>
        </w:r>
      </w:hyperlink>
    </w:p>
    <w:p>
      <w:pPr>
        <w:pStyle w:val="TOC2"/>
        <w:tabs>
          <w:tab w:val="right" w:leader="dot" w:pos="8306"/>
        </w:tabs>
      </w:pPr>
      <w:hyperlink w:anchor="_Toc5873" w:history="1">
        <w:r>
          <w:rPr>
            <w:rFonts w:ascii="仿宋" w:eastAsia="仿宋" w:hAnsi="仿宋" w:cs="仿宋" w:hint="eastAsia"/>
            <w:lang w:eastAsia="zh-CN"/>
          </w:rPr>
          <w:t>(二)、环保与社会责任</w:t>
        </w:r>
        <w:r>
          <w:tab/>
        </w:r>
        <w:r>
          <w:fldChar w:fldCharType="begin"/>
        </w:r>
        <w:r>
          <w:instrText xml:space="preserve"> PAGEREF _Toc5873 \h </w:instrText>
        </w:r>
        <w:r>
          <w:fldChar w:fldCharType="separate"/>
        </w:r>
        <w:r>
          <w:t>6</w:t>
        </w:r>
        <w:r>
          <w:fldChar w:fldCharType="end"/>
        </w:r>
      </w:hyperlink>
    </w:p>
    <w:p>
      <w:pPr>
        <w:pStyle w:val="TOC1"/>
        <w:tabs>
          <w:tab w:val="right" w:leader="dot" w:pos="8306"/>
        </w:tabs>
      </w:pPr>
      <w:hyperlink w:anchor="_Toc8677" w:history="1">
        <w:r>
          <w:rPr>
            <w:rFonts w:ascii="仿宋" w:eastAsia="仿宋" w:hAnsi="仿宋" w:cs="仿宋" w:hint="eastAsia"/>
            <w:lang w:eastAsia="zh-CN"/>
          </w:rPr>
          <w:t>三、风电场集中和远程监控系统项目选址可行性分析</w:t>
        </w:r>
        <w:r>
          <w:tab/>
        </w:r>
        <w:r>
          <w:fldChar w:fldCharType="begin"/>
        </w:r>
        <w:r>
          <w:instrText xml:space="preserve"> PAGEREF _Toc8677 \h </w:instrText>
        </w:r>
        <w:r>
          <w:fldChar w:fldCharType="separate"/>
        </w:r>
        <w:r>
          <w:t>7</w:t>
        </w:r>
        <w:r>
          <w:fldChar w:fldCharType="end"/>
        </w:r>
      </w:hyperlink>
    </w:p>
    <w:p>
      <w:pPr>
        <w:pStyle w:val="TOC2"/>
        <w:tabs>
          <w:tab w:val="right" w:leader="dot" w:pos="8306"/>
        </w:tabs>
      </w:pPr>
      <w:hyperlink w:anchor="_Toc13789" w:history="1">
        <w:r>
          <w:rPr>
            <w:rFonts w:ascii="仿宋" w:eastAsia="仿宋" w:hAnsi="仿宋" w:cs="仿宋" w:hint="eastAsia"/>
            <w:lang w:eastAsia="zh-CN"/>
          </w:rPr>
          <w:t>(一)、风电场集中和远程监控系统项目选址</w:t>
        </w:r>
        <w:r>
          <w:tab/>
        </w:r>
        <w:r>
          <w:fldChar w:fldCharType="begin"/>
        </w:r>
        <w:r>
          <w:instrText xml:space="preserve"> PAGEREF _Toc13789 \h </w:instrText>
        </w:r>
        <w:r>
          <w:fldChar w:fldCharType="separate"/>
        </w:r>
        <w:r>
          <w:t>7</w:t>
        </w:r>
        <w:r>
          <w:fldChar w:fldCharType="end"/>
        </w:r>
      </w:hyperlink>
    </w:p>
    <w:p>
      <w:pPr>
        <w:pStyle w:val="TOC2"/>
        <w:tabs>
          <w:tab w:val="right" w:leader="dot" w:pos="8306"/>
        </w:tabs>
      </w:pPr>
      <w:hyperlink w:anchor="_Toc17130" w:history="1">
        <w:r>
          <w:rPr>
            <w:rFonts w:ascii="仿宋" w:eastAsia="仿宋" w:hAnsi="仿宋" w:cs="仿宋" w:hint="eastAsia"/>
            <w:lang w:eastAsia="zh-CN"/>
          </w:rPr>
          <w:t>(二)、用地控制指标</w:t>
        </w:r>
        <w:r>
          <w:tab/>
        </w:r>
        <w:r>
          <w:fldChar w:fldCharType="begin"/>
        </w:r>
        <w:r>
          <w:instrText xml:space="preserve"> PAGEREF _Toc17130 \h </w:instrText>
        </w:r>
        <w:r>
          <w:fldChar w:fldCharType="separate"/>
        </w:r>
        <w:r>
          <w:t>7</w:t>
        </w:r>
        <w:r>
          <w:fldChar w:fldCharType="end"/>
        </w:r>
      </w:hyperlink>
    </w:p>
    <w:p>
      <w:pPr>
        <w:pStyle w:val="TOC2"/>
        <w:tabs>
          <w:tab w:val="right" w:leader="dot" w:pos="8306"/>
        </w:tabs>
      </w:pPr>
      <w:hyperlink w:anchor="_Toc19088" w:history="1">
        <w:r>
          <w:rPr>
            <w:rFonts w:ascii="仿宋" w:eastAsia="仿宋" w:hAnsi="仿宋" w:cs="仿宋" w:hint="eastAsia"/>
            <w:lang w:eastAsia="zh-CN"/>
          </w:rPr>
          <w:t>(三)、节约用地措施</w:t>
        </w:r>
        <w:r>
          <w:tab/>
        </w:r>
        <w:r>
          <w:fldChar w:fldCharType="begin"/>
        </w:r>
        <w:r>
          <w:instrText xml:space="preserve"> PAGEREF _Toc19088 \h </w:instrText>
        </w:r>
        <w:r>
          <w:fldChar w:fldCharType="separate"/>
        </w:r>
        <w:r>
          <w:t>9</w:t>
        </w:r>
        <w:r>
          <w:fldChar w:fldCharType="end"/>
        </w:r>
      </w:hyperlink>
    </w:p>
    <w:p>
      <w:pPr>
        <w:pStyle w:val="TOC2"/>
        <w:tabs>
          <w:tab w:val="right" w:leader="dot" w:pos="8306"/>
        </w:tabs>
      </w:pPr>
      <w:hyperlink w:anchor="_Toc18988" w:history="1">
        <w:r>
          <w:rPr>
            <w:rFonts w:ascii="仿宋" w:eastAsia="仿宋" w:hAnsi="仿宋" w:cs="仿宋" w:hint="eastAsia"/>
            <w:lang w:eastAsia="zh-CN"/>
          </w:rPr>
          <w:t>(四)、总图布置方案</w:t>
        </w:r>
        <w:r>
          <w:tab/>
        </w:r>
        <w:r>
          <w:fldChar w:fldCharType="begin"/>
        </w:r>
        <w:r>
          <w:instrText xml:space="preserve"> PAGEREF _Toc18988 \h </w:instrText>
        </w:r>
        <w:r>
          <w:fldChar w:fldCharType="separate"/>
        </w:r>
        <w:r>
          <w:t>10</w:t>
        </w:r>
        <w:r>
          <w:fldChar w:fldCharType="end"/>
        </w:r>
      </w:hyperlink>
    </w:p>
    <w:p>
      <w:pPr>
        <w:pStyle w:val="TOC2"/>
        <w:tabs>
          <w:tab w:val="right" w:leader="dot" w:pos="8306"/>
        </w:tabs>
      </w:pPr>
      <w:hyperlink w:anchor="_Toc24291" w:history="1">
        <w:r>
          <w:rPr>
            <w:rFonts w:ascii="仿宋" w:eastAsia="仿宋" w:hAnsi="仿宋" w:cs="仿宋" w:hint="eastAsia"/>
            <w:lang w:eastAsia="zh-CN"/>
          </w:rPr>
          <w:t>(五)、选址综合评价</w:t>
        </w:r>
        <w:r>
          <w:tab/>
        </w:r>
        <w:r>
          <w:fldChar w:fldCharType="begin"/>
        </w:r>
        <w:r>
          <w:instrText xml:space="preserve"> PAGEREF _Toc24291 \h </w:instrText>
        </w:r>
        <w:r>
          <w:fldChar w:fldCharType="separate"/>
        </w:r>
        <w:r>
          <w:t>11</w:t>
        </w:r>
        <w:r>
          <w:fldChar w:fldCharType="end"/>
        </w:r>
      </w:hyperlink>
    </w:p>
    <w:p>
      <w:pPr>
        <w:pStyle w:val="TOC1"/>
        <w:tabs>
          <w:tab w:val="right" w:leader="dot" w:pos="8306"/>
        </w:tabs>
      </w:pPr>
      <w:hyperlink w:anchor="_Toc8331" w:history="1">
        <w:r>
          <w:rPr>
            <w:rFonts w:ascii="仿宋" w:eastAsia="仿宋" w:hAnsi="仿宋" w:cs="仿宋" w:hint="eastAsia"/>
            <w:lang w:eastAsia="zh-CN"/>
          </w:rPr>
          <w:t>四、风电场集中和远程监控系统项目建设背景及必要性分析</w:t>
        </w:r>
        <w:r>
          <w:tab/>
        </w:r>
        <w:r>
          <w:fldChar w:fldCharType="begin"/>
        </w:r>
        <w:r>
          <w:instrText xml:space="preserve"> PAGEREF _Toc8331 \h </w:instrText>
        </w:r>
        <w:r>
          <w:fldChar w:fldCharType="separate"/>
        </w:r>
        <w:r>
          <w:t>13</w:t>
        </w:r>
        <w:r>
          <w:fldChar w:fldCharType="end"/>
        </w:r>
      </w:hyperlink>
    </w:p>
    <w:p>
      <w:pPr>
        <w:pStyle w:val="TOC2"/>
        <w:tabs>
          <w:tab w:val="right" w:leader="dot" w:pos="8306"/>
        </w:tabs>
      </w:pPr>
      <w:hyperlink w:anchor="_Toc27870" w:history="1">
        <w:r>
          <w:rPr>
            <w:rFonts w:ascii="仿宋" w:eastAsia="仿宋" w:hAnsi="仿宋" w:cs="仿宋" w:hint="eastAsia"/>
            <w:lang w:eastAsia="zh-CN"/>
          </w:rPr>
          <w:t>(一)、风电场集中和远程监控系统项目背景分析</w:t>
        </w:r>
        <w:r>
          <w:tab/>
        </w:r>
        <w:r>
          <w:fldChar w:fldCharType="begin"/>
        </w:r>
        <w:r>
          <w:instrText xml:space="preserve"> PAGEREF _Toc27870 \h </w:instrText>
        </w:r>
        <w:r>
          <w:fldChar w:fldCharType="separate"/>
        </w:r>
        <w:r>
          <w:t>13</w:t>
        </w:r>
        <w:r>
          <w:fldChar w:fldCharType="end"/>
        </w:r>
      </w:hyperlink>
    </w:p>
    <w:p>
      <w:pPr>
        <w:pStyle w:val="TOC2"/>
        <w:tabs>
          <w:tab w:val="right" w:leader="dot" w:pos="8306"/>
        </w:tabs>
      </w:pPr>
      <w:hyperlink w:anchor="_Toc25077" w:history="1">
        <w:r>
          <w:rPr>
            <w:rFonts w:ascii="仿宋" w:eastAsia="仿宋" w:hAnsi="仿宋" w:cs="仿宋" w:hint="eastAsia"/>
            <w:lang w:eastAsia="zh-CN"/>
          </w:rPr>
          <w:t>(二)、风电场集中和远程监控系统项目建设必要性分析</w:t>
        </w:r>
        <w:r>
          <w:tab/>
        </w:r>
        <w:r>
          <w:fldChar w:fldCharType="begin"/>
        </w:r>
        <w:r>
          <w:instrText xml:space="preserve"> PAGEREF _Toc25077 \h </w:instrText>
        </w:r>
        <w:r>
          <w:fldChar w:fldCharType="separate"/>
        </w:r>
        <w:r>
          <w:t>14</w:t>
        </w:r>
        <w:r>
          <w:fldChar w:fldCharType="end"/>
        </w:r>
      </w:hyperlink>
    </w:p>
    <w:p>
      <w:pPr>
        <w:pStyle w:val="TOC1"/>
        <w:tabs>
          <w:tab w:val="right" w:leader="dot" w:pos="8306"/>
        </w:tabs>
      </w:pPr>
      <w:hyperlink w:anchor="_Toc2735" w:history="1">
        <w:r>
          <w:rPr>
            <w:rFonts w:ascii="仿宋" w:eastAsia="仿宋" w:hAnsi="仿宋" w:cs="仿宋" w:hint="eastAsia"/>
            <w:lang w:eastAsia="zh-CN"/>
          </w:rPr>
          <w:t>五、风电场集中和远程监控系统项目概论</w:t>
        </w:r>
        <w:r>
          <w:tab/>
        </w:r>
        <w:r>
          <w:fldChar w:fldCharType="begin"/>
        </w:r>
        <w:r>
          <w:instrText xml:space="preserve"> PAGEREF _Toc2735 \h </w:instrText>
        </w:r>
        <w:r>
          <w:fldChar w:fldCharType="separate"/>
        </w:r>
        <w:r>
          <w:t>16</w:t>
        </w:r>
        <w:r>
          <w:fldChar w:fldCharType="end"/>
        </w:r>
      </w:hyperlink>
    </w:p>
    <w:p>
      <w:pPr>
        <w:pStyle w:val="TOC2"/>
        <w:tabs>
          <w:tab w:val="right" w:leader="dot" w:pos="8306"/>
        </w:tabs>
      </w:pPr>
      <w:hyperlink w:anchor="_Toc30191" w:history="1">
        <w:r>
          <w:rPr>
            <w:rFonts w:ascii="仿宋" w:eastAsia="仿宋" w:hAnsi="仿宋" w:cs="仿宋" w:hint="eastAsia"/>
            <w:lang w:eastAsia="zh-CN"/>
          </w:rPr>
          <w:t>(一)、风电场集中和远程监控系统项目概况</w:t>
        </w:r>
        <w:r>
          <w:tab/>
        </w:r>
        <w:r>
          <w:fldChar w:fldCharType="begin"/>
        </w:r>
        <w:r>
          <w:instrText xml:space="preserve"> PAGEREF _Toc30191 \h </w:instrText>
        </w:r>
        <w:r>
          <w:fldChar w:fldCharType="separate"/>
        </w:r>
        <w:r>
          <w:t>16</w:t>
        </w:r>
        <w:r>
          <w:fldChar w:fldCharType="end"/>
        </w:r>
      </w:hyperlink>
    </w:p>
    <w:p>
      <w:pPr>
        <w:pStyle w:val="TOC2"/>
        <w:tabs>
          <w:tab w:val="right" w:leader="dot" w:pos="8306"/>
        </w:tabs>
      </w:pPr>
      <w:hyperlink w:anchor="_Toc19350" w:history="1">
        <w:r>
          <w:rPr>
            <w:rFonts w:ascii="仿宋" w:eastAsia="仿宋" w:hAnsi="仿宋" w:cs="仿宋" w:hint="eastAsia"/>
            <w:lang w:eastAsia="zh-CN"/>
          </w:rPr>
          <w:t>(二)、风电场集中和远程监控系统项目目标</w:t>
        </w:r>
        <w:r>
          <w:tab/>
        </w:r>
        <w:r>
          <w:fldChar w:fldCharType="begin"/>
        </w:r>
        <w:r>
          <w:instrText xml:space="preserve"> PAGEREF _Toc19350 \h </w:instrText>
        </w:r>
        <w:r>
          <w:fldChar w:fldCharType="separate"/>
        </w:r>
        <w:r>
          <w:t>19</w:t>
        </w:r>
        <w:r>
          <w:fldChar w:fldCharType="end"/>
        </w:r>
      </w:hyperlink>
    </w:p>
    <w:p>
      <w:pPr>
        <w:pStyle w:val="TOC2"/>
        <w:tabs>
          <w:tab w:val="right" w:leader="dot" w:pos="8306"/>
        </w:tabs>
      </w:pPr>
      <w:hyperlink w:anchor="_Toc27999" w:history="1">
        <w:r>
          <w:rPr>
            <w:rFonts w:ascii="仿宋" w:eastAsia="仿宋" w:hAnsi="仿宋" w:cs="仿宋" w:hint="eastAsia"/>
            <w:lang w:eastAsia="zh-CN"/>
          </w:rPr>
          <w:t>(三)、风电场集中和远程监控系统项目提出的理由</w:t>
        </w:r>
        <w:r>
          <w:tab/>
        </w:r>
        <w:r>
          <w:fldChar w:fldCharType="begin"/>
        </w:r>
        <w:r>
          <w:instrText xml:space="preserve"> PAGEREF _Toc27999 \h </w:instrText>
        </w:r>
        <w:r>
          <w:fldChar w:fldCharType="separate"/>
        </w:r>
        <w:r>
          <w:t>20</w:t>
        </w:r>
        <w:r>
          <w:fldChar w:fldCharType="end"/>
        </w:r>
      </w:hyperlink>
    </w:p>
    <w:p>
      <w:pPr>
        <w:pStyle w:val="TOC2"/>
        <w:tabs>
          <w:tab w:val="right" w:leader="dot" w:pos="8306"/>
        </w:tabs>
      </w:pPr>
      <w:hyperlink w:anchor="_Toc9463" w:history="1">
        <w:r>
          <w:rPr>
            <w:rFonts w:ascii="仿宋" w:eastAsia="仿宋" w:hAnsi="仿宋" w:cs="仿宋" w:hint="eastAsia"/>
            <w:lang w:eastAsia="zh-CN"/>
          </w:rPr>
          <w:t>(四)、风电场集中和远程监控系统项目意义</w:t>
        </w:r>
        <w:r>
          <w:tab/>
        </w:r>
        <w:r>
          <w:fldChar w:fldCharType="begin"/>
        </w:r>
        <w:r>
          <w:instrText xml:space="preserve"> PAGEREF _Toc9463 \h </w:instrText>
        </w:r>
        <w:r>
          <w:fldChar w:fldCharType="separate"/>
        </w:r>
        <w:r>
          <w:t>21</w:t>
        </w:r>
        <w:r>
          <w:fldChar w:fldCharType="end"/>
        </w:r>
      </w:hyperlink>
    </w:p>
    <w:p>
      <w:pPr>
        <w:pStyle w:val="TOC2"/>
        <w:tabs>
          <w:tab w:val="right" w:leader="dot" w:pos="8306"/>
        </w:tabs>
      </w:pPr>
      <w:hyperlink w:anchor="_Toc22475" w:history="1">
        <w:r>
          <w:rPr>
            <w:rFonts w:ascii="仿宋" w:eastAsia="仿宋" w:hAnsi="仿宋" w:cs="仿宋" w:hint="eastAsia"/>
            <w:lang w:eastAsia="zh-CN"/>
          </w:rPr>
          <w:t>(五)、风电场集中和远程监控系统项目背景</w:t>
        </w:r>
        <w:r>
          <w:tab/>
        </w:r>
        <w:r>
          <w:fldChar w:fldCharType="begin"/>
        </w:r>
        <w:r>
          <w:instrText xml:space="preserve"> PAGEREF _Toc22475 \h </w:instrText>
        </w:r>
        <w:r>
          <w:fldChar w:fldCharType="separate"/>
        </w:r>
        <w:r>
          <w:t>22</w:t>
        </w:r>
        <w:r>
          <w:fldChar w:fldCharType="end"/>
        </w:r>
      </w:hyperlink>
    </w:p>
    <w:p>
      <w:pPr>
        <w:pStyle w:val="TOC1"/>
        <w:tabs>
          <w:tab w:val="right" w:leader="dot" w:pos="8306"/>
        </w:tabs>
      </w:pPr>
      <w:hyperlink w:anchor="_Toc24875" w:history="1">
        <w:r>
          <w:rPr>
            <w:rFonts w:ascii="仿宋" w:eastAsia="仿宋" w:hAnsi="仿宋" w:cs="仿宋" w:hint="eastAsia"/>
            <w:lang w:eastAsia="zh-CN"/>
          </w:rPr>
          <w:t>六、风电场集中和远程监控系统项目危机管理</w:t>
        </w:r>
        <w:r>
          <w:tab/>
        </w:r>
        <w:r>
          <w:fldChar w:fldCharType="begin"/>
        </w:r>
        <w:r>
          <w:instrText xml:space="preserve"> PAGEREF _Toc24875 \h </w:instrText>
        </w:r>
        <w:r>
          <w:fldChar w:fldCharType="separate"/>
        </w:r>
        <w:r>
          <w:t>23</w:t>
        </w:r>
        <w:r>
          <w:fldChar w:fldCharType="end"/>
        </w:r>
      </w:hyperlink>
    </w:p>
    <w:p>
      <w:pPr>
        <w:pStyle w:val="TOC2"/>
        <w:tabs>
          <w:tab w:val="right" w:leader="dot" w:pos="8306"/>
        </w:tabs>
      </w:pPr>
      <w:hyperlink w:anchor="_Toc4965" w:history="1">
        <w:r>
          <w:rPr>
            <w:rFonts w:ascii="仿宋" w:eastAsia="仿宋" w:hAnsi="仿宋" w:cs="仿宋" w:hint="eastAsia"/>
            <w:lang w:eastAsia="zh-CN"/>
          </w:rPr>
          <w:t>(一)、危机预警与识别</w:t>
        </w:r>
        <w:r>
          <w:tab/>
        </w:r>
        <w:r>
          <w:fldChar w:fldCharType="begin"/>
        </w:r>
        <w:r>
          <w:instrText xml:space="preserve"> PAGEREF _Toc4965 \h </w:instrText>
        </w:r>
        <w:r>
          <w:fldChar w:fldCharType="separate"/>
        </w:r>
        <w:r>
          <w:t>23</w:t>
        </w:r>
        <w:r>
          <w:fldChar w:fldCharType="end"/>
        </w:r>
      </w:hyperlink>
    </w:p>
    <w:p>
      <w:pPr>
        <w:pStyle w:val="TOC2"/>
        <w:tabs>
          <w:tab w:val="right" w:leader="dot" w:pos="8306"/>
        </w:tabs>
      </w:pPr>
      <w:hyperlink w:anchor="_Toc13781" w:history="1">
        <w:r>
          <w:rPr>
            <w:rFonts w:ascii="仿宋" w:eastAsia="仿宋" w:hAnsi="仿宋" w:cs="仿宋" w:hint="eastAsia"/>
            <w:lang w:eastAsia="zh-CN"/>
          </w:rPr>
          <w:t>(二)、危机应对与恢复</w:t>
        </w:r>
        <w:r>
          <w:tab/>
        </w:r>
        <w:r>
          <w:fldChar w:fldCharType="begin"/>
        </w:r>
        <w:r>
          <w:instrText xml:space="preserve"> PAGEREF _Toc13781 \h </w:instrText>
        </w:r>
        <w:r>
          <w:fldChar w:fldCharType="separate"/>
        </w:r>
        <w:r>
          <w:t>24</w:t>
        </w:r>
        <w:r>
          <w:fldChar w:fldCharType="end"/>
        </w:r>
      </w:hyperlink>
    </w:p>
    <w:p>
      <w:pPr>
        <w:pStyle w:val="TOC1"/>
        <w:tabs>
          <w:tab w:val="right" w:leader="dot" w:pos="8306"/>
        </w:tabs>
      </w:pPr>
      <w:hyperlink w:anchor="_Toc30363" w:history="1">
        <w:r>
          <w:rPr>
            <w:rFonts w:ascii="仿宋" w:eastAsia="仿宋" w:hAnsi="仿宋" w:cs="仿宋" w:hint="eastAsia"/>
            <w:lang w:eastAsia="zh-CN"/>
          </w:rPr>
          <w:t>七、风电场集中和远程监控系统项目人力资源培养与发展</w:t>
        </w:r>
        <w:r>
          <w:tab/>
        </w:r>
        <w:r>
          <w:fldChar w:fldCharType="begin"/>
        </w:r>
        <w:r>
          <w:instrText xml:space="preserve"> PAGEREF _Toc30363 \h </w:instrText>
        </w:r>
        <w:r>
          <w:fldChar w:fldCharType="separate"/>
        </w:r>
        <w:r>
          <w:t>26</w:t>
        </w:r>
        <w:r>
          <w:fldChar w:fldCharType="end"/>
        </w:r>
      </w:hyperlink>
    </w:p>
    <w:p>
      <w:pPr>
        <w:pStyle w:val="TOC2"/>
        <w:tabs>
          <w:tab w:val="right" w:leader="dot" w:pos="8306"/>
        </w:tabs>
      </w:pPr>
      <w:hyperlink w:anchor="_Toc440" w:history="1">
        <w:r>
          <w:rPr>
            <w:rFonts w:ascii="仿宋" w:eastAsia="仿宋" w:hAnsi="仿宋" w:cs="仿宋" w:hint="eastAsia"/>
            <w:lang w:eastAsia="zh-CN"/>
          </w:rPr>
          <w:t>(一)、人才需求与规划</w:t>
        </w:r>
        <w:r>
          <w:tab/>
        </w:r>
        <w:r>
          <w:fldChar w:fldCharType="begin"/>
        </w:r>
        <w:r>
          <w:instrText xml:space="preserve"> PAGEREF _Toc440 \h </w:instrText>
        </w:r>
        <w:r>
          <w:fldChar w:fldCharType="separate"/>
        </w:r>
        <w:r>
          <w:t>26</w:t>
        </w:r>
        <w:r>
          <w:fldChar w:fldCharType="end"/>
        </w:r>
      </w:hyperlink>
    </w:p>
    <w:p>
      <w:pPr>
        <w:pStyle w:val="TOC2"/>
        <w:tabs>
          <w:tab w:val="right" w:leader="dot" w:pos="8306"/>
        </w:tabs>
      </w:pPr>
      <w:hyperlink w:anchor="_Toc26374" w:history="1">
        <w:r>
          <w:rPr>
            <w:rFonts w:ascii="仿宋" w:eastAsia="仿宋" w:hAnsi="仿宋" w:cs="仿宋" w:hint="eastAsia"/>
            <w:lang w:eastAsia="zh-CN"/>
          </w:rPr>
          <w:t>(二)、培训与发展计划</w:t>
        </w:r>
        <w:r>
          <w:tab/>
        </w:r>
        <w:r>
          <w:fldChar w:fldCharType="begin"/>
        </w:r>
        <w:r>
          <w:instrText xml:space="preserve"> PAGEREF _Toc26374 \h </w:instrText>
        </w:r>
        <w:r>
          <w:fldChar w:fldCharType="separate"/>
        </w:r>
        <w:r>
          <w:t>27</w:t>
        </w:r>
        <w:r>
          <w:fldChar w:fldCharType="end"/>
        </w:r>
      </w:hyperlink>
    </w:p>
    <w:p>
      <w:pPr>
        <w:pStyle w:val="TOC1"/>
        <w:tabs>
          <w:tab w:val="right" w:leader="dot" w:pos="8306"/>
        </w:tabs>
      </w:pPr>
      <w:hyperlink w:anchor="_Toc5730" w:history="1">
        <w:r>
          <w:rPr>
            <w:rFonts w:ascii="仿宋" w:eastAsia="仿宋" w:hAnsi="仿宋" w:cs="仿宋" w:hint="eastAsia"/>
            <w:lang w:eastAsia="zh-CN"/>
          </w:rPr>
          <w:t>八、风电场集中和远程监控系统项目经营效益</w:t>
        </w:r>
        <w:r>
          <w:tab/>
        </w:r>
        <w:r>
          <w:fldChar w:fldCharType="begin"/>
        </w:r>
        <w:r>
          <w:instrText xml:space="preserve"> PAGEREF _Toc5730 \h </w:instrText>
        </w:r>
        <w:r>
          <w:fldChar w:fldCharType="separate"/>
        </w:r>
        <w:r>
          <w:t>27</w:t>
        </w:r>
        <w:r>
          <w:fldChar w:fldCharType="end"/>
        </w:r>
      </w:hyperlink>
    </w:p>
    <w:p>
      <w:pPr>
        <w:pStyle w:val="TOC2"/>
        <w:tabs>
          <w:tab w:val="right" w:leader="dot" w:pos="8306"/>
        </w:tabs>
      </w:pPr>
      <w:hyperlink w:anchor="_Toc20712" w:history="1">
        <w:r>
          <w:rPr>
            <w:rFonts w:ascii="仿宋" w:eastAsia="仿宋" w:hAnsi="仿宋" w:cs="仿宋" w:hint="eastAsia"/>
            <w:lang w:eastAsia="zh-CN"/>
          </w:rPr>
          <w:t>(一)、经济评价财务测算</w:t>
        </w:r>
        <w:r>
          <w:tab/>
        </w:r>
        <w:r>
          <w:fldChar w:fldCharType="begin"/>
        </w:r>
        <w:r>
          <w:instrText xml:space="preserve"> PAGEREF _Toc20712 \h </w:instrText>
        </w:r>
        <w:r>
          <w:fldChar w:fldCharType="separate"/>
        </w:r>
        <w:r>
          <w:t>27</w:t>
        </w:r>
        <w:r>
          <w:fldChar w:fldCharType="end"/>
        </w:r>
      </w:hyperlink>
    </w:p>
    <w:p>
      <w:pPr>
        <w:pStyle w:val="TOC2"/>
        <w:tabs>
          <w:tab w:val="right" w:leader="dot" w:pos="8306"/>
        </w:tabs>
      </w:pPr>
      <w:hyperlink w:anchor="_Toc21557" w:history="1">
        <w:r>
          <w:rPr>
            <w:rFonts w:ascii="仿宋" w:eastAsia="仿宋" w:hAnsi="仿宋" w:cs="仿宋" w:hint="eastAsia"/>
            <w:lang w:eastAsia="zh-CN"/>
          </w:rPr>
          <w:t>(二)、风电场集中和远程监控系统项目盈利能力分析</w:t>
        </w:r>
        <w:r>
          <w:tab/>
        </w:r>
        <w:r>
          <w:fldChar w:fldCharType="begin"/>
        </w:r>
        <w:r>
          <w:instrText xml:space="preserve"> PAGEREF _Toc21557 \h </w:instrText>
        </w:r>
        <w:r>
          <w:fldChar w:fldCharType="separate"/>
        </w:r>
        <w:r>
          <w:t>29</w:t>
        </w:r>
        <w:r>
          <w:fldChar w:fldCharType="end"/>
        </w:r>
      </w:hyperlink>
    </w:p>
    <w:p>
      <w:pPr>
        <w:pStyle w:val="TOC1"/>
        <w:tabs>
          <w:tab w:val="right" w:leader="dot" w:pos="8306"/>
        </w:tabs>
      </w:pPr>
      <w:hyperlink w:anchor="_Toc19362" w:history="1">
        <w:r>
          <w:rPr>
            <w:rFonts w:ascii="仿宋" w:eastAsia="仿宋" w:hAnsi="仿宋" w:cs="仿宋" w:hint="eastAsia"/>
            <w:lang w:eastAsia="zh-CN"/>
          </w:rPr>
          <w:t>九、风电场集中和远程监控系统项目环境影响分析</w:t>
        </w:r>
        <w:r>
          <w:tab/>
        </w:r>
        <w:r>
          <w:fldChar w:fldCharType="begin"/>
        </w:r>
        <w:r>
          <w:instrText xml:space="preserve"> PAGEREF _Toc19362 \h </w:instrText>
        </w:r>
        <w:r>
          <w:fldChar w:fldCharType="separate"/>
        </w:r>
        <w:r>
          <w:t>29</w:t>
        </w:r>
        <w:r>
          <w:fldChar w:fldCharType="end"/>
        </w:r>
      </w:hyperlink>
    </w:p>
    <w:p>
      <w:pPr>
        <w:pStyle w:val="TOC2"/>
        <w:tabs>
          <w:tab w:val="right" w:leader="dot" w:pos="8306"/>
        </w:tabs>
      </w:pPr>
      <w:hyperlink w:anchor="_Toc21383" w:history="1">
        <w:r>
          <w:rPr>
            <w:rFonts w:ascii="仿宋" w:eastAsia="仿宋" w:hAnsi="仿宋" w:cs="仿宋" w:hint="eastAsia"/>
            <w:lang w:eastAsia="zh-CN"/>
          </w:rPr>
          <w:t>(一)、建设区域环境质量现状</w:t>
        </w:r>
        <w:r>
          <w:tab/>
        </w:r>
        <w:r>
          <w:fldChar w:fldCharType="begin"/>
        </w:r>
        <w:r>
          <w:instrText xml:space="preserve"> PAGEREF _Toc21383 \h </w:instrText>
        </w:r>
        <w:r>
          <w:fldChar w:fldCharType="separate"/>
        </w:r>
        <w:r>
          <w:t>29</w:t>
        </w:r>
        <w:r>
          <w:fldChar w:fldCharType="end"/>
        </w:r>
      </w:hyperlink>
    </w:p>
    <w:p>
      <w:pPr>
        <w:pStyle w:val="TOC2"/>
        <w:tabs>
          <w:tab w:val="right" w:leader="dot" w:pos="8306"/>
        </w:tabs>
      </w:pPr>
      <w:hyperlink w:anchor="_Toc23238" w:history="1">
        <w:r>
          <w:rPr>
            <w:rFonts w:ascii="仿宋" w:eastAsia="仿宋" w:hAnsi="仿宋" w:cs="仿宋" w:hint="eastAsia"/>
            <w:lang w:eastAsia="zh-CN"/>
          </w:rPr>
          <w:t>(二)、建设期环境保护</w:t>
        </w:r>
        <w:r>
          <w:tab/>
        </w:r>
        <w:r>
          <w:fldChar w:fldCharType="begin"/>
        </w:r>
        <w:r>
          <w:instrText xml:space="preserve"> PAGEREF _Toc23238 \h </w:instrText>
        </w:r>
        <w:r>
          <w:fldChar w:fldCharType="separate"/>
        </w:r>
        <w:r>
          <w:t>31</w:t>
        </w:r>
        <w:r>
          <w:fldChar w:fldCharType="end"/>
        </w:r>
      </w:hyperlink>
    </w:p>
    <w:p>
      <w:pPr>
        <w:pStyle w:val="TOC2"/>
        <w:tabs>
          <w:tab w:val="right" w:leader="dot" w:pos="8306"/>
        </w:tabs>
      </w:pPr>
      <w:hyperlink w:anchor="_Toc27633" w:history="1">
        <w:r>
          <w:rPr>
            <w:rFonts w:ascii="仿宋" w:eastAsia="仿宋" w:hAnsi="仿宋" w:cs="仿宋" w:hint="eastAsia"/>
            <w:lang w:eastAsia="zh-CN"/>
          </w:rPr>
          <w:t>(三)、运营期环境保护</w:t>
        </w:r>
        <w:r>
          <w:tab/>
        </w:r>
        <w:r>
          <w:fldChar w:fldCharType="begin"/>
        </w:r>
        <w:r>
          <w:instrText xml:space="preserve"> PAGEREF _Toc27633 \h </w:instrText>
        </w:r>
        <w:r>
          <w:fldChar w:fldCharType="separate"/>
        </w:r>
        <w:r>
          <w:t>33</w:t>
        </w:r>
        <w:r>
          <w:fldChar w:fldCharType="end"/>
        </w:r>
      </w:hyperlink>
    </w:p>
    <w:p>
      <w:pPr>
        <w:pStyle w:val="TOC2"/>
        <w:tabs>
          <w:tab w:val="right" w:leader="dot" w:pos="8306"/>
        </w:tabs>
      </w:pPr>
      <w:hyperlink w:anchor="_Toc30888" w:history="1">
        <w:r>
          <w:rPr>
            <w:rFonts w:ascii="仿宋" w:eastAsia="仿宋" w:hAnsi="仿宋" w:cs="仿宋" w:hint="eastAsia"/>
            <w:lang w:eastAsia="zh-CN"/>
          </w:rPr>
          <w:t>(四)、风电场集中和远程监控系统项目建设对区域经济的影响</w:t>
        </w:r>
        <w:r>
          <w:tab/>
        </w:r>
        <w:r>
          <w:fldChar w:fldCharType="begin"/>
        </w:r>
        <w:r>
          <w:instrText xml:space="preserve"> PAGEREF _Toc30888 \h </w:instrText>
        </w:r>
        <w:r>
          <w:fldChar w:fldCharType="separate"/>
        </w:r>
        <w:r>
          <w:t>34</w:t>
        </w:r>
        <w:r>
          <w:fldChar w:fldCharType="end"/>
        </w:r>
      </w:hyperlink>
    </w:p>
    <w:p>
      <w:pPr>
        <w:pStyle w:val="TOC2"/>
        <w:tabs>
          <w:tab w:val="right" w:leader="dot" w:pos="8306"/>
        </w:tabs>
      </w:pPr>
      <w:hyperlink w:anchor="_Toc13072" w:history="1">
        <w:r>
          <w:rPr>
            <w:rFonts w:ascii="仿宋" w:eastAsia="仿宋" w:hAnsi="仿宋" w:cs="仿宋" w:hint="eastAsia"/>
            <w:lang w:eastAsia="zh-CN"/>
          </w:rPr>
          <w:t>(五)、废弃物处理</w:t>
        </w:r>
        <w:r>
          <w:tab/>
        </w:r>
        <w:r>
          <w:fldChar w:fldCharType="begin"/>
        </w:r>
        <w:r>
          <w:instrText xml:space="preserve"> PAGEREF _Toc13072 \h </w:instrText>
        </w:r>
        <w:r>
          <w:fldChar w:fldCharType="separate"/>
        </w:r>
        <w:r>
          <w:t>36</w:t>
        </w:r>
        <w:r>
          <w:fldChar w:fldCharType="end"/>
        </w:r>
      </w:hyperlink>
    </w:p>
    <w:p>
      <w:pPr>
        <w:pStyle w:val="TOC2"/>
        <w:tabs>
          <w:tab w:val="right" w:leader="dot" w:pos="8306"/>
        </w:tabs>
      </w:pPr>
      <w:hyperlink w:anchor="_Toc16034" w:history="1">
        <w:r>
          <w:rPr>
            <w:rFonts w:ascii="仿宋" w:eastAsia="仿宋" w:hAnsi="仿宋" w:cs="仿宋" w:hint="eastAsia"/>
            <w:lang w:eastAsia="zh-CN"/>
          </w:rPr>
          <w:t>(六)、特殊环境影响分析</w:t>
        </w:r>
        <w:r>
          <w:tab/>
        </w:r>
        <w:r>
          <w:fldChar w:fldCharType="begin"/>
        </w:r>
        <w:r>
          <w:instrText xml:space="preserve"> PAGEREF _Toc16034 \h </w:instrText>
        </w:r>
        <w:r>
          <w:fldChar w:fldCharType="separate"/>
        </w:r>
        <w:r>
          <w:t>37</w:t>
        </w:r>
        <w:r>
          <w:fldChar w:fldCharType="end"/>
        </w:r>
      </w:hyperlink>
    </w:p>
    <w:p>
      <w:pPr>
        <w:pStyle w:val="TOC2"/>
        <w:tabs>
          <w:tab w:val="right" w:leader="dot" w:pos="8306"/>
        </w:tabs>
      </w:pPr>
      <w:hyperlink w:anchor="_Toc5692" w:history="1">
        <w:r>
          <w:rPr>
            <w:rFonts w:ascii="仿宋" w:eastAsia="仿宋" w:hAnsi="仿宋" w:cs="仿宋" w:hint="eastAsia"/>
            <w:lang w:eastAsia="zh-CN"/>
          </w:rPr>
          <w:t>(七)、清洁生产</w:t>
        </w:r>
        <w:r>
          <w:tab/>
        </w:r>
        <w:r>
          <w:fldChar w:fldCharType="begin"/>
        </w:r>
        <w:r>
          <w:instrText xml:space="preserve"> PAGEREF _Toc5692 \h </w:instrText>
        </w:r>
        <w:r>
          <w:fldChar w:fldCharType="separate"/>
        </w:r>
        <w:r>
          <w:t>39</w:t>
        </w:r>
        <w:r>
          <w:fldChar w:fldCharType="end"/>
        </w:r>
      </w:hyperlink>
    </w:p>
    <w:p>
      <w:pPr>
        <w:pStyle w:val="TOC2"/>
        <w:tabs>
          <w:tab w:val="right" w:leader="dot" w:pos="8306"/>
        </w:tabs>
      </w:pPr>
      <w:hyperlink w:anchor="_Toc24686" w:history="1">
        <w:r>
          <w:rPr>
            <w:rFonts w:ascii="仿宋" w:eastAsia="仿宋" w:hAnsi="仿宋" w:cs="仿宋" w:hint="eastAsia"/>
            <w:lang w:eastAsia="zh-CN"/>
          </w:rPr>
          <w:t>(八)、环境保护综合评价</w:t>
        </w:r>
        <w:r>
          <w:tab/>
        </w:r>
        <w:r>
          <w:fldChar w:fldCharType="begin"/>
        </w:r>
        <w:r>
          <w:instrText xml:space="preserve"> PAGEREF _Toc24686 \h </w:instrText>
        </w:r>
        <w:r>
          <w:fldChar w:fldCharType="separate"/>
        </w:r>
        <w:r>
          <w:t>40</w:t>
        </w:r>
        <w:r>
          <w:fldChar w:fldCharType="end"/>
        </w:r>
      </w:hyperlink>
    </w:p>
    <w:p>
      <w:pPr>
        <w:pStyle w:val="TOC1"/>
        <w:tabs>
          <w:tab w:val="right" w:leader="dot" w:pos="8306"/>
        </w:tabs>
      </w:pPr>
      <w:hyperlink w:anchor="_Toc3842" w:history="1">
        <w:r>
          <w:rPr>
            <w:rFonts w:ascii="仿宋" w:eastAsia="仿宋" w:hAnsi="仿宋" w:cs="仿宋" w:hint="eastAsia"/>
            <w:lang w:eastAsia="zh-CN"/>
          </w:rPr>
          <w:t>十、生产安全保护</w:t>
        </w:r>
        <w:r>
          <w:tab/>
        </w:r>
        <w:r>
          <w:fldChar w:fldCharType="begin"/>
        </w:r>
        <w:r>
          <w:instrText xml:space="preserve"> PAGEREF _Toc3842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70" w:history="1">
        <w:r>
          <w:rPr>
            <w:rFonts w:ascii="仿宋" w:eastAsia="仿宋" w:hAnsi="仿宋" w:cs="仿宋" w:hint="eastAsia"/>
            <w:lang w:eastAsia="zh-CN"/>
          </w:rPr>
          <w:t>(一)、消防安全</w:t>
        </w:r>
        <w:r>
          <w:tab/>
        </w:r>
        <w:r>
          <w:fldChar w:fldCharType="begin"/>
        </w:r>
        <w:r>
          <w:instrText xml:space="preserve"> PAGEREF _Toc6970 \h </w:instrText>
        </w:r>
        <w:r>
          <w:fldChar w:fldCharType="separate"/>
        </w:r>
        <w:r>
          <w:t>41</w:t>
        </w:r>
        <w:r>
          <w:fldChar w:fldCharType="end"/>
        </w:r>
      </w:hyperlink>
    </w:p>
    <w:p>
      <w:pPr>
        <w:pStyle w:val="TOC2"/>
        <w:tabs>
          <w:tab w:val="right" w:leader="dot" w:pos="8306"/>
        </w:tabs>
      </w:pPr>
      <w:hyperlink w:anchor="_Toc12388" w:history="1">
        <w:r>
          <w:rPr>
            <w:rFonts w:ascii="仿宋" w:eastAsia="仿宋" w:hAnsi="仿宋" w:cs="仿宋" w:hint="eastAsia"/>
            <w:lang w:eastAsia="zh-CN"/>
          </w:rPr>
          <w:t>(二)、防火防爆总图布置措施</w:t>
        </w:r>
        <w:r>
          <w:tab/>
        </w:r>
        <w:r>
          <w:fldChar w:fldCharType="begin"/>
        </w:r>
        <w:r>
          <w:instrText xml:space="preserve"> PAGEREF _Toc12388 \h </w:instrText>
        </w:r>
        <w:r>
          <w:fldChar w:fldCharType="separate"/>
        </w:r>
        <w:r>
          <w:t>43</w:t>
        </w:r>
        <w:r>
          <w:fldChar w:fldCharType="end"/>
        </w:r>
      </w:hyperlink>
    </w:p>
    <w:p>
      <w:pPr>
        <w:pStyle w:val="TOC2"/>
        <w:tabs>
          <w:tab w:val="right" w:leader="dot" w:pos="8306"/>
        </w:tabs>
      </w:pPr>
      <w:hyperlink w:anchor="_Toc32352" w:history="1">
        <w:r>
          <w:rPr>
            <w:rFonts w:ascii="仿宋" w:eastAsia="仿宋" w:hAnsi="仿宋" w:cs="仿宋" w:hint="eastAsia"/>
            <w:lang w:eastAsia="zh-CN"/>
          </w:rPr>
          <w:t>(三)、自然灾害防范措施</w:t>
        </w:r>
        <w:r>
          <w:tab/>
        </w:r>
        <w:r>
          <w:fldChar w:fldCharType="begin"/>
        </w:r>
        <w:r>
          <w:instrText xml:space="preserve"> PAGEREF _Toc32352 \h </w:instrText>
        </w:r>
        <w:r>
          <w:fldChar w:fldCharType="separate"/>
        </w:r>
        <w:r>
          <w:t>44</w:t>
        </w:r>
        <w:r>
          <w:fldChar w:fldCharType="end"/>
        </w:r>
      </w:hyperlink>
    </w:p>
    <w:p>
      <w:pPr>
        <w:pStyle w:val="TOC2"/>
        <w:tabs>
          <w:tab w:val="right" w:leader="dot" w:pos="8306"/>
        </w:tabs>
      </w:pPr>
      <w:hyperlink w:anchor="_Toc31535" w:history="1">
        <w:r>
          <w:rPr>
            <w:rFonts w:ascii="仿宋" w:eastAsia="仿宋" w:hAnsi="仿宋" w:cs="仿宋" w:hint="eastAsia"/>
            <w:lang w:eastAsia="zh-CN"/>
          </w:rPr>
          <w:t>(四)、安全色及安全标志使用要求</w:t>
        </w:r>
        <w:r>
          <w:tab/>
        </w:r>
        <w:r>
          <w:fldChar w:fldCharType="begin"/>
        </w:r>
        <w:r>
          <w:instrText xml:space="preserve"> PAGEREF _Toc31535 \h </w:instrText>
        </w:r>
        <w:r>
          <w:fldChar w:fldCharType="separate"/>
        </w:r>
        <w:r>
          <w:t>45</w:t>
        </w:r>
        <w:r>
          <w:fldChar w:fldCharType="end"/>
        </w:r>
      </w:hyperlink>
    </w:p>
    <w:p>
      <w:pPr>
        <w:pStyle w:val="TOC2"/>
        <w:tabs>
          <w:tab w:val="right" w:leader="dot" w:pos="8306"/>
        </w:tabs>
      </w:pPr>
      <w:hyperlink w:anchor="_Toc25325" w:history="1">
        <w:r>
          <w:rPr>
            <w:rFonts w:ascii="仿宋" w:eastAsia="仿宋" w:hAnsi="仿宋" w:cs="仿宋" w:hint="eastAsia"/>
            <w:lang w:eastAsia="zh-CN"/>
          </w:rPr>
          <w:t>(五)、防尘防毒措施</w:t>
        </w:r>
        <w:r>
          <w:tab/>
        </w:r>
        <w:r>
          <w:fldChar w:fldCharType="begin"/>
        </w:r>
        <w:r>
          <w:instrText xml:space="preserve"> PAGEREF _Toc25325 \h </w:instrText>
        </w:r>
        <w:r>
          <w:fldChar w:fldCharType="separate"/>
        </w:r>
        <w:r>
          <w:t>46</w:t>
        </w:r>
        <w:r>
          <w:fldChar w:fldCharType="end"/>
        </w:r>
      </w:hyperlink>
    </w:p>
    <w:p>
      <w:pPr>
        <w:pStyle w:val="TOC2"/>
        <w:tabs>
          <w:tab w:val="right" w:leader="dot" w:pos="8306"/>
        </w:tabs>
      </w:pPr>
      <w:hyperlink w:anchor="_Toc6628" w:history="1">
        <w:r>
          <w:rPr>
            <w:rFonts w:ascii="仿宋" w:eastAsia="仿宋" w:hAnsi="仿宋" w:cs="仿宋" w:hint="eastAsia"/>
            <w:lang w:eastAsia="zh-CN"/>
          </w:rPr>
          <w:t>(六)、防静电、触电防护及防雷措施</w:t>
        </w:r>
        <w:r>
          <w:tab/>
        </w:r>
        <w:r>
          <w:fldChar w:fldCharType="begin"/>
        </w:r>
        <w:r>
          <w:instrText xml:space="preserve"> PAGEREF _Toc6628 \h </w:instrText>
        </w:r>
        <w:r>
          <w:fldChar w:fldCharType="separate"/>
        </w:r>
        <w:r>
          <w:t>47</w:t>
        </w:r>
        <w:r>
          <w:fldChar w:fldCharType="end"/>
        </w:r>
      </w:hyperlink>
    </w:p>
    <w:p>
      <w:pPr>
        <w:pStyle w:val="TOC2"/>
        <w:tabs>
          <w:tab w:val="right" w:leader="dot" w:pos="8306"/>
        </w:tabs>
      </w:pPr>
      <w:hyperlink w:anchor="_Toc20573" w:history="1">
        <w:r>
          <w:rPr>
            <w:rFonts w:ascii="仿宋" w:eastAsia="仿宋" w:hAnsi="仿宋" w:cs="仿宋" w:hint="eastAsia"/>
            <w:lang w:eastAsia="zh-CN"/>
          </w:rPr>
          <w:t>(七)、机械设备安全保障措施</w:t>
        </w:r>
        <w:r>
          <w:tab/>
        </w:r>
        <w:r>
          <w:fldChar w:fldCharType="begin"/>
        </w:r>
        <w:r>
          <w:instrText xml:space="preserve"> PAGEREF _Toc20573 \h </w:instrText>
        </w:r>
        <w:r>
          <w:fldChar w:fldCharType="separate"/>
        </w:r>
        <w:r>
          <w:t>49</w:t>
        </w:r>
        <w:r>
          <w:fldChar w:fldCharType="end"/>
        </w:r>
      </w:hyperlink>
    </w:p>
    <w:p>
      <w:pPr>
        <w:pStyle w:val="TOC1"/>
        <w:tabs>
          <w:tab w:val="right" w:leader="dot" w:pos="8306"/>
        </w:tabs>
      </w:pPr>
      <w:hyperlink w:anchor="_Toc26887" w:history="1">
        <w:r>
          <w:rPr>
            <w:rFonts w:ascii="仿宋" w:eastAsia="仿宋" w:hAnsi="仿宋" w:cs="仿宋" w:hint="eastAsia"/>
            <w:lang w:eastAsia="zh-CN"/>
          </w:rPr>
          <w:t>十一、风电场集中和远程监控系统项目财务管理</w:t>
        </w:r>
        <w:r>
          <w:tab/>
        </w:r>
        <w:r>
          <w:fldChar w:fldCharType="begin"/>
        </w:r>
        <w:r>
          <w:instrText xml:space="preserve"> PAGEREF _Toc26887 \h </w:instrText>
        </w:r>
        <w:r>
          <w:fldChar w:fldCharType="separate"/>
        </w:r>
        <w:r>
          <w:t>50</w:t>
        </w:r>
        <w:r>
          <w:fldChar w:fldCharType="end"/>
        </w:r>
      </w:hyperlink>
    </w:p>
    <w:p>
      <w:pPr>
        <w:pStyle w:val="TOC2"/>
        <w:tabs>
          <w:tab w:val="right" w:leader="dot" w:pos="8306"/>
        </w:tabs>
      </w:pPr>
      <w:hyperlink w:anchor="_Toc16437" w:history="1">
        <w:r>
          <w:rPr>
            <w:rFonts w:ascii="仿宋" w:eastAsia="仿宋" w:hAnsi="仿宋" w:cs="仿宋" w:hint="eastAsia"/>
            <w:lang w:eastAsia="zh-CN"/>
          </w:rPr>
          <w:t>(一)、资金需求大</w:t>
        </w:r>
        <w:r>
          <w:tab/>
        </w:r>
        <w:r>
          <w:fldChar w:fldCharType="begin"/>
        </w:r>
        <w:r>
          <w:instrText xml:space="preserve"> PAGEREF _Toc16437 \h </w:instrText>
        </w:r>
        <w:r>
          <w:fldChar w:fldCharType="separate"/>
        </w:r>
        <w:r>
          <w:t>50</w:t>
        </w:r>
        <w:r>
          <w:fldChar w:fldCharType="end"/>
        </w:r>
      </w:hyperlink>
    </w:p>
    <w:p>
      <w:pPr>
        <w:pStyle w:val="TOC2"/>
        <w:tabs>
          <w:tab w:val="right" w:leader="dot" w:pos="8306"/>
        </w:tabs>
      </w:pPr>
      <w:hyperlink w:anchor="_Toc5847" w:history="1">
        <w:r>
          <w:rPr>
            <w:rFonts w:ascii="仿宋" w:eastAsia="仿宋" w:hAnsi="仿宋" w:cs="仿宋" w:hint="eastAsia"/>
            <w:lang w:eastAsia="zh-CN"/>
          </w:rPr>
          <w:t>(二)、研发周期长</w:t>
        </w:r>
        <w:r>
          <w:tab/>
        </w:r>
        <w:r>
          <w:fldChar w:fldCharType="begin"/>
        </w:r>
        <w:r>
          <w:instrText xml:space="preserve"> PAGEREF _Toc5847 \h </w:instrText>
        </w:r>
        <w:r>
          <w:fldChar w:fldCharType="separate"/>
        </w:r>
        <w:r>
          <w:t>51</w:t>
        </w:r>
        <w:r>
          <w:fldChar w:fldCharType="end"/>
        </w:r>
      </w:hyperlink>
    </w:p>
    <w:p>
      <w:pPr>
        <w:pStyle w:val="TOC2"/>
        <w:tabs>
          <w:tab w:val="right" w:leader="dot" w:pos="8306"/>
        </w:tabs>
      </w:pPr>
      <w:hyperlink w:anchor="_Toc32606" w:history="1">
        <w:r>
          <w:rPr>
            <w:rFonts w:ascii="仿宋" w:eastAsia="仿宋" w:hAnsi="仿宋" w:cs="仿宋" w:hint="eastAsia"/>
            <w:lang w:eastAsia="zh-CN"/>
          </w:rPr>
          <w:t>(三)、市场风险大</w:t>
        </w:r>
        <w:r>
          <w:tab/>
        </w:r>
        <w:r>
          <w:fldChar w:fldCharType="begin"/>
        </w:r>
        <w:r>
          <w:instrText xml:space="preserve"> PAGEREF _Toc32606 \h </w:instrText>
        </w:r>
        <w:r>
          <w:fldChar w:fldCharType="separate"/>
        </w:r>
        <w:r>
          <w:t>53</w:t>
        </w:r>
        <w:r>
          <w:fldChar w:fldCharType="end"/>
        </w:r>
      </w:hyperlink>
    </w:p>
    <w:p>
      <w:pPr>
        <w:pStyle w:val="TOC2"/>
        <w:tabs>
          <w:tab w:val="right" w:leader="dot" w:pos="8306"/>
        </w:tabs>
      </w:pPr>
      <w:hyperlink w:anchor="_Toc15793" w:history="1">
        <w:r>
          <w:rPr>
            <w:rFonts w:ascii="仿宋" w:eastAsia="仿宋" w:hAnsi="仿宋" w:cs="仿宋" w:hint="eastAsia"/>
            <w:lang w:eastAsia="zh-CN"/>
          </w:rPr>
          <w:t>(四)、利润率高</w:t>
        </w:r>
        <w:r>
          <w:tab/>
        </w:r>
        <w:r>
          <w:fldChar w:fldCharType="begin"/>
        </w:r>
        <w:r>
          <w:instrText xml:space="preserve"> PAGEREF _Toc15793 \h </w:instrText>
        </w:r>
        <w:r>
          <w:fldChar w:fldCharType="separate"/>
        </w:r>
        <w:r>
          <w:t>56</w:t>
        </w:r>
        <w:r>
          <w:fldChar w:fldCharType="end"/>
        </w:r>
      </w:hyperlink>
    </w:p>
    <w:p>
      <w:pPr>
        <w:pStyle w:val="TOC1"/>
        <w:tabs>
          <w:tab w:val="right" w:leader="dot" w:pos="8306"/>
        </w:tabs>
      </w:pPr>
      <w:hyperlink w:anchor="_Toc9074" w:history="1">
        <w:r>
          <w:rPr>
            <w:rFonts w:ascii="仿宋" w:eastAsia="仿宋" w:hAnsi="仿宋" w:cs="仿宋" w:hint="eastAsia"/>
            <w:lang w:eastAsia="zh-CN"/>
          </w:rPr>
          <w:t>十二、风电场集中和远程监控系统项目人力资源管理</w:t>
        </w:r>
        <w:r>
          <w:tab/>
        </w:r>
        <w:r>
          <w:fldChar w:fldCharType="begin"/>
        </w:r>
        <w:r>
          <w:instrText xml:space="preserve"> PAGEREF _Toc9074 \h </w:instrText>
        </w:r>
        <w:r>
          <w:fldChar w:fldCharType="separate"/>
        </w:r>
        <w:r>
          <w:t>58</w:t>
        </w:r>
        <w:r>
          <w:fldChar w:fldCharType="end"/>
        </w:r>
      </w:hyperlink>
    </w:p>
    <w:p>
      <w:pPr>
        <w:pStyle w:val="TOC2"/>
        <w:tabs>
          <w:tab w:val="right" w:leader="dot" w:pos="8306"/>
        </w:tabs>
      </w:pPr>
      <w:hyperlink w:anchor="_Toc14003" w:history="1">
        <w:r>
          <w:rPr>
            <w:rFonts w:ascii="仿宋" w:eastAsia="仿宋" w:hAnsi="仿宋" w:cs="仿宋" w:hint="eastAsia"/>
            <w:lang w:eastAsia="zh-CN"/>
          </w:rPr>
          <w:t>(一)、建立健全的预算管理制度</w:t>
        </w:r>
        <w:r>
          <w:tab/>
        </w:r>
        <w:r>
          <w:fldChar w:fldCharType="begin"/>
        </w:r>
        <w:r>
          <w:instrText xml:space="preserve"> PAGEREF _Toc14003 \h </w:instrText>
        </w:r>
        <w:r>
          <w:fldChar w:fldCharType="separate"/>
        </w:r>
        <w:r>
          <w:t>58</w:t>
        </w:r>
        <w:r>
          <w:fldChar w:fldCharType="end"/>
        </w:r>
      </w:hyperlink>
    </w:p>
    <w:p>
      <w:pPr>
        <w:pStyle w:val="TOC2"/>
        <w:tabs>
          <w:tab w:val="right" w:leader="dot" w:pos="8306"/>
        </w:tabs>
      </w:pPr>
      <w:hyperlink w:anchor="_Toc31577" w:history="1">
        <w:r>
          <w:rPr>
            <w:rFonts w:ascii="仿宋" w:eastAsia="仿宋" w:hAnsi="仿宋" w:cs="仿宋" w:hint="eastAsia"/>
            <w:lang w:eastAsia="zh-CN"/>
          </w:rPr>
          <w:t>(二)、加强资金流动监控</w:t>
        </w:r>
        <w:r>
          <w:tab/>
        </w:r>
        <w:r>
          <w:fldChar w:fldCharType="begin"/>
        </w:r>
        <w:r>
          <w:instrText xml:space="preserve"> PAGEREF _Toc31577 \h </w:instrText>
        </w:r>
        <w:r>
          <w:fldChar w:fldCharType="separate"/>
        </w:r>
        <w:r>
          <w:t>60</w:t>
        </w:r>
        <w:r>
          <w:fldChar w:fldCharType="end"/>
        </w:r>
      </w:hyperlink>
    </w:p>
    <w:p>
      <w:pPr>
        <w:pStyle w:val="TOC2"/>
        <w:tabs>
          <w:tab w:val="right" w:leader="dot" w:pos="8306"/>
        </w:tabs>
      </w:pPr>
      <w:hyperlink w:anchor="_Toc3675" w:history="1">
        <w:r>
          <w:rPr>
            <w:rFonts w:ascii="仿宋" w:eastAsia="仿宋" w:hAnsi="仿宋" w:cs="仿宋" w:hint="eastAsia"/>
            <w:lang w:eastAsia="zh-CN"/>
          </w:rPr>
          <w:t>(三)、制定完善的风险控制机制</w:t>
        </w:r>
        <w:r>
          <w:tab/>
        </w:r>
        <w:r>
          <w:fldChar w:fldCharType="begin"/>
        </w:r>
        <w:r>
          <w:instrText xml:space="preserve"> PAGEREF _Toc3675 \h </w:instrText>
        </w:r>
        <w:r>
          <w:fldChar w:fldCharType="separate"/>
        </w:r>
        <w:r>
          <w:t>61</w:t>
        </w:r>
        <w:r>
          <w:fldChar w:fldCharType="end"/>
        </w:r>
      </w:hyperlink>
    </w:p>
    <w:p>
      <w:pPr>
        <w:pStyle w:val="TOC2"/>
        <w:tabs>
          <w:tab w:val="right" w:leader="dot" w:pos="8306"/>
        </w:tabs>
      </w:pPr>
      <w:hyperlink w:anchor="_Toc24041" w:history="1">
        <w:r>
          <w:rPr>
            <w:rFonts w:ascii="仿宋" w:eastAsia="仿宋" w:hAnsi="仿宋" w:cs="仿宋" w:hint="eastAsia"/>
            <w:lang w:eastAsia="zh-CN"/>
          </w:rPr>
          <w:t>(四)、优化成本管理</w:t>
        </w:r>
        <w:r>
          <w:tab/>
        </w:r>
        <w:r>
          <w:fldChar w:fldCharType="begin"/>
        </w:r>
        <w:r>
          <w:instrText xml:space="preserve"> PAGEREF _Toc24041 \h </w:instrText>
        </w:r>
        <w:r>
          <w:fldChar w:fldCharType="separate"/>
        </w:r>
        <w:r>
          <w:t>63</w:t>
        </w:r>
        <w:r>
          <w:fldChar w:fldCharType="end"/>
        </w:r>
      </w:hyperlink>
    </w:p>
    <w:p>
      <w:pPr>
        <w:pStyle w:val="TOC1"/>
        <w:tabs>
          <w:tab w:val="right" w:leader="dot" w:pos="8306"/>
        </w:tabs>
      </w:pPr>
      <w:hyperlink w:anchor="_Toc4915" w:history="1">
        <w:r>
          <w:rPr>
            <w:rFonts w:ascii="仿宋" w:eastAsia="仿宋" w:hAnsi="仿宋" w:cs="仿宋" w:hint="eastAsia"/>
            <w:lang w:eastAsia="zh-CN"/>
          </w:rPr>
          <w:t>十三、风电场集中和远程监控系统项目治理与监督</w:t>
        </w:r>
        <w:r>
          <w:tab/>
        </w:r>
        <w:r>
          <w:fldChar w:fldCharType="begin"/>
        </w:r>
        <w:r>
          <w:instrText xml:space="preserve"> PAGEREF _Toc4915 \h </w:instrText>
        </w:r>
        <w:r>
          <w:fldChar w:fldCharType="separate"/>
        </w:r>
        <w:r>
          <w:t>64</w:t>
        </w:r>
        <w:r>
          <w:fldChar w:fldCharType="end"/>
        </w:r>
      </w:hyperlink>
    </w:p>
    <w:p>
      <w:pPr>
        <w:pStyle w:val="TOC2"/>
        <w:tabs>
          <w:tab w:val="right" w:leader="dot" w:pos="8306"/>
        </w:tabs>
      </w:pPr>
      <w:hyperlink w:anchor="_Toc3685" w:history="1">
        <w:r>
          <w:rPr>
            <w:rFonts w:ascii="仿宋" w:eastAsia="仿宋" w:hAnsi="仿宋" w:cs="仿宋" w:hint="eastAsia"/>
            <w:lang w:eastAsia="zh-CN"/>
          </w:rPr>
          <w:t>(一)、风电场集中和远程监控系统项目治理结构</w:t>
        </w:r>
        <w:r>
          <w:tab/>
        </w:r>
        <w:r>
          <w:fldChar w:fldCharType="begin"/>
        </w:r>
        <w:r>
          <w:instrText xml:space="preserve"> PAGEREF _Toc3685 \h </w:instrText>
        </w:r>
        <w:r>
          <w:fldChar w:fldCharType="separate"/>
        </w:r>
        <w:r>
          <w:t>64</w:t>
        </w:r>
        <w:r>
          <w:fldChar w:fldCharType="end"/>
        </w:r>
      </w:hyperlink>
    </w:p>
    <w:p>
      <w:pPr>
        <w:pStyle w:val="TOC2"/>
        <w:tabs>
          <w:tab w:val="right" w:leader="dot" w:pos="8306"/>
        </w:tabs>
      </w:pPr>
      <w:hyperlink w:anchor="_Toc30414" w:history="1">
        <w:r>
          <w:rPr>
            <w:rFonts w:ascii="仿宋" w:eastAsia="仿宋" w:hAnsi="仿宋" w:cs="仿宋" w:hint="eastAsia"/>
            <w:lang w:eastAsia="zh-CN"/>
          </w:rPr>
          <w:t>(二)、监督与审计</w:t>
        </w:r>
        <w:r>
          <w:tab/>
        </w:r>
        <w:r>
          <w:fldChar w:fldCharType="begin"/>
        </w:r>
        <w:r>
          <w:instrText xml:space="preserve"> PAGEREF _Toc30414 \h </w:instrText>
        </w:r>
        <w:r>
          <w:fldChar w:fldCharType="separate"/>
        </w:r>
        <w:r>
          <w:t>66</w:t>
        </w:r>
        <w:r>
          <w:fldChar w:fldCharType="end"/>
        </w:r>
      </w:hyperlink>
    </w:p>
    <w:p>
      <w:pPr>
        <w:pStyle w:val="TOC1"/>
        <w:tabs>
          <w:tab w:val="right" w:leader="dot" w:pos="8306"/>
        </w:tabs>
      </w:pPr>
      <w:hyperlink w:anchor="_Toc28172" w:history="1">
        <w:r>
          <w:rPr>
            <w:rFonts w:ascii="仿宋" w:eastAsia="仿宋" w:hAnsi="仿宋" w:cs="仿宋" w:hint="eastAsia"/>
            <w:lang w:eastAsia="zh-CN"/>
          </w:rPr>
          <w:t>十四、质量管理体系</w:t>
        </w:r>
        <w:r>
          <w:tab/>
        </w:r>
        <w:r>
          <w:fldChar w:fldCharType="begin"/>
        </w:r>
        <w:r>
          <w:instrText xml:space="preserve"> PAGEREF _Toc28172 \h </w:instrText>
        </w:r>
        <w:r>
          <w:fldChar w:fldCharType="separate"/>
        </w:r>
        <w:r>
          <w:t>67</w:t>
        </w:r>
        <w:r>
          <w:fldChar w:fldCharType="end"/>
        </w:r>
      </w:hyperlink>
    </w:p>
    <w:p>
      <w:pPr>
        <w:pStyle w:val="TOC2"/>
        <w:tabs>
          <w:tab w:val="right" w:leader="dot" w:pos="8306"/>
        </w:tabs>
      </w:pPr>
      <w:hyperlink w:anchor="_Toc31637" w:history="1">
        <w:r>
          <w:rPr>
            <w:rFonts w:ascii="仿宋" w:eastAsia="仿宋" w:hAnsi="仿宋" w:cs="仿宋" w:hint="eastAsia"/>
            <w:lang w:eastAsia="zh-CN"/>
          </w:rPr>
          <w:t>(一)、质量目标与方针</w:t>
        </w:r>
        <w:r>
          <w:tab/>
        </w:r>
        <w:r>
          <w:fldChar w:fldCharType="begin"/>
        </w:r>
        <w:r>
          <w:instrText xml:space="preserve"> PAGEREF _Toc31637 \h </w:instrText>
        </w:r>
        <w:r>
          <w:fldChar w:fldCharType="separate"/>
        </w:r>
        <w:r>
          <w:t>67</w:t>
        </w:r>
        <w:r>
          <w:fldChar w:fldCharType="end"/>
        </w:r>
      </w:hyperlink>
    </w:p>
    <w:p>
      <w:pPr>
        <w:pStyle w:val="TOC2"/>
        <w:tabs>
          <w:tab w:val="right" w:leader="dot" w:pos="8306"/>
        </w:tabs>
      </w:pPr>
      <w:hyperlink w:anchor="_Toc11038" w:history="1">
        <w:r>
          <w:rPr>
            <w:rFonts w:ascii="仿宋" w:eastAsia="仿宋" w:hAnsi="仿宋" w:cs="仿宋" w:hint="eastAsia"/>
            <w:lang w:eastAsia="zh-CN"/>
          </w:rPr>
          <w:t>(二)、质量管理责任</w:t>
        </w:r>
        <w:r>
          <w:tab/>
        </w:r>
        <w:r>
          <w:fldChar w:fldCharType="begin"/>
        </w:r>
        <w:r>
          <w:instrText xml:space="preserve"> PAGEREF _Toc11038 \h </w:instrText>
        </w:r>
        <w:r>
          <w:fldChar w:fldCharType="separate"/>
        </w:r>
        <w:r>
          <w:t>68</w:t>
        </w:r>
        <w:r>
          <w:fldChar w:fldCharType="end"/>
        </w:r>
      </w:hyperlink>
    </w:p>
    <w:p>
      <w:pPr>
        <w:pStyle w:val="TOC2"/>
        <w:tabs>
          <w:tab w:val="right" w:leader="dot" w:pos="8306"/>
        </w:tabs>
      </w:pPr>
      <w:hyperlink w:anchor="_Toc15941" w:history="1">
        <w:r>
          <w:rPr>
            <w:rFonts w:ascii="仿宋" w:eastAsia="仿宋" w:hAnsi="仿宋" w:cs="仿宋" w:hint="eastAsia"/>
            <w:lang w:eastAsia="zh-CN"/>
          </w:rPr>
          <w:t>(三)、质量管理体系文件</w:t>
        </w:r>
        <w:r>
          <w:tab/>
        </w:r>
        <w:r>
          <w:fldChar w:fldCharType="begin"/>
        </w:r>
        <w:r>
          <w:instrText xml:space="preserve"> PAGEREF _Toc15941 \h </w:instrText>
        </w:r>
        <w:r>
          <w:fldChar w:fldCharType="separate"/>
        </w:r>
        <w:r>
          <w:t>70</w:t>
        </w:r>
        <w:r>
          <w:fldChar w:fldCharType="end"/>
        </w:r>
      </w:hyperlink>
    </w:p>
    <w:p>
      <w:pPr>
        <w:pStyle w:val="TOC2"/>
        <w:tabs>
          <w:tab w:val="right" w:leader="dot" w:pos="8306"/>
        </w:tabs>
      </w:pPr>
      <w:hyperlink w:anchor="_Toc24828" w:history="1">
        <w:r>
          <w:rPr>
            <w:rFonts w:ascii="仿宋" w:eastAsia="仿宋" w:hAnsi="仿宋" w:cs="仿宋" w:hint="eastAsia"/>
            <w:lang w:eastAsia="zh-CN"/>
          </w:rPr>
          <w:t>(四)、质量培训与教育</w:t>
        </w:r>
        <w:r>
          <w:tab/>
        </w:r>
        <w:r>
          <w:fldChar w:fldCharType="begin"/>
        </w:r>
        <w:r>
          <w:instrText xml:space="preserve"> PAGEREF _Toc24828 \h </w:instrText>
        </w:r>
        <w:r>
          <w:fldChar w:fldCharType="separate"/>
        </w:r>
        <w:r>
          <w:t>72</w:t>
        </w:r>
        <w:r>
          <w:fldChar w:fldCharType="end"/>
        </w:r>
      </w:hyperlink>
    </w:p>
    <w:p>
      <w:pPr>
        <w:pStyle w:val="TOC2"/>
        <w:tabs>
          <w:tab w:val="right" w:leader="dot" w:pos="8306"/>
        </w:tabs>
      </w:pPr>
      <w:hyperlink w:anchor="_Toc24582" w:history="1">
        <w:r>
          <w:rPr>
            <w:rFonts w:ascii="仿宋" w:eastAsia="仿宋" w:hAnsi="仿宋" w:cs="仿宋" w:hint="eastAsia"/>
            <w:lang w:eastAsia="zh-CN"/>
          </w:rPr>
          <w:t>(五)、质量审核与评价</w:t>
        </w:r>
        <w:r>
          <w:tab/>
        </w:r>
        <w:r>
          <w:fldChar w:fldCharType="begin"/>
        </w:r>
        <w:r>
          <w:instrText xml:space="preserve"> PAGEREF _Toc24582 \h </w:instrText>
        </w:r>
        <w:r>
          <w:fldChar w:fldCharType="separate"/>
        </w:r>
        <w:r>
          <w:t>73</w:t>
        </w:r>
        <w:r>
          <w:fldChar w:fldCharType="end"/>
        </w:r>
      </w:hyperlink>
    </w:p>
    <w:p>
      <w:pPr>
        <w:pStyle w:val="TOC2"/>
        <w:tabs>
          <w:tab w:val="right" w:leader="dot" w:pos="8306"/>
        </w:tabs>
      </w:pPr>
      <w:hyperlink w:anchor="_Toc31307" w:history="1">
        <w:r>
          <w:rPr>
            <w:rFonts w:ascii="仿宋" w:eastAsia="仿宋" w:hAnsi="仿宋" w:cs="仿宋" w:hint="eastAsia"/>
            <w:lang w:eastAsia="zh-CN"/>
          </w:rPr>
          <w:t>(六)、不符合与纠正措施</w:t>
        </w:r>
        <w:r>
          <w:tab/>
        </w:r>
        <w:r>
          <w:fldChar w:fldCharType="begin"/>
        </w:r>
        <w:r>
          <w:instrText xml:space="preserve"> PAGEREF _Toc31307 \h </w:instrText>
        </w:r>
        <w:r>
          <w:fldChar w:fldCharType="separate"/>
        </w:r>
        <w:r>
          <w:t>75</w:t>
        </w:r>
        <w:r>
          <w:fldChar w:fldCharType="end"/>
        </w:r>
      </w:hyperlink>
    </w:p>
    <w:p>
      <w:pPr>
        <w:pStyle w:val="TOC1"/>
        <w:tabs>
          <w:tab w:val="right" w:leader="dot" w:pos="8306"/>
        </w:tabs>
      </w:pPr>
      <w:hyperlink w:anchor="_Toc15999" w:history="1">
        <w:r>
          <w:rPr>
            <w:rFonts w:ascii="仿宋" w:eastAsia="仿宋" w:hAnsi="仿宋" w:cs="仿宋" w:hint="eastAsia"/>
            <w:lang w:eastAsia="zh-CN"/>
          </w:rPr>
          <w:t>十五、供应链管理</w:t>
        </w:r>
        <w:r>
          <w:tab/>
        </w:r>
        <w:r>
          <w:fldChar w:fldCharType="begin"/>
        </w:r>
        <w:r>
          <w:instrText xml:space="preserve"> PAGEREF _Toc15999 \h </w:instrText>
        </w:r>
        <w:r>
          <w:fldChar w:fldCharType="separate"/>
        </w:r>
        <w:r>
          <w:t>76</w:t>
        </w:r>
        <w:r>
          <w:fldChar w:fldCharType="end"/>
        </w:r>
      </w:hyperlink>
    </w:p>
    <w:p>
      <w:pPr>
        <w:pStyle w:val="TOC2"/>
        <w:tabs>
          <w:tab w:val="right" w:leader="dot" w:pos="8306"/>
        </w:tabs>
      </w:pPr>
      <w:hyperlink w:anchor="_Toc27980" w:history="1">
        <w:r>
          <w:rPr>
            <w:rFonts w:ascii="仿宋" w:eastAsia="仿宋" w:hAnsi="仿宋" w:cs="仿宋" w:hint="eastAsia"/>
            <w:lang w:eastAsia="zh-CN"/>
          </w:rPr>
          <w:t>(一)、供应链战略规划</w:t>
        </w:r>
        <w:r>
          <w:tab/>
        </w:r>
        <w:r>
          <w:fldChar w:fldCharType="begin"/>
        </w:r>
        <w:r>
          <w:instrText xml:space="preserve"> PAGEREF _Toc27980 \h </w:instrText>
        </w:r>
        <w:r>
          <w:fldChar w:fldCharType="separate"/>
        </w:r>
        <w:r>
          <w:t>76</w:t>
        </w:r>
        <w:r>
          <w:fldChar w:fldCharType="end"/>
        </w:r>
      </w:hyperlink>
    </w:p>
    <w:p>
      <w:pPr>
        <w:pStyle w:val="TOC2"/>
        <w:tabs>
          <w:tab w:val="right" w:leader="dot" w:pos="8306"/>
        </w:tabs>
      </w:pPr>
      <w:hyperlink w:anchor="_Toc4443" w:history="1">
        <w:r>
          <w:rPr>
            <w:rFonts w:ascii="仿宋" w:eastAsia="仿宋" w:hAnsi="仿宋" w:cs="仿宋" w:hint="eastAsia"/>
            <w:lang w:eastAsia="zh-CN"/>
          </w:rPr>
          <w:t>(二)、供应商选择与合作</w:t>
        </w:r>
        <w:r>
          <w:tab/>
        </w:r>
        <w:r>
          <w:fldChar w:fldCharType="begin"/>
        </w:r>
        <w:r>
          <w:instrText xml:space="preserve"> PAGEREF _Toc4443 \h </w:instrText>
        </w:r>
        <w:r>
          <w:fldChar w:fldCharType="separate"/>
        </w:r>
        <w:r>
          <w:t>77</w:t>
        </w:r>
        <w:r>
          <w:fldChar w:fldCharType="end"/>
        </w:r>
      </w:hyperlink>
    </w:p>
    <w:p>
      <w:pPr>
        <w:pStyle w:val="TOC2"/>
        <w:tabs>
          <w:tab w:val="right" w:leader="dot" w:pos="8306"/>
        </w:tabs>
      </w:pPr>
      <w:hyperlink w:anchor="_Toc27582" w:history="1">
        <w:r>
          <w:rPr>
            <w:rFonts w:ascii="仿宋" w:eastAsia="仿宋" w:hAnsi="仿宋" w:cs="仿宋" w:hint="eastAsia"/>
            <w:lang w:eastAsia="zh-CN"/>
          </w:rPr>
          <w:t>(三)、物流与库存管理</w:t>
        </w:r>
        <w:r>
          <w:tab/>
        </w:r>
        <w:r>
          <w:fldChar w:fldCharType="begin"/>
        </w:r>
        <w:r>
          <w:instrText xml:space="preserve"> PAGEREF _Toc27582 \h </w:instrText>
        </w:r>
        <w:r>
          <w:fldChar w:fldCharType="separate"/>
        </w:r>
        <w:r>
          <w:t>79</w:t>
        </w:r>
        <w:r>
          <w:fldChar w:fldCharType="end"/>
        </w:r>
      </w:hyperlink>
    </w:p>
    <w:p>
      <w:pPr>
        <w:pStyle w:val="TOC1"/>
        <w:tabs>
          <w:tab w:val="right" w:leader="dot" w:pos="8306"/>
        </w:tabs>
      </w:pPr>
      <w:hyperlink w:anchor="_Toc16659" w:history="1">
        <w:r>
          <w:rPr>
            <w:rFonts w:ascii="仿宋" w:eastAsia="仿宋" w:hAnsi="仿宋" w:cs="仿宋" w:hint="eastAsia"/>
            <w:lang w:eastAsia="zh-CN"/>
          </w:rPr>
          <w:t>十六、风险识别与分类</w:t>
        </w:r>
        <w:r>
          <w:tab/>
        </w:r>
        <w:r>
          <w:fldChar w:fldCharType="begin"/>
        </w:r>
        <w:r>
          <w:instrText xml:space="preserve"> PAGEREF _Toc16659 \h </w:instrText>
        </w:r>
        <w:r>
          <w:fldChar w:fldCharType="separate"/>
        </w:r>
        <w:r>
          <w:t>80</w:t>
        </w:r>
        <w:r>
          <w:fldChar w:fldCharType="end"/>
        </w:r>
      </w:hyperlink>
    </w:p>
    <w:p>
      <w:pPr>
        <w:pStyle w:val="TOC2"/>
        <w:tabs>
          <w:tab w:val="right" w:leader="dot" w:pos="8306"/>
        </w:tabs>
      </w:pPr>
      <w:hyperlink w:anchor="_Toc11016" w:history="1">
        <w:r>
          <w:rPr>
            <w:rFonts w:ascii="仿宋" w:eastAsia="仿宋" w:hAnsi="仿宋" w:cs="仿宋" w:hint="eastAsia"/>
            <w:lang w:eastAsia="zh-CN"/>
          </w:rPr>
          <w:t>(一)、风险识别</w:t>
        </w:r>
        <w:r>
          <w:tab/>
        </w:r>
        <w:r>
          <w:fldChar w:fldCharType="begin"/>
        </w:r>
        <w:r>
          <w:instrText xml:space="preserve"> PAGEREF _Toc11016 \h </w:instrText>
        </w:r>
        <w:r>
          <w:fldChar w:fldCharType="separate"/>
        </w:r>
        <w:r>
          <w:t>80</w:t>
        </w:r>
        <w:r>
          <w:fldChar w:fldCharType="end"/>
        </w:r>
      </w:hyperlink>
    </w:p>
    <w:p>
      <w:pPr>
        <w:pStyle w:val="TOC2"/>
        <w:tabs>
          <w:tab w:val="right" w:leader="dot" w:pos="8306"/>
        </w:tabs>
      </w:pPr>
      <w:hyperlink w:anchor="_Toc10497" w:history="1">
        <w:r>
          <w:rPr>
            <w:rFonts w:ascii="仿宋" w:eastAsia="仿宋" w:hAnsi="仿宋" w:cs="仿宋" w:hint="eastAsia"/>
            <w:lang w:eastAsia="zh-CN"/>
          </w:rPr>
          <w:t>(二)、风险分类</w:t>
        </w:r>
        <w:r>
          <w:tab/>
        </w:r>
        <w:r>
          <w:fldChar w:fldCharType="begin"/>
        </w:r>
        <w:r>
          <w:instrText xml:space="preserve"> PAGEREF _Toc10497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01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434"/>
      <w:r>
        <w:rPr>
          <w:rFonts w:ascii="仿宋" w:eastAsia="仿宋" w:hAnsi="仿宋" w:cs="仿宋" w:hint="eastAsia"/>
          <w:lang w:eastAsia="zh-CN"/>
        </w:rPr>
        <w:t>(一)、风电场集中和远程监控系统行业分析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行业一直以来都是市场的关注焦点。行业内的发展趋势、竞争态势以及潜在机会都对风电场集中和远程监控系统项目的推进产生深远的影响。通过深入研究行业的整体概貌，我们将更好地理解行业的核心特征，为风电场集中和远程监控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风电场集中和远程监控系统行业，技术一直是推动创新和发展的关键因素。我们将对当前技术趋势进行详尽分析，包括但不限于人工智能、大数据应用、先进制造技术等。这有助于风电场集中和远程监控系统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风电场集中和远程监控系统项目成功的基础。我们将对主要竞争对手进行深入研究，包括其市场份额、产品特点、市场定位等。通过全面了解竞争对手的优势和劣势，风电场集中和远程监控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626"/>
      <w:r>
        <w:rPr>
          <w:rFonts w:ascii="仿宋" w:eastAsia="仿宋" w:hAnsi="仿宋" w:cs="仿宋" w:hint="eastAsia"/>
          <w:sz w:val="28"/>
          <w:lang w:eastAsia="zh-CN"/>
        </w:rPr>
        <w:t>(二)、风电场集中和远程监控系统市场分析预测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风电场集中和远程监控系统市场未来的增长趋势。这包括市场的整体规模、各细分领域的发展趋势等。风电场集中和远程监控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风电场集中和远程监控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风电场集中和远程监控系统项目实施过程中需要充分考虑的因素。我们将对市场风险进行全面评估，包括但不限于政策法规风险、市场竞争风险、技术变革风险等。通过对潜在风险的深入分析，风电场集中和远程监控系统项目可以制定相应的风险缓解策略，降低不确定性对风电场集中和远程监控系统项目的影响。</w:t>
      </w:r>
    </w:p>
    <w:p>
      <w:pPr>
        <w:pStyle w:val="Heading1"/>
        <w:ind w:firstLine="560" w:firstLineChars="200"/>
        <w:rPr>
          <w:rFonts w:ascii="仿宋" w:eastAsia="仿宋" w:hAnsi="仿宋" w:cs="仿宋" w:hint="eastAsia"/>
          <w:sz w:val="28"/>
          <w:lang w:eastAsia="zh-CN"/>
        </w:rPr>
      </w:pPr>
      <w:bookmarkStart w:id="5" w:name="_Toc1536"/>
      <w:r>
        <w:rPr>
          <w:rFonts w:ascii="仿宋" w:eastAsia="仿宋" w:hAnsi="仿宋" w:cs="仿宋" w:hint="eastAsia"/>
          <w:sz w:val="28"/>
          <w:lang w:eastAsia="zh-CN"/>
        </w:rPr>
        <w:t>二、风电场集中和远程监控系统项目可持续发展</w:t>
      </w:r>
      <w:bookmarkEnd w:id="5"/>
    </w:p>
    <w:p>
      <w:pPr>
        <w:pStyle w:val="Heading2"/>
        <w:rPr>
          <w:rFonts w:ascii="仿宋" w:eastAsia="仿宋" w:hAnsi="仿宋" w:cs="仿宋" w:hint="eastAsia"/>
          <w:lang w:eastAsia="zh-CN"/>
        </w:rPr>
      </w:pPr>
      <w:bookmarkStart w:id="6" w:name="_Toc1718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风电场集中和远程监控系统项目中，风电场集中和远程监控系统项目团队着眼于未来，明确了可持续发展的战略方向。制定的具体可持续发展目标包括降低资源使用、采用环保技术、最大化社会效益等。这一步骤不仅有助于风电场集中和远程监控系统项目在环保和社会责任方面达到最高标准，也为未来提供了明确的指引，确保风电场集中和远程监控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可持续实践的融入风电场集中和远程监控系统项目管理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风电场集中和远程监控系统项目管理周期。从风电场集中和远程监控系统项目规划开始，风电场集中和远程监控系统项目团队就考虑了环境和社会的因素。在执行阶段，风电场集中和远程监控系统项目团队积极推动绿色技术的应用，优化资源利用。此外，关注员工的社会责任，通过培训和沟通活动提高员工对可持续发展的认知，使他们能够在日常工作中践行可持续实践。这些举措不仅为风电场集中和远程监控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587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风电场集中和远程监控系统项目的可持续发展理念，我们深信环保与社会责任是风电场集中和远程监控系统项目成功的关键支柱。在风电场集中和远程监控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团队通过引入先进的环保技术、建立高效的废物处理系统以及推动能源节约措施，积极履行环保责任。定期的环保监测和评估确保风电场集中和远程监控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不仅致力于自身可持续发展，还注重对社会的回馈。通过支持社区风电场集中和远程监控系统项目、参与慈善事业、提供培训机会等方式，风电场集中和远程监控系统项目积极履行社会责任。与当地社区建立积极互动，关注员工的工作与生活平衡，以及员工的身心健康，是风电场集中和远程监控系统项目在社会责任层面的关键举措。这样的实践不仅增强了风电场集中和远程监控系统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8677"/>
      <w:r>
        <w:rPr>
          <w:rFonts w:ascii="仿宋" w:eastAsia="仿宋" w:hAnsi="仿宋" w:cs="仿宋" w:hint="eastAsia"/>
          <w:sz w:val="28"/>
          <w:lang w:eastAsia="zh-CN"/>
        </w:rPr>
        <w:t>三、风电场集中和远程监控系统项目选址可行性分析</w:t>
      </w:r>
      <w:bookmarkEnd w:id="8"/>
    </w:p>
    <w:p>
      <w:pPr>
        <w:pStyle w:val="Heading2"/>
        <w:rPr>
          <w:rFonts w:ascii="仿宋" w:eastAsia="仿宋" w:hAnsi="仿宋" w:cs="仿宋" w:hint="eastAsia"/>
          <w:lang w:eastAsia="zh-CN"/>
        </w:rPr>
      </w:pPr>
      <w:bookmarkStart w:id="9" w:name="_Toc13789"/>
      <w:r>
        <w:rPr>
          <w:rFonts w:ascii="仿宋" w:eastAsia="仿宋" w:hAnsi="仿宋" w:cs="仿宋" w:hint="eastAsia"/>
          <w:lang w:eastAsia="zh-CN"/>
        </w:rPr>
        <w:t>(一)、风电场集中和远程监控系统项目选址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该风电场集中和远程监控系统项目选址位于XX省XX市XX区XXX街道</w:t>
      </w:r>
    </w:p>
    <w:p>
      <w:pPr>
        <w:pStyle w:val="Heading2"/>
        <w:ind w:firstLine="560" w:firstLineChars="200"/>
        <w:rPr>
          <w:rFonts w:ascii="仿宋" w:eastAsia="仿宋" w:hAnsi="仿宋" w:cs="仿宋" w:hint="eastAsia"/>
          <w:sz w:val="28"/>
          <w:lang w:eastAsia="zh-CN"/>
        </w:rPr>
      </w:pPr>
      <w:bookmarkStart w:id="10" w:name="_Toc1713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风电场集中和远程监控系统项目的征地面积将根据风电场集中和远程监控系统项目的实际规模和需求进行精确规划。具体面积XXX平方米，旨在确保风电场集中和远程监控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净用地面积是在征地面积基础上去除不可利用面积后的实际可开发用地。具体面积XXX平方米，考虑到环保、交通、安全等多方面因素，以确保风电场集中和远程监控系统项目在整体利用效率上达到最优。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风电场集中和远程监控系统项目计划建设的建筑总规模具体面积XXX平方米。这一规模的确定综合考虑了风电场集中和远程监控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绿地率是风电场集中和远程监控系统项目用地中被规划为绿地的比例。具体面积XXX平方米，旨在通过合理规划绿地，改善风电场集中和远程监控系统项目周边环境，提升居民生活质量，并符合城市整体绿化规划。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容积率是用地上可以建设的建筑总体积与用地面积之比。具体面积XXX，通过合理的容积率规划，确保风电场集中和远程监控系统项目建筑规模与周边环境和谐共生。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风电场集中和远程监控系统项目选址与当地城市规划相一致，具体面积XXX平方米。通过与城市规划部门深入沟通，确保风电场集中和远程监控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风电场集中和远程监控系统项目选址符合当地产业政策，具体面积XXX平方米。这包括风电场集中和远程监控系统项目对当地经济的促进作用，以及对相关产业的带动效应，确保风电场集中和远程监控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风电场集中和远程监控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确保风电场集中和远程监控系统项目选址具备必要的公共设施配套，具体面积XXX平方米。这包括交通便利性、教育、医疗等基础设施，以提高居民生活品质，使得风电场集中和远程监控系统项目选址更具吸引力。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考虑用地总体要求对当地社会稳定性的影响，具体面积XXX平方米。通过深入了解当地社区反馈，确保风电场集中和远程监控系统项目的选址和建设过程对当地社会和谐稳定产生积极作用。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风电场集中和远程监控系统项目选址不仅符合法规和规划，还在实际操作中具有可行性。这一全面规划将为风电场集中和远程监控系统项目的成功实施提供坚实的基础，确保风电场集中和远程监控系统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908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风电场集中和远程监控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风电场集中和远程监控系统项目的设备规划和空间设计中，我们将采取灵活设备布局的措施。设备布局将根据实际需求进行灵活设计，避免不必要的浪费。通过合理规划设备摆放位置，我们将提高设备的利用率，减少设备间距，以确保风电场集中和远程监控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风电场集中和远程监控系统项目内部引入共享设施的概念，例如共享会议室、办公区等。通过这种方式，我们可以减少对资源的重复建设，提高资源共享效率，从而减小风电场集中和远程监控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898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风电场集中和远程监控系统项目的总图布置中，我们将不同功能区域进行明确的规划，以最大程度满足风电场集中和远程监控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429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风电场集中和远程监控系统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风电场集中和远程监控系统项目对环境的影响是综合评价的重要因素之一。我们将详细考虑选址周边的自然环境、生态保护区、水源地等情况，确保风电场集中和远程监控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风电场集中和远程监控系统项目所在地的相关政策，确保风电场集中和远程监控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考虑到社会稳定性对企业运营的重要性，我们将评估选址地区的社会安全情况、劳工关系、社区反馈等方面，以确保风电场集中和远程监控系统项目的建设和运营不会受到社会稳定性的负面影响。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最后，我们将综合考虑用地成本，包括土地购置费用、土地开发成本等。通过对用地成本的详细评估，我们能够做出更为精确的经济效益分析，为风电场集中和远程监控系统项目的投资决策提供有力支持。</w:t>
      </w:r>
    </w:p>
    <w:p>
      <w:pPr>
        <w:pStyle w:val="Heading1"/>
        <w:ind w:firstLine="560" w:firstLineChars="200"/>
        <w:rPr>
          <w:rFonts w:ascii="仿宋" w:eastAsia="仿宋" w:hAnsi="仿宋" w:cs="仿宋" w:hint="eastAsia"/>
          <w:sz w:val="28"/>
          <w:lang w:eastAsia="zh-CN"/>
        </w:rPr>
      </w:pPr>
      <w:bookmarkStart w:id="14" w:name="_Toc8331"/>
      <w:r>
        <w:rPr>
          <w:rFonts w:ascii="仿宋" w:eastAsia="仿宋" w:hAnsi="仿宋" w:cs="仿宋" w:hint="eastAsia"/>
          <w:sz w:val="28"/>
          <w:lang w:eastAsia="zh-CN"/>
        </w:rPr>
        <w:t>四、风电场集中和远程监控系统项目建设背景及必要性分析</w:t>
      </w:r>
      <w:bookmarkEnd w:id="14"/>
    </w:p>
    <w:p>
      <w:pPr>
        <w:pStyle w:val="Heading2"/>
        <w:rPr>
          <w:rFonts w:ascii="仿宋" w:eastAsia="仿宋" w:hAnsi="仿宋" w:cs="仿宋" w:hint="eastAsia"/>
          <w:lang w:eastAsia="zh-CN"/>
        </w:rPr>
      </w:pPr>
      <w:bookmarkStart w:id="15" w:name="_Toc27870"/>
      <w:r>
        <w:rPr>
          <w:rFonts w:ascii="仿宋" w:eastAsia="仿宋" w:hAnsi="仿宋" w:cs="仿宋" w:hint="eastAsia"/>
          <w:lang w:eastAsia="zh-CN"/>
        </w:rPr>
        <w:t>(一)、风电场集中和远程监控系统项目背景分析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风电场集中和远程监控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风电场集中和远程监控系统项目在这个潮流中的定位。同时，我们将关注行业内涌现的新兴机遇，以便风电场集中和远程监控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风电场集中和远程监控系统项目提供了强大的发展动力。我们将聚焦于行业内最新的技术发展趋势，包括但不限于人工智能、大数据分析、物联网等领域。通过深度的技术研究，我们将确保风电场集中和远程监控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风电场集中和远程监控系统项目发展的源泉。我们将投入更多的精力对市场需求进行深入剖析，超越表面的需求，深入挖掘潜在的市场痛点和机遇。通过对市场需求的细致了解，风电场集中和远程监控系统项目将更有针对性地设计解决方案，满足市场的多样化需求，从而更好地促进风电场集中和远程监控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风电场集中和远程监控系统项目战略至关重要。我们将对竞争态势进行更为深入的分析，包括但不限于市场份额、产品特点、客户满意度等多个维度。通过深度的竞争分析，风电场集中和远程监控系统项目将能够更准确地把握市场脉搏，制定具有竞争力的风电场集中和远程监控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风电场集中和远程监控系统项目的发展具有直接的影响。我们将进行更为全面的法规和政策分析，了解行业发展中的潜在法律风险和合规挑战。通过充分了解和遵守相关法规，风电场集中和远程监控系统项目将确保在法律框架内合法合规运营，为风电场集中和远程监控系统项目的稳健发展提供有力支持。</w:t>
      </w:r>
    </w:p>
    <w:p>
      <w:pPr>
        <w:pStyle w:val="Heading2"/>
        <w:ind w:firstLine="560" w:firstLineChars="200"/>
        <w:rPr>
          <w:rFonts w:ascii="仿宋" w:eastAsia="仿宋" w:hAnsi="仿宋" w:cs="仿宋" w:hint="eastAsia"/>
          <w:sz w:val="28"/>
          <w:lang w:eastAsia="zh-CN"/>
        </w:rPr>
      </w:pPr>
      <w:bookmarkStart w:id="16" w:name="_Toc25077"/>
      <w:r>
        <w:rPr>
          <w:rFonts w:ascii="仿宋" w:eastAsia="仿宋" w:hAnsi="仿宋" w:cs="仿宋" w:hint="eastAsia"/>
          <w:sz w:val="28"/>
          <w:lang w:eastAsia="zh-CN"/>
        </w:rPr>
        <w:t>(二)、风电场集中和远程监控系统项目建设必要性分析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建设的迫切性源于对行业发展趋势的深刻洞察。我们正处于一个行业变革的时代，科技创新、数字化转型成为企业发展的关键动力。风电场集中和远程监控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建设不仅仅是为了跟上潮流，更是为了通过技术创新推动企业的持续发展。通过引入先进的技术和解决方案，风电场集中和远程监控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风电场集中和远程监控系统项目的建设成为必然选择，通过提高产品质量、拓展服务领域，从而在竞争中获得更多的机会。风电场集中和远程监控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风电场集中和远程监控系统项目建设的必要性体现在对客户需求更精准的满足。通过风电场集中和远程监控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建设的背后是对企业持续创新的追求。只有通过不断创新，企业才能在竞争中立于不败之地。风电场集中和远程监控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735"/>
      <w:r>
        <w:rPr>
          <w:rFonts w:ascii="仿宋" w:eastAsia="仿宋" w:hAnsi="仿宋" w:cs="仿宋" w:hint="eastAsia"/>
          <w:sz w:val="28"/>
          <w:lang w:eastAsia="zh-CN"/>
        </w:rPr>
        <w:t>五、风电场集中和远程监控系统项目概论</w:t>
      </w:r>
      <w:bookmarkEnd w:id="17"/>
    </w:p>
    <w:p>
      <w:pPr>
        <w:pStyle w:val="Heading2"/>
        <w:rPr>
          <w:rFonts w:ascii="仿宋" w:eastAsia="仿宋" w:hAnsi="仿宋" w:cs="仿宋" w:hint="eastAsia"/>
          <w:lang w:eastAsia="zh-CN"/>
        </w:rPr>
      </w:pPr>
      <w:bookmarkStart w:id="18" w:name="_Toc30191"/>
      <w:r>
        <w:rPr>
          <w:rFonts w:ascii="仿宋" w:eastAsia="仿宋" w:hAnsi="仿宋" w:cs="仿宋" w:hint="eastAsia"/>
          <w:lang w:eastAsia="zh-CN"/>
        </w:rPr>
        <w:t>(一)、风电场集中和远程监控系统项目概况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场集中和远程监控系统项目的起源追溯至对市场的深入洞察。市场的不断演变与变革为风电场集中和远程监控系统项目提供了难得的机遇。当前市场存在的需求缺口和变革的大环境共同构成了风电场集中和远程监控系统项目的背景。这个风电场集中和远程监控系统项目旨在充分利用市场机遇，填补行业中尚未满足的需求，为客户提供全新的解决方案。市场的变革和需求的增长使得这个风电场集中和远程监控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风电场集中和远程监控系统项目名称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https://d.book118.com/798052003015006025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风电场集中和远程监控系统项目规划设计纲要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684524"/>
    <w:rsid w:val="2B6845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0520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2024-01-08T17:56:00Z</dcterms:created>
  <dcterms:modified xsi:type="dcterms:W3CDTF">2024-01-08T17:56:25Z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9565B3E76D854C44A47A1714CDB9DD88_11</vt:lpwstr>
  </property>
  <property fmtid="{D5CDD505-2E9C-101B-9397-08002B2CF9AE}" pid="3" name="KSOProductBuildVer">
    <vt:lpwstr>2052-12.1.0.16120</vt:lpwstr>
  </property>
</Properties>
</file>